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EA728">
      <w:pPr>
        <w:pStyle w:val="9"/>
        <w:widowControl/>
        <w:spacing w:line="560" w:lineRule="exact"/>
        <w:jc w:val="left"/>
        <w:rPr>
          <w:rFonts w:hint="eastAsia" w:ascii="仿宋_GB2312" w:hAnsi="仿宋_GB2312" w:eastAsia="黑体" w:cs="仿宋_GB2312"/>
          <w:color w:val="33333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263BF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四川省峨边民族中学简介</w:t>
      </w:r>
    </w:p>
    <w:p w14:paraId="5F620B72">
      <w:pPr>
        <w:spacing w:line="566" w:lineRule="exact"/>
        <w:ind w:firstLine="640" w:firstLineChars="200"/>
        <w:rPr>
          <w:rFonts w:hint="eastAsia" w:ascii="仿宋_GB2312" w:eastAsia="仿宋_GB2312"/>
          <w:sz w:val="32"/>
        </w:rPr>
      </w:pPr>
    </w:p>
    <w:p w14:paraId="73EDB956">
      <w:pPr>
        <w:spacing w:line="566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四川省峨边民族中学始建于1978年6月，1985年8月迁入现校址</w:t>
      </w:r>
      <w:r>
        <w:rPr>
          <w:rFonts w:hint="eastAsia" w:ascii="仿宋_GB2312" w:eastAsia="仿宋_GB2312"/>
          <w:sz w:val="32"/>
          <w:lang w:eastAsia="zh-CN"/>
        </w:rPr>
        <w:t>（</w:t>
      </w:r>
      <w:r>
        <w:rPr>
          <w:rFonts w:hint="eastAsia" w:ascii="仿宋_GB2312" w:eastAsia="仿宋_GB2312"/>
          <w:sz w:val="32"/>
        </w:rPr>
        <w:t>沙坪镇平安路10号</w:t>
      </w:r>
      <w:r>
        <w:rPr>
          <w:rFonts w:hint="eastAsia" w:ascii="仿宋_GB2312" w:eastAsia="仿宋_GB2312"/>
          <w:sz w:val="32"/>
          <w:lang w:eastAsia="zh-CN"/>
        </w:rPr>
        <w:t>）</w:t>
      </w:r>
      <w:r>
        <w:rPr>
          <w:rFonts w:hint="eastAsia" w:ascii="仿宋_GB2312" w:eastAsia="仿宋_GB2312"/>
          <w:sz w:val="32"/>
        </w:rPr>
        <w:t>，学校占地19015平方米（28.5亩</w:t>
      </w:r>
      <w:r>
        <w:rPr>
          <w:rFonts w:hint="eastAsia" w:ascii="仿宋_GB2312" w:eastAsia="仿宋_GB2312"/>
          <w:sz w:val="32"/>
          <w:lang w:eastAsia="zh-CN"/>
        </w:rPr>
        <w:t>）</w:t>
      </w:r>
      <w:r>
        <w:rPr>
          <w:rFonts w:hint="eastAsia" w:ascii="仿宋_GB2312" w:eastAsia="仿宋_GB2312"/>
          <w:sz w:val="32"/>
        </w:rPr>
        <w:t>，建筑面积8571平方米。学校现有25个教学班，在校学生1342人，少数民族学生109人，占81.8%。寄宿学生445人。共有教师103人，其中支教3人，海亮集团3人。教职工共131人，其中职工27人，校医1人，彝族员工26%(35人</w:t>
      </w:r>
      <w:r>
        <w:rPr>
          <w:rFonts w:hint="eastAsia" w:ascii="仿宋_GB2312" w:eastAsia="仿宋_GB2312"/>
          <w:sz w:val="32"/>
          <w:lang w:eastAsia="zh-CN"/>
        </w:rPr>
        <w:t>）</w:t>
      </w:r>
      <w:r>
        <w:rPr>
          <w:rFonts w:hint="eastAsia" w:ascii="仿宋_GB2312" w:eastAsia="仿宋_GB2312"/>
          <w:sz w:val="32"/>
        </w:rPr>
        <w:t>，彝族教师占21%(22人</w:t>
      </w:r>
      <w:r>
        <w:rPr>
          <w:rFonts w:hint="eastAsia" w:ascii="仿宋_GB2312" w:eastAsia="仿宋_GB2312"/>
          <w:sz w:val="32"/>
          <w:lang w:eastAsia="zh-CN"/>
        </w:rPr>
        <w:t>）</w:t>
      </w:r>
      <w:r>
        <w:rPr>
          <w:rFonts w:hint="eastAsia" w:ascii="仿宋_GB2312" w:eastAsia="仿宋_GB2312"/>
          <w:sz w:val="32"/>
        </w:rPr>
        <w:t>。</w:t>
      </w:r>
    </w:p>
    <w:p w14:paraId="2E3F718F">
      <w:pPr>
        <w:spacing w:line="566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多年来，学校长期坚持“以德立校 质量强校 文化润校 特色亮校”管理思路，坚持“让每一个学生健康成长，为每一个学生</w:t>
      </w:r>
      <w:r>
        <w:rPr>
          <w:rFonts w:hint="eastAsia" w:ascii="仿宋_GB2312" w:eastAsia="仿宋_GB2312"/>
          <w:sz w:val="32"/>
          <w:lang w:eastAsia="zh-CN"/>
        </w:rPr>
        <w:t>终身</w:t>
      </w:r>
      <w:r>
        <w:rPr>
          <w:rFonts w:hint="eastAsia" w:ascii="仿宋_GB2312" w:eastAsia="仿宋_GB2312"/>
          <w:sz w:val="32"/>
        </w:rPr>
        <w:t>发展奠基”办学理念，树立“厚德积习 进学致远”校训，培育“蓬勃朝气 融合发展”校风，营造“崇德崇教 潜心育人”教风，形成“切问善思 知理善行”学风，经过40多年的探索积累，学校已创建为四川省文明单位、乐山市绿色学校、乐山市民族团结进步先进单位、乐山市卫生先进单位、乐山市校风示范学校和体育后备人才基地。学校是</w:t>
      </w:r>
      <w:r>
        <w:rPr>
          <w:rFonts w:hint="eastAsia" w:ascii="仿宋_GB2312" w:eastAsia="仿宋_GB2312"/>
          <w:sz w:val="32"/>
          <w:lang w:val="en-US" w:eastAsia="zh-CN"/>
        </w:rPr>
        <w:t>乐山市</w:t>
      </w:r>
      <w:r>
        <w:rPr>
          <w:rFonts w:hint="eastAsia" w:ascii="仿宋_GB2312" w:eastAsia="仿宋_GB2312"/>
          <w:sz w:val="32"/>
        </w:rPr>
        <w:t>初中联系学校成员单位，学校先后获得乐山市教学质量优秀奖和二等奖，乐山市初中联系学校综合评估一等奖等荣誉，学校还是乐山师范学院的教育实习基地，学校党建、工会、依法治校和寄宿制管理成效显著。</w:t>
      </w:r>
    </w:p>
    <w:p w14:paraId="34A0DC60">
      <w:pPr>
        <w:spacing w:line="566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近三年来，学校以托管办学方式与浙江海亮教育合作办学，秉持“初心如磐、责任使然”的办学理念，以“扎实推进、行稳致远”为工作准则，坚持立德树人根本任务，兼顾学业成绩与综合素质培养，形成了“教学优、特色明、团队强”的发展格局，聚焦教学质量提升、学生全面发展、教师专业成长与民族文化融合，取得了显著成效。学校省级课题《彝族地区初中教师发展内驱力的提升路径研究》通过中期评估，2个在市级课题（英语学科和化学学科）和1个在研县级课题（数学学科）同步推进，今年申报语文学科和信息技术2个市级课题。</w:t>
      </w:r>
    </w:p>
    <w:p w14:paraId="06CA4562">
      <w:pPr>
        <w:spacing w:line="566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2023年，</w:t>
      </w:r>
      <w:r>
        <w:rPr>
          <w:rFonts w:hint="eastAsia" w:ascii="仿宋_GB2312" w:eastAsia="仿宋_GB2312"/>
          <w:sz w:val="32"/>
          <w:lang w:eastAsia="zh-CN"/>
        </w:rPr>
        <w:t>峨边彝族自治县</w:t>
      </w:r>
      <w:r>
        <w:rPr>
          <w:rFonts w:hint="eastAsia" w:ascii="仿宋_GB2312" w:eastAsia="仿宋_GB2312"/>
          <w:sz w:val="32"/>
        </w:rPr>
        <w:t>民族中学（彝族学生占比高达80%</w:t>
      </w:r>
      <w:r>
        <w:rPr>
          <w:rFonts w:hint="eastAsia" w:ascii="仿宋_GB2312" w:eastAsia="仿宋_GB2312"/>
          <w:sz w:val="32"/>
          <w:lang w:eastAsia="zh-CN"/>
        </w:rPr>
        <w:t>）</w:t>
      </w:r>
      <w:r>
        <w:rPr>
          <w:rFonts w:hint="eastAsia" w:ascii="仿宋_GB2312" w:eastAsia="仿宋_GB2312"/>
          <w:sz w:val="32"/>
        </w:rPr>
        <w:t>重点高中录取36人，同比增长63.6%，其中，语文、数学和英语三科A级人数占全县A级总人数比例高达64.8%。2024年学校在全市初中联系学校综合评估排名提升24位，全县中考第一名在民族中学。2025届中考，学校5名同学进入全县前10名，47名同学进入全县前100名，学生被省一级示范高中录取18人，峨边中学录取123人，较上一年增长20人，增长率达19.4%。2024 年秋季，男子篮球队获海亮教育“云峰杯”全国青少年篮球赛初中组季军、县青少年篮球赛初中组第1名、市篮球赛第6名，篮球队3名队员以体育特长生升入重点高中（峨眉二中）；2025年春季，县田径运动会团体总分第1名，田径队员苟晨林以体育特长生升入嘉定中学；906班学生阿罗罗辉获得男子摔跤全国第2名，成功入选国家队。2025年春季，学校在海亮教育全国首届“画说乡村振兴</w:t>
      </w:r>
      <w:r>
        <w:rPr>
          <w:rFonts w:hint="eastAsia" w:ascii="仿宋_GB2312" w:eastAsia="仿宋_GB2312"/>
          <w:sz w:val="32"/>
          <w:lang w:eastAsia="zh-CN"/>
        </w:rPr>
        <w:t>”</w:t>
      </w:r>
      <w:r>
        <w:rPr>
          <w:rFonts w:hint="eastAsia" w:ascii="仿宋_GB2312" w:eastAsia="仿宋_GB2312"/>
          <w:sz w:val="32"/>
        </w:rPr>
        <w:t>绘画比赛中，斩获数个一等奖和二等</w:t>
      </w:r>
      <w:bookmarkStart w:id="0" w:name="_GoBack"/>
      <w:bookmarkEnd w:id="0"/>
      <w:r>
        <w:rPr>
          <w:rFonts w:hint="eastAsia" w:ascii="仿宋_GB2312" w:eastAsia="仿宋_GB2312"/>
          <w:sz w:val="32"/>
        </w:rPr>
        <w:t>奖；在乐山市爱国主义教育征文比赛中，获得数个一等奖和二等奖。</w:t>
      </w:r>
    </w:p>
    <w:p w14:paraId="7665D741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58E3C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07365" cy="2838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365" cy="283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98E9ED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2.35pt;width:39.95pt;mso-position-horizontal:outside;mso-position-horizontal-relative:margin;z-index:251659264;mso-width-relative:page;mso-height-relative:page;" filled="f" stroked="f" coordsize="21600,21600" o:gfxdata="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szqbHdMAAAADAQAADwAAAAAAAAABACAAAAAiAAAAZHJzL2Rvd25yZXYu&#10;eG1sUEsBAhQAFAAAAAgAh07iQGdFB085AgAAYQQAAA4AAAAAAAAAAQAgAAAAIg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098E9ED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F4F0F"/>
    <w:rsid w:val="0A3208AE"/>
    <w:rsid w:val="23FE5661"/>
    <w:rsid w:val="26045D20"/>
    <w:rsid w:val="2C6A254F"/>
    <w:rsid w:val="52885EEC"/>
    <w:rsid w:val="552E2913"/>
    <w:rsid w:val="60DF1D6B"/>
    <w:rsid w:val="69473047"/>
    <w:rsid w:val="6AD74A57"/>
    <w:rsid w:val="71E2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alutation"/>
    <w:basedOn w:val="1"/>
    <w:next w:val="1"/>
    <w:unhideWhenUsed/>
    <w:qFormat/>
    <w:uiPriority w:val="99"/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Heading2"/>
    <w:basedOn w:val="1"/>
    <w:next w:val="1"/>
    <w:qFormat/>
    <w:uiPriority w:val="0"/>
    <w:pPr>
      <w:spacing w:before="100" w:beforeAutospacing="1" w:after="100" w:afterAutospacing="1" w:line="590" w:lineRule="exact"/>
      <w:ind w:firstLine="200" w:firstLineChars="200"/>
      <w:jc w:val="left"/>
      <w:textAlignment w:val="baseline"/>
    </w:pPr>
    <w:rPr>
      <w:rFonts w:ascii="宋体" w:hAnsi="宋体" w:eastAsia="宋体"/>
      <w:b/>
      <w:kern w:val="2"/>
      <w:sz w:val="36"/>
      <w:szCs w:val="36"/>
      <w:lang w:val="en-US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1098</Words>
  <Characters>1188</Characters>
  <Lines>0</Lines>
  <Paragraphs>0</Paragraphs>
  <TotalTime>1</TotalTime>
  <ScaleCrop>false</ScaleCrop>
  <LinksUpToDate>false</LinksUpToDate>
  <CharactersWithSpaces>1196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2025-07-30T08:11:00Z</dcterms:created>
  <dc:creator>panda瑞</dc:creator>
  <cp:lastModifiedBy>碧云天</cp:lastModifiedBy>
  <dcterms:modified xsi:type="dcterms:W3CDTF">2025-08-16T01:24:33Z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B458A391F58849B8A2E2E64E1C112479_13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