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EAEC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8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auto"/>
          <w:sz w:val="48"/>
          <w:szCs w:val="48"/>
          <w:highlight w:val="none"/>
          <w:u w:val="none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auto"/>
          <w:sz w:val="48"/>
          <w:szCs w:val="48"/>
          <w:highlight w:val="none"/>
          <w:u w:val="none"/>
          <w:shd w:val="clear" w:fill="FFFFFF"/>
        </w:rPr>
        <w:t>拍卖公告</w:t>
      </w:r>
    </w:p>
    <w:p w14:paraId="33CA33B4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rightChars="-27"/>
        <w:textAlignment w:val="auto"/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</w:pPr>
    </w:p>
    <w:p w14:paraId="55B06DAC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rightChars="-27" w:firstLine="536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受委托，</w:t>
      </w:r>
      <w:r>
        <w:rPr>
          <w:rFonts w:hint="eastAsia" w:asciiTheme="minorEastAsia" w:hAnsi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我公司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定于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2025年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val="en-US" w:eastAsia="zh-CN"/>
        </w:rPr>
        <w:t>9月12日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10:00至2025年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val="en-US" w:eastAsia="zh-CN"/>
        </w:rPr>
        <w:t>9月12日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:00止（延时除外）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在中拍平台（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instrText xml:space="preserve"> HYPERLINK "https://paimai.caa123.org.cn/" </w:instrTex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fldChar w:fldCharType="separate"/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https://paimai.caa123.org.cn/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8"/>
          <w:szCs w:val="28"/>
          <w:highlight w:val="none"/>
          <w:u w:val="none"/>
          <w:lang w:val="en-US" w:eastAsia="zh-CN"/>
        </w:rPr>
        <w:t>）以网络竞价的方式公开拍卖以下标的，现公告如下：</w:t>
      </w:r>
      <w:bookmarkStart w:id="0" w:name="_GoBack"/>
      <w:bookmarkEnd w:id="0"/>
    </w:p>
    <w:p w14:paraId="5DC35A33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拍卖标的</w:t>
      </w:r>
      <w:r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峨边中达环保墙材有限责任公司涉案矿产页岩（以下简称“标的”），数量约6988.08吨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，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起拍价1.49万元，竞买保证金4400元。</w:t>
      </w:r>
    </w:p>
    <w:p w14:paraId="4D5FA61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二、拍卖方式：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  <w:u w:val="none"/>
        </w:rPr>
        <w:t>有底价增价方式公开拍卖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。竞价过程分为自由竞价和限时竞价，请竞买人注意中拍平台竞价界面的倒计时提示，以免延误竞价。</w:t>
      </w:r>
    </w:p>
    <w:p w14:paraId="0532D1A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</w:rPr>
        <w:t>标的展示时间、地点：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自公告之日起至拍卖会前一日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16:00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止在标的所在地展示。</w:t>
      </w:r>
    </w:p>
    <w:p w14:paraId="1DBB02C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四、竞买人应具备的资格条件：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竞买人须为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中华人民共和国境内的自然人、法人和非法人组织（法律法规另有规定的除外）均可以参加竞买，本次拍卖不接受联合体参与竞拍。</w:t>
      </w:r>
    </w:p>
    <w:p w14:paraId="5E41358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五、报名事宜：</w:t>
      </w:r>
    </w:p>
    <w:p w14:paraId="2705787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1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凡欲参加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竞买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者，须在中拍平台（网址：http://paimai.caa123.org.cn）注册账号并通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过实名认证完成报名程序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中拍平台客服电话：400-898-5988。</w:t>
      </w:r>
    </w:p>
    <w:p w14:paraId="2A6022A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2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凡欲参加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竞买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者，请于202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年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9月11日16:00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前将竞买保证金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转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至指定账户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【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户名：乐山钡沐拍卖有限公司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开户行：乐山市商业银行股份有限公司通悦路支行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</w:rPr>
        <w:t>账号：0200 0044 1855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；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备注：涉案页岩竞买保证金，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以到账为准，不计利息】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并于202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9月11日16:00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前持有效证件及竞买保证金缴款凭证与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我公司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确认开通竞价资格。</w:t>
      </w:r>
    </w:p>
    <w:p w14:paraId="5A90962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六、详情见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中拍平台上传的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《竞买须知》，公告信息登录乐山市公共资源交易服务中心公共服务平台网站查询。</w:t>
      </w:r>
    </w:p>
    <w:p w14:paraId="408AD15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七、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联系人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及电话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文老师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lang w:val="en-US" w:eastAsia="zh-CN"/>
        </w:rPr>
        <w:t>18227886684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（微信同号） </w:t>
      </w:r>
    </w:p>
    <w:p w14:paraId="2D02CC4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</w:p>
    <w:p w14:paraId="3237D00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357" w:rightChars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</w:p>
    <w:p w14:paraId="4C58963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18" w:right="357" w:firstLine="56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乐山钡沐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拍卖有限公司</w:t>
      </w:r>
    </w:p>
    <w:p w14:paraId="587806E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18" w:right="357"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202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年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月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highlight w:val="none"/>
          <w:u w:val="none"/>
        </w:rPr>
        <w:t>日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FC618">
    <w:pPr>
      <w:pStyle w:val="4"/>
      <w:rPr>
        <w:rFonts w:hint="eastAsia" w:ascii="宋体" w:hAnsi="宋体"/>
        <w:sz w:val="24"/>
        <w:szCs w:val="24"/>
        <w:u w:val="single"/>
        <w:lang w:val="en-US"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C11C0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C11C0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  <w:sz w:val="24"/>
        <w:szCs w:val="24"/>
        <w:u w:val="single"/>
        <w:lang w:val="en-US" w:eastAsia="zh-CN"/>
      </w:rPr>
      <w:t xml:space="preserve">                                                                                                 </w:t>
    </w:r>
  </w:p>
  <w:p w14:paraId="5235BA10">
    <w:pPr>
      <w:pStyle w:val="4"/>
    </w:pPr>
    <w:r>
      <w:rPr>
        <w:rFonts w:hint="eastAsia" w:ascii="宋体" w:hAnsi="宋体"/>
        <w:b/>
        <w:bCs/>
        <w:sz w:val="28"/>
        <w:szCs w:val="28"/>
        <w:u w:val="none"/>
        <w:lang w:val="en-US" w:eastAsia="zh-CN"/>
      </w:rPr>
      <w:t xml:space="preserve">咨询电话： </w:t>
    </w:r>
    <w:r>
      <w:rPr>
        <w:rFonts w:hint="eastAsia" w:asciiTheme="minorEastAsia" w:hAnsiTheme="minorEastAsia" w:eastAsiaTheme="minorEastAsia" w:cstheme="minorEastAsia"/>
        <w:b/>
        <w:bCs/>
        <w:sz w:val="28"/>
        <w:szCs w:val="28"/>
        <w:u w:val="none"/>
        <w:lang w:val="en-US" w:eastAsia="zh-CN"/>
      </w:rPr>
      <w:t>18227886684</w:t>
    </w:r>
    <w:r>
      <w:rPr>
        <w:rFonts w:hint="eastAsia" w:asciiTheme="minorEastAsia" w:hAnsiTheme="minorEastAsia" w:cstheme="minorEastAsia"/>
        <w:b/>
        <w:bCs/>
        <w:sz w:val="28"/>
        <w:szCs w:val="28"/>
        <w:u w:val="none"/>
        <w:lang w:val="en-US" w:eastAsia="zh-CN"/>
      </w:rPr>
      <w:t xml:space="preserve"> （微信同号）</w:t>
    </w:r>
    <w:r>
      <w:rPr>
        <w:rFonts w:hint="eastAsia" w:ascii="宋体" w:hAnsi="宋体"/>
        <w:b/>
        <w:bCs/>
        <w:sz w:val="28"/>
        <w:szCs w:val="28"/>
        <w:u w:val="none"/>
        <w:lang w:val="en-US" w:eastAsia="zh-CN"/>
      </w:rPr>
      <w:t xml:space="preserve"> </w:t>
    </w:r>
    <w:r>
      <w:rPr>
        <w:rFonts w:hint="eastAsia" w:ascii="宋体" w:hAnsi="宋体"/>
        <w:sz w:val="24"/>
        <w:szCs w:val="24"/>
        <w:u w:val="none"/>
        <w:lang w:val="en-US" w:eastAsia="zh-CN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2BF68">
    <w:pPr>
      <w:pStyle w:val="5"/>
      <w:pBdr>
        <w:bottom w:val="single" w:color="auto" w:sz="4" w:space="1"/>
      </w:pBdr>
      <w:ind w:firstLine="759" w:firstLineChars="300"/>
      <w:jc w:val="both"/>
      <w:rPr>
        <w:sz w:val="28"/>
        <w:szCs w:val="28"/>
      </w:rPr>
    </w:pPr>
    <w:r>
      <w:rPr>
        <w:rFonts w:hint="eastAsia" w:asciiTheme="minorEastAsia" w:hAnsiTheme="minorEastAsia" w:eastAsiaTheme="minorEastAsia" w:cstheme="minorEastAsia"/>
        <w:b/>
        <w:bCs/>
        <w:i w:val="0"/>
        <w:iCs w:val="0"/>
        <w:color w:val="auto"/>
        <w:w w:val="90"/>
        <w:sz w:val="28"/>
        <w:szCs w:val="28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29210</wp:posOffset>
          </wp:positionH>
          <wp:positionV relativeFrom="paragraph">
            <wp:posOffset>-133350</wp:posOffset>
          </wp:positionV>
          <wp:extent cx="309245" cy="311150"/>
          <wp:effectExtent l="0" t="0" r="14605" b="12700"/>
          <wp:wrapTight wrapText="bothSides">
            <wp:wrapPolygon>
              <wp:start x="0" y="0"/>
              <wp:lineTo x="0" y="20498"/>
              <wp:lineTo x="19959" y="20498"/>
              <wp:lineTo x="19959" y="0"/>
              <wp:lineTo x="0" y="0"/>
            </wp:wrapPolygon>
          </wp:wrapTight>
          <wp:docPr id="2" name="图片 1026" descr="fcdc598631a3688d94adeaeaab95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026" descr="fcdc598631a3688d94adeaeaab9523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24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 w:cstheme="minorEastAsia"/>
        <w:b/>
        <w:bCs/>
        <w:i w:val="0"/>
        <w:iCs w:val="0"/>
        <w:color w:val="auto"/>
        <w:w w:val="90"/>
        <w:sz w:val="28"/>
        <w:szCs w:val="28"/>
        <w:lang w:val="en-US" w:eastAsia="zh-CN"/>
      </w:rPr>
      <w:t>乐</w:t>
    </w:r>
    <w:r>
      <w:rPr>
        <w:rFonts w:hint="eastAsia" w:asciiTheme="minorEastAsia" w:hAnsiTheme="minorEastAsia" w:cstheme="minorEastAsia"/>
        <w:b/>
        <w:bCs/>
        <w:i w:val="0"/>
        <w:iCs w:val="0"/>
        <w:color w:val="auto"/>
        <w:w w:val="90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 w:eastAsiaTheme="minorEastAsia" w:cstheme="minorEastAsia"/>
        <w:b/>
        <w:bCs/>
        <w:i w:val="0"/>
        <w:iCs w:val="0"/>
        <w:color w:val="auto"/>
        <w:w w:val="90"/>
        <w:sz w:val="28"/>
        <w:szCs w:val="28"/>
        <w:lang w:val="en-US" w:eastAsia="zh-CN"/>
      </w:rPr>
      <w:t>山 钡 沐 拍 卖 有 限 公 司                       专 业 为 您 服 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A280"/>
    <w:multiLevelType w:val="singleLevel"/>
    <w:tmpl w:val="275AA28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jODUwZGE1MzRiMWYyODlmMjhmMmE4ODNlZWY2NGMifQ=="/>
  </w:docVars>
  <w:rsids>
    <w:rsidRoot w:val="00000000"/>
    <w:rsid w:val="02292C7E"/>
    <w:rsid w:val="036D1000"/>
    <w:rsid w:val="05972365"/>
    <w:rsid w:val="05DE0A2D"/>
    <w:rsid w:val="066466EB"/>
    <w:rsid w:val="067E0781"/>
    <w:rsid w:val="06DF70E8"/>
    <w:rsid w:val="07117C33"/>
    <w:rsid w:val="072F4337"/>
    <w:rsid w:val="07DC6755"/>
    <w:rsid w:val="09104908"/>
    <w:rsid w:val="09A3577C"/>
    <w:rsid w:val="0C19600D"/>
    <w:rsid w:val="0C2423D3"/>
    <w:rsid w:val="0CDF4C8B"/>
    <w:rsid w:val="115B545C"/>
    <w:rsid w:val="11F748B7"/>
    <w:rsid w:val="121557C7"/>
    <w:rsid w:val="12914171"/>
    <w:rsid w:val="143516C6"/>
    <w:rsid w:val="144A4784"/>
    <w:rsid w:val="14DE4159"/>
    <w:rsid w:val="15DE1E61"/>
    <w:rsid w:val="16CC5DB5"/>
    <w:rsid w:val="1C7E0B12"/>
    <w:rsid w:val="1CBA05CE"/>
    <w:rsid w:val="1CF1256A"/>
    <w:rsid w:val="21221225"/>
    <w:rsid w:val="22F15231"/>
    <w:rsid w:val="234611FA"/>
    <w:rsid w:val="259A2AB5"/>
    <w:rsid w:val="289D4F25"/>
    <w:rsid w:val="28AA3FD9"/>
    <w:rsid w:val="29205409"/>
    <w:rsid w:val="2A4E4E38"/>
    <w:rsid w:val="2C0E4EFC"/>
    <w:rsid w:val="2CCF5656"/>
    <w:rsid w:val="2E0C1698"/>
    <w:rsid w:val="2FF41E25"/>
    <w:rsid w:val="32E12302"/>
    <w:rsid w:val="34605634"/>
    <w:rsid w:val="34836A11"/>
    <w:rsid w:val="35406B28"/>
    <w:rsid w:val="3542428D"/>
    <w:rsid w:val="36056055"/>
    <w:rsid w:val="3A84597E"/>
    <w:rsid w:val="3B8365CC"/>
    <w:rsid w:val="3BC94A01"/>
    <w:rsid w:val="3F4E4EA9"/>
    <w:rsid w:val="3F830C89"/>
    <w:rsid w:val="3FE838C5"/>
    <w:rsid w:val="4061721C"/>
    <w:rsid w:val="40AD5136"/>
    <w:rsid w:val="411C2BD2"/>
    <w:rsid w:val="44BE5DD5"/>
    <w:rsid w:val="45725A27"/>
    <w:rsid w:val="45EA1A61"/>
    <w:rsid w:val="45F60406"/>
    <w:rsid w:val="46AC4F69"/>
    <w:rsid w:val="4A4A6B34"/>
    <w:rsid w:val="4B8042BF"/>
    <w:rsid w:val="4EF31987"/>
    <w:rsid w:val="50335162"/>
    <w:rsid w:val="5092481A"/>
    <w:rsid w:val="51FA1292"/>
    <w:rsid w:val="5389561A"/>
    <w:rsid w:val="53B65352"/>
    <w:rsid w:val="5418539D"/>
    <w:rsid w:val="543D1655"/>
    <w:rsid w:val="5494237B"/>
    <w:rsid w:val="579A6B5C"/>
    <w:rsid w:val="57F24CD4"/>
    <w:rsid w:val="5AB32912"/>
    <w:rsid w:val="5B3D681D"/>
    <w:rsid w:val="5CA75DE7"/>
    <w:rsid w:val="62E80C7F"/>
    <w:rsid w:val="640B13E1"/>
    <w:rsid w:val="643E324C"/>
    <w:rsid w:val="64E75692"/>
    <w:rsid w:val="654D673A"/>
    <w:rsid w:val="66E000D7"/>
    <w:rsid w:val="670D4788"/>
    <w:rsid w:val="68AB5F6B"/>
    <w:rsid w:val="6A880D4E"/>
    <w:rsid w:val="6B7E6624"/>
    <w:rsid w:val="6CE2549C"/>
    <w:rsid w:val="6D2C4F2B"/>
    <w:rsid w:val="6D6A5AAA"/>
    <w:rsid w:val="6F37190C"/>
    <w:rsid w:val="6F9401C4"/>
    <w:rsid w:val="70235E42"/>
    <w:rsid w:val="70E84C51"/>
    <w:rsid w:val="74A77C18"/>
    <w:rsid w:val="754B1DC5"/>
    <w:rsid w:val="75F36758"/>
    <w:rsid w:val="774E4393"/>
    <w:rsid w:val="7A7308F8"/>
    <w:rsid w:val="7ACF0DD9"/>
    <w:rsid w:val="7B12305E"/>
    <w:rsid w:val="7B641393"/>
    <w:rsid w:val="7D6513F2"/>
    <w:rsid w:val="7E233F2D"/>
    <w:rsid w:val="7E6727E3"/>
    <w:rsid w:val="7EE2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rPr>
      <w:sz w:val="24"/>
      <w:szCs w:val="20"/>
    </w:rPr>
  </w:style>
  <w:style w:type="paragraph" w:styleId="3">
    <w:name w:val="Body Text Indent 2"/>
    <w:basedOn w:val="1"/>
    <w:next w:val="1"/>
    <w:autoRedefine/>
    <w:qFormat/>
    <w:uiPriority w:val="0"/>
    <w:pPr>
      <w:spacing w:line="500" w:lineRule="exact"/>
      <w:ind w:firstLine="480"/>
    </w:pPr>
    <w:rPr>
      <w:rFonts w:ascii="宋体" w:hAnsi="宋体"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autoRedefine/>
    <w:qFormat/>
    <w:uiPriority w:val="0"/>
    <w:pPr>
      <w:tabs>
        <w:tab w:val="right" w:leader="dot" w:pos="9628"/>
      </w:tabs>
      <w:spacing w:line="520" w:lineRule="exact"/>
    </w:p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qFormat/>
    <w:uiPriority w:val="0"/>
    <w:rPr>
      <w:color w:val="A2A2A2"/>
      <w:u w:val="none"/>
    </w:rPr>
  </w:style>
  <w:style w:type="character" w:styleId="12">
    <w:name w:val="Hyperlink"/>
    <w:basedOn w:val="10"/>
    <w:autoRedefine/>
    <w:qFormat/>
    <w:uiPriority w:val="0"/>
    <w:rPr>
      <w:color w:val="A2A2A2"/>
      <w:u w:val="non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581</Words>
  <Characters>716</Characters>
  <Lines>0</Lines>
  <Paragraphs>0</Paragraphs>
  <TotalTime>52</TotalTime>
  <ScaleCrop>false</ScaleCrop>
  <LinksUpToDate>false</LinksUpToDate>
  <CharactersWithSpaces>762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2023-02-08T01:15:00Z</dcterms:created>
  <dc:creator>Administrator</dc:creator>
  <cp:lastModifiedBy>碧云天</cp:lastModifiedBy>
  <cp:lastPrinted>2025-09-02T11:36:00Z</cp:lastPrinted>
  <dcterms:modified xsi:type="dcterms:W3CDTF">2025-09-05T06:52:16Z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53342FCF21234B1EA5ECB21EA2D25B72_13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