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575B7">
      <w:pPr>
        <w:pStyle w:val="3"/>
        <w:outlineLvl w:val="0"/>
        <w:rPr>
          <w:rFonts w:hint="default" w:ascii="黑体" w:hAnsi="黑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highlight w:val="none"/>
          <w:lang w:val="en-US" w:eastAsia="zh-CN" w:bidi="ar-SA"/>
        </w:rPr>
        <w:t>附</w:t>
      </w:r>
    </w:p>
    <w:p w14:paraId="09FF061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0"/>
        <w:rPr>
          <w:rFonts w:hint="eastAsia" w:ascii="Times New Roman" w:hAnsi="Times New Roman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  <w:t>峨边县土地等级范围及城镇土地使用税税额标准表</w:t>
      </w:r>
      <w:bookmarkEnd w:id="0"/>
    </w:p>
    <w:tbl>
      <w:tblPr>
        <w:tblStyle w:val="6"/>
        <w:tblW w:w="4998" w:type="pct"/>
        <w:tblCellSpacing w:w="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848"/>
        <w:gridCol w:w="1381"/>
        <w:gridCol w:w="1067"/>
        <w:gridCol w:w="5836"/>
      </w:tblGrid>
      <w:tr w14:paraId="23CCBD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cantSplit/>
          <w:trHeight w:val="1014" w:hRule="atLeast"/>
          <w:tblCellSpacing w:w="0" w:type="dxa"/>
        </w:trPr>
        <w:tc>
          <w:tcPr>
            <w:tcW w:w="464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4D834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土地等级</w:t>
            </w: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9AE0D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highlight w:val="none"/>
                <w:lang w:val="en-US" w:eastAsia="zh-CN" w:bidi="ar"/>
              </w:rPr>
              <w:t>每平方米年税额（元）</w:t>
            </w:r>
          </w:p>
        </w:tc>
        <w:tc>
          <w:tcPr>
            <w:tcW w:w="377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8EA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等级地域范围</w:t>
            </w:r>
          </w:p>
        </w:tc>
      </w:tr>
      <w:tr w14:paraId="54EFCB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cantSplit/>
          <w:trHeight w:val="2063" w:hRule="atLeast"/>
          <w:tblCellSpacing w:w="0" w:type="dxa"/>
        </w:trPr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93110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一级</w:t>
            </w: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F33C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5332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县城</w:t>
            </w:r>
          </w:p>
        </w:tc>
        <w:tc>
          <w:tcPr>
            <w:tcW w:w="3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D49DA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eastAsia="zh-CN" w:bidi="ar-SA"/>
              </w:rPr>
              <w:t>县街：县委－农行</w:t>
            </w:r>
          </w:p>
          <w:p w14:paraId="3392987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eastAsia="zh-CN" w:bidi="ar-SA"/>
              </w:rPr>
              <w:t>向阳路：工行十字路口－武装部门口</w:t>
            </w:r>
          </w:p>
          <w:p w14:paraId="3D22CAA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eastAsia="zh-CN" w:bidi="ar-SA"/>
              </w:rPr>
              <w:t>步行街：县政府－供电公司－原地税局办公楼</w:t>
            </w:r>
          </w:p>
          <w:p w14:paraId="1624F85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eastAsia="zh-CN" w:bidi="ar-SA"/>
              </w:rPr>
              <w:t>新街</w:t>
            </w:r>
          </w:p>
          <w:p w14:paraId="74D9EC7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eastAsia="zh-CN" w:bidi="ar-SA"/>
              </w:rPr>
              <w:t>新村路：解放桥－养路段门口（农贸市场出口）</w:t>
            </w:r>
          </w:p>
        </w:tc>
      </w:tr>
      <w:tr w14:paraId="756C40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cantSplit/>
          <w:trHeight w:val="3810" w:hRule="atLeast"/>
          <w:tblCellSpacing w:w="0" w:type="dxa"/>
        </w:trPr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0BEF5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二级</w:t>
            </w: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E290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6</w:t>
            </w: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FC415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县城</w:t>
            </w:r>
          </w:p>
        </w:tc>
        <w:tc>
          <w:tcPr>
            <w:tcW w:w="3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C5B71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大坪路：人民医院－大堡电站（含）</w:t>
            </w:r>
          </w:p>
          <w:p w14:paraId="17DF83E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景阳路：县小－林业局－峨边中学</w:t>
            </w:r>
          </w:p>
          <w:p w14:paraId="284B34E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向阳路：武装部门口上方－水电局－山坪林工商十字路口</w:t>
            </w:r>
          </w:p>
          <w:p w14:paraId="3C96382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滨河路：解放大桥-计生指导站</w:t>
            </w:r>
          </w:p>
          <w:p w14:paraId="1A437B2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铜河路：白沙河大桥-恋爱桥（下桥）</w:t>
            </w:r>
          </w:p>
          <w:p w14:paraId="14B5E0E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养路段门口－恋爱桥－核桃坪－马嘶溪旧大桥</w:t>
            </w:r>
          </w:p>
          <w:p w14:paraId="0BEB65C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县交通局－源丰小区－公安局－沙坪小学-红岩子-一公里</w:t>
            </w:r>
          </w:p>
          <w:p w14:paraId="6DED452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顺河路：中医院－大渡河新大桥－普惠化工厂-沙砖厂</w:t>
            </w:r>
          </w:p>
          <w:p w14:paraId="4F041A3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平安路：红卫桥－昌龙化工厂厂区</w:t>
            </w:r>
          </w:p>
          <w:p w14:paraId="1ECD2A1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滨江路：大渡河新大桥-古今寺-马嘶溪水泥厂</w:t>
            </w:r>
          </w:p>
        </w:tc>
      </w:tr>
      <w:tr w14:paraId="0271A8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cantSplit/>
          <w:trHeight w:val="2252" w:hRule="atLeast"/>
          <w:tblCellSpacing w:w="0" w:type="dxa"/>
        </w:trPr>
        <w:tc>
          <w:tcPr>
            <w:tcW w:w="46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5B3D8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三级</w:t>
            </w:r>
          </w:p>
          <w:p w14:paraId="73C5BBB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BA19F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  <w:p w14:paraId="7BB47FD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0A23E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县城、建制镇</w:t>
            </w:r>
          </w:p>
        </w:tc>
        <w:tc>
          <w:tcPr>
            <w:tcW w:w="3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E1D2A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1.县城：大堡电站－沙坪茶场峨边服务站-老职业中学，双河路（老街上街）</w:t>
            </w:r>
          </w:p>
          <w:p w14:paraId="6795E03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县城规划区范围内除一级、二级土地等级外未列明的其他区域</w:t>
            </w:r>
          </w:p>
          <w:p w14:paraId="3667B31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2.大堡镇、黑竹沟镇、五渡镇规划区范围内</w:t>
            </w:r>
          </w:p>
          <w:p w14:paraId="141AC12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0314D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cantSplit/>
          <w:trHeight w:val="1290" w:hRule="atLeast"/>
          <w:tblCellSpacing w:w="0" w:type="dxa"/>
        </w:trPr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02BC7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四级</w:t>
            </w:r>
          </w:p>
        </w:tc>
        <w:tc>
          <w:tcPr>
            <w:tcW w:w="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194FF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DFB57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建制镇</w:t>
            </w:r>
          </w:p>
        </w:tc>
        <w:tc>
          <w:tcPr>
            <w:tcW w:w="3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059FA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新林镇、毛坪镇、红旗镇规划区范围内</w:t>
            </w:r>
          </w:p>
        </w:tc>
      </w:tr>
    </w:tbl>
    <w:p w14:paraId="6EA7ACA5">
      <w:pPr>
        <w:spacing w:line="360" w:lineRule="exact"/>
        <w:rPr>
          <w:rFonts w:eastAsia="黑体"/>
          <w:sz w:val="28"/>
          <w:szCs w:val="28"/>
        </w:rPr>
      </w:pPr>
    </w:p>
    <w:p w14:paraId="295EE7E0"/>
    <w:sectPr>
      <w:footerReference r:id="rId4" w:type="first"/>
      <w:footerReference r:id="rId3" w:type="default"/>
      <w:pgSz w:w="11906" w:h="16838"/>
      <w:pgMar w:top="1701" w:right="1417" w:bottom="1247" w:left="1588" w:header="851" w:footer="1417" w:gutter="0"/>
      <w:pgNumType w:fmt="decimal"/>
      <w:cols w:space="720" w:num="1"/>
      <w:titlePg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6507C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449D3A1"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449D3A1"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9812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2649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649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04E49B3">
                          <w:pPr>
                            <w:pStyle w:val="4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88.7pt;mso-position-horizontal:outside;mso-position-horizontal-relative:margin;z-index:251660288;mso-width-relative:page;mso-height-relative:page;" filled="f" stroked="f" coordsize="21600,21600" o:gfxdata="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Eg8gv1QAAAAUBAAAPAAAAAAAAAAEAIAAAACIAAABk&#10;cnMvZG93bnJldi54bWxQSwECFAAUAAAACACHTuJA+J06B9ABAACXAwAADgAAAAAAAAABACAAAAAk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04E49B3">
                    <w:pPr>
                      <w:pStyle w:val="4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62E5F"/>
    <w:rsid w:val="2FED6372"/>
    <w:rsid w:val="5C16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4"/>
    <w:basedOn w:val="1"/>
    <w:next w:val="1"/>
    <w:qFormat/>
    <w:uiPriority w:val="0"/>
    <w:pPr>
      <w:ind w:left="100" w:leftChars="600" w:hanging="200" w:hangingChars="200"/>
    </w:p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hint="eastAsia" w:ascii="Arial" w:hAnsi="Arial" w:eastAsia="宋体"/>
      <w:kern w:val="0"/>
      <w:sz w:val="18"/>
      <w:szCs w:val="18"/>
    </w:rPr>
  </w:style>
  <w:style w:type="character" w:styleId="8">
    <w:name w:val="HTML Definition"/>
    <w:basedOn w:val="7"/>
    <w:qFormat/>
    <w:uiPriority w:val="0"/>
    <w:rPr>
      <w:i/>
    </w:rPr>
  </w:style>
  <w:style w:type="character" w:customStyle="1" w:styleId="9">
    <w:name w:val="样式1"/>
    <w:basedOn w:val="8"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2025-12-30T07:23:00Z</dcterms:created>
  <dc:creator>碧云天</dc:creator>
  <cp:lastModifiedBy>碧云天</cp:lastModifiedBy>
  <dcterms:modified xsi:type="dcterms:W3CDTF">2025-12-30T07:23:32Z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B99C5A2975694385A5BFEA27116293D1_11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