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50BFA">
      <w:pPr>
        <w:pStyle w:val="9"/>
        <w:rPr>
          <w:rFonts w:ascii="微软雅黑" w:hAnsi="微软雅黑" w:eastAsia="微软雅黑" w:cs="微软雅黑"/>
          <w:color w:val="505050"/>
          <w:sz w:val="24"/>
          <w:szCs w:val="24"/>
        </w:rPr>
      </w:pPr>
      <w:r>
        <w:rPr>
          <w:rFonts w:ascii="黑体" w:hAnsi="宋体" w:eastAsia="黑体" w:cs="黑体"/>
          <w:b/>
          <w:bCs/>
          <w:color w:val="000000"/>
          <w:sz w:val="32"/>
          <w:szCs w:val="32"/>
          <w:shd w:val="clear" w:fill="FFFFFF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shd w:val="clear" w:fill="FFFFFF"/>
        </w:rPr>
        <w:t>2</w:t>
      </w:r>
    </w:p>
    <w:p w14:paraId="603914DA">
      <w:pPr>
        <w:bidi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0721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峨边彝族自治县新场乡星星村村道建设项目</w:t>
      </w:r>
    </w:p>
    <w:p w14:paraId="23421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租购聘候选单位推荐表</w:t>
      </w:r>
    </w:p>
    <w:tbl>
      <w:tblPr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3"/>
        <w:gridCol w:w="2147"/>
        <w:gridCol w:w="2130"/>
        <w:gridCol w:w="2100"/>
      </w:tblGrid>
      <w:tr w14:paraId="30DB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  <w:jc w:val="center"/>
        </w:trPr>
        <w:tc>
          <w:tcPr>
            <w:tcW w:w="25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437F7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4109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both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峨边彝族自治县新场乡星星村村道建设项目</w:t>
            </w:r>
          </w:p>
        </w:tc>
      </w:tr>
      <w:tr w14:paraId="5608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B452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8347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both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新场乡星星村</w:t>
            </w:r>
          </w:p>
        </w:tc>
      </w:tr>
      <w:tr w14:paraId="3982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392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ADC8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5B8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F2BD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项目预算（报价上限）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DE1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C85B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计划实施时间</w:t>
            </w:r>
          </w:p>
        </w:tc>
        <w:tc>
          <w:tcPr>
            <w:tcW w:w="21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637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</w:tr>
      <w:tr w14:paraId="3F3D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699B4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采购或租赁物（类别、品种、数量、单价、规格）</w:t>
            </w:r>
          </w:p>
        </w:tc>
        <w:tc>
          <w:tcPr>
            <w:tcW w:w="637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0DAFB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</w:tr>
      <w:tr w14:paraId="40B8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F1C0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报价单位资质（或经营范围）要求</w:t>
            </w:r>
          </w:p>
        </w:tc>
        <w:tc>
          <w:tcPr>
            <w:tcW w:w="637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29C3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</w:tr>
      <w:tr w14:paraId="18B55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9E06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报价单位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194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是否符合资质（或经营范围）要求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DF39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报价（元）</w:t>
            </w:r>
          </w:p>
        </w:tc>
        <w:tc>
          <w:tcPr>
            <w:tcW w:w="21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FABA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备注（报价排名）</w:t>
            </w:r>
          </w:p>
        </w:tc>
      </w:tr>
      <w:tr w14:paraId="02E5B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E75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1498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EF0D4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03E3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</w:tr>
      <w:tr w14:paraId="22F36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57FE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AFD34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F027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A2F7A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</w:p>
        </w:tc>
      </w:tr>
      <w:tr w14:paraId="457E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6FB1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1F05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C16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2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FDEF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材料采购组意见：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EB9A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项目理事会意见：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C40A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项目村委会意见：</w:t>
            </w:r>
          </w:p>
        </w:tc>
        <w:tc>
          <w:tcPr>
            <w:tcW w:w="21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9FC2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项目建设领导小组意见：</w:t>
            </w:r>
          </w:p>
        </w:tc>
      </w:tr>
      <w:tr w14:paraId="76818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74E0C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840"/>
              <w:jc w:val="both"/>
              <w:textAlignment w:val="bottom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日</w:t>
            </w:r>
          </w:p>
        </w:tc>
        <w:tc>
          <w:tcPr>
            <w:tcW w:w="214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AFB0C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textAlignment w:val="bottom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日</w:t>
            </w: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12B9D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textAlignment w:val="bottom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日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7AABC">
            <w:pPr>
              <w:pStyle w:val="2"/>
              <w:keepNext w:val="0"/>
              <w:keepLines w:val="0"/>
              <w:widowControl/>
              <w:suppressLineNumbers w:val="0"/>
              <w:spacing w:before="225" w:beforeAutospacing="0" w:after="0" w:afterAutospacing="0" w:line="240" w:lineRule="atLeast"/>
              <w:ind w:left="0" w:firstLine="420"/>
              <w:jc w:val="both"/>
              <w:textAlignment w:val="bottom"/>
              <w:rPr>
                <w:rFonts w:hint="eastAsia" w:ascii="微软雅黑" w:hAnsi="微软雅黑" w:eastAsia="微软雅黑" w:cs="微软雅黑"/>
                <w:color w:val="50505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1"/>
                <w:szCs w:val="21"/>
                <w:bdr w:val="none" w:color="auto" w:sz="0" w:space="0"/>
              </w:rPr>
              <w:t xml:space="preserve">  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日</w:t>
            </w:r>
          </w:p>
        </w:tc>
      </w:tr>
      <w:tr w14:paraId="4093A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FC8B7D">
            <w:pPr>
              <w:rPr>
                <w:rFonts w:hint="eastAsia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3ED3B1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F1349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8D174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</w:tr>
      <w:tr w14:paraId="2DDB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AE3EDC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A70FC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C242D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C9D89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</w:tr>
      <w:tr w14:paraId="13D6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027B7D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125A9E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0E4F9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EC120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</w:tr>
      <w:tr w14:paraId="71FE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2FB7F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97976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69396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502758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</w:tr>
      <w:tr w14:paraId="1743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5FBA02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E28A0D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5817F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558A3">
            <w:pPr>
              <w:rPr>
                <w:rFonts w:hint="default" w:ascii="Calibri" w:hAnsi="Calibri" w:eastAsia="宋体" w:cs="Calibri"/>
                <w:sz w:val="20"/>
                <w:szCs w:val="20"/>
              </w:rPr>
            </w:pPr>
          </w:p>
        </w:tc>
      </w:tr>
    </w:tbl>
    <w:p w14:paraId="2622900E">
      <w:pPr>
        <w:bidi w:val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说明：</w:t>
      </w:r>
    </w:p>
    <w:p w14:paraId="6F278938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1.报价单位符合相关资质或提供满足采购需求等相关要求；</w:t>
      </w:r>
    </w:p>
    <w:p w14:paraId="1854D377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2.超过项目预算或高于市场调查价格（报价上限）的报价为无效报价。</w:t>
      </w:r>
    </w:p>
    <w:p w14:paraId="3AE59923">
      <w:pPr>
        <w:pStyle w:val="2"/>
        <w:keepNext w:val="0"/>
        <w:keepLines w:val="0"/>
        <w:widowControl/>
        <w:suppressLineNumbers w:val="0"/>
        <w:spacing w:before="452" w:beforeAutospacing="0" w:after="200" w:afterAutospacing="0" w:line="273" w:lineRule="auto"/>
        <w:ind w:left="0" w:right="0" w:firstLine="420"/>
        <w:jc w:val="left"/>
        <w:rPr>
          <w:rFonts w:hint="eastAsia" w:ascii="微软雅黑" w:hAnsi="微软雅黑" w:eastAsia="微软雅黑" w:cs="微软雅黑"/>
          <w:color w:val="50505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505050"/>
          <w:sz w:val="24"/>
          <w:szCs w:val="24"/>
          <w:shd w:val="clear" w:fill="FFFFFF"/>
        </w:rPr>
        <w:t> </w:t>
      </w:r>
    </w:p>
    <w:p w14:paraId="59A42BB0">
      <w:pPr>
        <w:pStyle w:val="10"/>
      </w:pPr>
      <w:r>
        <w:t>窗体底端</w:t>
      </w:r>
    </w:p>
    <w:p w14:paraId="1CC836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04218"/>
    <w:rsid w:val="2FED6372"/>
    <w:rsid w:val="7000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HTML Definition"/>
    <w:basedOn w:val="4"/>
    <w:uiPriority w:val="0"/>
    <w:rPr>
      <w:i/>
    </w:rPr>
  </w:style>
  <w:style w:type="character" w:styleId="7">
    <w:name w:val="Hyperlink"/>
    <w:basedOn w:val="4"/>
    <w:uiPriority w:val="0"/>
    <w:rPr>
      <w:color w:val="000000"/>
      <w:u w:val="none"/>
    </w:rPr>
  </w:style>
  <w:style w:type="character" w:customStyle="1" w:styleId="8">
    <w:name w:val="样式1"/>
    <w:basedOn w:val="6"/>
    <w:uiPriority w:val="0"/>
    <w:rPr>
      <w:rFonts w:ascii="Times New Roman" w:hAnsi="Times New Roman" w:eastAsia="仿宋_GB2312"/>
      <w:sz w:val="32"/>
    </w:rPr>
  </w:style>
  <w:style w:type="paragraph" w:styleId="9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0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2025-08-15T07:39:00Z</dcterms:created>
  <dc:creator>碧云天</dc:creator>
  <cp:lastModifiedBy>碧云天</cp:lastModifiedBy>
  <dcterms:modified xsi:type="dcterms:W3CDTF">2025-08-15T07:45:04Z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FCA2A195808D41F59DF7AE1295F443AB_11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