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center"/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</w:t>
      </w:r>
      <w:r>
        <w:rPr>
          <w:rFonts w:ascii="Times New Roman" w:hAnsi="Times New Roman" w:eastAsia="方正小标宋简体" w:cs="Times New Roman"/>
          <w:sz w:val="44"/>
          <w:szCs w:val="44"/>
        </w:rPr>
        <w:t>年度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福彩圆梦，孤儿助学工程</w:t>
      </w:r>
      <w:r>
        <w:rPr>
          <w:rFonts w:ascii="Times New Roman" w:hAnsi="Times New Roman" w:eastAsia="方正小标宋简体" w:cs="Times New Roman"/>
          <w:sz w:val="44"/>
          <w:szCs w:val="44"/>
        </w:rPr>
        <w:t>经费</w:t>
      </w:r>
      <w:r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  <w:t>使用情况公示</w:t>
      </w:r>
    </w:p>
    <w:p>
      <w:pPr>
        <w:shd w:val="clear" w:color="auto" w:fill="FFFFFF"/>
        <w:spacing w:line="576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shd w:val="clear" w:color="auto" w:fill="FFFFFF"/>
        <w:spacing w:line="576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一、项目信息</w:t>
      </w:r>
    </w:p>
    <w:p>
      <w:pPr>
        <w:shd w:val="clear" w:color="auto" w:fill="FFFFFF"/>
        <w:spacing w:line="576" w:lineRule="exact"/>
        <w:ind w:firstLine="643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年度“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福彩圆梦，孤儿助学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工程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补助经费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项目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。</w:t>
      </w:r>
    </w:p>
    <w:p>
      <w:pPr>
        <w:shd w:val="clear" w:color="auto" w:fill="FFFFFF"/>
        <w:spacing w:line="576" w:lineRule="exact"/>
        <w:ind w:firstLine="643" w:firstLineChars="200"/>
        <w:rPr>
          <w:rFonts w:ascii="仿宋" w:hAnsi="仿宋" w:eastAsia="仿宋" w:cs="楷体_GB2312"/>
          <w:bCs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项目主要内容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本项目对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已被认定为孤儿身份、年满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val="en-US" w:eastAsia="zh-CN"/>
        </w:rPr>
        <w:t>18周岁后在普通全日制本科学校、普通全日制专科学校、高等职业学校等高等院校及中等职业学校就读的中专、大专、本科学生和硕士研究生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从吃、穿、住、行、医、学等方面进行全面资助，保障困难学生正常完成学业，控制辍学率，提高毕业学生的高考录取率，增强其就业创业能力。</w:t>
      </w:r>
    </w:p>
    <w:p>
      <w:pPr>
        <w:shd w:val="clear" w:color="auto" w:fill="FFFFFF"/>
        <w:spacing w:line="576" w:lineRule="exact"/>
        <w:ind w:left="638" w:leftChars="304" w:firstLine="0" w:firstLineChars="0"/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楷体_GB2312"/>
          <w:b/>
          <w:bCs w:val="0"/>
          <w:color w:val="000000"/>
          <w:kern w:val="0"/>
          <w:sz w:val="32"/>
          <w:szCs w:val="32"/>
        </w:rPr>
        <w:t>资助对象：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孤儿、事实无人抚养儿童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" w:hAnsi="仿宋" w:eastAsia="仿宋" w:cs="楷体_GB2312"/>
          <w:b/>
          <w:bCs w:val="0"/>
          <w:color w:val="000000"/>
          <w:kern w:val="0"/>
          <w:sz w:val="32"/>
          <w:szCs w:val="32"/>
        </w:rPr>
        <w:t>资助内容：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每季度每人发放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val="en-US" w:eastAsia="zh-CN"/>
        </w:rPr>
        <w:t>2500生活补助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费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eastAsia="zh-CN"/>
        </w:rPr>
        <w:t>。</w:t>
      </w:r>
    </w:p>
    <w:p>
      <w:pPr>
        <w:shd w:val="clear" w:color="auto" w:fill="FFFFFF"/>
        <w:spacing w:line="576" w:lineRule="exact"/>
        <w:ind w:firstLine="643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项目周期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年1月至202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年12月</w:t>
      </w:r>
    </w:p>
    <w:p>
      <w:pPr>
        <w:shd w:val="clear" w:color="auto" w:fill="FFFFFF"/>
        <w:spacing w:line="576" w:lineRule="exact"/>
        <w:ind w:firstLine="643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资金额度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/>
        </w:rPr>
        <w:t>3.5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万元（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中央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福彩公益金）</w:t>
      </w:r>
    </w:p>
    <w:p>
      <w:pPr>
        <w:shd w:val="clear" w:color="auto" w:fill="FFFFFF"/>
        <w:spacing w:line="576" w:lineRule="exact"/>
        <w:ind w:left="638" w:leftChars="304" w:firstLine="0" w:firstLineChars="0"/>
        <w:jc w:val="left"/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项目负责人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谭琳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                             </w:t>
      </w: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联系方式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0833-5258731</w:t>
      </w:r>
    </w:p>
    <w:p>
      <w:pPr>
        <w:shd w:val="clear" w:color="auto" w:fill="FFFFFF"/>
        <w:spacing w:line="576" w:lineRule="exact"/>
        <w:ind w:firstLine="643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项目完成情况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已全部完成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接受督查情况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年度“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福彩圆梦，孤儿助学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工程项目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接受</w:t>
      </w:r>
      <w:r>
        <w:rPr>
          <w:rFonts w:hint="eastAsia" w:ascii="仿宋_GB2312" w:hAnsi="仿宋_GB2312" w:eastAsia="仿宋_GB2312" w:cs="仿宋_GB2312"/>
          <w:sz w:val="32"/>
          <w:szCs w:val="32"/>
        </w:rPr>
        <w:t>监督检查，项目实施规范，资料完整齐备，实施效果符合立项初衷。</w:t>
      </w:r>
      <w:bookmarkStart w:id="0" w:name="_GoBack"/>
      <w:bookmarkEnd w:id="0"/>
    </w:p>
    <w:p>
      <w:pPr>
        <w:shd w:val="clear" w:color="auto" w:fill="FFFFFF"/>
        <w:spacing w:line="576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项目效果</w:t>
      </w:r>
    </w:p>
    <w:p>
      <w:pPr>
        <w:pStyle w:val="2"/>
        <w:ind w:firstLine="643"/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Cs w:val="32"/>
        </w:rPr>
        <w:t>实际效果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  <w:t>：</w:t>
      </w:r>
    </w:p>
    <w:p>
      <w:pPr>
        <w:shd w:val="clear" w:color="auto" w:fill="FFFFFF"/>
        <w:spacing w:line="576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根据《财政民政厅关于提前下达2022年中央财政福彩公益金的通知》，及学校通过网络推广、线下宣传等方式广泛宣传“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福彩圆梦，孤儿助学工程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”资助政策，让符合条件的孤儿及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事实无人抚养儿童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尽可能的享受助学政策，减轻了孤儿的生活和求学压力。</w:t>
      </w:r>
    </w:p>
    <w:p>
      <w:pPr>
        <w:pStyle w:val="2"/>
        <w:ind w:firstLine="643"/>
        <w:rPr>
          <w:rFonts w:hint="eastAsia" w:ascii="仿宋" w:hAnsi="仿宋" w:eastAsia="仿宋" w:cs="楷体_GB2312"/>
          <w:bCs/>
          <w:color w:val="000000"/>
          <w:kern w:val="0"/>
          <w:szCs w:val="32"/>
          <w:lang w:eastAsia="zh-CN"/>
        </w:rPr>
      </w:pPr>
      <w:r>
        <w:rPr>
          <w:rFonts w:ascii="仿宋" w:hAnsi="仿宋" w:eastAsia="仿宋" w:cs="楷体_GB2312"/>
          <w:bCs/>
          <w:color w:val="000000"/>
          <w:kern w:val="0"/>
          <w:szCs w:val="32"/>
        </w:rPr>
        <w:t>202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val="en-US" w:eastAsia="zh-CN"/>
        </w:rPr>
        <w:t>2</w:t>
      </w:r>
      <w:r>
        <w:rPr>
          <w:rFonts w:ascii="仿宋" w:hAnsi="仿宋" w:eastAsia="仿宋" w:cs="楷体_GB2312"/>
          <w:bCs/>
          <w:color w:val="000000"/>
          <w:kern w:val="0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福彩圆梦，孤儿助学工程</w:t>
      </w:r>
      <w:r>
        <w:rPr>
          <w:rFonts w:ascii="仿宋" w:hAnsi="仿宋" w:eastAsia="仿宋" w:cs="楷体_GB2312"/>
          <w:bCs/>
          <w:color w:val="000000"/>
          <w:kern w:val="0"/>
          <w:szCs w:val="32"/>
        </w:rPr>
        <w:t>”项目资助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eastAsia="zh-CN"/>
        </w:rPr>
        <w:t>孤儿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val="en-US" w:eastAsia="zh-CN"/>
        </w:rPr>
        <w:t>4</w:t>
      </w:r>
      <w:r>
        <w:rPr>
          <w:rFonts w:ascii="仿宋" w:hAnsi="仿宋" w:eastAsia="仿宋" w:cs="楷体_GB2312"/>
          <w:bCs/>
          <w:color w:val="000000"/>
          <w:kern w:val="0"/>
          <w:szCs w:val="32"/>
        </w:rPr>
        <w:t>人年均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val="en-US" w:eastAsia="zh-CN"/>
        </w:rPr>
        <w:t>14人次</w:t>
      </w:r>
      <w:r>
        <w:rPr>
          <w:rFonts w:hint="eastAsia" w:ascii="仿宋" w:hAnsi="仿宋" w:eastAsia="仿宋" w:cs="楷体_GB2312"/>
          <w:bCs/>
          <w:color w:val="000000"/>
          <w:kern w:val="0"/>
          <w:szCs w:val="32"/>
          <w:lang w:eastAsia="zh-CN"/>
        </w:rPr>
        <w:t>。</w:t>
      </w:r>
    </w:p>
    <w:p>
      <w:pPr>
        <w:pStyle w:val="2"/>
        <w:ind w:left="0" w:leftChars="0" w:firstLine="0" w:firstLineChars="0"/>
        <w:rPr>
          <w:rFonts w:hint="eastAsi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  <w:lang w:val="en-US" w:eastAsia="zh-CN"/>
        </w:rPr>
        <w:t>项目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  <w:t>图片展示：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2576195" cy="3317875"/>
            <wp:effectExtent l="0" t="0" r="14605" b="15875"/>
            <wp:docPr id="1" name="图片 1" descr="fd116402926c32729778d2b8d6377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d116402926c32729778d2b8d6377d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76195" cy="331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2489835" cy="3322955"/>
            <wp:effectExtent l="0" t="0" r="5715" b="10795"/>
            <wp:docPr id="2" name="图片 2" descr="cfd6c1b49f99011509cfefb082d44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fd6c1b49f99011509cfefb082d44f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89835" cy="332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ind w:firstLine="0" w:firstLineChars="0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项目和资金管理办法</w:t>
      </w:r>
    </w:p>
    <w:p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 xml:space="preserve">  《财政厅 民政厅关于提前下达2022年中央财政福彩公益金的通知》（川财社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2021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163号）；《中央集中彩票公益金支持社会福利事业资金使用管理办法》 （财社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2017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237号）。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zMTlkNmU1ZDJlODUxZmZkY2Y0YjM0MDgxNzAwZTIifQ=="/>
  </w:docVars>
  <w:rsids>
    <w:rsidRoot w:val="00BD3682"/>
    <w:rsid w:val="00005F06"/>
    <w:rsid w:val="000D2610"/>
    <w:rsid w:val="000D4DAE"/>
    <w:rsid w:val="001003FA"/>
    <w:rsid w:val="00357B00"/>
    <w:rsid w:val="004532BC"/>
    <w:rsid w:val="004E5C59"/>
    <w:rsid w:val="004F4C21"/>
    <w:rsid w:val="004F7455"/>
    <w:rsid w:val="006438F0"/>
    <w:rsid w:val="00663F24"/>
    <w:rsid w:val="006851A3"/>
    <w:rsid w:val="006D2CCC"/>
    <w:rsid w:val="006E3AB2"/>
    <w:rsid w:val="00824607"/>
    <w:rsid w:val="008302F8"/>
    <w:rsid w:val="009378CA"/>
    <w:rsid w:val="00953DC4"/>
    <w:rsid w:val="009F155C"/>
    <w:rsid w:val="00AD07A9"/>
    <w:rsid w:val="00AF5EC6"/>
    <w:rsid w:val="00B07F6F"/>
    <w:rsid w:val="00B3445F"/>
    <w:rsid w:val="00BD3682"/>
    <w:rsid w:val="00C164D6"/>
    <w:rsid w:val="00CB36C7"/>
    <w:rsid w:val="00E96F89"/>
    <w:rsid w:val="00F97704"/>
    <w:rsid w:val="00FD5360"/>
    <w:rsid w:val="021E7C7C"/>
    <w:rsid w:val="04C27C65"/>
    <w:rsid w:val="085E4143"/>
    <w:rsid w:val="08F24A6B"/>
    <w:rsid w:val="0F7F00F1"/>
    <w:rsid w:val="12AF00F8"/>
    <w:rsid w:val="157A3EEC"/>
    <w:rsid w:val="19F647DD"/>
    <w:rsid w:val="1CEF0458"/>
    <w:rsid w:val="21FD506D"/>
    <w:rsid w:val="226F146E"/>
    <w:rsid w:val="231646CA"/>
    <w:rsid w:val="25A75012"/>
    <w:rsid w:val="294F480B"/>
    <w:rsid w:val="2E3F0D22"/>
    <w:rsid w:val="34E724DC"/>
    <w:rsid w:val="35CD4D01"/>
    <w:rsid w:val="39292A9D"/>
    <w:rsid w:val="402611B6"/>
    <w:rsid w:val="427A5A23"/>
    <w:rsid w:val="4839282C"/>
    <w:rsid w:val="506B77CF"/>
    <w:rsid w:val="53964F3A"/>
    <w:rsid w:val="53EA27F2"/>
    <w:rsid w:val="55BD684B"/>
    <w:rsid w:val="582726A1"/>
    <w:rsid w:val="604C7243"/>
    <w:rsid w:val="62344338"/>
    <w:rsid w:val="71C7776E"/>
    <w:rsid w:val="71CC2C03"/>
    <w:rsid w:val="75F30F36"/>
    <w:rsid w:val="75FA2D4B"/>
    <w:rsid w:val="76AF26A2"/>
    <w:rsid w:val="FED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简体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598</Words>
  <Characters>654</Characters>
  <Lines>9</Lines>
  <Paragraphs>2</Paragraphs>
  <TotalTime>1</TotalTime>
  <ScaleCrop>false</ScaleCrop>
  <LinksUpToDate>false</LinksUpToDate>
  <CharactersWithSpaces>704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2022-01-25T11:31:00Z</dcterms:created>
  <dc:creator>wan fj</dc:creator>
  <cp:lastModifiedBy>༺海洋之心༻</cp:lastModifiedBy>
  <dcterms:modified xsi:type="dcterms:W3CDTF">2023-06-26T08:55:35Z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32D861E410774F43A8DBA51ECCF9D36E_13</vt:lpwstr>
  </property>
</Properties>
</file>