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2年度特殊困难老人家庭适老化改造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使用情况公示</w:t>
      </w:r>
    </w:p>
    <w:p>
      <w:pPr>
        <w:shd w:val="clear" w:color="auto" w:fill="FFFFFF"/>
        <w:spacing w:line="576" w:lineRule="exact"/>
        <w:rPr>
          <w:rFonts w:hint="eastAsia" w:ascii="宋体" w:hAnsi="宋体" w:eastAsia="宋体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一、项目信息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特殊困难老人家庭适老化改造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项目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项目主要内容：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本项目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对纳入分散供养特困人员范围的高龄、失能、残疾老年人家庭按照《无障碍设计规范》实施家庭适老化改造。有条件的地方可以将改造对象范围扩大到城乡低保对象中的高龄、失能、残疾老年人家庭和计划生育特殊家庭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资助对象：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特困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低保中的高龄、失能残疾老年人和计划生育特殊家庭。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kern w:val="0"/>
          <w:sz w:val="32"/>
          <w:szCs w:val="32"/>
        </w:rPr>
        <w:t>资助内容：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每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按照“一户一策”原则，选择最迫切、最适合的项目进行改造。每户政府补贴1000元。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项目周期：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月至202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年12月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资金额度：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11.45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省级福彩公益金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项目负责人：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谭琳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/>
        </w:rPr>
        <w:t>5258731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项目完成情况：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已全部完成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ascii="楷体_GB2312" w:hAnsi="楷体_GB2312" w:eastAsia="楷体_GB2312" w:cs="楷体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  <w:t>接受督查情况：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特殊困难老人家庭适老化改造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接受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监督检查，项目实施规范，资料完整齐备，实施效果符合立项初衷。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二、项目效果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  <w:t>实际效果：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202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完成全县106户特殊困难老人家庭适老化改造的竣工验收。并</w:t>
      </w: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lang w:val="en-US" w:eastAsia="zh-CN" w:bidi="ar"/>
        </w:rPr>
        <w:t>围绕“如厕洗澡安全，室内行走便利，居家环境改善，智能监测跟进，辅助器具适配等进行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0"/>
          <w:szCs w:val="30"/>
          <w:lang w:val="en-US" w:eastAsia="zh-CN"/>
        </w:rPr>
        <w:t>手把手教学使用改造产品。从而得到老人们的满意、老人子女的感谢和周围邻居的好评。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  <w:t>图片展示：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Cs w:val="32"/>
        </w:rPr>
      </w:pPr>
    </w:p>
    <w:p>
      <w:pPr>
        <w:pStyle w:val="2"/>
        <w:spacing w:line="240" w:lineRule="auto"/>
        <w:ind w:firstLine="643"/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</w:pPr>
    </w:p>
    <w:p>
      <w:pPr>
        <w:pStyle w:val="2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5593715" cy="4023995"/>
            <wp:effectExtent l="0" t="0" r="6985" b="14605"/>
            <wp:docPr id="2" name="图片 2" descr="2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3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3715" cy="402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left="0" w:leftChars="0" w:firstLine="0" w:firstLineChars="0"/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Cs w:val="32"/>
          <w:lang w:eastAsia="zh-CN"/>
        </w:rPr>
        <w:drawing>
          <wp:inline distT="0" distB="0" distL="114300" distR="114300">
            <wp:extent cx="5654040" cy="4126865"/>
            <wp:effectExtent l="0" t="0" r="3810" b="6985"/>
            <wp:docPr id="3" name="图片 3" descr="2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4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4040" cy="4126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lang w:eastAsia="zh-CN"/>
        </w:rPr>
      </w:pPr>
    </w:p>
    <w:p>
      <w:pPr>
        <w:pStyle w:val="2"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</w:p>
    <w:p>
      <w:pPr>
        <w:pStyle w:val="2"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</w:p>
    <w:p>
      <w:pPr>
        <w:pStyle w:val="2"/>
        <w:spacing w:line="36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404110" cy="3256280"/>
            <wp:effectExtent l="0" t="0" r="0" b="0"/>
            <wp:docPr id="8" name="图片 8" descr="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1"/>
                    <pic:cNvPicPr>
                      <a:picLocks noChangeAspect="1"/>
                    </pic:cNvPicPr>
                  </pic:nvPicPr>
                  <pic:blipFill>
                    <a:blip r:embed="rId6"/>
                    <a:srcRect l="940" t="3080" r="235" b="1195"/>
                    <a:stretch>
                      <a:fillRect/>
                    </a:stretch>
                  </pic:blipFill>
                  <pic:spPr>
                    <a:xfrm>
                      <a:off x="0" y="0"/>
                      <a:ext cx="2404110" cy="325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743200" cy="3222625"/>
            <wp:effectExtent l="0" t="0" r="0" b="15875"/>
            <wp:docPr id="9" name="图片 9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line="24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lang w:val="en-US" w:eastAsia="zh-CN"/>
        </w:rPr>
        <w:t xml:space="preserve"> </w:t>
      </w:r>
    </w:p>
    <w:p>
      <w:pPr>
        <w:pStyle w:val="2"/>
        <w:spacing w:line="240" w:lineRule="auto"/>
        <w:ind w:firstLine="0" w:firstLineChars="0"/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444115" cy="3714750"/>
            <wp:effectExtent l="0" t="0" r="13335" b="0"/>
            <wp:docPr id="10" name="图片 10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4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411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kern w:val="0"/>
          <w:szCs w:val="32"/>
          <w:lang w:eastAsia="zh-CN"/>
        </w:rPr>
        <w:drawing>
          <wp:inline distT="0" distB="0" distL="114300" distR="114300">
            <wp:extent cx="2769870" cy="3701415"/>
            <wp:effectExtent l="0" t="0" r="11430" b="13335"/>
            <wp:docPr id="11" name="图片 1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5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370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 w:ascii="宋体" w:hAnsi="宋体" w:eastAsia="宋体" w:cs="宋体"/>
          <w:color w:val="000000"/>
          <w:kern w:val="0"/>
          <w:szCs w:val="32"/>
        </w:rPr>
      </w:pPr>
    </w:p>
    <w:p>
      <w:pPr>
        <w:shd w:val="clear" w:color="auto" w:fill="FFFFFF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三、项目和资金管理办法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 w:firstLineChars="200"/>
        <w:jc w:val="lef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《关于下达省级民政事业补助经费的通知》（川财社〔2022〕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17号）；《为贯彻落实民政部等国家部委印发的《关于加快实施老年居家适老化改造工程的指导意见》(民发〔2020〕86 号)；《关于推进“十四五”特殊困难老年人家庭适老化改造工作的通知》(民发〔2022〕9号)；《推进特殊困难老年人家庭适老化改造工作的实施方案》。</w:t>
      </w:r>
    </w:p>
    <w:p>
      <w:pPr>
        <w:pStyle w:val="2"/>
        <w:rPr>
          <w:rFonts w:ascii="Times New Roman" w:hAnsi="Times New Roman" w:eastAsia="仿宋_GB2312" w:cs="Times New Roman"/>
          <w:color w:val="000000"/>
          <w:kern w:val="0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YzMTlkNmU1ZDJlODUxZmZkY2Y0YjM0MDgxNzAwZTIifQ=="/>
  </w:docVars>
  <w:rsids>
    <w:rsidRoot w:val="00BD3682"/>
    <w:rsid w:val="00005F06"/>
    <w:rsid w:val="000D2610"/>
    <w:rsid w:val="000D4DAE"/>
    <w:rsid w:val="001003FA"/>
    <w:rsid w:val="00357B00"/>
    <w:rsid w:val="004532BC"/>
    <w:rsid w:val="004E5C59"/>
    <w:rsid w:val="004F4C21"/>
    <w:rsid w:val="004F7455"/>
    <w:rsid w:val="006438F0"/>
    <w:rsid w:val="00663F24"/>
    <w:rsid w:val="006851A3"/>
    <w:rsid w:val="006D2CCC"/>
    <w:rsid w:val="006E3AB2"/>
    <w:rsid w:val="00824607"/>
    <w:rsid w:val="008302F8"/>
    <w:rsid w:val="009378CA"/>
    <w:rsid w:val="00953DC4"/>
    <w:rsid w:val="009F155C"/>
    <w:rsid w:val="00AD07A9"/>
    <w:rsid w:val="00AF5EC6"/>
    <w:rsid w:val="00B07F6F"/>
    <w:rsid w:val="00B3445F"/>
    <w:rsid w:val="00BD3682"/>
    <w:rsid w:val="00C164D6"/>
    <w:rsid w:val="00CB36C7"/>
    <w:rsid w:val="00E96F89"/>
    <w:rsid w:val="00F97704"/>
    <w:rsid w:val="00FD5360"/>
    <w:rsid w:val="021E7C7C"/>
    <w:rsid w:val="0388408C"/>
    <w:rsid w:val="03D826A9"/>
    <w:rsid w:val="085E4143"/>
    <w:rsid w:val="08F24A6B"/>
    <w:rsid w:val="0B443359"/>
    <w:rsid w:val="0C655ADA"/>
    <w:rsid w:val="12AF00F8"/>
    <w:rsid w:val="21B72146"/>
    <w:rsid w:val="21FD506D"/>
    <w:rsid w:val="226F146E"/>
    <w:rsid w:val="231646CA"/>
    <w:rsid w:val="24FA72AB"/>
    <w:rsid w:val="25A75012"/>
    <w:rsid w:val="26F309FC"/>
    <w:rsid w:val="27967FA2"/>
    <w:rsid w:val="290C61DE"/>
    <w:rsid w:val="33F96236"/>
    <w:rsid w:val="34C431CB"/>
    <w:rsid w:val="35CD4D01"/>
    <w:rsid w:val="3601278A"/>
    <w:rsid w:val="39292A9D"/>
    <w:rsid w:val="43943464"/>
    <w:rsid w:val="4AC476DB"/>
    <w:rsid w:val="539C4E5B"/>
    <w:rsid w:val="53EA27F2"/>
    <w:rsid w:val="561D19DF"/>
    <w:rsid w:val="56EA7742"/>
    <w:rsid w:val="5BFE5E0F"/>
    <w:rsid w:val="685E07FA"/>
    <w:rsid w:val="6C011B10"/>
    <w:rsid w:val="71C7776E"/>
    <w:rsid w:val="72EF4F30"/>
    <w:rsid w:val="743326A2"/>
    <w:rsid w:val="766F5AD9"/>
    <w:rsid w:val="78C940BC"/>
    <w:rsid w:val="FED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常用样式（方正仿宋简）"/>
    <w:basedOn w:val="1"/>
    <w:qFormat/>
    <w:uiPriority w:val="99"/>
    <w:pPr>
      <w:spacing w:line="560" w:lineRule="exact"/>
      <w:ind w:firstLine="640" w:firstLineChars="200"/>
    </w:pPr>
    <w:rPr>
      <w:rFonts w:eastAsia="方正仿宋简体"/>
      <w:sz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631</Words>
  <Characters>674</Characters>
  <Lines>9</Lines>
  <Paragraphs>2</Paragraphs>
  <TotalTime>1</TotalTime>
  <ScaleCrop>false</ScaleCrop>
  <LinksUpToDate>false</LinksUpToDate>
  <CharactersWithSpaces>679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2022-01-25T11:31:00Z</dcterms:created>
  <dc:creator>wan fj</dc:creator>
  <cp:lastModifiedBy>༺海洋之心༻</cp:lastModifiedBy>
  <dcterms:modified xsi:type="dcterms:W3CDTF">2023-06-26T08:57:32Z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B7A83E5A71B24357BDE45EC36A185E97_13</vt:lpwstr>
  </property>
</Properties>
</file>