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度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大坪社区亲民化改造“补短板”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0" w:firstLineChars="0"/>
        <w:jc w:val="center"/>
        <w:textAlignment w:val="auto"/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资金</w:t>
      </w:r>
      <w:r>
        <w:rPr>
          <w:rFonts w:ascii="Times New Roman" w:hAnsi="Times New Roman" w:eastAsia="方正小标宋简体" w:cs="Times New Roman"/>
          <w:color w:val="000000"/>
          <w:kern w:val="0"/>
          <w:sz w:val="44"/>
          <w:szCs w:val="44"/>
        </w:rPr>
        <w:t>使用情况公示</w:t>
      </w:r>
    </w:p>
    <w:p>
      <w:pPr>
        <w:shd w:val="clear" w:color="auto" w:fill="FFFFFF"/>
        <w:spacing w:line="576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大坪社区亲民化改造项目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" w:hAnsi="仿宋" w:eastAsia="仿宋" w:cs="楷体_GB2312"/>
          <w:bCs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项目主要内容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</w:rPr>
        <w:t>本项目</w:t>
      </w:r>
      <w:r>
        <w:rPr>
          <w:rFonts w:hint="eastAsia" w:ascii="仿宋" w:hAnsi="仿宋" w:eastAsia="仿宋" w:cs="楷体_GB2312"/>
          <w:bCs/>
          <w:color w:val="000000"/>
          <w:kern w:val="0"/>
          <w:sz w:val="32"/>
          <w:szCs w:val="32"/>
          <w:lang w:val="en-US" w:eastAsia="zh-CN"/>
        </w:rPr>
        <w:t>对大坪社区进行装修，购买设施设备。在社区原有的党群服务中心功能区基础上，根据群众需求，优化设置其他为民服务的特色功能用房。打造了多功能服务大厅，增设了图书角、休闲活动室等区域，为居民提供全方位多功能的服务，让群众愿意来社区，主动找社区，到社区聊家常搞活动，全力打造居民的第二个“家”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项目周期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月至202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资金额度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2"/>
          <w:szCs w:val="32"/>
          <w:lang w:val="en-US" w:eastAsia="zh-CN"/>
        </w:rPr>
        <w:t>29.42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(省级福彩公益金）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项目负责人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但伟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联系方式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18160168181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项目完成情况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已全部完成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接受督查情况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大坪社区亲民化改造项目实施接受监督检查，项目实施规范，资料完整齐备，实施效果符合立项初衷。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二、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项目效果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Cs w:val="32"/>
        </w:rPr>
        <w:t>实际效果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Cs w:val="32"/>
        </w:rPr>
      </w:pPr>
      <w:r>
        <w:rPr>
          <w:rFonts w:hint="eastAsia" w:ascii="仿宋" w:hAnsi="仿宋" w:eastAsia="仿宋" w:cs="楷体_GB2312"/>
          <w:bCs/>
          <w:color w:val="000000"/>
          <w:kern w:val="0"/>
          <w:szCs w:val="32"/>
        </w:rPr>
        <w:t>优美的环境、齐全的设施、贴心的服务，吸引了很多居民走进中心、相聚一堂，学习娱乐，交流互动，营造了和谐、文明的浓厚氛围，形成了共建共治共享的社区治理新格局。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val="en-US" w:eastAsia="zh-CN"/>
        </w:rPr>
        <w:t>项目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</w:rPr>
        <w:t>图片展示：</w:t>
      </w:r>
    </w:p>
    <w:p>
      <w:pPr>
        <w:pStyle w:val="2"/>
        <w:spacing w:line="240" w:lineRule="auto"/>
        <w:ind w:left="0" w:leftChars="0" w:firstLine="0" w:firstLineChars="0"/>
        <w:jc w:val="center"/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eastAsia="zh-CN"/>
        </w:rPr>
        <w:drawing>
          <wp:inline distT="0" distB="0" distL="114300" distR="114300">
            <wp:extent cx="4979670" cy="3250565"/>
            <wp:effectExtent l="0" t="0" r="11430" b="6985"/>
            <wp:docPr id="2" name="图片 2" descr="b0bba73f5b5bda24e767da9e0c703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0bba73f5b5bda24e767da9e0c703a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9670" cy="325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left="0" w:leftChars="0" w:firstLine="0" w:firstLineChars="0"/>
        <w:jc w:val="center"/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eastAsia="zh-CN"/>
        </w:rPr>
        <w:drawing>
          <wp:inline distT="0" distB="0" distL="114300" distR="114300">
            <wp:extent cx="4998085" cy="3387725"/>
            <wp:effectExtent l="0" t="0" r="12065" b="3175"/>
            <wp:docPr id="3" name="图片 3" descr="95bc56803ac615b68fe35e80ecb92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5bc56803ac615b68fe35e80ecb921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8085" cy="338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left="0" w:leftChars="0" w:firstLine="0" w:firstLineChars="0"/>
        <w:jc w:val="center"/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Cs w:val="32"/>
          <w:lang w:eastAsia="zh-CN"/>
        </w:rPr>
        <w:drawing>
          <wp:inline distT="0" distB="0" distL="114300" distR="114300">
            <wp:extent cx="5264785" cy="3950335"/>
            <wp:effectExtent l="0" t="0" r="12065" b="12065"/>
            <wp:docPr id="4" name="图片 4" descr="7a9c76854f6b583dec964c1b0e4fb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a9c76854f6b583dec964c1b0e4fb9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040" cy="4144010"/>
            <wp:effectExtent l="0" t="0" r="3810" b="8890"/>
            <wp:docPr id="5" name="图片 5" descr="21ea3136051eb62510205b9d9f6da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1ea3136051eb62510205b9d9f6da5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left="0" w:lef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87645" cy="3371850"/>
            <wp:effectExtent l="0" t="0" r="8255" b="0"/>
            <wp:docPr id="6" name="图片 6" descr="11cb6688d8672aa16d54a16bb93b8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cb6688d8672aa16d54a16bb93b86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764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</w:t>
      </w:r>
      <w:r>
        <w:rPr>
          <w:rFonts w:ascii="黑体" w:hAnsi="黑体" w:eastAsia="黑体" w:cs="黑体"/>
          <w:color w:val="000000"/>
          <w:kern w:val="0"/>
          <w:sz w:val="32"/>
          <w:szCs w:val="32"/>
        </w:rPr>
        <w:t>项目和资金管理办法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Cs w:val="32"/>
        </w:rPr>
        <w:t>《四川省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  <w:lang w:val="en-US" w:eastAsia="zh-CN"/>
        </w:rPr>
        <w:t>财政厅关于下达2022年省级财政民政事业补助资金的通知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</w:rPr>
        <w:t>》（川财社〔202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</w:rPr>
        <w:t>〕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  <w:lang w:val="en-US" w:eastAsia="zh-CN"/>
        </w:rPr>
        <w:t>17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</w:rPr>
        <w:t>号）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  <w:lang w:val="en-US" w:eastAsia="zh-CN"/>
        </w:rPr>
        <w:t>《四川省中央和省级财政彩票公益金支持社会福利事业资金管理办法》（川财社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lang w:val="en-US" w:eastAsia="zh-CN"/>
        </w:rPr>
        <w:t>〔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32"/>
          <w:lang w:val="en-US" w:eastAsia="zh-CN"/>
        </w:rPr>
        <w:t>64号)。</w:t>
      </w:r>
    </w:p>
    <w:p>
      <w:bookmarkStart w:id="0" w:name="_GoBack"/>
      <w:bookmarkEnd w:id="0"/>
    </w:p>
    <w:sectPr>
      <w:pgSz w:w="11906" w:h="16838"/>
      <w:pgMar w:top="2041" w:right="1468" w:bottom="1587" w:left="146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kMjM1YTgzY2M1ZGE1MjU4MDk5ZjZiYjY1YTY3YTIifQ=="/>
  </w:docVars>
  <w:rsids>
    <w:rsidRoot w:val="00BD3682"/>
    <w:rsid w:val="00005F06"/>
    <w:rsid w:val="000D2610"/>
    <w:rsid w:val="000D4DAE"/>
    <w:rsid w:val="001003FA"/>
    <w:rsid w:val="00357B00"/>
    <w:rsid w:val="004532BC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21E7C7C"/>
    <w:rsid w:val="06C04E2C"/>
    <w:rsid w:val="085E4143"/>
    <w:rsid w:val="08F24A6B"/>
    <w:rsid w:val="11235ABD"/>
    <w:rsid w:val="12AF00F8"/>
    <w:rsid w:val="1A854CEA"/>
    <w:rsid w:val="1AE31E7C"/>
    <w:rsid w:val="21FD506D"/>
    <w:rsid w:val="226F146E"/>
    <w:rsid w:val="231646CA"/>
    <w:rsid w:val="25A75012"/>
    <w:rsid w:val="29581C87"/>
    <w:rsid w:val="2C96755D"/>
    <w:rsid w:val="2DF109DB"/>
    <w:rsid w:val="35CD4D01"/>
    <w:rsid w:val="372E2279"/>
    <w:rsid w:val="39292A9D"/>
    <w:rsid w:val="47727F60"/>
    <w:rsid w:val="4D0D656E"/>
    <w:rsid w:val="5147420C"/>
    <w:rsid w:val="531E2D4A"/>
    <w:rsid w:val="53EA27F2"/>
    <w:rsid w:val="56FD3434"/>
    <w:rsid w:val="5D1B022E"/>
    <w:rsid w:val="67153185"/>
    <w:rsid w:val="686B274B"/>
    <w:rsid w:val="6B1E2BEA"/>
    <w:rsid w:val="6B4E55E1"/>
    <w:rsid w:val="6D975D53"/>
    <w:rsid w:val="6E2722B4"/>
    <w:rsid w:val="71C7776E"/>
    <w:rsid w:val="739C45CD"/>
    <w:rsid w:val="7534066B"/>
    <w:rsid w:val="770D772E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496</Words>
  <Characters>530</Characters>
  <Lines>9</Lines>
  <Paragraphs>2</Paragraphs>
  <TotalTime>42</TotalTime>
  <ScaleCrop>false</ScaleCrop>
  <LinksUpToDate>false</LinksUpToDate>
  <CharactersWithSpaces>530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Administrator</cp:lastModifiedBy>
  <dcterms:modified xsi:type="dcterms:W3CDTF">2023-06-26T08:47:31Z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37DFF391408E40FF94334C6C800FCD70</vt:lpwstr>
  </property>
</Properties>
</file>