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方正小标宋简体" w:hAnsi="Dotum" w:eastAsia="方正小标宋简体" w:cs="Dotum"/>
          <w:b/>
          <w:bCs/>
          <w:sz w:val="48"/>
          <w:szCs w:val="48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</w:rPr>
        <w:t>附件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b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Dotum" w:eastAsia="方正小标宋简体" w:cs="Dotum"/>
          <w:b/>
          <w:bCs/>
          <w:sz w:val="48"/>
          <w:szCs w:val="48"/>
          <w:lang w:val="en-US" w:eastAsia="zh-CN"/>
        </w:rPr>
      </w:pPr>
      <w:r>
        <w:rPr>
          <w:rFonts w:hint="eastAsia" w:ascii="方正小标宋简体" w:hAnsi="Dotum" w:eastAsia="方正小标宋简体" w:cs="Dotum"/>
          <w:b/>
          <w:bCs/>
          <w:sz w:val="48"/>
          <w:szCs w:val="48"/>
          <w:lang w:val="en-US" w:eastAsia="zh-CN"/>
        </w:rPr>
        <w:t>峨边彝族自治县应急管理局2021年度监督检查重点企业名单</w:t>
      </w:r>
    </w:p>
    <w:tbl>
      <w:tblPr>
        <w:tblStyle w:val="6"/>
        <w:tblpPr w:leftFromText="180" w:rightFromText="180" w:vertAnchor="text" w:horzAnchor="page" w:tblpX="1260" w:tblpY="703"/>
        <w:tblOverlap w:val="never"/>
        <w:tblW w:w="141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6256"/>
        <w:gridCol w:w="806"/>
        <w:gridCol w:w="63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625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</w:rPr>
              <w:t>企业名称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632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</w:rPr>
              <w:t>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7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56" w:type="dxa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峨眉山市杨鑫矿业有限公司峨边新场为子岗硬质粘土矿（井工）</w:t>
            </w:r>
          </w:p>
        </w:tc>
        <w:tc>
          <w:tcPr>
            <w:tcW w:w="80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2</w:t>
            </w:r>
          </w:p>
        </w:tc>
        <w:tc>
          <w:tcPr>
            <w:tcW w:w="632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四川省峨边县三丰冶金材料有限公司（井工）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25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eastAsia" w:ascii="仿宋_GB2312" w:eastAsia="仿宋_GB2312" w:hAnsiTheme="minorHAnsi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四川峨边一帆矿业开发有限责任公司葛村长石矿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（露天）</w:t>
            </w:r>
          </w:p>
        </w:tc>
        <w:tc>
          <w:tcPr>
            <w:tcW w:w="80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4</w:t>
            </w:r>
          </w:p>
        </w:tc>
        <w:tc>
          <w:tcPr>
            <w:tcW w:w="632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四川峨边双峨石业有限公司共和乡大屋基玄武岩矿（露天）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25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eastAsia" w:ascii="仿宋_GB2312" w:eastAsia="仿宋_GB2312" w:hAnsiTheme="minorHAnsi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乐山泽华矿业有限公司峨边五渡泽华长石矿（露天）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6</w:t>
            </w:r>
          </w:p>
        </w:tc>
        <w:tc>
          <w:tcPr>
            <w:tcW w:w="6327" w:type="dxa"/>
            <w:vAlign w:val="top"/>
          </w:tcPr>
          <w:p>
            <w:pPr>
              <w:spacing w:line="320" w:lineRule="exact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乐山市龙腾矿业有限公司沙坪小溪沟建筑用玄武岩矿（露天）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759" w:type="dxa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25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仿宋_GB2312" w:eastAsia="仿宋_GB2312" w:hAnsiTheme="minorHAnsi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  <w:t>峨边恒安矿业有限公司峨边县五渡长石矿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（露天）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8</w:t>
            </w:r>
          </w:p>
        </w:tc>
        <w:tc>
          <w:tcPr>
            <w:tcW w:w="632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峨边彝族自治县沙坪镇葛凡采石场（露天）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625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峨边五渡工农长石矿场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（露天）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10</w:t>
            </w:r>
          </w:p>
        </w:tc>
        <w:tc>
          <w:tcPr>
            <w:tcW w:w="6327" w:type="dxa"/>
            <w:vAlign w:val="top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四川欧陆矿业有限公司峨边彝族自治县沙坪镇六丰村建筑用玄武岩（露天）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625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四川省峨边彝族自治县五渡镇水井湾长石矿（露天）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12</w:t>
            </w:r>
          </w:p>
        </w:tc>
        <w:tc>
          <w:tcPr>
            <w:tcW w:w="6327" w:type="dxa"/>
            <w:vAlign w:val="top"/>
          </w:tcPr>
          <w:p>
            <w:pPr>
              <w:widowControl/>
              <w:adjustRightInd w:val="0"/>
              <w:snapToGrid w:val="0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峨边县雄诚矿业有限责任公司峨边彝族自治县五渡镇牛郎坝长石矿（露天）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625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峨边宏鑫采矿厂宜坪乡水田坝建筑用白云岩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（露天）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14</w:t>
            </w:r>
          </w:p>
        </w:tc>
        <w:tc>
          <w:tcPr>
            <w:tcW w:w="632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峨边五熊沟白云石厂（露天）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625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峨边金丰矿业有限公司沙坪镇大溪沟玄武岩矿（露天）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16</w:t>
            </w:r>
          </w:p>
        </w:tc>
        <w:tc>
          <w:tcPr>
            <w:tcW w:w="6327" w:type="dxa"/>
            <w:vAlign w:val="top"/>
          </w:tcPr>
          <w:p>
            <w:pPr>
              <w:widowControl/>
              <w:tabs>
                <w:tab w:val="left" w:pos="1184"/>
              </w:tabs>
              <w:adjustRightInd w:val="0"/>
              <w:snapToGrid w:val="0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峨边五渡嘉华矿业有限责任公司（五渡镇烽火岗长石矿）（露天）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6256" w:type="dxa"/>
            <w:vAlign w:val="top"/>
          </w:tcPr>
          <w:p>
            <w:pPr>
              <w:spacing w:line="320" w:lineRule="exact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中国石油天然气股份有限公司四川乐山销售分公司峨边沙坪加油站（加油站）</w:t>
            </w:r>
            <w:bookmarkStart w:id="0" w:name="_GoBack"/>
            <w:bookmarkEnd w:id="0"/>
          </w:p>
        </w:tc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18</w:t>
            </w:r>
          </w:p>
        </w:tc>
        <w:tc>
          <w:tcPr>
            <w:tcW w:w="6327" w:type="dxa"/>
            <w:vAlign w:val="top"/>
          </w:tcPr>
          <w:p>
            <w:pPr>
              <w:widowControl/>
              <w:adjustRightInd w:val="0"/>
              <w:snapToGrid w:val="0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中国石化销售有限公司四川乐山石油分公司峨边沙坪加油站（加油站）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625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峨边小河子加油站（加油站）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20</w:t>
            </w:r>
          </w:p>
        </w:tc>
        <w:tc>
          <w:tcPr>
            <w:tcW w:w="632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峨边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平安烟花爆竹有限</w:t>
            </w: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责任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公司</w:t>
            </w: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烟花爆竹批发</w:t>
            </w: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625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eastAsia" w:ascii="仿宋_GB2312" w:eastAsia="仿宋_GB2312"/>
                <w:color w:val="0000FF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四川峨边荣成气体有限公司（危化）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22</w:t>
            </w:r>
          </w:p>
        </w:tc>
        <w:tc>
          <w:tcPr>
            <w:tcW w:w="632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仿宋_GB2312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峨边金光电冶有限责任公司</w:t>
            </w: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危化</w:t>
            </w: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625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四川佳庆冶金有限责任公司</w:t>
            </w:r>
            <w:r>
              <w:rPr>
                <w:rFonts w:hint="eastAsia" w:ascii="仿宋_GB2312" w:eastAsia="仿宋_GB2312"/>
                <w:color w:val="5B9BD5" w:themeColor="accent1"/>
                <w:sz w:val="24"/>
                <w:lang w:eastAsia="zh-CN"/>
                <w14:textFill>
                  <w14:solidFill>
                    <w14:schemeClr w14:val="accent1"/>
                  </w14:solidFill>
                </w14:textFill>
              </w:rPr>
              <w:t>（</w:t>
            </w:r>
            <w:r>
              <w:rPr>
                <w:rFonts w:hint="eastAsia" w:ascii="仿宋_GB2312" w:eastAsia="仿宋_GB2312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冶金</w:t>
            </w:r>
            <w:r>
              <w:rPr>
                <w:rFonts w:hint="eastAsia" w:ascii="仿宋_GB2312" w:eastAsia="仿宋_GB2312"/>
                <w:color w:val="5B9BD5" w:themeColor="accent1"/>
                <w:sz w:val="24"/>
                <w:lang w:eastAsia="zh-CN"/>
                <w14:textFill>
                  <w14:solidFill>
                    <w14:schemeClr w14:val="accent1"/>
                  </w14:solidFill>
                </w14:textFill>
              </w:rPr>
              <w:t>）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ind w:firstLine="243" w:firstLineChars="100"/>
              <w:jc w:val="left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24</w:t>
            </w:r>
          </w:p>
        </w:tc>
        <w:tc>
          <w:tcPr>
            <w:tcW w:w="632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四川晶源硅业有限公司</w:t>
            </w:r>
            <w:r>
              <w:rPr>
                <w:rFonts w:hint="eastAsia" w:ascii="仿宋_GB2312" w:eastAsia="仿宋_GB2312"/>
                <w:color w:val="5B9BD5" w:themeColor="accent1"/>
                <w:sz w:val="24"/>
                <w:lang w:eastAsia="zh-CN"/>
                <w14:textFill>
                  <w14:solidFill>
                    <w14:schemeClr w14:val="accent1"/>
                  </w14:solidFill>
                </w14:textFill>
              </w:rPr>
              <w:t>（</w:t>
            </w:r>
            <w:r>
              <w:rPr>
                <w:rFonts w:hint="eastAsia" w:ascii="仿宋_GB2312" w:eastAsia="仿宋_GB2312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冶金</w:t>
            </w:r>
            <w:r>
              <w:rPr>
                <w:rFonts w:hint="eastAsia" w:ascii="仿宋_GB2312" w:eastAsia="仿宋_GB2312"/>
                <w:color w:val="5B9BD5" w:themeColor="accent1"/>
                <w:sz w:val="24"/>
                <w:lang w:eastAsia="zh-CN"/>
                <w14:textFill>
                  <w14:solidFill>
                    <w14:schemeClr w14:val="accent1"/>
                  </w14:solidFill>
                </w14:textFill>
              </w:rPr>
              <w:t>）</w:t>
            </w:r>
            <w:r>
              <w:rPr>
                <w:rFonts w:hint="default" w:ascii="Arial" w:hAnsi="Arial" w:eastAsia="仿宋_GB2312" w:cs="Arial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625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四川恒业硅业有限公司</w:t>
            </w:r>
            <w:r>
              <w:rPr>
                <w:rFonts w:hint="eastAsia" w:ascii="仿宋_GB2312" w:eastAsia="仿宋_GB2312"/>
                <w:color w:val="5B9BD5" w:themeColor="accent1"/>
                <w:sz w:val="24"/>
                <w:lang w:eastAsia="zh-CN"/>
                <w14:textFill>
                  <w14:solidFill>
                    <w14:schemeClr w14:val="accent1"/>
                  </w14:solidFill>
                </w14:textFill>
              </w:rPr>
              <w:t>（</w:t>
            </w:r>
            <w:r>
              <w:rPr>
                <w:rFonts w:hint="eastAsia" w:ascii="仿宋_GB2312" w:eastAsia="仿宋_GB2312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冶金</w:t>
            </w:r>
            <w:r>
              <w:rPr>
                <w:rFonts w:hint="eastAsia" w:ascii="仿宋_GB2312" w:eastAsia="仿宋_GB2312"/>
                <w:color w:val="5B9BD5" w:themeColor="accent1"/>
                <w:sz w:val="24"/>
                <w:lang w:eastAsia="zh-CN"/>
                <w14:textFill>
                  <w14:solidFill>
                    <w14:schemeClr w14:val="accent1"/>
                  </w14:solidFill>
                </w14:textFill>
              </w:rPr>
              <w:t>）</w:t>
            </w:r>
            <w:r>
              <w:rPr>
                <w:rFonts w:hint="default" w:ascii="Arial" w:hAnsi="Arial" w:eastAsia="仿宋_GB2312" w:cs="Arial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√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26</w:t>
            </w:r>
          </w:p>
        </w:tc>
        <w:tc>
          <w:tcPr>
            <w:tcW w:w="632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仿宋_GB2312" w:eastAsia="仿宋_GB2312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四川明达集团实业有限公司（冶金）</w:t>
            </w:r>
            <w:r>
              <w:rPr>
                <w:rFonts w:hint="default" w:ascii="Arial" w:hAnsi="Arial" w:eastAsia="仿宋_GB2312" w:cs="Arial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625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峨边金凯亿电冶有限责任公司</w:t>
            </w:r>
            <w:r>
              <w:rPr>
                <w:rFonts w:hint="eastAsia" w:ascii="仿宋_GB2312" w:eastAsia="仿宋_GB2312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冶金</w:t>
            </w:r>
            <w:r>
              <w:rPr>
                <w:rFonts w:hint="eastAsia" w:ascii="仿宋_GB2312" w:eastAsia="仿宋_GB2312"/>
                <w:color w:val="FF0000"/>
                <w:sz w:val="24"/>
                <w:lang w:eastAsia="zh-CN"/>
              </w:rPr>
              <w:t>）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28</w:t>
            </w:r>
          </w:p>
        </w:tc>
        <w:tc>
          <w:tcPr>
            <w:tcW w:w="632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仿宋_GB2312" w:eastAsia="仿宋_GB2312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四川明达集团峨边合金有限责任公司（冶金）</w:t>
            </w:r>
            <w:r>
              <w:rPr>
                <w:rFonts w:hint="default" w:ascii="Arial" w:hAnsi="Arial" w:eastAsia="仿宋_GB2312" w:cs="Arial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625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仿宋_GB2312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四川省峨边运兴电冶有限责任公司（冶金）</w:t>
            </w:r>
            <w:r>
              <w:rPr>
                <w:rFonts w:hint="default" w:ascii="Arial" w:hAnsi="Arial" w:eastAsia="仿宋_GB2312" w:cs="Arial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√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30</w:t>
            </w:r>
          </w:p>
        </w:tc>
        <w:tc>
          <w:tcPr>
            <w:tcW w:w="632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仿宋_GB2312" w:eastAsia="仿宋_GB2312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峨边东熠钛镍有限公司（冶金）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625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四川省乐山市科百瑞新材料有限公司（有色）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32</w:t>
            </w:r>
          </w:p>
        </w:tc>
        <w:tc>
          <w:tcPr>
            <w:tcW w:w="632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仿宋_GB2312" w:eastAsia="仿宋_GB2312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乐山有研稀土新材料有限公司（有色）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625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峨边宏永矿业有限责任公司（商贸）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34</w:t>
            </w:r>
          </w:p>
        </w:tc>
        <w:tc>
          <w:tcPr>
            <w:tcW w:w="632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仿宋_GB2312" w:eastAsia="仿宋_GB2312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四川宇泰陶瓷玻璃原料有限公司（商贸）</w:t>
            </w:r>
            <w:r>
              <w:rPr>
                <w:rFonts w:hint="default" w:ascii="Arial" w:hAnsi="Arial" w:eastAsia="仿宋_GB2312" w:cs="Arial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625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eastAsia" w:ascii="仿宋_GB2312" w:eastAsia="仿宋_GB2312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四川峨边五旺有限责任公司（食品加工）</w:t>
            </w:r>
            <w:r>
              <w:rPr>
                <w:rFonts w:hint="default" w:ascii="Arial" w:hAnsi="Arial" w:eastAsia="仿宋_GB2312" w:cs="Arial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√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36</w:t>
            </w:r>
          </w:p>
        </w:tc>
        <w:tc>
          <w:tcPr>
            <w:tcW w:w="632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四川黑竹沟集团峨边绿色食品有限公司（食品加工）</w:t>
            </w:r>
            <w:r>
              <w:rPr>
                <w:rFonts w:hint="default" w:ascii="Arial" w:hAnsi="Arial" w:eastAsia="仿宋_GB2312" w:cs="Arial"/>
                <w:color w:val="auto"/>
                <w:sz w:val="24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625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eastAsia" w:ascii="仿宋_GB2312" w:eastAsia="仿宋_GB2312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峨边山江建材有限公司（建材）</w:t>
            </w:r>
            <w:r>
              <w:rPr>
                <w:rFonts w:hint="default" w:ascii="Arial" w:hAnsi="Arial" w:eastAsia="仿宋_GB2312" w:cs="Arial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√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38</w:t>
            </w:r>
          </w:p>
        </w:tc>
        <w:tc>
          <w:tcPr>
            <w:tcW w:w="632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四川峨边雪山玉芝茶业有限公司（轻工）</w:t>
            </w:r>
            <w:r>
              <w:rPr>
                <w:rFonts w:hint="default" w:ascii="Arial" w:hAnsi="Arial" w:eastAsia="仿宋_GB2312" w:cs="Arial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625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四川峨边县西南水泥有限公司（建材）</w:t>
            </w:r>
            <w:r>
              <w:rPr>
                <w:rFonts w:hint="default" w:ascii="Arial" w:hAnsi="Arial" w:eastAsia="仿宋_GB2312" w:cs="Arial"/>
                <w:color w:val="5B9BD5" w:themeColor="accent1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√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40</w:t>
            </w:r>
          </w:p>
        </w:tc>
        <w:tc>
          <w:tcPr>
            <w:tcW w:w="632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四川省峨边第二汽车运输有限责任公司（客运）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625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峨边宾馆（消防重点）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42</w:t>
            </w:r>
          </w:p>
        </w:tc>
        <w:tc>
          <w:tcPr>
            <w:tcW w:w="632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四川迷都旅游资源开发股份有限公司（消防重点）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625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峨边世纪华联超市（消防重点）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44</w:t>
            </w:r>
          </w:p>
        </w:tc>
        <w:tc>
          <w:tcPr>
            <w:tcW w:w="632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东方红超市（消防重点）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75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625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四川省峨边县华泰活性炭有限责任公司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46</w:t>
            </w:r>
          </w:p>
        </w:tc>
        <w:tc>
          <w:tcPr>
            <w:tcW w:w="632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四川通达化工有限责任公司峨边分公司（民爆）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eastAsia" w:ascii="仿宋_GB2312" w:eastAsia="仿宋_GB2312"/>
          <w:b/>
          <w:sz w:val="32"/>
          <w:szCs w:val="32"/>
          <w:lang w:val="en-US" w:eastAsia="zh-CN"/>
        </w:rPr>
      </w:pPr>
    </w:p>
    <w:p>
      <w:pPr>
        <w:pStyle w:val="4"/>
        <w:spacing w:before="0" w:beforeAutospacing="0" w:after="0" w:afterAutospacing="0" w:line="480" w:lineRule="auto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附件2：</w:t>
      </w:r>
    </w:p>
    <w:p>
      <w:pPr>
        <w:pStyle w:val="4"/>
        <w:spacing w:before="0" w:beforeAutospacing="0" w:after="0" w:afterAutospacing="0" w:line="480" w:lineRule="auto"/>
        <w:jc w:val="center"/>
        <w:rPr>
          <w:rFonts w:hint="eastAsia" w:ascii="方正小标宋简体" w:hAnsi="Dotum" w:eastAsia="方正小标宋简体" w:cs="Dotum"/>
          <w:b/>
          <w:bCs/>
          <w:sz w:val="48"/>
          <w:szCs w:val="48"/>
          <w:lang w:val="en-US" w:eastAsia="zh-CN"/>
        </w:rPr>
      </w:pPr>
      <w:r>
        <w:rPr>
          <w:rFonts w:hint="eastAsia" w:ascii="方正小标宋简体" w:hAnsi="Dotum" w:eastAsia="方正小标宋简体" w:cs="Dotum"/>
          <w:b/>
          <w:bCs/>
          <w:sz w:val="48"/>
          <w:szCs w:val="48"/>
          <w:lang w:val="en-US" w:eastAsia="zh-CN"/>
        </w:rPr>
        <w:t>峨边彝族自治县应急管理局2021年度监督检查时间计划表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5"/>
        <w:gridCol w:w="8498"/>
        <w:gridCol w:w="1500"/>
        <w:gridCol w:w="1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955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8498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内 容</w:t>
            </w:r>
          </w:p>
        </w:tc>
        <w:tc>
          <w:tcPr>
            <w:tcW w:w="15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重点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检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查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数量</w:t>
            </w:r>
          </w:p>
        </w:tc>
        <w:tc>
          <w:tcPr>
            <w:tcW w:w="1473" w:type="dxa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随机抽查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企业数量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19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季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度</w:t>
            </w:r>
          </w:p>
        </w:tc>
        <w:tc>
          <w:tcPr>
            <w:tcW w:w="84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1、检查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非煤矿山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2、对平安烟花爆竹批发公司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开展节前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专项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执法监督检查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；对峨边二运司开展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春运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专项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监督检查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3、根据省市县要求，进行监督检查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3家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</w:trPr>
        <w:tc>
          <w:tcPr>
            <w:tcW w:w="19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二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季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度</w:t>
            </w:r>
          </w:p>
        </w:tc>
        <w:tc>
          <w:tcPr>
            <w:tcW w:w="84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对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非煤矿山企业、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危险化学品生产企业落实安全生产主体责任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制、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安全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教育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培训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隐患排查治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理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执法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监督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检查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对冶金、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建材等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企业开展安全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教育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培训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、隐患排查治理制度、证照随机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监督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检查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开展汛期专项执法检查，随机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进行监督检查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4、根据省市县要求，进行监督检查。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6家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19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季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度</w:t>
            </w:r>
          </w:p>
        </w:tc>
        <w:tc>
          <w:tcPr>
            <w:tcW w:w="84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持续性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开展汛期专项执法检查，随机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进行监督检查；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对生产经营企业开展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应急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监督检查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专项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3、根据省市县要求，进行监督检查。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6家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atLeast"/>
        </w:trPr>
        <w:tc>
          <w:tcPr>
            <w:tcW w:w="19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季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度</w:t>
            </w:r>
          </w:p>
        </w:tc>
        <w:tc>
          <w:tcPr>
            <w:tcW w:w="84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1、对非煤矿山企业、有色、轻工等企业开展隐患排查治理随机监督检查；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2、对四川迷都旅游资源开发股份有限公司、峨边宾馆等开展国庆黄金周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节前消防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安全生产专项执法大检查（联合检查），其他随机进行监督检查；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3、根据省市县要求，进行监督检查。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4家</w:t>
            </w:r>
          </w:p>
        </w:tc>
      </w:tr>
    </w:tbl>
    <w:p>
      <w:pPr>
        <w:pStyle w:val="4"/>
        <w:spacing w:before="0" w:beforeAutospacing="0" w:after="0" w:afterAutospacing="0" w:line="480" w:lineRule="auto"/>
        <w:jc w:val="both"/>
        <w:rPr>
          <w:rFonts w:hint="eastAsia" w:ascii="仿宋_GB2312" w:eastAsia="仿宋_GB2312"/>
          <w:b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6838" w:h="11906" w:orient="landscape"/>
          <w:pgMar w:top="1468" w:right="2041" w:bottom="1468" w:left="1587" w:header="851" w:footer="992" w:gutter="0"/>
          <w:cols w:space="0" w:num="1"/>
          <w:rtlGutter w:val="0"/>
          <w:docGrid w:type="linesAndChars" w:linePitch="332" w:charSpace="731"/>
        </w:sect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 xml:space="preserve">                             </w:t>
      </w:r>
    </w:p>
    <w:p>
      <w:pPr>
        <w:pStyle w:val="4"/>
        <w:spacing w:before="0" w:beforeAutospacing="0" w:after="0" w:afterAutospacing="0" w:line="120" w:lineRule="auto"/>
        <w:jc w:val="both"/>
        <w:rPr>
          <w:rFonts w:hint="eastAsia" w:ascii="仿宋_GB2312" w:eastAsia="仿宋_GB2312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otum">
    <w:altName w:val="Malgun Gothic"/>
    <w:panose1 w:val="020B0600000101010101"/>
    <w:charset w:val="81"/>
    <w:family w:val="swiss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9"/>
        <w:sz w:val="24"/>
        <w:szCs w:val="24"/>
      </w:rPr>
    </w:pPr>
    <w:r>
      <w:rPr>
        <w:rStyle w:val="9"/>
        <w:rFonts w:hint="eastAsia" w:ascii="宋体" w:hAnsi="宋体"/>
        <w:sz w:val="24"/>
        <w:szCs w:val="24"/>
      </w:rPr>
      <w:t>－</w:t>
    </w:r>
    <w:r>
      <w:rPr>
        <w:rStyle w:val="9"/>
        <w:sz w:val="24"/>
        <w:szCs w:val="24"/>
      </w:rPr>
      <w:fldChar w:fldCharType="begin"/>
    </w:r>
    <w:r>
      <w:rPr>
        <w:rStyle w:val="9"/>
        <w:sz w:val="24"/>
        <w:szCs w:val="24"/>
      </w:rPr>
      <w:instrText xml:space="preserve">PAGE  </w:instrText>
    </w:r>
    <w:r>
      <w:rPr>
        <w:rStyle w:val="9"/>
        <w:sz w:val="24"/>
        <w:szCs w:val="24"/>
      </w:rPr>
      <w:fldChar w:fldCharType="separate"/>
    </w:r>
    <w:r>
      <w:rPr>
        <w:rStyle w:val="9"/>
        <w:sz w:val="24"/>
        <w:szCs w:val="24"/>
      </w:rPr>
      <w:t>9</w:t>
    </w:r>
    <w:r>
      <w:rPr>
        <w:rStyle w:val="9"/>
        <w:sz w:val="24"/>
        <w:szCs w:val="24"/>
      </w:rPr>
      <w:fldChar w:fldCharType="end"/>
    </w:r>
    <w:r>
      <w:rPr>
        <w:rStyle w:val="9"/>
        <w:rFonts w:hint="eastAsia" w:ascii="宋体" w:hAnsi="宋体"/>
        <w:sz w:val="24"/>
        <w:szCs w:val="24"/>
      </w:rPr>
      <w:t>－</w:t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5E380"/>
    <w:multiLevelType w:val="singleLevel"/>
    <w:tmpl w:val="5875E38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7DA9B0A3"/>
    <w:multiLevelType w:val="singleLevel"/>
    <w:tmpl w:val="7DA9B0A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7"/>
  <w:drawingGridVerticalSpacing w:val="16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25CD7"/>
    <w:rsid w:val="00275F0A"/>
    <w:rsid w:val="00320A62"/>
    <w:rsid w:val="003A0E30"/>
    <w:rsid w:val="00576024"/>
    <w:rsid w:val="007E63DE"/>
    <w:rsid w:val="00FE69CE"/>
    <w:rsid w:val="014458DA"/>
    <w:rsid w:val="0187144B"/>
    <w:rsid w:val="018762B3"/>
    <w:rsid w:val="01AA3F84"/>
    <w:rsid w:val="01D61A4B"/>
    <w:rsid w:val="020A094B"/>
    <w:rsid w:val="023A0CF1"/>
    <w:rsid w:val="02412063"/>
    <w:rsid w:val="02857A03"/>
    <w:rsid w:val="02930433"/>
    <w:rsid w:val="029C0B17"/>
    <w:rsid w:val="02B00B9B"/>
    <w:rsid w:val="02BB4B17"/>
    <w:rsid w:val="02C34972"/>
    <w:rsid w:val="034229DD"/>
    <w:rsid w:val="03AC605A"/>
    <w:rsid w:val="03D47EF3"/>
    <w:rsid w:val="03E10C33"/>
    <w:rsid w:val="04024A30"/>
    <w:rsid w:val="04077C49"/>
    <w:rsid w:val="04273F49"/>
    <w:rsid w:val="045F33E5"/>
    <w:rsid w:val="04AE60FA"/>
    <w:rsid w:val="04C76B60"/>
    <w:rsid w:val="04D4688A"/>
    <w:rsid w:val="04E30F7C"/>
    <w:rsid w:val="05012916"/>
    <w:rsid w:val="05361333"/>
    <w:rsid w:val="056D2C54"/>
    <w:rsid w:val="05AA0DD7"/>
    <w:rsid w:val="05FE0661"/>
    <w:rsid w:val="06201F09"/>
    <w:rsid w:val="063178AA"/>
    <w:rsid w:val="06C13B79"/>
    <w:rsid w:val="076B1E42"/>
    <w:rsid w:val="08000557"/>
    <w:rsid w:val="081C7A73"/>
    <w:rsid w:val="08287703"/>
    <w:rsid w:val="0897600A"/>
    <w:rsid w:val="089F45B4"/>
    <w:rsid w:val="08CA6A07"/>
    <w:rsid w:val="08DE5004"/>
    <w:rsid w:val="08FA5F7C"/>
    <w:rsid w:val="092F4FA6"/>
    <w:rsid w:val="09421E0C"/>
    <w:rsid w:val="098B18AD"/>
    <w:rsid w:val="09EF3634"/>
    <w:rsid w:val="09F5197C"/>
    <w:rsid w:val="0A181C0C"/>
    <w:rsid w:val="0A752110"/>
    <w:rsid w:val="0A8F6351"/>
    <w:rsid w:val="0AB52E5C"/>
    <w:rsid w:val="0AD11586"/>
    <w:rsid w:val="0B9770AF"/>
    <w:rsid w:val="0B9D0B1B"/>
    <w:rsid w:val="0BD27ED6"/>
    <w:rsid w:val="0C255547"/>
    <w:rsid w:val="0C3818A6"/>
    <w:rsid w:val="0C4876C4"/>
    <w:rsid w:val="0CBC238D"/>
    <w:rsid w:val="0D1E556D"/>
    <w:rsid w:val="0D573347"/>
    <w:rsid w:val="0D7E7915"/>
    <w:rsid w:val="0D867900"/>
    <w:rsid w:val="0D910808"/>
    <w:rsid w:val="0D983E2F"/>
    <w:rsid w:val="0D9C0FE8"/>
    <w:rsid w:val="0DA1083A"/>
    <w:rsid w:val="0DBD617F"/>
    <w:rsid w:val="0DF130A4"/>
    <w:rsid w:val="0DF50277"/>
    <w:rsid w:val="0E0306C4"/>
    <w:rsid w:val="0E460463"/>
    <w:rsid w:val="0EA60F5C"/>
    <w:rsid w:val="0EA634CE"/>
    <w:rsid w:val="0EFB522B"/>
    <w:rsid w:val="0F221675"/>
    <w:rsid w:val="0F45672A"/>
    <w:rsid w:val="0FA36959"/>
    <w:rsid w:val="0FBE393A"/>
    <w:rsid w:val="10233999"/>
    <w:rsid w:val="109457DD"/>
    <w:rsid w:val="10E85A51"/>
    <w:rsid w:val="11113517"/>
    <w:rsid w:val="11460110"/>
    <w:rsid w:val="11957121"/>
    <w:rsid w:val="1198365F"/>
    <w:rsid w:val="11DA0676"/>
    <w:rsid w:val="11E64FC5"/>
    <w:rsid w:val="11E940FA"/>
    <w:rsid w:val="11FC553A"/>
    <w:rsid w:val="121D0C76"/>
    <w:rsid w:val="121D7D48"/>
    <w:rsid w:val="12231F4A"/>
    <w:rsid w:val="122661C4"/>
    <w:rsid w:val="12692174"/>
    <w:rsid w:val="13AB131B"/>
    <w:rsid w:val="13C57E78"/>
    <w:rsid w:val="13DD74AA"/>
    <w:rsid w:val="13F50A9F"/>
    <w:rsid w:val="144D1160"/>
    <w:rsid w:val="147A59EA"/>
    <w:rsid w:val="1487514D"/>
    <w:rsid w:val="15A56BF6"/>
    <w:rsid w:val="15A906DE"/>
    <w:rsid w:val="163950D4"/>
    <w:rsid w:val="166A1A35"/>
    <w:rsid w:val="167727D2"/>
    <w:rsid w:val="16BA2ED5"/>
    <w:rsid w:val="16D004C3"/>
    <w:rsid w:val="16F84EC1"/>
    <w:rsid w:val="17751F33"/>
    <w:rsid w:val="177A7A94"/>
    <w:rsid w:val="17A802FB"/>
    <w:rsid w:val="17CB15B4"/>
    <w:rsid w:val="17F4417C"/>
    <w:rsid w:val="18031F99"/>
    <w:rsid w:val="18052917"/>
    <w:rsid w:val="180A65DF"/>
    <w:rsid w:val="185C2B24"/>
    <w:rsid w:val="18D02171"/>
    <w:rsid w:val="18F65F7E"/>
    <w:rsid w:val="199467A7"/>
    <w:rsid w:val="19EA36C9"/>
    <w:rsid w:val="1A482F74"/>
    <w:rsid w:val="1A9735C3"/>
    <w:rsid w:val="1ACF7B0B"/>
    <w:rsid w:val="1AD02CE1"/>
    <w:rsid w:val="1AF60FC8"/>
    <w:rsid w:val="1B2E5538"/>
    <w:rsid w:val="1B591243"/>
    <w:rsid w:val="1BCF0273"/>
    <w:rsid w:val="1C5F6E45"/>
    <w:rsid w:val="1C6D394C"/>
    <w:rsid w:val="1C807999"/>
    <w:rsid w:val="1C831927"/>
    <w:rsid w:val="1CBB641F"/>
    <w:rsid w:val="1CEF6F9A"/>
    <w:rsid w:val="1CFD6C5C"/>
    <w:rsid w:val="1CFE7226"/>
    <w:rsid w:val="1D3063EC"/>
    <w:rsid w:val="1D3A0540"/>
    <w:rsid w:val="1D45072F"/>
    <w:rsid w:val="1DED5784"/>
    <w:rsid w:val="1DF42509"/>
    <w:rsid w:val="1E36523E"/>
    <w:rsid w:val="1E4579E4"/>
    <w:rsid w:val="1E903930"/>
    <w:rsid w:val="1EA52AAE"/>
    <w:rsid w:val="1ECD5BB6"/>
    <w:rsid w:val="1F0D0A71"/>
    <w:rsid w:val="1F686EF3"/>
    <w:rsid w:val="1F7E0B2D"/>
    <w:rsid w:val="1FF70960"/>
    <w:rsid w:val="201B22B2"/>
    <w:rsid w:val="205213B8"/>
    <w:rsid w:val="207F09A7"/>
    <w:rsid w:val="208775B8"/>
    <w:rsid w:val="20C450C3"/>
    <w:rsid w:val="21195C90"/>
    <w:rsid w:val="21267FA4"/>
    <w:rsid w:val="214E5B47"/>
    <w:rsid w:val="2163563E"/>
    <w:rsid w:val="22AD1EFF"/>
    <w:rsid w:val="236C68C4"/>
    <w:rsid w:val="243E0022"/>
    <w:rsid w:val="24434CE1"/>
    <w:rsid w:val="24576B93"/>
    <w:rsid w:val="245B4904"/>
    <w:rsid w:val="24612BAD"/>
    <w:rsid w:val="24863E5D"/>
    <w:rsid w:val="249F5ADE"/>
    <w:rsid w:val="24A549E8"/>
    <w:rsid w:val="24CA0DFD"/>
    <w:rsid w:val="24DC7B6B"/>
    <w:rsid w:val="2573218F"/>
    <w:rsid w:val="25EC48A1"/>
    <w:rsid w:val="262C2FE5"/>
    <w:rsid w:val="267073DF"/>
    <w:rsid w:val="269C148F"/>
    <w:rsid w:val="26BE3357"/>
    <w:rsid w:val="2708343C"/>
    <w:rsid w:val="27117E42"/>
    <w:rsid w:val="27495800"/>
    <w:rsid w:val="27816E5C"/>
    <w:rsid w:val="27E24383"/>
    <w:rsid w:val="28153BD4"/>
    <w:rsid w:val="28A20739"/>
    <w:rsid w:val="28B85F6F"/>
    <w:rsid w:val="28CE75B7"/>
    <w:rsid w:val="292E5720"/>
    <w:rsid w:val="29505C4D"/>
    <w:rsid w:val="29860A83"/>
    <w:rsid w:val="29B61F77"/>
    <w:rsid w:val="29F20E10"/>
    <w:rsid w:val="2A1B12B0"/>
    <w:rsid w:val="2A1E01F7"/>
    <w:rsid w:val="2A83643E"/>
    <w:rsid w:val="2AAB4A3E"/>
    <w:rsid w:val="2B5E0E0B"/>
    <w:rsid w:val="2B9C0D54"/>
    <w:rsid w:val="2BAC20AA"/>
    <w:rsid w:val="2C1A4E90"/>
    <w:rsid w:val="2C21604E"/>
    <w:rsid w:val="2CD13D55"/>
    <w:rsid w:val="2D3F44EC"/>
    <w:rsid w:val="2D5274D5"/>
    <w:rsid w:val="2D79052E"/>
    <w:rsid w:val="2D9B7514"/>
    <w:rsid w:val="2D9E26B4"/>
    <w:rsid w:val="2DE40D14"/>
    <w:rsid w:val="2DF46B3D"/>
    <w:rsid w:val="2E037380"/>
    <w:rsid w:val="2E0A0156"/>
    <w:rsid w:val="2E151C72"/>
    <w:rsid w:val="2E1C30EE"/>
    <w:rsid w:val="2E447162"/>
    <w:rsid w:val="2E59204B"/>
    <w:rsid w:val="2E644D90"/>
    <w:rsid w:val="2E756865"/>
    <w:rsid w:val="2E786F94"/>
    <w:rsid w:val="2EB618A7"/>
    <w:rsid w:val="2EFB6590"/>
    <w:rsid w:val="2F6359DA"/>
    <w:rsid w:val="2F833B35"/>
    <w:rsid w:val="2FA5342D"/>
    <w:rsid w:val="2FD040B5"/>
    <w:rsid w:val="301757D5"/>
    <w:rsid w:val="308C0CA5"/>
    <w:rsid w:val="30A34B86"/>
    <w:rsid w:val="30A67CDB"/>
    <w:rsid w:val="313106C2"/>
    <w:rsid w:val="31453317"/>
    <w:rsid w:val="314E6FCE"/>
    <w:rsid w:val="316B374A"/>
    <w:rsid w:val="31AC65E0"/>
    <w:rsid w:val="31D66B4D"/>
    <w:rsid w:val="321E65D3"/>
    <w:rsid w:val="32BF6961"/>
    <w:rsid w:val="32CA2091"/>
    <w:rsid w:val="32EE44D6"/>
    <w:rsid w:val="333F79F0"/>
    <w:rsid w:val="335C0C11"/>
    <w:rsid w:val="337B1BDF"/>
    <w:rsid w:val="33B77B44"/>
    <w:rsid w:val="33C059A0"/>
    <w:rsid w:val="33D85C7E"/>
    <w:rsid w:val="33D93231"/>
    <w:rsid w:val="3478169A"/>
    <w:rsid w:val="349272BF"/>
    <w:rsid w:val="34DF5CB2"/>
    <w:rsid w:val="34F042EF"/>
    <w:rsid w:val="3524526C"/>
    <w:rsid w:val="355276D5"/>
    <w:rsid w:val="35601B8B"/>
    <w:rsid w:val="359B597A"/>
    <w:rsid w:val="35B83EE9"/>
    <w:rsid w:val="35E25B90"/>
    <w:rsid w:val="366B698E"/>
    <w:rsid w:val="36763C3B"/>
    <w:rsid w:val="36810FA0"/>
    <w:rsid w:val="36A61367"/>
    <w:rsid w:val="36D32B65"/>
    <w:rsid w:val="36D8683A"/>
    <w:rsid w:val="37274D51"/>
    <w:rsid w:val="374B6B36"/>
    <w:rsid w:val="377C5CC3"/>
    <w:rsid w:val="381103AF"/>
    <w:rsid w:val="387C0E5B"/>
    <w:rsid w:val="38EF1E74"/>
    <w:rsid w:val="39422E3B"/>
    <w:rsid w:val="394343D4"/>
    <w:rsid w:val="394B3674"/>
    <w:rsid w:val="399D7FE6"/>
    <w:rsid w:val="39A11C98"/>
    <w:rsid w:val="3A092DAD"/>
    <w:rsid w:val="3A191962"/>
    <w:rsid w:val="3A540F10"/>
    <w:rsid w:val="3B9F4B20"/>
    <w:rsid w:val="3BF02FFD"/>
    <w:rsid w:val="3C185DC7"/>
    <w:rsid w:val="3C3B0B29"/>
    <w:rsid w:val="3C7E02FF"/>
    <w:rsid w:val="3C96754A"/>
    <w:rsid w:val="3CE04A87"/>
    <w:rsid w:val="3DC130D4"/>
    <w:rsid w:val="3DE25B05"/>
    <w:rsid w:val="3E2267BC"/>
    <w:rsid w:val="3E466068"/>
    <w:rsid w:val="3E542ADC"/>
    <w:rsid w:val="3E9A7B10"/>
    <w:rsid w:val="3EA537D6"/>
    <w:rsid w:val="3EC421E7"/>
    <w:rsid w:val="3EC850BA"/>
    <w:rsid w:val="3F076BCD"/>
    <w:rsid w:val="3F1C3E42"/>
    <w:rsid w:val="3F44398B"/>
    <w:rsid w:val="3F486463"/>
    <w:rsid w:val="3F685874"/>
    <w:rsid w:val="40D24DE0"/>
    <w:rsid w:val="40E1102E"/>
    <w:rsid w:val="40ED671D"/>
    <w:rsid w:val="411D4D8D"/>
    <w:rsid w:val="41677C60"/>
    <w:rsid w:val="41C67246"/>
    <w:rsid w:val="42004D68"/>
    <w:rsid w:val="421113D9"/>
    <w:rsid w:val="4213407C"/>
    <w:rsid w:val="4265336C"/>
    <w:rsid w:val="427359B6"/>
    <w:rsid w:val="427C786D"/>
    <w:rsid w:val="42C21B27"/>
    <w:rsid w:val="42CC6687"/>
    <w:rsid w:val="433C2463"/>
    <w:rsid w:val="43F348C9"/>
    <w:rsid w:val="43F53693"/>
    <w:rsid w:val="44BE3F8B"/>
    <w:rsid w:val="44EF410F"/>
    <w:rsid w:val="45466E69"/>
    <w:rsid w:val="458C0B71"/>
    <w:rsid w:val="45E03B7E"/>
    <w:rsid w:val="45EA4C27"/>
    <w:rsid w:val="46157A8F"/>
    <w:rsid w:val="465536AB"/>
    <w:rsid w:val="466311CD"/>
    <w:rsid w:val="467B1E86"/>
    <w:rsid w:val="46B5606E"/>
    <w:rsid w:val="46C5076F"/>
    <w:rsid w:val="46C95D37"/>
    <w:rsid w:val="46D635A6"/>
    <w:rsid w:val="471E7360"/>
    <w:rsid w:val="47843503"/>
    <w:rsid w:val="47F26B19"/>
    <w:rsid w:val="48443B83"/>
    <w:rsid w:val="484724FF"/>
    <w:rsid w:val="48632D58"/>
    <w:rsid w:val="48D82608"/>
    <w:rsid w:val="48F00ED6"/>
    <w:rsid w:val="490645AE"/>
    <w:rsid w:val="49370D4B"/>
    <w:rsid w:val="493E37BF"/>
    <w:rsid w:val="49B403E6"/>
    <w:rsid w:val="49B41064"/>
    <w:rsid w:val="49C853CC"/>
    <w:rsid w:val="49D25450"/>
    <w:rsid w:val="4A0F09CC"/>
    <w:rsid w:val="4A905EAD"/>
    <w:rsid w:val="4A9242F0"/>
    <w:rsid w:val="4ABA506A"/>
    <w:rsid w:val="4B141FD7"/>
    <w:rsid w:val="4B3038C2"/>
    <w:rsid w:val="4B6C367A"/>
    <w:rsid w:val="4B850877"/>
    <w:rsid w:val="4BD53F27"/>
    <w:rsid w:val="4C576159"/>
    <w:rsid w:val="4C79078A"/>
    <w:rsid w:val="4C7E0772"/>
    <w:rsid w:val="4C8072EB"/>
    <w:rsid w:val="4C92216C"/>
    <w:rsid w:val="4C94799D"/>
    <w:rsid w:val="4CA7328C"/>
    <w:rsid w:val="4D505E4C"/>
    <w:rsid w:val="4D88041F"/>
    <w:rsid w:val="4D9C3BA0"/>
    <w:rsid w:val="4DAE3389"/>
    <w:rsid w:val="4DCB0618"/>
    <w:rsid w:val="4DEB452B"/>
    <w:rsid w:val="4E02333C"/>
    <w:rsid w:val="4E0B69CE"/>
    <w:rsid w:val="4E155E90"/>
    <w:rsid w:val="4E1A6520"/>
    <w:rsid w:val="4E2675A4"/>
    <w:rsid w:val="4E5A4E25"/>
    <w:rsid w:val="4E7D62EB"/>
    <w:rsid w:val="4EBC1321"/>
    <w:rsid w:val="4F0B3222"/>
    <w:rsid w:val="4F63618C"/>
    <w:rsid w:val="4F7B7238"/>
    <w:rsid w:val="4F952D79"/>
    <w:rsid w:val="4FC16BC1"/>
    <w:rsid w:val="50F24EA8"/>
    <w:rsid w:val="512C2F28"/>
    <w:rsid w:val="515657B7"/>
    <w:rsid w:val="516F2477"/>
    <w:rsid w:val="51763EEA"/>
    <w:rsid w:val="52F56990"/>
    <w:rsid w:val="531A4977"/>
    <w:rsid w:val="5365285D"/>
    <w:rsid w:val="538D43A2"/>
    <w:rsid w:val="54267BFA"/>
    <w:rsid w:val="54830A8E"/>
    <w:rsid w:val="54966FC1"/>
    <w:rsid w:val="55121327"/>
    <w:rsid w:val="558C2839"/>
    <w:rsid w:val="55AA3A50"/>
    <w:rsid w:val="55C8433A"/>
    <w:rsid w:val="55D32078"/>
    <w:rsid w:val="56CD7581"/>
    <w:rsid w:val="56D40202"/>
    <w:rsid w:val="56F321F3"/>
    <w:rsid w:val="56FD1C88"/>
    <w:rsid w:val="57224470"/>
    <w:rsid w:val="5733371E"/>
    <w:rsid w:val="57A04732"/>
    <w:rsid w:val="57A37BFE"/>
    <w:rsid w:val="57A37EBF"/>
    <w:rsid w:val="57AC4BFE"/>
    <w:rsid w:val="57B9595F"/>
    <w:rsid w:val="57E237C4"/>
    <w:rsid w:val="586742B0"/>
    <w:rsid w:val="59341771"/>
    <w:rsid w:val="59600FA2"/>
    <w:rsid w:val="5A342AC2"/>
    <w:rsid w:val="5A3C2905"/>
    <w:rsid w:val="5A643477"/>
    <w:rsid w:val="5A6D0AE1"/>
    <w:rsid w:val="5A814CCA"/>
    <w:rsid w:val="5A9B471D"/>
    <w:rsid w:val="5ADE77A3"/>
    <w:rsid w:val="5B196B57"/>
    <w:rsid w:val="5B35093D"/>
    <w:rsid w:val="5B35265E"/>
    <w:rsid w:val="5B3945CA"/>
    <w:rsid w:val="5B765786"/>
    <w:rsid w:val="5BC97D22"/>
    <w:rsid w:val="5BCA5A38"/>
    <w:rsid w:val="5BF25156"/>
    <w:rsid w:val="5C092AC0"/>
    <w:rsid w:val="5C125736"/>
    <w:rsid w:val="5C2E0631"/>
    <w:rsid w:val="5CDC1DD8"/>
    <w:rsid w:val="5D0D757F"/>
    <w:rsid w:val="5D5018D8"/>
    <w:rsid w:val="5D680120"/>
    <w:rsid w:val="5DF65EDC"/>
    <w:rsid w:val="5E3D0C13"/>
    <w:rsid w:val="5E4E3B53"/>
    <w:rsid w:val="5E5F2691"/>
    <w:rsid w:val="5E6B1E9B"/>
    <w:rsid w:val="5E9C2B20"/>
    <w:rsid w:val="5E9D3C8D"/>
    <w:rsid w:val="5EB77C58"/>
    <w:rsid w:val="5EBD0205"/>
    <w:rsid w:val="5F166139"/>
    <w:rsid w:val="5F53355E"/>
    <w:rsid w:val="5F797082"/>
    <w:rsid w:val="5F8D0B15"/>
    <w:rsid w:val="5FB77D66"/>
    <w:rsid w:val="5FBE4982"/>
    <w:rsid w:val="5FD30546"/>
    <w:rsid w:val="5FFD4A71"/>
    <w:rsid w:val="603574FD"/>
    <w:rsid w:val="603A77B1"/>
    <w:rsid w:val="605C1B0A"/>
    <w:rsid w:val="60AE4E4C"/>
    <w:rsid w:val="60D250F0"/>
    <w:rsid w:val="61157030"/>
    <w:rsid w:val="611F6A9E"/>
    <w:rsid w:val="613229FF"/>
    <w:rsid w:val="614D7B80"/>
    <w:rsid w:val="614F792B"/>
    <w:rsid w:val="615F3FA2"/>
    <w:rsid w:val="618D46E7"/>
    <w:rsid w:val="61A97028"/>
    <w:rsid w:val="61E733BE"/>
    <w:rsid w:val="61ED7633"/>
    <w:rsid w:val="62047156"/>
    <w:rsid w:val="62555EFB"/>
    <w:rsid w:val="629E2D34"/>
    <w:rsid w:val="62AC72D3"/>
    <w:rsid w:val="62C45BB9"/>
    <w:rsid w:val="62DC7FB4"/>
    <w:rsid w:val="62E06069"/>
    <w:rsid w:val="63382348"/>
    <w:rsid w:val="635034BF"/>
    <w:rsid w:val="6358447F"/>
    <w:rsid w:val="635D45A1"/>
    <w:rsid w:val="63C765CF"/>
    <w:rsid w:val="644E6E2B"/>
    <w:rsid w:val="6451641F"/>
    <w:rsid w:val="64613BAD"/>
    <w:rsid w:val="64631252"/>
    <w:rsid w:val="648330EC"/>
    <w:rsid w:val="64982E26"/>
    <w:rsid w:val="64AC48E3"/>
    <w:rsid w:val="64AE3113"/>
    <w:rsid w:val="64B12BE7"/>
    <w:rsid w:val="64CB3B49"/>
    <w:rsid w:val="64D26D9C"/>
    <w:rsid w:val="65705910"/>
    <w:rsid w:val="657A7060"/>
    <w:rsid w:val="65BE37DF"/>
    <w:rsid w:val="65D52185"/>
    <w:rsid w:val="6616228A"/>
    <w:rsid w:val="66290C71"/>
    <w:rsid w:val="664317A2"/>
    <w:rsid w:val="66496072"/>
    <w:rsid w:val="66C41417"/>
    <w:rsid w:val="66EF4A25"/>
    <w:rsid w:val="674565D5"/>
    <w:rsid w:val="679646F1"/>
    <w:rsid w:val="681F697D"/>
    <w:rsid w:val="6829680E"/>
    <w:rsid w:val="683749E3"/>
    <w:rsid w:val="683C52C5"/>
    <w:rsid w:val="684642AD"/>
    <w:rsid w:val="68A70254"/>
    <w:rsid w:val="68AA107C"/>
    <w:rsid w:val="68FC3D81"/>
    <w:rsid w:val="691B02BA"/>
    <w:rsid w:val="694F2F47"/>
    <w:rsid w:val="69707154"/>
    <w:rsid w:val="69973C62"/>
    <w:rsid w:val="69A622B8"/>
    <w:rsid w:val="69C24AC1"/>
    <w:rsid w:val="69D03079"/>
    <w:rsid w:val="6A0C0007"/>
    <w:rsid w:val="6A201179"/>
    <w:rsid w:val="6A2F737B"/>
    <w:rsid w:val="6A465BD6"/>
    <w:rsid w:val="6A4F0227"/>
    <w:rsid w:val="6A7E2DAA"/>
    <w:rsid w:val="6AEA31AF"/>
    <w:rsid w:val="6B165AE0"/>
    <w:rsid w:val="6B1D324C"/>
    <w:rsid w:val="6B5B3AB8"/>
    <w:rsid w:val="6B721134"/>
    <w:rsid w:val="6B902780"/>
    <w:rsid w:val="6B9E0DED"/>
    <w:rsid w:val="6BA16511"/>
    <w:rsid w:val="6C453AB7"/>
    <w:rsid w:val="6CE72949"/>
    <w:rsid w:val="6D93232D"/>
    <w:rsid w:val="6DAA1048"/>
    <w:rsid w:val="6DB54B62"/>
    <w:rsid w:val="6DD6113C"/>
    <w:rsid w:val="6E613FF9"/>
    <w:rsid w:val="6EC15A10"/>
    <w:rsid w:val="6EDB2554"/>
    <w:rsid w:val="6F2C457B"/>
    <w:rsid w:val="6F51684A"/>
    <w:rsid w:val="6F944F79"/>
    <w:rsid w:val="6FA419C6"/>
    <w:rsid w:val="6FC0536A"/>
    <w:rsid w:val="6FD072F4"/>
    <w:rsid w:val="6FE12A35"/>
    <w:rsid w:val="7004752D"/>
    <w:rsid w:val="700A0472"/>
    <w:rsid w:val="70196663"/>
    <w:rsid w:val="7033420D"/>
    <w:rsid w:val="70980E19"/>
    <w:rsid w:val="70D97BF5"/>
    <w:rsid w:val="70E47764"/>
    <w:rsid w:val="70F9159D"/>
    <w:rsid w:val="70FC61FC"/>
    <w:rsid w:val="715B4833"/>
    <w:rsid w:val="717D3F79"/>
    <w:rsid w:val="71F443E5"/>
    <w:rsid w:val="725A60FA"/>
    <w:rsid w:val="72863173"/>
    <w:rsid w:val="728F78AA"/>
    <w:rsid w:val="72A25651"/>
    <w:rsid w:val="73251EEC"/>
    <w:rsid w:val="73996D02"/>
    <w:rsid w:val="739B1EE2"/>
    <w:rsid w:val="73C911D3"/>
    <w:rsid w:val="747C5A65"/>
    <w:rsid w:val="74CE565B"/>
    <w:rsid w:val="751E0F5F"/>
    <w:rsid w:val="759E1D75"/>
    <w:rsid w:val="75A346C4"/>
    <w:rsid w:val="75B47631"/>
    <w:rsid w:val="75E10D01"/>
    <w:rsid w:val="7659343F"/>
    <w:rsid w:val="76B8342F"/>
    <w:rsid w:val="76BB0E43"/>
    <w:rsid w:val="76FD1A67"/>
    <w:rsid w:val="774423CE"/>
    <w:rsid w:val="777073C4"/>
    <w:rsid w:val="777170E7"/>
    <w:rsid w:val="778853A4"/>
    <w:rsid w:val="77944D36"/>
    <w:rsid w:val="77DD2F01"/>
    <w:rsid w:val="77E86993"/>
    <w:rsid w:val="77F91B1A"/>
    <w:rsid w:val="78445E7F"/>
    <w:rsid w:val="78770F14"/>
    <w:rsid w:val="78800F8D"/>
    <w:rsid w:val="78AF6F44"/>
    <w:rsid w:val="78DB076B"/>
    <w:rsid w:val="79240425"/>
    <w:rsid w:val="795B35D8"/>
    <w:rsid w:val="79A5086A"/>
    <w:rsid w:val="79C04F7E"/>
    <w:rsid w:val="7A63250D"/>
    <w:rsid w:val="7AEC6360"/>
    <w:rsid w:val="7B037ADD"/>
    <w:rsid w:val="7B045F65"/>
    <w:rsid w:val="7B2D2F92"/>
    <w:rsid w:val="7BAF35DD"/>
    <w:rsid w:val="7BB6259F"/>
    <w:rsid w:val="7C163204"/>
    <w:rsid w:val="7C3605EF"/>
    <w:rsid w:val="7C5C63FB"/>
    <w:rsid w:val="7C907003"/>
    <w:rsid w:val="7CA4365D"/>
    <w:rsid w:val="7CEF1DBE"/>
    <w:rsid w:val="7D2207CA"/>
    <w:rsid w:val="7D325C24"/>
    <w:rsid w:val="7D65055B"/>
    <w:rsid w:val="7D8C5043"/>
    <w:rsid w:val="7DE64972"/>
    <w:rsid w:val="7DF83165"/>
    <w:rsid w:val="7E4F4345"/>
    <w:rsid w:val="7EBC1D16"/>
    <w:rsid w:val="7EE07D03"/>
    <w:rsid w:val="7EE27934"/>
    <w:rsid w:val="7F0763F3"/>
    <w:rsid w:val="7F2027ED"/>
    <w:rsid w:val="7F334634"/>
    <w:rsid w:val="7F4531DC"/>
    <w:rsid w:val="7FF569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Ω</cp:lastModifiedBy>
  <cp:lastPrinted>2021-08-24T02:31:32Z</cp:lastPrinted>
  <dcterms:modified xsi:type="dcterms:W3CDTF">2021-08-24T02:31:47Z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F2421007055F49FC94FE9048F8491641</vt:lpwstr>
  </property>
</Properties>
</file>