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大标宋简体" w:hAnsi="方正大标宋简体" w:eastAsia="方正大标宋简体" w:cs="方正大标宋简体"/>
          <w:b/>
          <w:bCs/>
          <w:sz w:val="44"/>
          <w:szCs w:val="44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b/>
          <w:bCs/>
          <w:sz w:val="44"/>
          <w:szCs w:val="44"/>
          <w:lang w:val="en-US" w:eastAsia="zh-CN"/>
        </w:rPr>
        <w:t>二 维 码</w:t>
      </w:r>
    </w:p>
    <w:p/>
    <w:p>
      <w:r>
        <w:drawing>
          <wp:inline distT="0" distB="0" distL="114300" distR="114300">
            <wp:extent cx="5270500" cy="3034030"/>
            <wp:effectExtent l="0" t="0" r="6350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03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5ZjhiMmZlMjk3YzM3NGY0ZGI4MTZhOTM3NzEwYzMifQ=="/>
  </w:docVars>
  <w:rsids>
    <w:rsidRoot w:val="00000000"/>
    <w:rsid w:val="7EB8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2023-07-24T11:52:35Z</dcterms:created>
  <dc:creator>2</dc:creator>
  <cp:lastModifiedBy>szq–摆渡人</cp:lastModifiedBy>
  <dcterms:modified xsi:type="dcterms:W3CDTF">2023-07-24T11:53:17Z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E42E96CA0C9E451D90B0455284D1DD65_12</vt:lpwstr>
  </property>
</Properties>
</file>