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0C2FF1">
      <w:pPr>
        <w:spacing w:before="166" w:line="179" w:lineRule="auto"/>
        <w:jc w:val="center"/>
        <w:rPr>
          <w:rFonts w:ascii="方正小标宋简体" w:hAnsi="方正小标宋简体" w:eastAsia="方正小标宋简体" w:cs="方正小标宋简体"/>
          <w:sz w:val="43"/>
          <w:szCs w:val="43"/>
        </w:rPr>
      </w:pPr>
      <w:bookmarkStart w:id="0" w:name="_GoBack"/>
      <w:r>
        <w:rPr>
          <w:rFonts w:hint="eastAsia" w:ascii="方正小标宋简体" w:hAnsi="方正小标宋简体" w:eastAsia="方正小标宋简体" w:cs="方正小标宋简体"/>
          <w:spacing w:val="8"/>
          <w:sz w:val="43"/>
          <w:szCs w:val="43"/>
          <w:lang w:eastAsia="zh-CN"/>
        </w:rPr>
        <w:t>峨边彝族自治县财政局</w:t>
      </w:r>
      <w:r>
        <w:rPr>
          <w:rFonts w:ascii="方正小标宋简体" w:hAnsi="方正小标宋简体" w:eastAsia="方正小标宋简体" w:cs="方正小标宋简体"/>
          <w:spacing w:val="8"/>
          <w:sz w:val="43"/>
          <w:szCs w:val="43"/>
        </w:rPr>
        <w:t>行政执法事项目录清单</w:t>
      </w:r>
    </w:p>
    <w:bookmarkEnd w:id="0"/>
    <w:tbl>
      <w:tblPr>
        <w:tblStyle w:val="11"/>
        <w:tblW w:w="13468"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76"/>
        <w:gridCol w:w="1662"/>
        <w:gridCol w:w="1662"/>
        <w:gridCol w:w="4419"/>
        <w:gridCol w:w="1783"/>
        <w:gridCol w:w="1782"/>
        <w:gridCol w:w="1084"/>
      </w:tblGrid>
      <w:tr w14:paraId="56C543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4" w:hRule="atLeast"/>
        </w:trPr>
        <w:tc>
          <w:tcPr>
            <w:tcW w:w="1076" w:type="dxa"/>
            <w:vAlign w:val="center"/>
          </w:tcPr>
          <w:p w14:paraId="66BDB256">
            <w:pPr>
              <w:spacing w:before="78" w:line="241" w:lineRule="auto"/>
              <w:ind w:left="310"/>
              <w:rPr>
                <w:rFonts w:ascii="黑体" w:hAnsi="黑体" w:eastAsia="黑体" w:cs="黑体"/>
                <w:kern w:val="0"/>
                <w:sz w:val="24"/>
              </w:rPr>
            </w:pPr>
            <w:r>
              <w:rPr>
                <w:rFonts w:ascii="黑体" w:hAnsi="黑体" w:eastAsia="黑体" w:cs="黑体"/>
                <w:spacing w:val="-5"/>
                <w:kern w:val="0"/>
                <w:sz w:val="24"/>
              </w:rPr>
              <w:t>序号</w:t>
            </w:r>
          </w:p>
        </w:tc>
        <w:tc>
          <w:tcPr>
            <w:tcW w:w="1662" w:type="dxa"/>
            <w:vAlign w:val="center"/>
          </w:tcPr>
          <w:p w14:paraId="422748F4">
            <w:pPr>
              <w:spacing w:before="78" w:line="239" w:lineRule="auto"/>
              <w:ind w:left="358"/>
              <w:rPr>
                <w:rFonts w:ascii="黑体" w:hAnsi="黑体" w:eastAsia="黑体" w:cs="黑体"/>
                <w:kern w:val="0"/>
                <w:sz w:val="24"/>
              </w:rPr>
            </w:pPr>
            <w:r>
              <w:rPr>
                <w:rFonts w:ascii="黑体" w:hAnsi="黑体" w:eastAsia="黑体" w:cs="黑体"/>
                <w:spacing w:val="-3"/>
                <w:kern w:val="0"/>
                <w:sz w:val="24"/>
              </w:rPr>
              <w:t>事项名称</w:t>
            </w:r>
          </w:p>
        </w:tc>
        <w:tc>
          <w:tcPr>
            <w:tcW w:w="1662" w:type="dxa"/>
            <w:vAlign w:val="center"/>
          </w:tcPr>
          <w:p w14:paraId="1601AC48">
            <w:pPr>
              <w:spacing w:before="78" w:line="239" w:lineRule="auto"/>
              <w:ind w:left="359"/>
              <w:rPr>
                <w:rFonts w:ascii="黑体" w:hAnsi="黑体" w:eastAsia="黑体" w:cs="黑体"/>
                <w:kern w:val="0"/>
                <w:sz w:val="24"/>
              </w:rPr>
            </w:pPr>
            <w:r>
              <w:rPr>
                <w:rFonts w:ascii="黑体" w:hAnsi="黑体" w:eastAsia="黑体" w:cs="黑体"/>
                <w:spacing w:val="-3"/>
                <w:kern w:val="0"/>
                <w:sz w:val="24"/>
              </w:rPr>
              <w:t>事项类型</w:t>
            </w:r>
          </w:p>
        </w:tc>
        <w:tc>
          <w:tcPr>
            <w:tcW w:w="4419" w:type="dxa"/>
            <w:vAlign w:val="center"/>
          </w:tcPr>
          <w:p w14:paraId="78F9BB24">
            <w:pPr>
              <w:spacing w:before="78" w:line="237" w:lineRule="auto"/>
              <w:ind w:left="1736"/>
              <w:rPr>
                <w:rFonts w:ascii="黑体" w:hAnsi="黑体" w:eastAsia="黑体" w:cs="黑体"/>
                <w:kern w:val="0"/>
                <w:sz w:val="24"/>
              </w:rPr>
            </w:pPr>
            <w:r>
              <w:rPr>
                <w:rFonts w:ascii="黑体" w:hAnsi="黑体" w:eastAsia="黑体" w:cs="黑体"/>
                <w:spacing w:val="-3"/>
                <w:kern w:val="0"/>
                <w:sz w:val="24"/>
              </w:rPr>
              <w:t>执法依据</w:t>
            </w:r>
          </w:p>
        </w:tc>
        <w:tc>
          <w:tcPr>
            <w:tcW w:w="1783" w:type="dxa"/>
            <w:vAlign w:val="center"/>
          </w:tcPr>
          <w:p w14:paraId="60C96B0E">
            <w:pPr>
              <w:spacing w:before="78" w:line="239" w:lineRule="auto"/>
              <w:ind w:left="424"/>
              <w:rPr>
                <w:rFonts w:ascii="黑体" w:hAnsi="黑体" w:eastAsia="黑体" w:cs="黑体"/>
                <w:kern w:val="0"/>
                <w:sz w:val="24"/>
              </w:rPr>
            </w:pPr>
            <w:r>
              <w:rPr>
                <w:rFonts w:ascii="黑体" w:hAnsi="黑体" w:eastAsia="黑体" w:cs="黑体"/>
                <w:spacing w:val="-5"/>
                <w:kern w:val="0"/>
                <w:sz w:val="24"/>
              </w:rPr>
              <w:t>责任主体</w:t>
            </w:r>
          </w:p>
        </w:tc>
        <w:tc>
          <w:tcPr>
            <w:tcW w:w="1782" w:type="dxa"/>
            <w:vAlign w:val="center"/>
          </w:tcPr>
          <w:p w14:paraId="18AC0E22">
            <w:pPr>
              <w:spacing w:before="78" w:line="239" w:lineRule="auto"/>
              <w:ind w:left="422"/>
              <w:rPr>
                <w:rFonts w:ascii="黑体" w:hAnsi="黑体" w:eastAsia="黑体" w:cs="黑体"/>
                <w:kern w:val="0"/>
                <w:sz w:val="24"/>
              </w:rPr>
            </w:pPr>
            <w:r>
              <w:rPr>
                <w:rFonts w:ascii="黑体" w:hAnsi="黑体" w:eastAsia="黑体" w:cs="黑体"/>
                <w:spacing w:val="-4"/>
                <w:kern w:val="0"/>
                <w:sz w:val="24"/>
              </w:rPr>
              <w:t>实施主体</w:t>
            </w:r>
          </w:p>
        </w:tc>
        <w:tc>
          <w:tcPr>
            <w:tcW w:w="1084" w:type="dxa"/>
            <w:vAlign w:val="center"/>
          </w:tcPr>
          <w:p w14:paraId="4B4327AF">
            <w:pPr>
              <w:spacing w:before="78" w:line="239" w:lineRule="auto"/>
              <w:ind w:left="310"/>
              <w:rPr>
                <w:rFonts w:ascii="黑体" w:hAnsi="黑体" w:eastAsia="黑体" w:cs="黑体"/>
                <w:kern w:val="0"/>
                <w:sz w:val="24"/>
              </w:rPr>
            </w:pPr>
            <w:r>
              <w:rPr>
                <w:rFonts w:ascii="黑体" w:hAnsi="黑体" w:eastAsia="黑体" w:cs="黑体"/>
                <w:spacing w:val="-7"/>
                <w:kern w:val="0"/>
                <w:sz w:val="24"/>
              </w:rPr>
              <w:t>备注</w:t>
            </w:r>
          </w:p>
        </w:tc>
      </w:tr>
      <w:tr w14:paraId="2EFBA3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3" w:hRule="atLeast"/>
        </w:trPr>
        <w:tc>
          <w:tcPr>
            <w:tcW w:w="1076" w:type="dxa"/>
            <w:vAlign w:val="center"/>
          </w:tcPr>
          <w:p w14:paraId="0DCA3E09">
            <w:pPr>
              <w:pStyle w:val="10"/>
              <w:jc w:val="center"/>
              <w:rPr>
                <w:rFonts w:eastAsiaTheme="minorEastAsia"/>
                <w:kern w:val="0"/>
                <w:sz w:val="20"/>
                <w:lang w:eastAsia="zh-CN"/>
              </w:rPr>
            </w:pPr>
            <w:r>
              <w:rPr>
                <w:rFonts w:hint="eastAsia" w:eastAsiaTheme="minorEastAsia"/>
                <w:kern w:val="0"/>
                <w:sz w:val="20"/>
                <w:lang w:eastAsia="zh-CN"/>
              </w:rPr>
              <w:t>1</w:t>
            </w:r>
          </w:p>
        </w:tc>
        <w:tc>
          <w:tcPr>
            <w:tcW w:w="1662" w:type="dxa"/>
            <w:vAlign w:val="center"/>
          </w:tcPr>
          <w:p w14:paraId="50796DD4">
            <w:pPr>
              <w:pStyle w:val="10"/>
              <w:jc w:val="center"/>
              <w:rPr>
                <w:kern w:val="0"/>
                <w:sz w:val="20"/>
                <w:lang w:eastAsia="zh-CN"/>
              </w:rPr>
            </w:pPr>
            <w:r>
              <w:rPr>
                <w:rFonts w:hint="eastAsia"/>
                <w:kern w:val="0"/>
                <w:sz w:val="20"/>
                <w:lang w:eastAsia="zh-CN"/>
              </w:rPr>
              <w:t>对不依法设置、私设会计账簿，未按规定填制、取得原始凭证或填制、取得的原始凭证不符合规定，以未经审核的会计凭证为依据登记会计账簿或者登记会计账簿不符合规定的，随意变更会计处理方法的，向不同的会计资料使用者提供的财务会计报告编制依据不一致的，未按照规定使用会计记录文字或者记账本位币的，未按照规定保管会计资料，致使会计资料毁损、灭失的，未按照规定建立并实施单位内部会计监督制度或者拒绝依法实施的监督或者不如实提供有关会计资料及有关情况的，任用会计人员不符合本法规定的行为的处罚</w:t>
            </w:r>
          </w:p>
        </w:tc>
        <w:tc>
          <w:tcPr>
            <w:tcW w:w="1662" w:type="dxa"/>
            <w:vAlign w:val="center"/>
          </w:tcPr>
          <w:p w14:paraId="2552D8CA">
            <w:pPr>
              <w:pStyle w:val="10"/>
              <w:jc w:val="center"/>
              <w:rPr>
                <w:rFonts w:eastAsiaTheme="minorEastAsia"/>
                <w:kern w:val="0"/>
                <w:sz w:val="20"/>
                <w:lang w:eastAsia="zh-CN"/>
              </w:rPr>
            </w:pPr>
          </w:p>
          <w:p w14:paraId="03D4714C">
            <w:pPr>
              <w:pStyle w:val="10"/>
              <w:jc w:val="center"/>
              <w:rPr>
                <w:rFonts w:eastAsiaTheme="minorEastAsia"/>
                <w:kern w:val="0"/>
                <w:sz w:val="20"/>
                <w:lang w:eastAsia="zh-CN"/>
              </w:rPr>
            </w:pPr>
          </w:p>
          <w:p w14:paraId="695E3912">
            <w:pPr>
              <w:pStyle w:val="10"/>
              <w:jc w:val="center"/>
              <w:rPr>
                <w:rFonts w:eastAsiaTheme="minorEastAsia"/>
                <w:kern w:val="0"/>
                <w:sz w:val="20"/>
                <w:lang w:eastAsia="zh-CN"/>
              </w:rPr>
            </w:pPr>
          </w:p>
          <w:p w14:paraId="7CBF3AD9">
            <w:pPr>
              <w:pStyle w:val="10"/>
              <w:jc w:val="center"/>
              <w:rPr>
                <w:rFonts w:eastAsiaTheme="minorEastAsia"/>
                <w:kern w:val="0"/>
                <w:sz w:val="20"/>
                <w:lang w:eastAsia="zh-CN"/>
              </w:rPr>
            </w:pPr>
          </w:p>
          <w:p w14:paraId="532B7A33">
            <w:pPr>
              <w:pStyle w:val="10"/>
              <w:jc w:val="center"/>
              <w:rPr>
                <w:rFonts w:eastAsiaTheme="minorEastAsia"/>
                <w:kern w:val="0"/>
                <w:sz w:val="20"/>
                <w:lang w:eastAsia="zh-CN"/>
              </w:rPr>
            </w:pPr>
          </w:p>
          <w:p w14:paraId="793C0C52">
            <w:pPr>
              <w:pStyle w:val="10"/>
              <w:jc w:val="center"/>
              <w:rPr>
                <w:rFonts w:eastAsiaTheme="minorEastAsia"/>
                <w:kern w:val="0"/>
                <w:sz w:val="20"/>
                <w:lang w:eastAsia="zh-CN"/>
              </w:rPr>
            </w:pPr>
          </w:p>
          <w:p w14:paraId="25D1180D">
            <w:pPr>
              <w:pStyle w:val="10"/>
              <w:jc w:val="center"/>
              <w:rPr>
                <w:rFonts w:eastAsiaTheme="minorEastAsia"/>
                <w:kern w:val="0"/>
                <w:sz w:val="20"/>
                <w:lang w:eastAsia="zh-CN"/>
              </w:rPr>
            </w:pPr>
          </w:p>
          <w:p w14:paraId="4D0CA11F">
            <w:pPr>
              <w:pStyle w:val="10"/>
              <w:jc w:val="center"/>
              <w:rPr>
                <w:rFonts w:eastAsiaTheme="minorEastAsia"/>
                <w:kern w:val="0"/>
                <w:sz w:val="20"/>
                <w:lang w:eastAsia="zh-CN"/>
              </w:rPr>
            </w:pPr>
          </w:p>
          <w:p w14:paraId="1B70520B">
            <w:pPr>
              <w:pStyle w:val="10"/>
              <w:jc w:val="center"/>
              <w:rPr>
                <w:rFonts w:eastAsiaTheme="minorEastAsia"/>
                <w:kern w:val="0"/>
                <w:sz w:val="20"/>
                <w:lang w:eastAsia="zh-CN"/>
              </w:rPr>
            </w:pPr>
          </w:p>
          <w:p w14:paraId="514BA287">
            <w:pPr>
              <w:pStyle w:val="10"/>
              <w:jc w:val="center"/>
              <w:rPr>
                <w:rFonts w:eastAsiaTheme="minorEastAsia"/>
                <w:kern w:val="0"/>
                <w:sz w:val="20"/>
                <w:lang w:eastAsia="zh-CN"/>
              </w:rPr>
            </w:pPr>
            <w:r>
              <w:rPr>
                <w:rFonts w:hint="eastAsia" w:eastAsiaTheme="minorEastAsia"/>
                <w:kern w:val="0"/>
                <w:sz w:val="20"/>
                <w:lang w:eastAsia="zh-CN"/>
              </w:rPr>
              <w:t>行政处罚</w:t>
            </w:r>
          </w:p>
        </w:tc>
        <w:tc>
          <w:tcPr>
            <w:tcW w:w="4419" w:type="dxa"/>
          </w:tcPr>
          <w:p w14:paraId="4A67E861">
            <w:pPr>
              <w:widowControl/>
              <w:rPr>
                <w:rFonts w:eastAsiaTheme="minorEastAsia"/>
                <w:kern w:val="0"/>
                <w:sz w:val="20"/>
              </w:rPr>
            </w:pPr>
            <w:r>
              <w:rPr>
                <w:rFonts w:hint="eastAsia" w:eastAsiaTheme="minorEastAsia"/>
                <w:kern w:val="0"/>
                <w:sz w:val="20"/>
              </w:rPr>
              <w:t>《中华人民共和国会计法》第四十条：违反本法规定，有下列行为之一的，由县级以上人民政府财政部门责令限期改正，给予警告、通报批评，对单位可以并处二十万元以下的罚款，对其直接负责的主管人员和其他直接责任人员可以处五万元以下的罚款；情节严重的，对单位可以并处二十万元以上一百万元以下的罚款，对其直接负责的主管人员和其他直接责任人员可以处五万元以上五十万元以下的罚款；属于公职人员的，还应当依法给予处分：</w:t>
            </w:r>
          </w:p>
          <w:p w14:paraId="0E7E0B54">
            <w:pPr>
              <w:widowControl/>
              <w:spacing w:before="75" w:after="75"/>
              <w:rPr>
                <w:rFonts w:eastAsiaTheme="minorEastAsia"/>
                <w:kern w:val="0"/>
                <w:sz w:val="20"/>
              </w:rPr>
            </w:pPr>
            <w:r>
              <w:rPr>
                <w:rFonts w:hint="eastAsia" w:eastAsiaTheme="minorEastAsia"/>
                <w:kern w:val="0"/>
                <w:sz w:val="20"/>
              </w:rPr>
              <w:t>　　（一）不依法设置会计账簿的；</w:t>
            </w:r>
          </w:p>
          <w:p w14:paraId="1FEF72FC">
            <w:pPr>
              <w:widowControl/>
              <w:spacing w:before="75" w:after="75"/>
              <w:rPr>
                <w:rFonts w:eastAsiaTheme="minorEastAsia"/>
                <w:kern w:val="0"/>
                <w:sz w:val="20"/>
              </w:rPr>
            </w:pPr>
            <w:r>
              <w:rPr>
                <w:rFonts w:hint="eastAsia" w:eastAsiaTheme="minorEastAsia"/>
                <w:kern w:val="0"/>
                <w:sz w:val="20"/>
              </w:rPr>
              <w:t>　　（二）私设会计账簿的；</w:t>
            </w:r>
          </w:p>
          <w:p w14:paraId="5A3EDF49">
            <w:pPr>
              <w:widowControl/>
              <w:spacing w:before="75" w:after="75"/>
              <w:rPr>
                <w:rFonts w:eastAsiaTheme="minorEastAsia"/>
                <w:kern w:val="0"/>
                <w:sz w:val="20"/>
              </w:rPr>
            </w:pPr>
            <w:r>
              <w:rPr>
                <w:rFonts w:hint="eastAsia" w:eastAsiaTheme="minorEastAsia"/>
                <w:kern w:val="0"/>
                <w:sz w:val="20"/>
              </w:rPr>
              <w:t>　　（三）未按照规定填制、取得原始凭证或者填制、取得的原始凭证不符合规定的；</w:t>
            </w:r>
          </w:p>
          <w:p w14:paraId="454AD7D0">
            <w:pPr>
              <w:widowControl/>
              <w:spacing w:before="75" w:after="75"/>
              <w:rPr>
                <w:rFonts w:eastAsiaTheme="minorEastAsia"/>
                <w:kern w:val="0"/>
                <w:sz w:val="20"/>
              </w:rPr>
            </w:pPr>
            <w:r>
              <w:rPr>
                <w:rFonts w:hint="eastAsia" w:eastAsiaTheme="minorEastAsia"/>
                <w:kern w:val="0"/>
                <w:sz w:val="20"/>
              </w:rPr>
              <w:t>　　（四）以未经审核的会计凭证为依据登记会计账簿或者登记会计账簿不符合规定的；</w:t>
            </w:r>
          </w:p>
          <w:p w14:paraId="72311D68">
            <w:pPr>
              <w:widowControl/>
              <w:spacing w:before="75" w:after="75"/>
              <w:rPr>
                <w:rFonts w:eastAsiaTheme="minorEastAsia"/>
                <w:kern w:val="0"/>
                <w:sz w:val="20"/>
              </w:rPr>
            </w:pPr>
            <w:r>
              <w:rPr>
                <w:rFonts w:hint="eastAsia" w:eastAsiaTheme="minorEastAsia"/>
                <w:kern w:val="0"/>
                <w:sz w:val="20"/>
              </w:rPr>
              <w:t>　　（五）随意变更会计处理方法的；</w:t>
            </w:r>
          </w:p>
          <w:p w14:paraId="5186C75E">
            <w:pPr>
              <w:widowControl/>
              <w:spacing w:before="75" w:after="75"/>
              <w:rPr>
                <w:rFonts w:eastAsiaTheme="minorEastAsia"/>
                <w:kern w:val="0"/>
                <w:sz w:val="20"/>
              </w:rPr>
            </w:pPr>
            <w:r>
              <w:rPr>
                <w:rFonts w:hint="eastAsia" w:eastAsiaTheme="minorEastAsia"/>
                <w:kern w:val="0"/>
                <w:sz w:val="20"/>
              </w:rPr>
              <w:t>　　（六）向不同的会计资料使用者提供的财务会计报告编制依据不一致的；</w:t>
            </w:r>
          </w:p>
          <w:p w14:paraId="07D8774E">
            <w:pPr>
              <w:widowControl/>
              <w:spacing w:before="75" w:after="75"/>
              <w:rPr>
                <w:rFonts w:eastAsiaTheme="minorEastAsia"/>
                <w:kern w:val="0"/>
                <w:sz w:val="20"/>
              </w:rPr>
            </w:pPr>
            <w:r>
              <w:rPr>
                <w:rFonts w:hint="eastAsia" w:eastAsiaTheme="minorEastAsia"/>
                <w:kern w:val="0"/>
                <w:sz w:val="20"/>
              </w:rPr>
              <w:t>　　（七）未按照规定使用会计记录文字或者记账本位币的；</w:t>
            </w:r>
          </w:p>
          <w:p w14:paraId="288D62FE">
            <w:pPr>
              <w:widowControl/>
              <w:spacing w:before="75" w:after="75"/>
              <w:rPr>
                <w:rFonts w:eastAsiaTheme="minorEastAsia"/>
                <w:kern w:val="0"/>
                <w:sz w:val="20"/>
              </w:rPr>
            </w:pPr>
            <w:r>
              <w:rPr>
                <w:rFonts w:hint="eastAsia" w:eastAsiaTheme="minorEastAsia"/>
                <w:kern w:val="0"/>
                <w:sz w:val="20"/>
              </w:rPr>
              <w:t>　　（八）未按照规定保管会计资料，致使会计资料毁损、灭失的；</w:t>
            </w:r>
          </w:p>
          <w:p w14:paraId="555A42E1">
            <w:pPr>
              <w:widowControl/>
              <w:spacing w:before="75" w:after="75"/>
              <w:rPr>
                <w:rFonts w:eastAsiaTheme="minorEastAsia"/>
                <w:kern w:val="0"/>
                <w:sz w:val="20"/>
              </w:rPr>
            </w:pPr>
            <w:r>
              <w:rPr>
                <w:rFonts w:hint="eastAsia" w:eastAsiaTheme="minorEastAsia"/>
                <w:kern w:val="0"/>
                <w:sz w:val="20"/>
              </w:rPr>
              <w:t>　　（九）未按照规定建立并实施单位内部会计监督制度或者拒绝依法实施的监督或者不如实提供有关会计资料及有关情况的；</w:t>
            </w:r>
          </w:p>
          <w:p w14:paraId="47EEE973">
            <w:pPr>
              <w:widowControl/>
              <w:spacing w:before="75" w:after="75"/>
              <w:rPr>
                <w:rFonts w:eastAsiaTheme="minorEastAsia"/>
                <w:kern w:val="0"/>
                <w:sz w:val="20"/>
              </w:rPr>
            </w:pPr>
            <w:r>
              <w:rPr>
                <w:rFonts w:hint="eastAsia" w:eastAsiaTheme="minorEastAsia"/>
                <w:kern w:val="0"/>
                <w:sz w:val="20"/>
              </w:rPr>
              <w:t>　　（十）任用会计人员不符合本法规定的。</w:t>
            </w:r>
          </w:p>
          <w:p w14:paraId="761FE4DD">
            <w:pPr>
              <w:widowControl/>
              <w:spacing w:before="75" w:after="75"/>
              <w:rPr>
                <w:rFonts w:eastAsiaTheme="minorEastAsia"/>
                <w:kern w:val="0"/>
                <w:sz w:val="20"/>
              </w:rPr>
            </w:pPr>
            <w:r>
              <w:rPr>
                <w:rFonts w:hint="eastAsia" w:eastAsiaTheme="minorEastAsia"/>
                <w:kern w:val="0"/>
                <w:sz w:val="20"/>
              </w:rPr>
              <w:t>　　有前款所列行为之一，构成犯罪的，依法追究刑事责任。</w:t>
            </w:r>
          </w:p>
          <w:p w14:paraId="6D76397D">
            <w:pPr>
              <w:widowControl/>
              <w:spacing w:before="75" w:after="75"/>
              <w:rPr>
                <w:rFonts w:eastAsiaTheme="minorEastAsia"/>
                <w:kern w:val="0"/>
                <w:sz w:val="20"/>
              </w:rPr>
            </w:pPr>
            <w:r>
              <w:rPr>
                <w:rFonts w:hint="eastAsia" w:eastAsiaTheme="minorEastAsia"/>
                <w:kern w:val="0"/>
                <w:sz w:val="20"/>
              </w:rPr>
              <w:t>　　会计人员有第一款所列行为之一，情节严重的，五年内不得从事会计工作。</w:t>
            </w:r>
          </w:p>
          <w:p w14:paraId="4BD25886">
            <w:pPr>
              <w:pStyle w:val="10"/>
              <w:rPr>
                <w:rFonts w:eastAsiaTheme="minorEastAsia"/>
                <w:kern w:val="0"/>
                <w:sz w:val="20"/>
                <w:lang w:eastAsia="zh-CN"/>
              </w:rPr>
            </w:pPr>
            <w:r>
              <w:rPr>
                <w:rFonts w:hint="eastAsia" w:ascii="Calibri" w:hAnsi="Calibri" w:cs="Times New Roman" w:eastAsiaTheme="minorEastAsia"/>
                <w:kern w:val="0"/>
                <w:sz w:val="20"/>
                <w:szCs w:val="24"/>
                <w:lang w:eastAsia="zh-CN"/>
              </w:rPr>
              <w:t>　　有关法律对第一款所列行为的处罚另有规定的，依照有关法律的规定办理。</w:t>
            </w:r>
          </w:p>
        </w:tc>
        <w:tc>
          <w:tcPr>
            <w:tcW w:w="1783" w:type="dxa"/>
            <w:vAlign w:val="center"/>
          </w:tcPr>
          <w:p w14:paraId="44168487">
            <w:pPr>
              <w:pStyle w:val="10"/>
              <w:jc w:val="center"/>
              <w:rPr>
                <w:rFonts w:eastAsiaTheme="minorEastAsia"/>
                <w:kern w:val="0"/>
                <w:sz w:val="20"/>
                <w:lang w:eastAsia="zh-CN"/>
              </w:rPr>
            </w:pPr>
            <w:r>
              <w:rPr>
                <w:rFonts w:hint="eastAsia" w:eastAsiaTheme="minorEastAsia"/>
                <w:kern w:val="0"/>
                <w:sz w:val="20"/>
                <w:lang w:eastAsia="zh-CN"/>
              </w:rPr>
              <w:t>峨边彝族自治县财政局</w:t>
            </w:r>
          </w:p>
        </w:tc>
        <w:tc>
          <w:tcPr>
            <w:tcW w:w="1782" w:type="dxa"/>
            <w:vAlign w:val="center"/>
          </w:tcPr>
          <w:p w14:paraId="2ACA28C6">
            <w:pPr>
              <w:pStyle w:val="10"/>
              <w:jc w:val="center"/>
              <w:rPr>
                <w:kern w:val="0"/>
                <w:sz w:val="20"/>
                <w:lang w:eastAsia="zh-CN"/>
              </w:rPr>
            </w:pPr>
            <w:r>
              <w:rPr>
                <w:rFonts w:hint="eastAsia" w:eastAsiaTheme="minorEastAsia"/>
                <w:kern w:val="0"/>
                <w:sz w:val="20"/>
                <w:lang w:eastAsia="zh-CN"/>
              </w:rPr>
              <w:t>峨边彝族自治县财政局</w:t>
            </w:r>
          </w:p>
        </w:tc>
        <w:tc>
          <w:tcPr>
            <w:tcW w:w="1084" w:type="dxa"/>
          </w:tcPr>
          <w:p w14:paraId="4C9BE336">
            <w:pPr>
              <w:pStyle w:val="10"/>
              <w:rPr>
                <w:kern w:val="0"/>
                <w:sz w:val="20"/>
                <w:lang w:eastAsia="zh-CN"/>
              </w:rPr>
            </w:pPr>
          </w:p>
        </w:tc>
      </w:tr>
      <w:tr w14:paraId="15C8D2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4" w:hRule="atLeast"/>
        </w:trPr>
        <w:tc>
          <w:tcPr>
            <w:tcW w:w="1076" w:type="dxa"/>
            <w:vAlign w:val="center"/>
          </w:tcPr>
          <w:p w14:paraId="280E99ED">
            <w:pPr>
              <w:pStyle w:val="10"/>
              <w:jc w:val="center"/>
              <w:rPr>
                <w:rFonts w:eastAsiaTheme="minorEastAsia"/>
                <w:kern w:val="0"/>
                <w:sz w:val="20"/>
                <w:lang w:eastAsia="zh-CN"/>
              </w:rPr>
            </w:pPr>
            <w:r>
              <w:rPr>
                <w:rFonts w:hint="eastAsia" w:eastAsiaTheme="minorEastAsia"/>
                <w:kern w:val="0"/>
                <w:sz w:val="20"/>
                <w:lang w:eastAsia="zh-CN"/>
              </w:rPr>
              <w:t>2</w:t>
            </w:r>
          </w:p>
        </w:tc>
        <w:tc>
          <w:tcPr>
            <w:tcW w:w="1662" w:type="dxa"/>
            <w:vAlign w:val="center"/>
          </w:tcPr>
          <w:p w14:paraId="7CB7C527">
            <w:pPr>
              <w:pStyle w:val="10"/>
              <w:jc w:val="center"/>
              <w:rPr>
                <w:kern w:val="0"/>
                <w:sz w:val="20"/>
                <w:lang w:eastAsia="zh-CN"/>
              </w:rPr>
            </w:pPr>
            <w:r>
              <w:rPr>
                <w:rFonts w:hint="eastAsia"/>
                <w:kern w:val="0"/>
                <w:sz w:val="20"/>
                <w:lang w:eastAsia="zh-CN"/>
              </w:rPr>
              <w:t>对企业和个人不缴或者少缴财政收入行为的处罚</w:t>
            </w:r>
          </w:p>
        </w:tc>
        <w:tc>
          <w:tcPr>
            <w:tcW w:w="1662" w:type="dxa"/>
            <w:vAlign w:val="center"/>
          </w:tcPr>
          <w:p w14:paraId="7A17D9DA">
            <w:pPr>
              <w:jc w:val="center"/>
              <w:rPr>
                <w:kern w:val="0"/>
                <w:sz w:val="20"/>
              </w:rPr>
            </w:pPr>
            <w:r>
              <w:rPr>
                <w:rFonts w:hint="eastAsia" w:eastAsiaTheme="minorEastAsia"/>
                <w:kern w:val="0"/>
                <w:sz w:val="20"/>
              </w:rPr>
              <w:t>行政处罚</w:t>
            </w:r>
          </w:p>
        </w:tc>
        <w:tc>
          <w:tcPr>
            <w:tcW w:w="4419" w:type="dxa"/>
          </w:tcPr>
          <w:p w14:paraId="3AB36B67">
            <w:pPr>
              <w:rPr>
                <w:rFonts w:eastAsiaTheme="minorEastAsia"/>
                <w:kern w:val="0"/>
                <w:sz w:val="20"/>
              </w:rPr>
            </w:pPr>
            <w:r>
              <w:rPr>
                <w:rFonts w:hint="eastAsia" w:eastAsiaTheme="minorEastAsia"/>
                <w:kern w:val="0"/>
                <w:sz w:val="20"/>
              </w:rPr>
              <w:t xml:space="preserve">《财政违法行为处罚处分条例》第十三条：企业和个人有下列不缴或者少缴财政收入行为之一的，责令改正，调整有关会计账目，收缴应当上缴的财政收入，给予警告，没收违法所得，并处不缴或者少缴财政收入 </w:t>
            </w:r>
            <w:r>
              <w:rPr>
                <w:rFonts w:eastAsiaTheme="minorEastAsia"/>
                <w:kern w:val="0"/>
                <w:sz w:val="20"/>
              </w:rPr>
              <w:t>10</w:t>
            </w:r>
            <w:r>
              <w:rPr>
                <w:rFonts w:hint="eastAsia" w:eastAsiaTheme="minorEastAsia"/>
                <w:kern w:val="0"/>
                <w:sz w:val="20"/>
              </w:rPr>
              <w:t xml:space="preserve">％以上 </w:t>
            </w:r>
            <w:r>
              <w:rPr>
                <w:rFonts w:eastAsiaTheme="minorEastAsia"/>
                <w:kern w:val="0"/>
                <w:sz w:val="20"/>
              </w:rPr>
              <w:t>30</w:t>
            </w:r>
            <w:r>
              <w:rPr>
                <w:rFonts w:hint="eastAsia" w:eastAsiaTheme="minorEastAsia"/>
                <w:kern w:val="0"/>
                <w:sz w:val="20"/>
              </w:rPr>
              <w:t xml:space="preserve">％以下的罚款；对直接负责的主管人员和其他直接责任人员处 </w:t>
            </w:r>
            <w:r>
              <w:rPr>
                <w:rFonts w:eastAsiaTheme="minorEastAsia"/>
                <w:kern w:val="0"/>
                <w:sz w:val="20"/>
              </w:rPr>
              <w:t xml:space="preserve">3000 </w:t>
            </w:r>
            <w:r>
              <w:rPr>
                <w:rFonts w:hint="eastAsia" w:eastAsiaTheme="minorEastAsia"/>
                <w:kern w:val="0"/>
                <w:sz w:val="20"/>
              </w:rPr>
              <w:t xml:space="preserve">元以上 </w:t>
            </w:r>
            <w:r>
              <w:rPr>
                <w:rFonts w:eastAsiaTheme="minorEastAsia"/>
                <w:kern w:val="0"/>
                <w:sz w:val="20"/>
              </w:rPr>
              <w:t xml:space="preserve">5 </w:t>
            </w:r>
            <w:r>
              <w:rPr>
                <w:rFonts w:hint="eastAsia" w:eastAsiaTheme="minorEastAsia"/>
                <w:kern w:val="0"/>
                <w:sz w:val="20"/>
              </w:rPr>
              <w:t xml:space="preserve">万元以下的罚款： </w:t>
            </w:r>
          </w:p>
          <w:p w14:paraId="2EEC212E">
            <w:pPr>
              <w:ind w:firstLine="400" w:firstLineChars="200"/>
              <w:rPr>
                <w:rFonts w:eastAsiaTheme="minorEastAsia"/>
                <w:kern w:val="0"/>
                <w:sz w:val="20"/>
              </w:rPr>
            </w:pPr>
            <w:r>
              <w:rPr>
                <w:rFonts w:hint="eastAsia" w:eastAsiaTheme="minorEastAsia"/>
                <w:kern w:val="0"/>
                <w:sz w:val="20"/>
              </w:rPr>
              <w:t xml:space="preserve">（一）隐瞒应当上缴的财政收入； </w:t>
            </w:r>
          </w:p>
          <w:p w14:paraId="58721D64">
            <w:pPr>
              <w:ind w:firstLine="400" w:firstLineChars="200"/>
              <w:rPr>
                <w:rFonts w:eastAsiaTheme="minorEastAsia"/>
                <w:kern w:val="0"/>
                <w:sz w:val="20"/>
              </w:rPr>
            </w:pPr>
            <w:r>
              <w:rPr>
                <w:rFonts w:hint="eastAsia" w:eastAsiaTheme="minorEastAsia"/>
                <w:kern w:val="0"/>
                <w:sz w:val="20"/>
              </w:rPr>
              <w:t xml:space="preserve">（二）截留代收的财政收入； </w:t>
            </w:r>
          </w:p>
          <w:p w14:paraId="718A0173">
            <w:pPr>
              <w:ind w:firstLine="400" w:firstLineChars="200"/>
              <w:rPr>
                <w:rFonts w:eastAsiaTheme="minorEastAsia"/>
                <w:kern w:val="0"/>
                <w:sz w:val="20"/>
              </w:rPr>
            </w:pPr>
            <w:r>
              <w:rPr>
                <w:rFonts w:hint="eastAsia" w:eastAsiaTheme="minorEastAsia"/>
                <w:kern w:val="0"/>
                <w:sz w:val="20"/>
              </w:rPr>
              <w:t xml:space="preserve">（三）其他不缴或者少缴财政收入的行为。 </w:t>
            </w:r>
          </w:p>
          <w:p w14:paraId="1DB08F14">
            <w:pPr>
              <w:pStyle w:val="10"/>
              <w:ind w:firstLine="400" w:firstLineChars="200"/>
              <w:rPr>
                <w:rFonts w:eastAsiaTheme="minorEastAsia"/>
                <w:kern w:val="0"/>
                <w:sz w:val="20"/>
                <w:lang w:eastAsia="zh-CN"/>
              </w:rPr>
            </w:pPr>
            <w:r>
              <w:rPr>
                <w:rFonts w:hint="eastAsia" w:ascii="Calibri" w:hAnsi="Calibri" w:cs="Times New Roman" w:eastAsiaTheme="minorEastAsia"/>
                <w:kern w:val="0"/>
                <w:sz w:val="20"/>
                <w:szCs w:val="24"/>
                <w:lang w:eastAsia="zh-CN"/>
              </w:rPr>
              <w:t>属于税收方面的违法行为，依照有关税收法律、行政法规的规定处理、处罚。</w:t>
            </w:r>
          </w:p>
        </w:tc>
        <w:tc>
          <w:tcPr>
            <w:tcW w:w="1783" w:type="dxa"/>
            <w:vAlign w:val="center"/>
          </w:tcPr>
          <w:p w14:paraId="3F2F634C">
            <w:pPr>
              <w:pStyle w:val="10"/>
              <w:jc w:val="center"/>
              <w:rPr>
                <w:rFonts w:eastAsiaTheme="minorEastAsia"/>
                <w:kern w:val="0"/>
                <w:sz w:val="20"/>
                <w:lang w:eastAsia="zh-CN"/>
              </w:rPr>
            </w:pPr>
            <w:r>
              <w:rPr>
                <w:rFonts w:hint="eastAsia" w:eastAsiaTheme="minorEastAsia"/>
                <w:kern w:val="0"/>
                <w:sz w:val="20"/>
                <w:lang w:eastAsia="zh-CN"/>
              </w:rPr>
              <w:t>峨边彝族自治县财政局</w:t>
            </w:r>
          </w:p>
        </w:tc>
        <w:tc>
          <w:tcPr>
            <w:tcW w:w="1782" w:type="dxa"/>
            <w:vAlign w:val="center"/>
          </w:tcPr>
          <w:p w14:paraId="71533615">
            <w:pPr>
              <w:pStyle w:val="10"/>
              <w:jc w:val="center"/>
              <w:rPr>
                <w:kern w:val="0"/>
                <w:sz w:val="20"/>
                <w:lang w:eastAsia="zh-CN"/>
              </w:rPr>
            </w:pPr>
            <w:r>
              <w:rPr>
                <w:rFonts w:hint="eastAsia" w:eastAsiaTheme="minorEastAsia"/>
                <w:kern w:val="0"/>
                <w:sz w:val="20"/>
                <w:lang w:eastAsia="zh-CN"/>
              </w:rPr>
              <w:t>峨边彝族自治县财政局</w:t>
            </w:r>
          </w:p>
        </w:tc>
        <w:tc>
          <w:tcPr>
            <w:tcW w:w="1084" w:type="dxa"/>
          </w:tcPr>
          <w:p w14:paraId="7341D68B">
            <w:pPr>
              <w:pStyle w:val="10"/>
              <w:rPr>
                <w:kern w:val="0"/>
                <w:sz w:val="20"/>
                <w:lang w:eastAsia="zh-CN"/>
              </w:rPr>
            </w:pPr>
          </w:p>
        </w:tc>
      </w:tr>
      <w:tr w14:paraId="3304EE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1076" w:type="dxa"/>
            <w:vAlign w:val="center"/>
          </w:tcPr>
          <w:p w14:paraId="636C1795">
            <w:pPr>
              <w:pStyle w:val="10"/>
              <w:jc w:val="center"/>
              <w:rPr>
                <w:rFonts w:eastAsiaTheme="minorEastAsia"/>
                <w:kern w:val="0"/>
                <w:sz w:val="20"/>
                <w:lang w:eastAsia="zh-CN"/>
              </w:rPr>
            </w:pPr>
            <w:r>
              <w:rPr>
                <w:rFonts w:hint="eastAsia" w:eastAsiaTheme="minorEastAsia"/>
                <w:kern w:val="0"/>
                <w:sz w:val="20"/>
                <w:lang w:eastAsia="zh-CN"/>
              </w:rPr>
              <w:t>3</w:t>
            </w:r>
          </w:p>
        </w:tc>
        <w:tc>
          <w:tcPr>
            <w:tcW w:w="1662" w:type="dxa"/>
            <w:vAlign w:val="center"/>
          </w:tcPr>
          <w:p w14:paraId="73C5914A">
            <w:pPr>
              <w:pStyle w:val="10"/>
              <w:jc w:val="center"/>
              <w:rPr>
                <w:kern w:val="0"/>
                <w:sz w:val="20"/>
                <w:lang w:eastAsia="zh-CN"/>
              </w:rPr>
            </w:pPr>
            <w:r>
              <w:rPr>
                <w:rFonts w:hint="eastAsia"/>
                <w:kern w:val="0"/>
                <w:sz w:val="20"/>
                <w:lang w:eastAsia="zh-CN"/>
              </w:rPr>
              <w:t>对企业和个人骗取、挪用财政资金以及政府承贷或者担保的外国政府贷款、国际金融组织贷款或者从中非法获益行为的处罚</w:t>
            </w:r>
          </w:p>
        </w:tc>
        <w:tc>
          <w:tcPr>
            <w:tcW w:w="1662" w:type="dxa"/>
            <w:vAlign w:val="center"/>
          </w:tcPr>
          <w:p w14:paraId="739BF6EE">
            <w:pPr>
              <w:jc w:val="center"/>
              <w:rPr>
                <w:kern w:val="0"/>
                <w:sz w:val="20"/>
              </w:rPr>
            </w:pPr>
            <w:r>
              <w:rPr>
                <w:rFonts w:hint="eastAsia" w:eastAsiaTheme="minorEastAsia"/>
                <w:kern w:val="0"/>
                <w:sz w:val="20"/>
              </w:rPr>
              <w:t>行政处罚</w:t>
            </w:r>
          </w:p>
        </w:tc>
        <w:tc>
          <w:tcPr>
            <w:tcW w:w="4419" w:type="dxa"/>
          </w:tcPr>
          <w:p w14:paraId="61F72AA1">
            <w:pPr>
              <w:ind w:firstLine="400" w:firstLineChars="200"/>
              <w:rPr>
                <w:rFonts w:eastAsiaTheme="minorEastAsia"/>
                <w:kern w:val="0"/>
                <w:sz w:val="20"/>
              </w:rPr>
            </w:pPr>
            <w:r>
              <w:rPr>
                <w:rFonts w:hint="eastAsia" w:eastAsiaTheme="minorEastAsia"/>
                <w:kern w:val="0"/>
                <w:sz w:val="20"/>
              </w:rPr>
              <w:t>《财政违法行为处罚处分条例》第十四条：企业和个人有下列行为之一的，责令改正，调整有关会计账目，追回违反规定使用、骗取的有关资金，给予警告，没收违法所得，并处被骗取有关资金10%以上50%以下的罚款或者被违规使用有关资金10%以上30%以下的罚款；对直接负责的主管人员和其他直接责任人员处3000元以上5万元以下的罚款：</w:t>
            </w:r>
          </w:p>
          <w:p w14:paraId="16EB0A69">
            <w:pPr>
              <w:ind w:firstLine="400" w:firstLineChars="200"/>
              <w:rPr>
                <w:rFonts w:eastAsiaTheme="minorEastAsia"/>
                <w:kern w:val="0"/>
                <w:sz w:val="20"/>
              </w:rPr>
            </w:pPr>
            <w:r>
              <w:rPr>
                <w:rFonts w:hint="eastAsia" w:eastAsiaTheme="minorEastAsia"/>
                <w:kern w:val="0"/>
                <w:sz w:val="20"/>
              </w:rPr>
              <w:t>（一）以虚报、冒领等手段骗取财政资金以及政府承贷或者担保的外国政府贷款、国际金融组织贷款；</w:t>
            </w:r>
          </w:p>
          <w:p w14:paraId="14738043">
            <w:pPr>
              <w:ind w:firstLine="400" w:firstLineChars="200"/>
              <w:rPr>
                <w:rFonts w:eastAsiaTheme="minorEastAsia"/>
                <w:kern w:val="0"/>
                <w:sz w:val="20"/>
              </w:rPr>
            </w:pPr>
            <w:r>
              <w:rPr>
                <w:rFonts w:hint="eastAsia" w:eastAsiaTheme="minorEastAsia"/>
                <w:kern w:val="0"/>
                <w:sz w:val="20"/>
              </w:rPr>
              <w:t>（二）挪用财政资金以及政府承贷或者担保的外国政府贷款、国际金融组织贷款；</w:t>
            </w:r>
          </w:p>
          <w:p w14:paraId="3DF32B22">
            <w:pPr>
              <w:ind w:firstLine="400" w:firstLineChars="200"/>
              <w:rPr>
                <w:rFonts w:eastAsiaTheme="minorEastAsia"/>
                <w:kern w:val="0"/>
                <w:sz w:val="20"/>
              </w:rPr>
            </w:pPr>
            <w:r>
              <w:rPr>
                <w:rFonts w:hint="eastAsia" w:eastAsiaTheme="minorEastAsia"/>
                <w:kern w:val="0"/>
                <w:sz w:val="20"/>
              </w:rPr>
              <w:t>（三）从无偿使用的财政资金以及政府承贷或者担保的外国政府贷款、国际金融组织贷款中非法获益；</w:t>
            </w:r>
          </w:p>
          <w:p w14:paraId="42DC7D7E">
            <w:pPr>
              <w:ind w:firstLine="400" w:firstLineChars="200"/>
              <w:rPr>
                <w:rFonts w:eastAsiaTheme="minorEastAsia"/>
                <w:kern w:val="0"/>
                <w:sz w:val="20"/>
              </w:rPr>
            </w:pPr>
            <w:r>
              <w:rPr>
                <w:rFonts w:hint="eastAsia" w:eastAsiaTheme="minorEastAsia"/>
                <w:kern w:val="0"/>
                <w:sz w:val="20"/>
              </w:rPr>
              <w:t>（四）其他违反规定使用、骗取财政资金以及政府承贷或者担保的外国政府贷款、国际金融组织贷款的行为。</w:t>
            </w:r>
          </w:p>
          <w:p w14:paraId="058AEBBF">
            <w:pPr>
              <w:ind w:firstLine="400" w:firstLineChars="200"/>
              <w:rPr>
                <w:rFonts w:eastAsiaTheme="minorEastAsia"/>
                <w:kern w:val="0"/>
                <w:sz w:val="20"/>
              </w:rPr>
            </w:pPr>
            <w:r>
              <w:rPr>
                <w:rFonts w:hint="eastAsia" w:eastAsiaTheme="minorEastAsia"/>
                <w:kern w:val="0"/>
                <w:sz w:val="20"/>
              </w:rPr>
              <w:t>属于政府采购方面的违法行为，依照《中华人民共和国政府采购法》及有关法律、行政法规的规定处理、处罚。</w:t>
            </w:r>
          </w:p>
          <w:p w14:paraId="7077A099">
            <w:pPr>
              <w:pStyle w:val="10"/>
              <w:ind w:firstLine="400" w:firstLineChars="200"/>
              <w:rPr>
                <w:rFonts w:ascii="Calibri" w:hAnsi="Calibri" w:cs="Times New Roman" w:eastAsiaTheme="minorEastAsia"/>
                <w:kern w:val="0"/>
                <w:sz w:val="20"/>
                <w:szCs w:val="24"/>
                <w:lang w:eastAsia="zh-CN"/>
              </w:rPr>
            </w:pPr>
          </w:p>
        </w:tc>
        <w:tc>
          <w:tcPr>
            <w:tcW w:w="1783" w:type="dxa"/>
            <w:vAlign w:val="center"/>
          </w:tcPr>
          <w:p w14:paraId="3D9E073A">
            <w:pPr>
              <w:pStyle w:val="10"/>
              <w:jc w:val="center"/>
              <w:rPr>
                <w:rFonts w:eastAsiaTheme="minorEastAsia"/>
                <w:kern w:val="0"/>
                <w:sz w:val="20"/>
                <w:lang w:eastAsia="zh-CN"/>
              </w:rPr>
            </w:pPr>
            <w:r>
              <w:rPr>
                <w:rFonts w:hint="eastAsia" w:eastAsiaTheme="minorEastAsia"/>
                <w:kern w:val="0"/>
                <w:sz w:val="20"/>
                <w:lang w:eastAsia="zh-CN"/>
              </w:rPr>
              <w:t>峨边彝族自治县财政局</w:t>
            </w:r>
          </w:p>
        </w:tc>
        <w:tc>
          <w:tcPr>
            <w:tcW w:w="1782" w:type="dxa"/>
            <w:vAlign w:val="center"/>
          </w:tcPr>
          <w:p w14:paraId="6D65942A">
            <w:pPr>
              <w:pStyle w:val="10"/>
              <w:jc w:val="center"/>
              <w:rPr>
                <w:kern w:val="0"/>
                <w:sz w:val="20"/>
                <w:lang w:eastAsia="zh-CN"/>
              </w:rPr>
            </w:pPr>
            <w:r>
              <w:rPr>
                <w:rFonts w:hint="eastAsia" w:eastAsiaTheme="minorEastAsia"/>
                <w:kern w:val="0"/>
                <w:sz w:val="20"/>
                <w:lang w:eastAsia="zh-CN"/>
              </w:rPr>
              <w:t>峨边彝族自治县财政局</w:t>
            </w:r>
          </w:p>
        </w:tc>
        <w:tc>
          <w:tcPr>
            <w:tcW w:w="1084" w:type="dxa"/>
          </w:tcPr>
          <w:p w14:paraId="0BC65EFE">
            <w:pPr>
              <w:pStyle w:val="10"/>
              <w:rPr>
                <w:kern w:val="0"/>
                <w:sz w:val="20"/>
                <w:lang w:eastAsia="zh-CN"/>
              </w:rPr>
            </w:pPr>
          </w:p>
        </w:tc>
      </w:tr>
      <w:tr w14:paraId="27CAA8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1076" w:type="dxa"/>
            <w:vAlign w:val="center"/>
          </w:tcPr>
          <w:p w14:paraId="78CF8216">
            <w:pPr>
              <w:pStyle w:val="10"/>
              <w:jc w:val="center"/>
              <w:rPr>
                <w:rFonts w:eastAsiaTheme="minorEastAsia"/>
                <w:kern w:val="0"/>
                <w:sz w:val="20"/>
                <w:lang w:eastAsia="zh-CN"/>
              </w:rPr>
            </w:pPr>
            <w:r>
              <w:rPr>
                <w:rFonts w:hint="eastAsia" w:eastAsiaTheme="minorEastAsia"/>
                <w:kern w:val="0"/>
                <w:sz w:val="20"/>
                <w:lang w:eastAsia="zh-CN"/>
              </w:rPr>
              <w:t>4</w:t>
            </w:r>
          </w:p>
        </w:tc>
        <w:tc>
          <w:tcPr>
            <w:tcW w:w="1662" w:type="dxa"/>
            <w:vAlign w:val="center"/>
          </w:tcPr>
          <w:p w14:paraId="236B49D7">
            <w:pPr>
              <w:pStyle w:val="10"/>
              <w:jc w:val="center"/>
              <w:rPr>
                <w:kern w:val="0"/>
                <w:sz w:val="20"/>
                <w:lang w:eastAsia="zh-CN"/>
              </w:rPr>
            </w:pPr>
            <w:r>
              <w:rPr>
                <w:rFonts w:hint="eastAsia"/>
                <w:kern w:val="0"/>
                <w:sz w:val="20"/>
                <w:lang w:eastAsia="zh-CN"/>
              </w:rPr>
              <w:t>对伪造、变造会计凭证、会计账簿，编制、对外提供虚假的或者隐瞒重要事实的财务会计报告的处罚</w:t>
            </w:r>
          </w:p>
        </w:tc>
        <w:tc>
          <w:tcPr>
            <w:tcW w:w="1662" w:type="dxa"/>
            <w:vAlign w:val="center"/>
          </w:tcPr>
          <w:p w14:paraId="75B70697">
            <w:pPr>
              <w:jc w:val="center"/>
              <w:rPr>
                <w:kern w:val="0"/>
                <w:sz w:val="20"/>
              </w:rPr>
            </w:pPr>
            <w:r>
              <w:rPr>
                <w:rFonts w:hint="eastAsia" w:eastAsiaTheme="minorEastAsia"/>
                <w:kern w:val="0"/>
                <w:sz w:val="20"/>
              </w:rPr>
              <w:t>行政处罚</w:t>
            </w:r>
          </w:p>
        </w:tc>
        <w:tc>
          <w:tcPr>
            <w:tcW w:w="4419" w:type="dxa"/>
          </w:tcPr>
          <w:p w14:paraId="136C17C2">
            <w:pPr>
              <w:ind w:firstLine="400" w:firstLineChars="200"/>
              <w:rPr>
                <w:rFonts w:eastAsiaTheme="minorEastAsia"/>
                <w:kern w:val="0"/>
                <w:sz w:val="20"/>
              </w:rPr>
            </w:pPr>
            <w:r>
              <w:rPr>
                <w:rFonts w:hint="eastAsia" w:eastAsiaTheme="minorEastAsia"/>
                <w:kern w:val="0"/>
                <w:sz w:val="20"/>
              </w:rPr>
              <w:t>《中华人民共和国会计法》第四十一条：伪造、变造会计凭证、会计账簿，编制虚假财务会计报告，隐匿或者故意销毁依法应当保存的会计凭证、会计账簿、财务会计报告的，由县级以上人民政府财政部门责令限期改正，给予警告、通报批评，没收违法所得，违法所得二十万元以上的，对单位可以并处违法所得一倍以上十倍以下的罚款，没有违法所得或者违法所得不足二十万元的，可以并处二十万元以上二百万元以下的罚款；对其直接负责的主管人员和其他直接责任人员可以处十万元以上五十万元以下的罚款，情节严重的，可以处五十万元以上二百万元以下的罚款；属于公职人员的，还应当依法给予处分；其中的会计人员，五年内不得从事会计工作；构成犯罪的，依法追究刑事责任。</w:t>
            </w:r>
          </w:p>
        </w:tc>
        <w:tc>
          <w:tcPr>
            <w:tcW w:w="1783" w:type="dxa"/>
            <w:vAlign w:val="center"/>
          </w:tcPr>
          <w:p w14:paraId="491D119F">
            <w:pPr>
              <w:pStyle w:val="10"/>
              <w:jc w:val="center"/>
              <w:rPr>
                <w:rFonts w:eastAsiaTheme="minorEastAsia"/>
                <w:kern w:val="0"/>
                <w:sz w:val="20"/>
                <w:lang w:eastAsia="zh-CN"/>
              </w:rPr>
            </w:pPr>
            <w:r>
              <w:rPr>
                <w:rFonts w:hint="eastAsia" w:eastAsiaTheme="minorEastAsia"/>
                <w:kern w:val="0"/>
                <w:sz w:val="20"/>
                <w:lang w:eastAsia="zh-CN"/>
              </w:rPr>
              <w:t>峨边彝族自治县财政局</w:t>
            </w:r>
          </w:p>
        </w:tc>
        <w:tc>
          <w:tcPr>
            <w:tcW w:w="1782" w:type="dxa"/>
            <w:vAlign w:val="center"/>
          </w:tcPr>
          <w:p w14:paraId="53EFC501">
            <w:pPr>
              <w:pStyle w:val="10"/>
              <w:jc w:val="center"/>
              <w:rPr>
                <w:kern w:val="0"/>
                <w:sz w:val="20"/>
                <w:lang w:eastAsia="zh-CN"/>
              </w:rPr>
            </w:pPr>
            <w:r>
              <w:rPr>
                <w:rFonts w:hint="eastAsia" w:eastAsiaTheme="minorEastAsia"/>
                <w:kern w:val="0"/>
                <w:sz w:val="20"/>
                <w:lang w:eastAsia="zh-CN"/>
              </w:rPr>
              <w:t>峨边彝族自治县财政局</w:t>
            </w:r>
          </w:p>
        </w:tc>
        <w:tc>
          <w:tcPr>
            <w:tcW w:w="1084" w:type="dxa"/>
          </w:tcPr>
          <w:p w14:paraId="7C5CD228">
            <w:pPr>
              <w:pStyle w:val="10"/>
              <w:rPr>
                <w:kern w:val="0"/>
                <w:sz w:val="20"/>
                <w:lang w:eastAsia="zh-CN"/>
              </w:rPr>
            </w:pPr>
          </w:p>
        </w:tc>
      </w:tr>
      <w:tr w14:paraId="0B10F2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1076" w:type="dxa"/>
            <w:vAlign w:val="center"/>
          </w:tcPr>
          <w:p w14:paraId="24A2F766">
            <w:pPr>
              <w:pStyle w:val="10"/>
              <w:jc w:val="center"/>
              <w:rPr>
                <w:rFonts w:eastAsiaTheme="minorEastAsia"/>
                <w:kern w:val="0"/>
                <w:sz w:val="20"/>
                <w:lang w:eastAsia="zh-CN"/>
              </w:rPr>
            </w:pPr>
            <w:r>
              <w:rPr>
                <w:rFonts w:hint="eastAsia" w:eastAsiaTheme="minorEastAsia"/>
                <w:kern w:val="0"/>
                <w:sz w:val="20"/>
                <w:lang w:eastAsia="zh-CN"/>
              </w:rPr>
              <w:t>5</w:t>
            </w:r>
          </w:p>
        </w:tc>
        <w:tc>
          <w:tcPr>
            <w:tcW w:w="1662" w:type="dxa"/>
            <w:vAlign w:val="center"/>
          </w:tcPr>
          <w:p w14:paraId="1275C3AF">
            <w:pPr>
              <w:pStyle w:val="10"/>
              <w:jc w:val="center"/>
              <w:rPr>
                <w:kern w:val="0"/>
                <w:sz w:val="20"/>
                <w:lang w:eastAsia="zh-CN"/>
              </w:rPr>
            </w:pPr>
            <w:r>
              <w:rPr>
                <w:rFonts w:hint="eastAsia"/>
                <w:kern w:val="0"/>
                <w:sz w:val="20"/>
                <w:lang w:eastAsia="zh-CN"/>
              </w:rPr>
              <w:t>对供应商与采购人、采购代理机构恶意串通的处罚</w:t>
            </w:r>
          </w:p>
        </w:tc>
        <w:tc>
          <w:tcPr>
            <w:tcW w:w="1662" w:type="dxa"/>
            <w:vAlign w:val="center"/>
          </w:tcPr>
          <w:p w14:paraId="7DE7B7E7">
            <w:pPr>
              <w:jc w:val="center"/>
              <w:rPr>
                <w:kern w:val="0"/>
                <w:sz w:val="20"/>
              </w:rPr>
            </w:pPr>
            <w:r>
              <w:rPr>
                <w:rFonts w:hint="eastAsia" w:eastAsiaTheme="minorEastAsia"/>
                <w:kern w:val="0"/>
                <w:sz w:val="20"/>
              </w:rPr>
              <w:t>行政处罚</w:t>
            </w:r>
          </w:p>
        </w:tc>
        <w:tc>
          <w:tcPr>
            <w:tcW w:w="4419" w:type="dxa"/>
          </w:tcPr>
          <w:p w14:paraId="1B93FAB0">
            <w:pPr>
              <w:widowControl/>
              <w:shd w:val="clear" w:color="auto" w:fill="FFFFFF"/>
              <w:spacing w:line="360" w:lineRule="atLeast"/>
              <w:ind w:firstLine="480"/>
              <w:jc w:val="left"/>
              <w:rPr>
                <w:rFonts w:ascii="Helvetica" w:hAnsi="Helvetica" w:cs="Helvetica"/>
                <w:color w:val="333333"/>
                <w:kern w:val="0"/>
                <w:sz w:val="20"/>
                <w:szCs w:val="21"/>
              </w:rPr>
            </w:pPr>
            <w:r>
              <w:rPr>
                <w:rFonts w:hint="eastAsia" w:eastAsiaTheme="minorEastAsia"/>
                <w:kern w:val="0"/>
                <w:sz w:val="20"/>
              </w:rPr>
              <w:t>《</w:t>
            </w:r>
            <w:r>
              <w:rPr>
                <w:rFonts w:eastAsiaTheme="minorEastAsia"/>
                <w:kern w:val="0"/>
                <w:sz w:val="20"/>
              </w:rPr>
              <w:t>中华人民共和国政府采购法</w:t>
            </w:r>
            <w:r>
              <w:rPr>
                <w:rFonts w:hint="eastAsia" w:eastAsiaTheme="minorEastAsia"/>
                <w:kern w:val="0"/>
                <w:sz w:val="20"/>
              </w:rPr>
              <w:t>》第七十七条：</w:t>
            </w:r>
            <w:r>
              <w:rPr>
                <w:rFonts w:ascii="Helvetica" w:hAnsi="Helvetica" w:cs="Helvetica"/>
                <w:color w:val="333333"/>
                <w:kern w:val="0"/>
                <w:sz w:val="20"/>
              </w:rPr>
              <w:t>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7B4B3EF6">
            <w:pPr>
              <w:widowControl/>
              <w:shd w:val="clear" w:color="auto" w:fill="FFFFFF"/>
              <w:spacing w:line="360" w:lineRule="atLeast"/>
              <w:ind w:firstLine="480"/>
              <w:jc w:val="left"/>
              <w:rPr>
                <w:rFonts w:ascii="Helvetica" w:hAnsi="Helvetica" w:cs="Helvetica"/>
                <w:color w:val="333333"/>
                <w:kern w:val="0"/>
                <w:sz w:val="20"/>
                <w:szCs w:val="21"/>
              </w:rPr>
            </w:pPr>
            <w:r>
              <w:rPr>
                <w:rFonts w:ascii="Helvetica" w:hAnsi="Helvetica" w:cs="Helvetica"/>
                <w:color w:val="333333"/>
                <w:kern w:val="0"/>
                <w:sz w:val="20"/>
              </w:rPr>
              <w:t>（一）提供虚假材料谋取中标、成交的；</w:t>
            </w:r>
          </w:p>
          <w:p w14:paraId="115EFB21">
            <w:pPr>
              <w:widowControl/>
              <w:shd w:val="clear" w:color="auto" w:fill="FFFFFF"/>
              <w:spacing w:line="360" w:lineRule="atLeast"/>
              <w:ind w:firstLine="480"/>
              <w:jc w:val="left"/>
              <w:rPr>
                <w:rFonts w:ascii="Helvetica" w:hAnsi="Helvetica" w:cs="Helvetica"/>
                <w:color w:val="333333"/>
                <w:kern w:val="0"/>
                <w:sz w:val="20"/>
                <w:szCs w:val="21"/>
              </w:rPr>
            </w:pPr>
            <w:r>
              <w:rPr>
                <w:rFonts w:ascii="Helvetica" w:hAnsi="Helvetica" w:cs="Helvetica"/>
                <w:color w:val="333333"/>
                <w:kern w:val="0"/>
                <w:sz w:val="20"/>
              </w:rPr>
              <w:t>（二）采取不正当手段诋毁、排挤其他供应商的；</w:t>
            </w:r>
          </w:p>
          <w:p w14:paraId="5F497A1F">
            <w:pPr>
              <w:widowControl/>
              <w:shd w:val="clear" w:color="auto" w:fill="FFFFFF"/>
              <w:spacing w:line="360" w:lineRule="atLeast"/>
              <w:ind w:firstLine="480"/>
              <w:jc w:val="left"/>
              <w:rPr>
                <w:rFonts w:ascii="Helvetica" w:hAnsi="Helvetica" w:cs="Helvetica"/>
                <w:color w:val="333333"/>
                <w:kern w:val="0"/>
                <w:sz w:val="20"/>
                <w:szCs w:val="21"/>
              </w:rPr>
            </w:pPr>
            <w:r>
              <w:rPr>
                <w:rFonts w:ascii="Helvetica" w:hAnsi="Helvetica" w:cs="Helvetica"/>
                <w:color w:val="333333"/>
                <w:kern w:val="0"/>
                <w:sz w:val="20"/>
              </w:rPr>
              <w:t>（三）与采购人、其他供应商或者采购代理机构恶意串通的；</w:t>
            </w:r>
          </w:p>
          <w:p w14:paraId="62F7DB49">
            <w:pPr>
              <w:widowControl/>
              <w:shd w:val="clear" w:color="auto" w:fill="FFFFFF"/>
              <w:spacing w:line="360" w:lineRule="atLeast"/>
              <w:ind w:firstLine="480"/>
              <w:jc w:val="left"/>
              <w:rPr>
                <w:rFonts w:ascii="Helvetica" w:hAnsi="Helvetica" w:cs="Helvetica"/>
                <w:color w:val="333333"/>
                <w:kern w:val="0"/>
                <w:sz w:val="20"/>
                <w:szCs w:val="21"/>
              </w:rPr>
            </w:pPr>
            <w:r>
              <w:rPr>
                <w:rFonts w:ascii="Helvetica" w:hAnsi="Helvetica" w:cs="Helvetica"/>
                <w:color w:val="333333"/>
                <w:kern w:val="0"/>
                <w:sz w:val="20"/>
              </w:rPr>
              <w:t>（四）向采购人、采购代理机构行贿或者提供其他不正当利益的；</w:t>
            </w:r>
          </w:p>
          <w:p w14:paraId="7BCE5634">
            <w:pPr>
              <w:widowControl/>
              <w:shd w:val="clear" w:color="auto" w:fill="FFFFFF"/>
              <w:spacing w:line="360" w:lineRule="atLeast"/>
              <w:ind w:firstLine="480"/>
              <w:jc w:val="left"/>
              <w:rPr>
                <w:rFonts w:ascii="Helvetica" w:hAnsi="Helvetica" w:cs="Helvetica"/>
                <w:color w:val="333333"/>
                <w:kern w:val="0"/>
                <w:sz w:val="20"/>
                <w:szCs w:val="21"/>
              </w:rPr>
            </w:pPr>
            <w:r>
              <w:rPr>
                <w:rFonts w:ascii="Helvetica" w:hAnsi="Helvetica" w:cs="Helvetica"/>
                <w:color w:val="333333"/>
                <w:kern w:val="0"/>
                <w:sz w:val="20"/>
              </w:rPr>
              <w:t>（五）在招标采购过程中与采购人进行协商谈判的；</w:t>
            </w:r>
          </w:p>
          <w:p w14:paraId="0FF733F7">
            <w:pPr>
              <w:widowControl/>
              <w:shd w:val="clear" w:color="auto" w:fill="FFFFFF"/>
              <w:spacing w:line="360" w:lineRule="atLeast"/>
              <w:ind w:firstLine="480"/>
              <w:jc w:val="left"/>
              <w:rPr>
                <w:rFonts w:ascii="Helvetica" w:hAnsi="Helvetica" w:cs="Helvetica"/>
                <w:color w:val="333333"/>
                <w:kern w:val="0"/>
                <w:sz w:val="20"/>
                <w:szCs w:val="21"/>
              </w:rPr>
            </w:pPr>
            <w:r>
              <w:rPr>
                <w:rFonts w:ascii="Helvetica" w:hAnsi="Helvetica" w:cs="Helvetica"/>
                <w:color w:val="333333"/>
                <w:kern w:val="0"/>
                <w:sz w:val="20"/>
              </w:rPr>
              <w:t>（六）拒绝有关部门监督检查或者提供虚假情况的。</w:t>
            </w:r>
          </w:p>
          <w:p w14:paraId="7A766EC6">
            <w:pPr>
              <w:ind w:firstLine="400" w:firstLineChars="200"/>
              <w:rPr>
                <w:rFonts w:ascii="Helvetica" w:hAnsi="Helvetica" w:cs="Helvetica"/>
                <w:color w:val="333333"/>
                <w:kern w:val="0"/>
                <w:sz w:val="20"/>
              </w:rPr>
            </w:pPr>
            <w:r>
              <w:rPr>
                <w:rFonts w:ascii="Helvetica" w:hAnsi="Helvetica" w:cs="Helvetica"/>
                <w:color w:val="333333"/>
                <w:kern w:val="0"/>
                <w:sz w:val="20"/>
              </w:rPr>
              <w:t>供应商有前款第（一）至（五）项情形之一的，中标、成交无效。</w:t>
            </w:r>
          </w:p>
          <w:p w14:paraId="5BB565BF">
            <w:pPr>
              <w:widowControl/>
              <w:shd w:val="clear" w:color="auto" w:fill="FFFFFF"/>
              <w:spacing w:line="360" w:lineRule="atLeast"/>
              <w:ind w:firstLine="480"/>
              <w:jc w:val="left"/>
              <w:rPr>
                <w:rFonts w:ascii="Helvetica" w:hAnsi="Helvetica" w:cs="Helvetica"/>
                <w:color w:val="333333"/>
                <w:kern w:val="0"/>
                <w:sz w:val="20"/>
                <w:szCs w:val="21"/>
              </w:rPr>
            </w:pPr>
            <w:r>
              <w:rPr>
                <w:rFonts w:hint="eastAsia" w:ascii="Helvetica" w:hAnsi="Helvetica" w:cs="Helvetica"/>
                <w:color w:val="333333"/>
                <w:kern w:val="0"/>
                <w:sz w:val="20"/>
              </w:rPr>
              <w:t>《</w:t>
            </w:r>
            <w:r>
              <w:rPr>
                <w:rFonts w:ascii="Helvetica" w:hAnsi="Helvetica" w:cs="Helvetica"/>
                <w:color w:val="333333"/>
                <w:kern w:val="0"/>
                <w:sz w:val="20"/>
              </w:rPr>
              <w:t>中华人民共和国政府采购法实施条例</w:t>
            </w:r>
            <w:r>
              <w:rPr>
                <w:rFonts w:hint="eastAsia"/>
                <w:kern w:val="0"/>
                <w:sz w:val="20"/>
              </w:rPr>
              <w:t>》第七十四条：</w:t>
            </w:r>
            <w:r>
              <w:rPr>
                <w:rFonts w:ascii="Helvetica" w:hAnsi="Helvetica" w:cs="Helvetica"/>
                <w:color w:val="333333"/>
                <w:kern w:val="0"/>
                <w:sz w:val="20"/>
              </w:rPr>
              <w:t>有下列情形之一的，属于恶意串通，对供应商依照政府采购法第七十七条第一款的规定追究法律责任，对采购人、采购代理机构及其工作人员依照政府采购法第七十二条的规定追究法律责任：</w:t>
            </w:r>
          </w:p>
          <w:p w14:paraId="5E2CE50D">
            <w:pPr>
              <w:widowControl/>
              <w:shd w:val="clear" w:color="auto" w:fill="FFFFFF"/>
              <w:spacing w:line="360" w:lineRule="atLeast"/>
              <w:ind w:firstLine="480"/>
              <w:jc w:val="left"/>
              <w:rPr>
                <w:rFonts w:ascii="Helvetica" w:hAnsi="Helvetica" w:cs="Helvetica"/>
                <w:color w:val="333333"/>
                <w:kern w:val="0"/>
                <w:sz w:val="20"/>
                <w:szCs w:val="21"/>
              </w:rPr>
            </w:pPr>
            <w:r>
              <w:rPr>
                <w:rFonts w:hint="eastAsia" w:ascii="Helvetica" w:hAnsi="Helvetica" w:cs="Helvetica"/>
                <w:color w:val="333333"/>
                <w:kern w:val="0"/>
                <w:sz w:val="20"/>
                <w:lang w:eastAsia="zh-CN"/>
              </w:rPr>
              <w:t>（</w:t>
            </w:r>
            <w:r>
              <w:rPr>
                <w:rFonts w:ascii="Helvetica" w:hAnsi="Helvetica" w:cs="Helvetica"/>
                <w:color w:val="333333"/>
                <w:kern w:val="0"/>
                <w:sz w:val="20"/>
              </w:rPr>
              <w:t>一</w:t>
            </w:r>
            <w:r>
              <w:rPr>
                <w:rFonts w:hint="eastAsia" w:ascii="Helvetica" w:hAnsi="Helvetica" w:cs="Helvetica"/>
                <w:color w:val="333333"/>
                <w:kern w:val="0"/>
                <w:sz w:val="20"/>
                <w:lang w:eastAsia="zh-CN"/>
              </w:rPr>
              <w:t>）</w:t>
            </w:r>
            <w:r>
              <w:rPr>
                <w:rFonts w:ascii="Helvetica" w:hAnsi="Helvetica" w:cs="Helvetica"/>
                <w:color w:val="333333"/>
                <w:kern w:val="0"/>
                <w:sz w:val="20"/>
              </w:rPr>
              <w:t>供应商直接或者间接从采购人或者采购代理机构处获得其他供应商的相关情况并修改其投标文件或者响应文件；</w:t>
            </w:r>
          </w:p>
          <w:p w14:paraId="54C463A9">
            <w:pPr>
              <w:widowControl/>
              <w:shd w:val="clear" w:color="auto" w:fill="FFFFFF"/>
              <w:spacing w:line="360" w:lineRule="atLeast"/>
              <w:ind w:firstLine="480"/>
              <w:jc w:val="left"/>
              <w:rPr>
                <w:rFonts w:ascii="Helvetica" w:hAnsi="Helvetica" w:cs="Helvetica"/>
                <w:color w:val="333333"/>
                <w:kern w:val="0"/>
                <w:sz w:val="20"/>
                <w:szCs w:val="21"/>
              </w:rPr>
            </w:pPr>
            <w:r>
              <w:rPr>
                <w:rFonts w:hint="eastAsia" w:ascii="Helvetica" w:hAnsi="Helvetica" w:cs="Helvetica"/>
                <w:color w:val="333333"/>
                <w:kern w:val="0"/>
                <w:sz w:val="20"/>
                <w:lang w:eastAsia="zh-CN"/>
              </w:rPr>
              <w:t>（</w:t>
            </w:r>
            <w:r>
              <w:rPr>
                <w:rFonts w:ascii="Helvetica" w:hAnsi="Helvetica" w:cs="Helvetica"/>
                <w:color w:val="333333"/>
                <w:kern w:val="0"/>
                <w:sz w:val="20"/>
              </w:rPr>
              <w:t>二</w:t>
            </w:r>
            <w:r>
              <w:rPr>
                <w:rFonts w:hint="eastAsia" w:ascii="Helvetica" w:hAnsi="Helvetica" w:cs="Helvetica"/>
                <w:color w:val="333333"/>
                <w:kern w:val="0"/>
                <w:sz w:val="20"/>
                <w:lang w:eastAsia="zh-CN"/>
              </w:rPr>
              <w:t>）</w:t>
            </w:r>
            <w:r>
              <w:rPr>
                <w:rFonts w:ascii="Helvetica" w:hAnsi="Helvetica" w:cs="Helvetica"/>
                <w:color w:val="333333"/>
                <w:kern w:val="0"/>
                <w:sz w:val="20"/>
              </w:rPr>
              <w:t>供应商按照采购人或者采购代理机构的授意撤换、修改投标文件或者响应文件；</w:t>
            </w:r>
          </w:p>
          <w:p w14:paraId="0CCD6804">
            <w:pPr>
              <w:widowControl/>
              <w:shd w:val="clear" w:color="auto" w:fill="FFFFFF"/>
              <w:spacing w:line="360" w:lineRule="atLeast"/>
              <w:ind w:firstLine="480"/>
              <w:jc w:val="left"/>
              <w:rPr>
                <w:rFonts w:ascii="Helvetica" w:hAnsi="Helvetica" w:cs="Helvetica"/>
                <w:color w:val="333333"/>
                <w:kern w:val="0"/>
                <w:sz w:val="20"/>
                <w:szCs w:val="21"/>
              </w:rPr>
            </w:pPr>
            <w:r>
              <w:rPr>
                <w:rFonts w:hint="eastAsia" w:ascii="Helvetica" w:hAnsi="Helvetica" w:cs="Helvetica"/>
                <w:color w:val="333333"/>
                <w:kern w:val="0"/>
                <w:sz w:val="20"/>
                <w:lang w:eastAsia="zh-CN"/>
              </w:rPr>
              <w:t>（</w:t>
            </w:r>
            <w:r>
              <w:rPr>
                <w:rFonts w:ascii="Helvetica" w:hAnsi="Helvetica" w:cs="Helvetica"/>
                <w:color w:val="333333"/>
                <w:kern w:val="0"/>
                <w:sz w:val="20"/>
              </w:rPr>
              <w:t>三</w:t>
            </w:r>
            <w:r>
              <w:rPr>
                <w:rFonts w:hint="eastAsia" w:ascii="Helvetica" w:hAnsi="Helvetica" w:cs="Helvetica"/>
                <w:color w:val="333333"/>
                <w:kern w:val="0"/>
                <w:sz w:val="20"/>
                <w:lang w:eastAsia="zh-CN"/>
              </w:rPr>
              <w:t>）</w:t>
            </w:r>
            <w:r>
              <w:rPr>
                <w:rFonts w:ascii="Helvetica" w:hAnsi="Helvetica" w:cs="Helvetica"/>
                <w:color w:val="333333"/>
                <w:kern w:val="0"/>
                <w:sz w:val="20"/>
              </w:rPr>
              <w:t>供应商之间协商报价、技术方案等投标文件或者响应文件的实质性内容；</w:t>
            </w:r>
          </w:p>
          <w:p w14:paraId="7DC958CD">
            <w:pPr>
              <w:widowControl/>
              <w:shd w:val="clear" w:color="auto" w:fill="FFFFFF"/>
              <w:spacing w:line="360" w:lineRule="atLeast"/>
              <w:ind w:firstLine="480"/>
              <w:jc w:val="left"/>
              <w:rPr>
                <w:rFonts w:ascii="Helvetica" w:hAnsi="Helvetica" w:cs="Helvetica"/>
                <w:color w:val="333333"/>
                <w:kern w:val="0"/>
                <w:sz w:val="20"/>
                <w:szCs w:val="21"/>
              </w:rPr>
            </w:pPr>
            <w:r>
              <w:rPr>
                <w:rFonts w:hint="eastAsia" w:ascii="Helvetica" w:hAnsi="Helvetica" w:cs="Helvetica"/>
                <w:color w:val="333333"/>
                <w:kern w:val="0"/>
                <w:sz w:val="20"/>
                <w:lang w:eastAsia="zh-CN"/>
              </w:rPr>
              <w:t>（</w:t>
            </w:r>
            <w:r>
              <w:rPr>
                <w:rFonts w:ascii="Helvetica" w:hAnsi="Helvetica" w:cs="Helvetica"/>
                <w:color w:val="333333"/>
                <w:kern w:val="0"/>
                <w:sz w:val="20"/>
              </w:rPr>
              <w:t>四</w:t>
            </w:r>
            <w:r>
              <w:rPr>
                <w:rFonts w:hint="eastAsia" w:ascii="Helvetica" w:hAnsi="Helvetica" w:cs="Helvetica"/>
                <w:color w:val="333333"/>
                <w:kern w:val="0"/>
                <w:sz w:val="20"/>
                <w:lang w:eastAsia="zh-CN"/>
              </w:rPr>
              <w:t>）</w:t>
            </w:r>
            <w:r>
              <w:rPr>
                <w:rFonts w:ascii="Helvetica" w:hAnsi="Helvetica" w:cs="Helvetica"/>
                <w:color w:val="333333"/>
                <w:kern w:val="0"/>
                <w:sz w:val="20"/>
              </w:rPr>
              <w:t>属于同一集团、协会、商会等组织成员的供应商按照该组织要求协同参加政府采购活动；</w:t>
            </w:r>
          </w:p>
          <w:p w14:paraId="1B04E687">
            <w:pPr>
              <w:widowControl/>
              <w:shd w:val="clear" w:color="auto" w:fill="FFFFFF"/>
              <w:spacing w:line="360" w:lineRule="atLeast"/>
              <w:ind w:firstLine="480"/>
              <w:jc w:val="left"/>
              <w:rPr>
                <w:rFonts w:ascii="Helvetica" w:hAnsi="Helvetica" w:cs="Helvetica"/>
                <w:color w:val="333333"/>
                <w:kern w:val="0"/>
                <w:sz w:val="20"/>
                <w:szCs w:val="21"/>
              </w:rPr>
            </w:pPr>
            <w:r>
              <w:rPr>
                <w:rFonts w:hint="eastAsia" w:ascii="Helvetica" w:hAnsi="Helvetica" w:cs="Helvetica"/>
                <w:color w:val="333333"/>
                <w:kern w:val="0"/>
                <w:sz w:val="20"/>
                <w:lang w:eastAsia="zh-CN"/>
              </w:rPr>
              <w:t>（</w:t>
            </w:r>
            <w:r>
              <w:rPr>
                <w:rFonts w:ascii="Helvetica" w:hAnsi="Helvetica" w:cs="Helvetica"/>
                <w:color w:val="333333"/>
                <w:kern w:val="0"/>
                <w:sz w:val="20"/>
              </w:rPr>
              <w:t>五</w:t>
            </w:r>
            <w:r>
              <w:rPr>
                <w:rFonts w:hint="eastAsia" w:ascii="Helvetica" w:hAnsi="Helvetica" w:cs="Helvetica"/>
                <w:color w:val="333333"/>
                <w:kern w:val="0"/>
                <w:sz w:val="20"/>
                <w:lang w:eastAsia="zh-CN"/>
              </w:rPr>
              <w:t>）</w:t>
            </w:r>
            <w:r>
              <w:rPr>
                <w:rFonts w:ascii="Helvetica" w:hAnsi="Helvetica" w:cs="Helvetica"/>
                <w:color w:val="333333"/>
                <w:kern w:val="0"/>
                <w:sz w:val="20"/>
              </w:rPr>
              <w:t>供应商之间事先约定由某一特定供应商中标、成交；</w:t>
            </w:r>
          </w:p>
          <w:p w14:paraId="713136EF">
            <w:pPr>
              <w:widowControl/>
              <w:shd w:val="clear" w:color="auto" w:fill="FFFFFF"/>
              <w:spacing w:line="360" w:lineRule="atLeast"/>
              <w:ind w:firstLine="480"/>
              <w:jc w:val="left"/>
              <w:rPr>
                <w:rFonts w:ascii="Helvetica" w:hAnsi="Helvetica" w:cs="Helvetica"/>
                <w:color w:val="333333"/>
                <w:kern w:val="0"/>
                <w:sz w:val="20"/>
                <w:szCs w:val="21"/>
              </w:rPr>
            </w:pPr>
            <w:r>
              <w:rPr>
                <w:rFonts w:hint="eastAsia" w:ascii="Helvetica" w:hAnsi="Helvetica" w:cs="Helvetica"/>
                <w:color w:val="333333"/>
                <w:kern w:val="0"/>
                <w:sz w:val="20"/>
                <w:lang w:eastAsia="zh-CN"/>
              </w:rPr>
              <w:t>（</w:t>
            </w:r>
            <w:r>
              <w:rPr>
                <w:rFonts w:ascii="Helvetica" w:hAnsi="Helvetica" w:cs="Helvetica"/>
                <w:color w:val="333333"/>
                <w:kern w:val="0"/>
                <w:sz w:val="20"/>
              </w:rPr>
              <w:t>六</w:t>
            </w:r>
            <w:r>
              <w:rPr>
                <w:rFonts w:hint="eastAsia" w:ascii="Helvetica" w:hAnsi="Helvetica" w:cs="Helvetica"/>
                <w:color w:val="333333"/>
                <w:kern w:val="0"/>
                <w:sz w:val="20"/>
                <w:lang w:eastAsia="zh-CN"/>
              </w:rPr>
              <w:t>）</w:t>
            </w:r>
            <w:r>
              <w:rPr>
                <w:rFonts w:ascii="Helvetica" w:hAnsi="Helvetica" w:cs="Helvetica"/>
                <w:color w:val="333333"/>
                <w:kern w:val="0"/>
                <w:sz w:val="20"/>
              </w:rPr>
              <w:t>供应商之间商定部分供应商放弃参加政府采购活动或者放弃中标、成交；</w:t>
            </w:r>
          </w:p>
          <w:p w14:paraId="290EF28F">
            <w:pPr>
              <w:widowControl/>
              <w:shd w:val="clear" w:color="auto" w:fill="FFFFFF"/>
              <w:spacing w:line="360" w:lineRule="atLeast"/>
              <w:ind w:firstLine="480"/>
              <w:jc w:val="left"/>
              <w:rPr>
                <w:rFonts w:ascii="Helvetica" w:hAnsi="Helvetica" w:cs="Helvetica"/>
                <w:color w:val="333333"/>
                <w:kern w:val="0"/>
                <w:sz w:val="20"/>
                <w:szCs w:val="21"/>
              </w:rPr>
            </w:pPr>
            <w:r>
              <w:rPr>
                <w:rFonts w:hint="eastAsia" w:ascii="Helvetica" w:hAnsi="Helvetica" w:cs="Helvetica"/>
                <w:color w:val="333333"/>
                <w:kern w:val="0"/>
                <w:sz w:val="20"/>
                <w:lang w:eastAsia="zh-CN"/>
              </w:rPr>
              <w:t>（</w:t>
            </w:r>
            <w:r>
              <w:rPr>
                <w:rFonts w:ascii="Helvetica" w:hAnsi="Helvetica" w:cs="Helvetica"/>
                <w:color w:val="333333"/>
                <w:kern w:val="0"/>
                <w:sz w:val="20"/>
              </w:rPr>
              <w:t>七</w:t>
            </w:r>
            <w:r>
              <w:rPr>
                <w:rFonts w:hint="eastAsia" w:ascii="Helvetica" w:hAnsi="Helvetica" w:cs="Helvetica"/>
                <w:color w:val="333333"/>
                <w:kern w:val="0"/>
                <w:sz w:val="20"/>
                <w:lang w:eastAsia="zh-CN"/>
              </w:rPr>
              <w:t>）</w:t>
            </w:r>
            <w:r>
              <w:rPr>
                <w:rFonts w:ascii="Helvetica" w:hAnsi="Helvetica" w:cs="Helvetica"/>
                <w:color w:val="333333"/>
                <w:kern w:val="0"/>
                <w:sz w:val="20"/>
              </w:rPr>
              <w:t>供应商与采购人或者采购代理机构之间、供应商相互之间，为谋求特定供应商中标、成交或者排斥其他供应商的其他串通行为。</w:t>
            </w:r>
          </w:p>
        </w:tc>
        <w:tc>
          <w:tcPr>
            <w:tcW w:w="1783" w:type="dxa"/>
            <w:vAlign w:val="center"/>
          </w:tcPr>
          <w:p w14:paraId="608ED5B4">
            <w:pPr>
              <w:pStyle w:val="10"/>
              <w:jc w:val="center"/>
              <w:rPr>
                <w:rFonts w:eastAsiaTheme="minorEastAsia"/>
                <w:kern w:val="0"/>
                <w:sz w:val="20"/>
                <w:lang w:eastAsia="zh-CN"/>
              </w:rPr>
            </w:pPr>
            <w:r>
              <w:rPr>
                <w:rFonts w:hint="eastAsia" w:eastAsiaTheme="minorEastAsia"/>
                <w:kern w:val="0"/>
                <w:sz w:val="20"/>
                <w:lang w:eastAsia="zh-CN"/>
              </w:rPr>
              <w:t>峨边彝族自治县财政局</w:t>
            </w:r>
          </w:p>
        </w:tc>
        <w:tc>
          <w:tcPr>
            <w:tcW w:w="1782" w:type="dxa"/>
            <w:vAlign w:val="center"/>
          </w:tcPr>
          <w:p w14:paraId="6FC2A2FD">
            <w:pPr>
              <w:pStyle w:val="10"/>
              <w:jc w:val="center"/>
              <w:rPr>
                <w:kern w:val="0"/>
                <w:sz w:val="20"/>
                <w:lang w:eastAsia="zh-CN"/>
              </w:rPr>
            </w:pPr>
            <w:r>
              <w:rPr>
                <w:rFonts w:hint="eastAsia" w:eastAsiaTheme="minorEastAsia"/>
                <w:kern w:val="0"/>
                <w:sz w:val="20"/>
                <w:lang w:eastAsia="zh-CN"/>
              </w:rPr>
              <w:t>峨边彝族自治县财政局</w:t>
            </w:r>
          </w:p>
        </w:tc>
        <w:tc>
          <w:tcPr>
            <w:tcW w:w="1084" w:type="dxa"/>
          </w:tcPr>
          <w:p w14:paraId="69B0B945">
            <w:pPr>
              <w:pStyle w:val="10"/>
              <w:rPr>
                <w:kern w:val="0"/>
                <w:sz w:val="20"/>
                <w:lang w:eastAsia="zh-CN"/>
              </w:rPr>
            </w:pPr>
          </w:p>
        </w:tc>
      </w:tr>
      <w:tr w14:paraId="084334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1076" w:type="dxa"/>
            <w:vAlign w:val="center"/>
          </w:tcPr>
          <w:p w14:paraId="189D3EF5">
            <w:pPr>
              <w:pStyle w:val="10"/>
              <w:jc w:val="center"/>
              <w:rPr>
                <w:rFonts w:ascii="Calibri" w:hAnsi="Calibri" w:cs="Times New Roman" w:eastAsiaTheme="minorEastAsia"/>
                <w:kern w:val="0"/>
                <w:sz w:val="20"/>
                <w:szCs w:val="24"/>
                <w:lang w:eastAsia="zh-CN"/>
              </w:rPr>
            </w:pPr>
            <w:r>
              <w:rPr>
                <w:rFonts w:hint="eastAsia" w:ascii="Calibri" w:hAnsi="Calibri" w:cs="Times New Roman" w:eastAsiaTheme="minorEastAsia"/>
                <w:kern w:val="0"/>
                <w:sz w:val="20"/>
                <w:szCs w:val="24"/>
                <w:lang w:eastAsia="zh-CN"/>
              </w:rPr>
              <w:t>6</w:t>
            </w:r>
          </w:p>
        </w:tc>
        <w:tc>
          <w:tcPr>
            <w:tcW w:w="1662" w:type="dxa"/>
            <w:vAlign w:val="center"/>
          </w:tcPr>
          <w:p w14:paraId="2F2B9F8A">
            <w:pPr>
              <w:pStyle w:val="10"/>
              <w:jc w:val="center"/>
              <w:rPr>
                <w:rFonts w:ascii="Calibri" w:hAnsi="Calibri" w:cs="Times New Roman" w:eastAsiaTheme="minorEastAsia"/>
                <w:kern w:val="0"/>
                <w:sz w:val="20"/>
                <w:szCs w:val="24"/>
                <w:lang w:eastAsia="zh-CN"/>
              </w:rPr>
            </w:pPr>
            <w:r>
              <w:rPr>
                <w:rFonts w:hint="eastAsia" w:ascii="Calibri" w:hAnsi="Calibri" w:cs="Times New Roman" w:eastAsiaTheme="minorEastAsia"/>
                <w:kern w:val="0"/>
                <w:sz w:val="20"/>
                <w:szCs w:val="24"/>
                <w:lang w:eastAsia="zh-CN"/>
              </w:rPr>
              <w:t>对供应商向评标委员会、竞争性谈判小组或者询价小组成员行贿或者提供其他不正当利益，中标或者成交后无正当理由拒不与采购人签订政府采购合同，未按照采购文件确定的事项签订政府采购合同，将政府采购合同转包，提供假冒伪劣产品，擅自变更、中止或者终止政府采购合同行为的处罚</w:t>
            </w:r>
          </w:p>
        </w:tc>
        <w:tc>
          <w:tcPr>
            <w:tcW w:w="1662" w:type="dxa"/>
            <w:vAlign w:val="center"/>
          </w:tcPr>
          <w:p w14:paraId="036C0A02">
            <w:pPr>
              <w:jc w:val="center"/>
              <w:rPr>
                <w:kern w:val="0"/>
                <w:sz w:val="20"/>
              </w:rPr>
            </w:pPr>
            <w:r>
              <w:rPr>
                <w:rFonts w:hint="eastAsia" w:eastAsiaTheme="minorEastAsia"/>
                <w:kern w:val="0"/>
                <w:sz w:val="20"/>
              </w:rPr>
              <w:t>行政处罚</w:t>
            </w:r>
          </w:p>
        </w:tc>
        <w:tc>
          <w:tcPr>
            <w:tcW w:w="4419" w:type="dxa"/>
          </w:tcPr>
          <w:p w14:paraId="583E1619">
            <w:pPr>
              <w:widowControl/>
              <w:shd w:val="clear" w:color="auto" w:fill="FFFFFF"/>
              <w:spacing w:line="360" w:lineRule="atLeast"/>
              <w:ind w:firstLine="480"/>
              <w:jc w:val="left"/>
              <w:rPr>
                <w:rFonts w:ascii="Helvetica" w:hAnsi="Helvetica" w:cs="Helvetica"/>
                <w:color w:val="333333"/>
                <w:kern w:val="0"/>
                <w:sz w:val="20"/>
                <w:szCs w:val="21"/>
              </w:rPr>
            </w:pPr>
            <w:r>
              <w:rPr>
                <w:rFonts w:hint="eastAsia" w:eastAsiaTheme="minorEastAsia"/>
                <w:kern w:val="0"/>
                <w:sz w:val="20"/>
              </w:rPr>
              <w:t>《</w:t>
            </w:r>
            <w:r>
              <w:rPr>
                <w:rFonts w:eastAsiaTheme="minorEastAsia"/>
                <w:kern w:val="0"/>
                <w:sz w:val="20"/>
              </w:rPr>
              <w:t>中华人民共和国政府采购法</w:t>
            </w:r>
            <w:r>
              <w:rPr>
                <w:rFonts w:hint="eastAsia" w:eastAsiaTheme="minorEastAsia"/>
                <w:kern w:val="0"/>
                <w:sz w:val="20"/>
              </w:rPr>
              <w:t>》第七十七条：</w:t>
            </w:r>
            <w:r>
              <w:rPr>
                <w:rFonts w:ascii="Helvetica" w:hAnsi="Helvetica" w:cs="Helvetica"/>
                <w:color w:val="333333"/>
                <w:kern w:val="0"/>
                <w:sz w:val="20"/>
              </w:rPr>
              <w:t>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6A92CBE1">
            <w:pPr>
              <w:widowControl/>
              <w:shd w:val="clear" w:color="auto" w:fill="FFFFFF"/>
              <w:spacing w:line="360" w:lineRule="atLeast"/>
              <w:ind w:firstLine="480"/>
              <w:jc w:val="left"/>
              <w:rPr>
                <w:rFonts w:ascii="Helvetica" w:hAnsi="Helvetica" w:cs="Helvetica"/>
                <w:color w:val="333333"/>
                <w:kern w:val="0"/>
                <w:sz w:val="20"/>
                <w:szCs w:val="21"/>
              </w:rPr>
            </w:pPr>
            <w:r>
              <w:rPr>
                <w:rFonts w:ascii="Helvetica" w:hAnsi="Helvetica" w:cs="Helvetica"/>
                <w:color w:val="333333"/>
                <w:kern w:val="0"/>
                <w:sz w:val="20"/>
              </w:rPr>
              <w:t>（一）提供虚假材料谋取中标、成交的；</w:t>
            </w:r>
          </w:p>
          <w:p w14:paraId="10F92384">
            <w:pPr>
              <w:widowControl/>
              <w:shd w:val="clear" w:color="auto" w:fill="FFFFFF"/>
              <w:spacing w:line="360" w:lineRule="atLeast"/>
              <w:ind w:firstLine="480"/>
              <w:jc w:val="left"/>
              <w:rPr>
                <w:rFonts w:ascii="Helvetica" w:hAnsi="Helvetica" w:cs="Helvetica"/>
                <w:color w:val="333333"/>
                <w:kern w:val="0"/>
                <w:sz w:val="20"/>
                <w:szCs w:val="21"/>
              </w:rPr>
            </w:pPr>
            <w:r>
              <w:rPr>
                <w:rFonts w:ascii="Helvetica" w:hAnsi="Helvetica" w:cs="Helvetica"/>
                <w:color w:val="333333"/>
                <w:kern w:val="0"/>
                <w:sz w:val="20"/>
              </w:rPr>
              <w:t>（二）采取不正当手段诋毁、排挤其他供应商的；</w:t>
            </w:r>
          </w:p>
          <w:p w14:paraId="35EE7FB7">
            <w:pPr>
              <w:widowControl/>
              <w:shd w:val="clear" w:color="auto" w:fill="FFFFFF"/>
              <w:spacing w:line="360" w:lineRule="atLeast"/>
              <w:ind w:firstLine="480"/>
              <w:jc w:val="left"/>
              <w:rPr>
                <w:rFonts w:ascii="Helvetica" w:hAnsi="Helvetica" w:cs="Helvetica"/>
                <w:color w:val="333333"/>
                <w:kern w:val="0"/>
                <w:sz w:val="20"/>
                <w:szCs w:val="21"/>
              </w:rPr>
            </w:pPr>
            <w:r>
              <w:rPr>
                <w:rFonts w:ascii="Helvetica" w:hAnsi="Helvetica" w:cs="Helvetica"/>
                <w:color w:val="333333"/>
                <w:kern w:val="0"/>
                <w:sz w:val="20"/>
              </w:rPr>
              <w:t>（三）与采购人、其他供应商或者采购代理机构恶意串通的；</w:t>
            </w:r>
          </w:p>
          <w:p w14:paraId="6E40F0B3">
            <w:pPr>
              <w:widowControl/>
              <w:shd w:val="clear" w:color="auto" w:fill="FFFFFF"/>
              <w:spacing w:line="360" w:lineRule="atLeast"/>
              <w:ind w:firstLine="480"/>
              <w:jc w:val="left"/>
              <w:rPr>
                <w:rFonts w:ascii="Helvetica" w:hAnsi="Helvetica" w:cs="Helvetica"/>
                <w:color w:val="333333"/>
                <w:kern w:val="0"/>
                <w:sz w:val="20"/>
                <w:szCs w:val="21"/>
              </w:rPr>
            </w:pPr>
            <w:r>
              <w:rPr>
                <w:rFonts w:ascii="Helvetica" w:hAnsi="Helvetica" w:cs="Helvetica"/>
                <w:color w:val="333333"/>
                <w:kern w:val="0"/>
                <w:sz w:val="20"/>
              </w:rPr>
              <w:t>（四）向采购人、采购代理机构行贿或者提供其他不正当利益的；</w:t>
            </w:r>
          </w:p>
          <w:p w14:paraId="1DF34899">
            <w:pPr>
              <w:widowControl/>
              <w:shd w:val="clear" w:color="auto" w:fill="FFFFFF"/>
              <w:spacing w:line="360" w:lineRule="atLeast"/>
              <w:ind w:firstLine="480"/>
              <w:jc w:val="left"/>
              <w:rPr>
                <w:rFonts w:ascii="Helvetica" w:hAnsi="Helvetica" w:cs="Helvetica"/>
                <w:color w:val="333333"/>
                <w:kern w:val="0"/>
                <w:sz w:val="20"/>
                <w:szCs w:val="21"/>
              </w:rPr>
            </w:pPr>
            <w:r>
              <w:rPr>
                <w:rFonts w:ascii="Helvetica" w:hAnsi="Helvetica" w:cs="Helvetica"/>
                <w:color w:val="333333"/>
                <w:kern w:val="0"/>
                <w:sz w:val="20"/>
              </w:rPr>
              <w:t>（五）在招标采购过程中与采购人进行协商谈判的；</w:t>
            </w:r>
          </w:p>
          <w:p w14:paraId="12CF2D0B">
            <w:pPr>
              <w:widowControl/>
              <w:shd w:val="clear" w:color="auto" w:fill="FFFFFF"/>
              <w:spacing w:line="360" w:lineRule="atLeast"/>
              <w:ind w:firstLine="480"/>
              <w:jc w:val="left"/>
              <w:rPr>
                <w:rFonts w:ascii="Helvetica" w:hAnsi="Helvetica" w:cs="Helvetica"/>
                <w:color w:val="333333"/>
                <w:kern w:val="0"/>
                <w:sz w:val="20"/>
                <w:szCs w:val="21"/>
              </w:rPr>
            </w:pPr>
            <w:r>
              <w:rPr>
                <w:rFonts w:ascii="Helvetica" w:hAnsi="Helvetica" w:cs="Helvetica"/>
                <w:color w:val="333333"/>
                <w:kern w:val="0"/>
                <w:sz w:val="20"/>
              </w:rPr>
              <w:t>（六）拒绝有关部门监督检查或者提供虚假情况的。</w:t>
            </w:r>
          </w:p>
          <w:p w14:paraId="52D1F6EE">
            <w:pPr>
              <w:ind w:firstLine="400" w:firstLineChars="200"/>
              <w:rPr>
                <w:rFonts w:ascii="Helvetica" w:hAnsi="Helvetica" w:cs="Helvetica"/>
                <w:color w:val="333333"/>
                <w:kern w:val="0"/>
                <w:sz w:val="20"/>
              </w:rPr>
            </w:pPr>
            <w:r>
              <w:rPr>
                <w:rFonts w:ascii="Helvetica" w:hAnsi="Helvetica" w:cs="Helvetica"/>
                <w:color w:val="333333"/>
                <w:kern w:val="0"/>
                <w:sz w:val="20"/>
              </w:rPr>
              <w:t>供应商有前款第（一）至（五）项情形之一的，中标、成交无效。</w:t>
            </w:r>
          </w:p>
          <w:p w14:paraId="580E4F1D">
            <w:pPr>
              <w:widowControl/>
              <w:shd w:val="clear" w:color="auto" w:fill="FFFFFF"/>
              <w:spacing w:line="360" w:lineRule="atLeast"/>
              <w:ind w:firstLine="480"/>
              <w:jc w:val="left"/>
              <w:rPr>
                <w:rFonts w:ascii="Helvetica" w:hAnsi="Helvetica" w:cs="Helvetica"/>
                <w:color w:val="333333"/>
                <w:kern w:val="0"/>
                <w:sz w:val="20"/>
                <w:szCs w:val="21"/>
              </w:rPr>
            </w:pPr>
            <w:r>
              <w:rPr>
                <w:rFonts w:hint="eastAsia" w:ascii="Helvetica" w:hAnsi="Helvetica" w:cs="Helvetica"/>
                <w:color w:val="333333"/>
                <w:kern w:val="0"/>
                <w:sz w:val="20"/>
              </w:rPr>
              <w:t>《</w:t>
            </w:r>
            <w:r>
              <w:rPr>
                <w:rFonts w:ascii="Helvetica" w:hAnsi="Helvetica" w:cs="Helvetica"/>
                <w:color w:val="333333"/>
                <w:kern w:val="0"/>
                <w:sz w:val="20"/>
              </w:rPr>
              <w:t>中华人民共和国政府采购法实施条例</w:t>
            </w:r>
            <w:r>
              <w:rPr>
                <w:rFonts w:hint="eastAsia"/>
                <w:kern w:val="0"/>
                <w:sz w:val="20"/>
              </w:rPr>
              <w:t>》第七十二条：</w:t>
            </w:r>
            <w:r>
              <w:rPr>
                <w:rFonts w:ascii="Helvetica" w:hAnsi="Helvetica" w:cs="Helvetica"/>
                <w:color w:val="333333"/>
                <w:kern w:val="0"/>
                <w:sz w:val="20"/>
              </w:rPr>
              <w:t>供应商有下列情形之一的，依照政府采购法第七十七条第一款的规定追究法律责任：</w:t>
            </w:r>
          </w:p>
          <w:p w14:paraId="7F6F2A7D">
            <w:pPr>
              <w:widowControl/>
              <w:shd w:val="clear" w:color="auto" w:fill="FFFFFF"/>
              <w:spacing w:line="360" w:lineRule="atLeast"/>
              <w:ind w:firstLine="480"/>
              <w:jc w:val="left"/>
              <w:rPr>
                <w:rFonts w:ascii="Helvetica" w:hAnsi="Helvetica" w:cs="Helvetica"/>
                <w:color w:val="333333"/>
                <w:kern w:val="0"/>
                <w:sz w:val="20"/>
                <w:szCs w:val="21"/>
              </w:rPr>
            </w:pPr>
            <w:r>
              <w:rPr>
                <w:rFonts w:hint="eastAsia" w:ascii="Helvetica" w:hAnsi="Helvetica" w:cs="Helvetica"/>
                <w:color w:val="333333"/>
                <w:kern w:val="0"/>
                <w:sz w:val="20"/>
                <w:lang w:eastAsia="zh-CN"/>
              </w:rPr>
              <w:t>（</w:t>
            </w:r>
            <w:r>
              <w:rPr>
                <w:rFonts w:ascii="Helvetica" w:hAnsi="Helvetica" w:cs="Helvetica"/>
                <w:color w:val="333333"/>
                <w:kern w:val="0"/>
                <w:sz w:val="20"/>
              </w:rPr>
              <w:t>一</w:t>
            </w:r>
            <w:r>
              <w:rPr>
                <w:rFonts w:hint="eastAsia" w:ascii="Helvetica" w:hAnsi="Helvetica" w:cs="Helvetica"/>
                <w:color w:val="333333"/>
                <w:kern w:val="0"/>
                <w:sz w:val="20"/>
                <w:lang w:eastAsia="zh-CN"/>
              </w:rPr>
              <w:t>）</w:t>
            </w:r>
            <w:r>
              <w:rPr>
                <w:rFonts w:ascii="Helvetica" w:hAnsi="Helvetica" w:cs="Helvetica"/>
                <w:color w:val="333333"/>
                <w:kern w:val="0"/>
                <w:sz w:val="20"/>
              </w:rPr>
              <w:t>向评标委员会、竞争性谈判小组或者询价小组成员行贿或者提供其他不正当利益；</w:t>
            </w:r>
          </w:p>
          <w:p w14:paraId="47EE736F">
            <w:pPr>
              <w:widowControl/>
              <w:shd w:val="clear" w:color="auto" w:fill="FFFFFF"/>
              <w:spacing w:line="360" w:lineRule="atLeast"/>
              <w:ind w:firstLine="480"/>
              <w:jc w:val="left"/>
              <w:rPr>
                <w:rFonts w:ascii="Helvetica" w:hAnsi="Helvetica" w:cs="Helvetica"/>
                <w:color w:val="333333"/>
                <w:kern w:val="0"/>
                <w:sz w:val="20"/>
                <w:szCs w:val="21"/>
              </w:rPr>
            </w:pPr>
            <w:r>
              <w:rPr>
                <w:rFonts w:hint="eastAsia" w:ascii="Helvetica" w:hAnsi="Helvetica" w:cs="Helvetica"/>
                <w:color w:val="333333"/>
                <w:kern w:val="0"/>
                <w:sz w:val="20"/>
                <w:lang w:eastAsia="zh-CN"/>
              </w:rPr>
              <w:t>（</w:t>
            </w:r>
            <w:r>
              <w:rPr>
                <w:rFonts w:ascii="Helvetica" w:hAnsi="Helvetica" w:cs="Helvetica"/>
                <w:color w:val="333333"/>
                <w:kern w:val="0"/>
                <w:sz w:val="20"/>
              </w:rPr>
              <w:t>二</w:t>
            </w:r>
            <w:r>
              <w:rPr>
                <w:rFonts w:hint="eastAsia" w:ascii="Helvetica" w:hAnsi="Helvetica" w:cs="Helvetica"/>
                <w:color w:val="333333"/>
                <w:kern w:val="0"/>
                <w:sz w:val="20"/>
                <w:lang w:eastAsia="zh-CN"/>
              </w:rPr>
              <w:t>）</w:t>
            </w:r>
            <w:r>
              <w:rPr>
                <w:rFonts w:ascii="Helvetica" w:hAnsi="Helvetica" w:cs="Helvetica"/>
                <w:color w:val="333333"/>
                <w:kern w:val="0"/>
                <w:sz w:val="20"/>
              </w:rPr>
              <w:t>中标或者成交后无正当理由拒不与采购人签订政府采购合同；</w:t>
            </w:r>
          </w:p>
          <w:p w14:paraId="2AC55489">
            <w:pPr>
              <w:widowControl/>
              <w:shd w:val="clear" w:color="auto" w:fill="FFFFFF"/>
              <w:spacing w:line="360" w:lineRule="atLeast"/>
              <w:ind w:firstLine="480"/>
              <w:jc w:val="left"/>
              <w:rPr>
                <w:rFonts w:ascii="Helvetica" w:hAnsi="Helvetica" w:cs="Helvetica"/>
                <w:color w:val="333333"/>
                <w:kern w:val="0"/>
                <w:sz w:val="20"/>
                <w:szCs w:val="21"/>
              </w:rPr>
            </w:pPr>
            <w:r>
              <w:rPr>
                <w:rFonts w:hint="eastAsia" w:ascii="Helvetica" w:hAnsi="Helvetica" w:cs="Helvetica"/>
                <w:color w:val="333333"/>
                <w:kern w:val="0"/>
                <w:sz w:val="20"/>
                <w:lang w:eastAsia="zh-CN"/>
              </w:rPr>
              <w:t>（</w:t>
            </w:r>
            <w:r>
              <w:rPr>
                <w:rFonts w:ascii="Helvetica" w:hAnsi="Helvetica" w:cs="Helvetica"/>
                <w:color w:val="333333"/>
                <w:kern w:val="0"/>
                <w:sz w:val="20"/>
              </w:rPr>
              <w:t>三</w:t>
            </w:r>
            <w:r>
              <w:rPr>
                <w:rFonts w:hint="eastAsia" w:ascii="Helvetica" w:hAnsi="Helvetica" w:cs="Helvetica"/>
                <w:color w:val="333333"/>
                <w:kern w:val="0"/>
                <w:sz w:val="20"/>
                <w:lang w:eastAsia="zh-CN"/>
              </w:rPr>
              <w:t>）</w:t>
            </w:r>
            <w:r>
              <w:rPr>
                <w:rFonts w:ascii="Helvetica" w:hAnsi="Helvetica" w:cs="Helvetica"/>
                <w:color w:val="333333"/>
                <w:kern w:val="0"/>
                <w:sz w:val="20"/>
              </w:rPr>
              <w:t>未按照采购文件确定的事项签订政府采购合同；</w:t>
            </w:r>
          </w:p>
          <w:p w14:paraId="778A3615">
            <w:pPr>
              <w:widowControl/>
              <w:shd w:val="clear" w:color="auto" w:fill="FFFFFF"/>
              <w:spacing w:line="360" w:lineRule="atLeast"/>
              <w:ind w:firstLine="480"/>
              <w:jc w:val="left"/>
              <w:rPr>
                <w:rFonts w:ascii="Helvetica" w:hAnsi="Helvetica" w:cs="Helvetica"/>
                <w:color w:val="333333"/>
                <w:kern w:val="0"/>
                <w:sz w:val="20"/>
                <w:szCs w:val="21"/>
              </w:rPr>
            </w:pPr>
            <w:r>
              <w:rPr>
                <w:rFonts w:hint="eastAsia" w:ascii="Helvetica" w:hAnsi="Helvetica" w:cs="Helvetica"/>
                <w:color w:val="333333"/>
                <w:kern w:val="0"/>
                <w:sz w:val="20"/>
                <w:lang w:eastAsia="zh-CN"/>
              </w:rPr>
              <w:t>（</w:t>
            </w:r>
            <w:r>
              <w:rPr>
                <w:rFonts w:ascii="Helvetica" w:hAnsi="Helvetica" w:cs="Helvetica"/>
                <w:color w:val="333333"/>
                <w:kern w:val="0"/>
                <w:sz w:val="20"/>
              </w:rPr>
              <w:t>四</w:t>
            </w:r>
            <w:r>
              <w:rPr>
                <w:rFonts w:hint="eastAsia" w:ascii="Helvetica" w:hAnsi="Helvetica" w:cs="Helvetica"/>
                <w:color w:val="333333"/>
                <w:kern w:val="0"/>
                <w:sz w:val="20"/>
                <w:lang w:eastAsia="zh-CN"/>
              </w:rPr>
              <w:t>）</w:t>
            </w:r>
            <w:r>
              <w:rPr>
                <w:rFonts w:ascii="Helvetica" w:hAnsi="Helvetica" w:cs="Helvetica"/>
                <w:color w:val="333333"/>
                <w:kern w:val="0"/>
                <w:sz w:val="20"/>
              </w:rPr>
              <w:t>将政府采购合同转包；</w:t>
            </w:r>
          </w:p>
          <w:p w14:paraId="03D0EB67">
            <w:pPr>
              <w:widowControl/>
              <w:shd w:val="clear" w:color="auto" w:fill="FFFFFF"/>
              <w:spacing w:line="360" w:lineRule="atLeast"/>
              <w:ind w:firstLine="480"/>
              <w:jc w:val="left"/>
              <w:rPr>
                <w:rFonts w:ascii="Helvetica" w:hAnsi="Helvetica" w:cs="Helvetica"/>
                <w:color w:val="333333"/>
                <w:kern w:val="0"/>
                <w:sz w:val="20"/>
                <w:szCs w:val="21"/>
              </w:rPr>
            </w:pPr>
            <w:r>
              <w:rPr>
                <w:rFonts w:hint="eastAsia" w:ascii="Helvetica" w:hAnsi="Helvetica" w:cs="Helvetica"/>
                <w:color w:val="333333"/>
                <w:kern w:val="0"/>
                <w:sz w:val="20"/>
                <w:lang w:eastAsia="zh-CN"/>
              </w:rPr>
              <w:t>（</w:t>
            </w:r>
            <w:r>
              <w:rPr>
                <w:rFonts w:ascii="Helvetica" w:hAnsi="Helvetica" w:cs="Helvetica"/>
                <w:color w:val="333333"/>
                <w:kern w:val="0"/>
                <w:sz w:val="20"/>
              </w:rPr>
              <w:t>五</w:t>
            </w:r>
            <w:r>
              <w:rPr>
                <w:rFonts w:hint="eastAsia" w:ascii="Helvetica" w:hAnsi="Helvetica" w:cs="Helvetica"/>
                <w:color w:val="333333"/>
                <w:kern w:val="0"/>
                <w:sz w:val="20"/>
                <w:lang w:eastAsia="zh-CN"/>
              </w:rPr>
              <w:t>）</w:t>
            </w:r>
            <w:r>
              <w:rPr>
                <w:rFonts w:ascii="Helvetica" w:hAnsi="Helvetica" w:cs="Helvetica"/>
                <w:color w:val="333333"/>
                <w:kern w:val="0"/>
                <w:sz w:val="20"/>
              </w:rPr>
              <w:t>提供假冒伪劣产品；</w:t>
            </w:r>
          </w:p>
          <w:p w14:paraId="2A437E07">
            <w:pPr>
              <w:widowControl/>
              <w:shd w:val="clear" w:color="auto" w:fill="FFFFFF"/>
              <w:spacing w:line="360" w:lineRule="atLeast"/>
              <w:ind w:firstLine="480"/>
              <w:jc w:val="left"/>
              <w:rPr>
                <w:rFonts w:ascii="Helvetica" w:hAnsi="Helvetica" w:cs="Helvetica"/>
                <w:color w:val="333333"/>
                <w:kern w:val="0"/>
                <w:sz w:val="20"/>
                <w:szCs w:val="21"/>
              </w:rPr>
            </w:pPr>
            <w:r>
              <w:rPr>
                <w:rFonts w:hint="eastAsia" w:ascii="Helvetica" w:hAnsi="Helvetica" w:cs="Helvetica"/>
                <w:color w:val="333333"/>
                <w:kern w:val="0"/>
                <w:sz w:val="20"/>
                <w:lang w:eastAsia="zh-CN"/>
              </w:rPr>
              <w:t>（</w:t>
            </w:r>
            <w:r>
              <w:rPr>
                <w:rFonts w:ascii="Helvetica" w:hAnsi="Helvetica" w:cs="Helvetica"/>
                <w:color w:val="333333"/>
                <w:kern w:val="0"/>
                <w:sz w:val="20"/>
              </w:rPr>
              <w:t>六</w:t>
            </w:r>
            <w:r>
              <w:rPr>
                <w:rFonts w:hint="eastAsia" w:ascii="Helvetica" w:hAnsi="Helvetica" w:cs="Helvetica"/>
                <w:color w:val="333333"/>
                <w:kern w:val="0"/>
                <w:sz w:val="20"/>
                <w:lang w:eastAsia="zh-CN"/>
              </w:rPr>
              <w:t>）</w:t>
            </w:r>
            <w:r>
              <w:rPr>
                <w:rFonts w:ascii="Helvetica" w:hAnsi="Helvetica" w:cs="Helvetica"/>
                <w:color w:val="333333"/>
                <w:kern w:val="0"/>
                <w:sz w:val="20"/>
              </w:rPr>
              <w:t>擅自变更、中止或者终止政府采购合同。</w:t>
            </w:r>
          </w:p>
          <w:p w14:paraId="0645DA35">
            <w:pPr>
              <w:ind w:firstLine="400" w:firstLineChars="200"/>
              <w:rPr>
                <w:rFonts w:ascii="Helvetica" w:hAnsi="Helvetica" w:cs="Helvetica"/>
                <w:color w:val="333333"/>
                <w:kern w:val="0"/>
                <w:sz w:val="20"/>
              </w:rPr>
            </w:pPr>
            <w:r>
              <w:rPr>
                <w:rFonts w:ascii="Helvetica" w:hAnsi="Helvetica" w:cs="Helvetica"/>
                <w:color w:val="333333"/>
                <w:kern w:val="0"/>
                <w:sz w:val="20"/>
              </w:rPr>
              <w:t>供应商有前款第一项规定情形的，中标、成交无效。评审阶段资格发生变化，供应商未依照本条例第二十一条的规定通知采购人和采购代理机构的，处以采购金额5‰的罚款，列入不良行为记录名单，中标、成交无效。</w:t>
            </w:r>
          </w:p>
        </w:tc>
        <w:tc>
          <w:tcPr>
            <w:tcW w:w="1783" w:type="dxa"/>
            <w:vAlign w:val="center"/>
          </w:tcPr>
          <w:p w14:paraId="29518669">
            <w:pPr>
              <w:pStyle w:val="10"/>
              <w:jc w:val="center"/>
              <w:rPr>
                <w:rFonts w:eastAsiaTheme="minorEastAsia"/>
                <w:kern w:val="0"/>
                <w:sz w:val="20"/>
                <w:lang w:eastAsia="zh-CN"/>
              </w:rPr>
            </w:pPr>
            <w:r>
              <w:rPr>
                <w:rFonts w:hint="eastAsia" w:eastAsiaTheme="minorEastAsia"/>
                <w:kern w:val="0"/>
                <w:sz w:val="20"/>
                <w:lang w:eastAsia="zh-CN"/>
              </w:rPr>
              <w:t>峨边彝族自治县财政局</w:t>
            </w:r>
          </w:p>
        </w:tc>
        <w:tc>
          <w:tcPr>
            <w:tcW w:w="1782" w:type="dxa"/>
            <w:vAlign w:val="center"/>
          </w:tcPr>
          <w:p w14:paraId="66CA4258">
            <w:pPr>
              <w:pStyle w:val="10"/>
              <w:jc w:val="center"/>
              <w:rPr>
                <w:kern w:val="0"/>
                <w:sz w:val="20"/>
                <w:lang w:eastAsia="zh-CN"/>
              </w:rPr>
            </w:pPr>
            <w:r>
              <w:rPr>
                <w:rFonts w:hint="eastAsia" w:eastAsiaTheme="minorEastAsia"/>
                <w:kern w:val="0"/>
                <w:sz w:val="20"/>
                <w:lang w:eastAsia="zh-CN"/>
              </w:rPr>
              <w:t>峨边彝族自治县财政局</w:t>
            </w:r>
          </w:p>
        </w:tc>
        <w:tc>
          <w:tcPr>
            <w:tcW w:w="1084" w:type="dxa"/>
          </w:tcPr>
          <w:p w14:paraId="3F0BC8F3">
            <w:pPr>
              <w:pStyle w:val="10"/>
              <w:rPr>
                <w:rFonts w:ascii="Calibri" w:hAnsi="Calibri" w:cs="Times New Roman" w:eastAsiaTheme="minorEastAsia"/>
                <w:kern w:val="0"/>
                <w:sz w:val="20"/>
                <w:szCs w:val="24"/>
                <w:lang w:eastAsia="zh-CN"/>
              </w:rPr>
            </w:pPr>
          </w:p>
        </w:tc>
      </w:tr>
      <w:tr w14:paraId="6598F0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1076" w:type="dxa"/>
            <w:vAlign w:val="center"/>
          </w:tcPr>
          <w:p w14:paraId="31805E19">
            <w:pPr>
              <w:pStyle w:val="10"/>
              <w:jc w:val="center"/>
              <w:rPr>
                <w:rFonts w:ascii="Calibri" w:hAnsi="Calibri" w:cs="Times New Roman" w:eastAsiaTheme="minorEastAsia"/>
                <w:kern w:val="0"/>
                <w:sz w:val="20"/>
                <w:szCs w:val="24"/>
                <w:lang w:eastAsia="zh-CN"/>
              </w:rPr>
            </w:pPr>
            <w:r>
              <w:rPr>
                <w:rFonts w:hint="eastAsia" w:ascii="Calibri" w:hAnsi="Calibri" w:cs="Times New Roman" w:eastAsiaTheme="minorEastAsia"/>
                <w:kern w:val="0"/>
                <w:sz w:val="20"/>
                <w:szCs w:val="24"/>
                <w:lang w:eastAsia="zh-CN"/>
              </w:rPr>
              <w:t>7</w:t>
            </w:r>
          </w:p>
        </w:tc>
        <w:tc>
          <w:tcPr>
            <w:tcW w:w="1662" w:type="dxa"/>
            <w:vAlign w:val="center"/>
          </w:tcPr>
          <w:p w14:paraId="300FA76F">
            <w:pPr>
              <w:pStyle w:val="10"/>
              <w:jc w:val="center"/>
              <w:rPr>
                <w:rFonts w:ascii="Calibri" w:hAnsi="Calibri" w:cs="Times New Roman" w:eastAsiaTheme="minorEastAsia"/>
                <w:kern w:val="0"/>
                <w:sz w:val="20"/>
                <w:szCs w:val="24"/>
                <w:lang w:eastAsia="zh-CN"/>
              </w:rPr>
            </w:pPr>
            <w:r>
              <w:rPr>
                <w:rFonts w:hint="eastAsia" w:ascii="Calibri" w:hAnsi="Calibri" w:cs="Times New Roman" w:eastAsiaTheme="minorEastAsia"/>
                <w:kern w:val="0"/>
                <w:sz w:val="20"/>
                <w:szCs w:val="24"/>
                <w:lang w:eastAsia="zh-CN"/>
              </w:rPr>
              <w:t>对供应商捏造事实、提供虚假材料或者以非法手段取得证明材料进行投诉的处罚</w:t>
            </w:r>
          </w:p>
        </w:tc>
        <w:tc>
          <w:tcPr>
            <w:tcW w:w="1662" w:type="dxa"/>
            <w:vAlign w:val="center"/>
          </w:tcPr>
          <w:p w14:paraId="67FDB2A3">
            <w:pPr>
              <w:jc w:val="center"/>
              <w:rPr>
                <w:kern w:val="0"/>
                <w:sz w:val="20"/>
              </w:rPr>
            </w:pPr>
            <w:r>
              <w:rPr>
                <w:rFonts w:hint="eastAsia" w:eastAsiaTheme="minorEastAsia"/>
                <w:kern w:val="0"/>
                <w:sz w:val="20"/>
              </w:rPr>
              <w:t>行政处罚</w:t>
            </w:r>
          </w:p>
        </w:tc>
        <w:tc>
          <w:tcPr>
            <w:tcW w:w="4419" w:type="dxa"/>
          </w:tcPr>
          <w:p w14:paraId="3281BDD3">
            <w:pPr>
              <w:ind w:firstLine="400" w:firstLineChars="200"/>
              <w:rPr>
                <w:rFonts w:eastAsiaTheme="minorEastAsia"/>
                <w:kern w:val="0"/>
                <w:sz w:val="20"/>
              </w:rPr>
            </w:pPr>
            <w:r>
              <w:rPr>
                <w:rFonts w:hint="eastAsia" w:ascii="Helvetica" w:hAnsi="Helvetica" w:cs="Helvetica"/>
                <w:color w:val="333333"/>
                <w:kern w:val="0"/>
                <w:sz w:val="20"/>
              </w:rPr>
              <w:t>《</w:t>
            </w:r>
            <w:r>
              <w:rPr>
                <w:rFonts w:ascii="Helvetica" w:hAnsi="Helvetica" w:cs="Helvetica"/>
                <w:color w:val="333333"/>
                <w:kern w:val="0"/>
                <w:sz w:val="20"/>
              </w:rPr>
              <w:t>中华人民共和国政府采购法实施条例</w:t>
            </w:r>
            <w:r>
              <w:rPr>
                <w:rFonts w:hint="eastAsia"/>
                <w:kern w:val="0"/>
                <w:sz w:val="20"/>
              </w:rPr>
              <w:t>》第七十三条：</w:t>
            </w:r>
            <w:r>
              <w:rPr>
                <w:rFonts w:ascii="Helvetica" w:hAnsi="Helvetica" w:cs="Helvetica"/>
                <w:color w:val="333333"/>
                <w:kern w:val="0"/>
                <w:sz w:val="20"/>
              </w:rPr>
              <w:t>供应商捏造事实、提供虚假材料或者以非法手段取得证明材料进行投诉的，由财政部门列入不良行为记录名单，禁止其1至3年内参加政府采购活动。</w:t>
            </w:r>
          </w:p>
        </w:tc>
        <w:tc>
          <w:tcPr>
            <w:tcW w:w="1783" w:type="dxa"/>
            <w:vAlign w:val="center"/>
          </w:tcPr>
          <w:p w14:paraId="56AAE97A">
            <w:pPr>
              <w:pStyle w:val="10"/>
              <w:jc w:val="center"/>
              <w:rPr>
                <w:rFonts w:eastAsiaTheme="minorEastAsia"/>
                <w:kern w:val="0"/>
                <w:sz w:val="20"/>
                <w:lang w:eastAsia="zh-CN"/>
              </w:rPr>
            </w:pPr>
            <w:r>
              <w:rPr>
                <w:rFonts w:hint="eastAsia" w:eastAsiaTheme="minorEastAsia"/>
                <w:kern w:val="0"/>
                <w:sz w:val="20"/>
                <w:lang w:eastAsia="zh-CN"/>
              </w:rPr>
              <w:t>峨边彝族自治县财政局</w:t>
            </w:r>
          </w:p>
        </w:tc>
        <w:tc>
          <w:tcPr>
            <w:tcW w:w="1782" w:type="dxa"/>
            <w:vAlign w:val="center"/>
          </w:tcPr>
          <w:p w14:paraId="51CEE115">
            <w:pPr>
              <w:pStyle w:val="10"/>
              <w:jc w:val="center"/>
              <w:rPr>
                <w:kern w:val="0"/>
                <w:sz w:val="20"/>
                <w:lang w:eastAsia="zh-CN"/>
              </w:rPr>
            </w:pPr>
            <w:r>
              <w:rPr>
                <w:rFonts w:hint="eastAsia" w:eastAsiaTheme="minorEastAsia"/>
                <w:kern w:val="0"/>
                <w:sz w:val="20"/>
                <w:lang w:eastAsia="zh-CN"/>
              </w:rPr>
              <w:t>峨边彝族自治县财政局</w:t>
            </w:r>
          </w:p>
        </w:tc>
        <w:tc>
          <w:tcPr>
            <w:tcW w:w="1084" w:type="dxa"/>
          </w:tcPr>
          <w:p w14:paraId="6DD407D0">
            <w:pPr>
              <w:pStyle w:val="10"/>
              <w:rPr>
                <w:rFonts w:ascii="Calibri" w:hAnsi="Calibri" w:cs="Times New Roman" w:eastAsiaTheme="minorEastAsia"/>
                <w:kern w:val="0"/>
                <w:sz w:val="20"/>
                <w:szCs w:val="24"/>
                <w:lang w:eastAsia="zh-CN"/>
              </w:rPr>
            </w:pPr>
          </w:p>
        </w:tc>
      </w:tr>
      <w:tr w14:paraId="19CD8B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1076" w:type="dxa"/>
            <w:vAlign w:val="center"/>
          </w:tcPr>
          <w:p w14:paraId="386CD631">
            <w:pPr>
              <w:pStyle w:val="10"/>
              <w:jc w:val="center"/>
              <w:rPr>
                <w:rFonts w:ascii="Calibri" w:hAnsi="Calibri" w:cs="Times New Roman" w:eastAsiaTheme="minorEastAsia"/>
                <w:kern w:val="0"/>
                <w:sz w:val="20"/>
                <w:szCs w:val="24"/>
                <w:lang w:eastAsia="zh-CN"/>
              </w:rPr>
            </w:pPr>
            <w:r>
              <w:rPr>
                <w:rFonts w:hint="eastAsia" w:ascii="Calibri" w:hAnsi="Calibri" w:cs="Times New Roman" w:eastAsiaTheme="minorEastAsia"/>
                <w:kern w:val="0"/>
                <w:sz w:val="20"/>
                <w:szCs w:val="24"/>
                <w:lang w:eastAsia="zh-CN"/>
              </w:rPr>
              <w:t>8</w:t>
            </w:r>
          </w:p>
        </w:tc>
        <w:tc>
          <w:tcPr>
            <w:tcW w:w="1662" w:type="dxa"/>
            <w:vAlign w:val="center"/>
          </w:tcPr>
          <w:p w14:paraId="74242944">
            <w:pPr>
              <w:pStyle w:val="10"/>
              <w:jc w:val="center"/>
              <w:rPr>
                <w:rFonts w:ascii="Calibri" w:hAnsi="Calibri" w:cs="Times New Roman" w:eastAsiaTheme="minorEastAsia"/>
                <w:kern w:val="0"/>
                <w:sz w:val="20"/>
                <w:szCs w:val="24"/>
                <w:lang w:eastAsia="zh-CN"/>
              </w:rPr>
            </w:pPr>
            <w:r>
              <w:rPr>
                <w:rFonts w:hint="eastAsia" w:ascii="Calibri" w:hAnsi="Calibri" w:cs="Times New Roman" w:eastAsiaTheme="minorEastAsia"/>
                <w:kern w:val="0"/>
                <w:sz w:val="20"/>
                <w:szCs w:val="24"/>
                <w:lang w:eastAsia="zh-CN"/>
              </w:rPr>
              <w:t>对供应商提供虚假材料谋取中标、成交的，采取不正当手段诋毁、排挤其他供应商的，与采购人、其他供应商或者采购代理机构恶意串通的，向采购人、采购代理机构行贿或者提供其他不正当利益的，在招标采购过程中与采购人进行协商谈判的，拒绝有关部门监督检查或者提供虚假情况的处罚</w:t>
            </w:r>
          </w:p>
        </w:tc>
        <w:tc>
          <w:tcPr>
            <w:tcW w:w="1662" w:type="dxa"/>
            <w:vAlign w:val="center"/>
          </w:tcPr>
          <w:p w14:paraId="1A83B728">
            <w:pPr>
              <w:jc w:val="center"/>
              <w:rPr>
                <w:kern w:val="0"/>
                <w:sz w:val="20"/>
              </w:rPr>
            </w:pPr>
            <w:r>
              <w:rPr>
                <w:rFonts w:hint="eastAsia" w:eastAsiaTheme="minorEastAsia"/>
                <w:kern w:val="0"/>
                <w:sz w:val="20"/>
              </w:rPr>
              <w:t>行政处罚</w:t>
            </w:r>
          </w:p>
        </w:tc>
        <w:tc>
          <w:tcPr>
            <w:tcW w:w="4419" w:type="dxa"/>
          </w:tcPr>
          <w:p w14:paraId="03394BB9">
            <w:pPr>
              <w:widowControl/>
              <w:shd w:val="clear" w:color="auto" w:fill="FFFFFF"/>
              <w:spacing w:line="360" w:lineRule="atLeast"/>
              <w:ind w:firstLine="480"/>
              <w:jc w:val="left"/>
              <w:rPr>
                <w:rFonts w:ascii="Helvetica" w:hAnsi="Helvetica" w:cs="Helvetica"/>
                <w:color w:val="333333"/>
                <w:kern w:val="0"/>
                <w:sz w:val="20"/>
                <w:szCs w:val="21"/>
              </w:rPr>
            </w:pPr>
            <w:r>
              <w:rPr>
                <w:rFonts w:hint="eastAsia" w:eastAsiaTheme="minorEastAsia"/>
                <w:kern w:val="0"/>
                <w:sz w:val="20"/>
              </w:rPr>
              <w:t>《</w:t>
            </w:r>
            <w:r>
              <w:rPr>
                <w:rFonts w:eastAsiaTheme="minorEastAsia"/>
                <w:kern w:val="0"/>
                <w:sz w:val="20"/>
              </w:rPr>
              <w:t>中华人民共和国政府采购法</w:t>
            </w:r>
            <w:r>
              <w:rPr>
                <w:rFonts w:hint="eastAsia" w:eastAsiaTheme="minorEastAsia"/>
                <w:kern w:val="0"/>
                <w:sz w:val="20"/>
              </w:rPr>
              <w:t>》第七十七条：</w:t>
            </w:r>
            <w:r>
              <w:rPr>
                <w:rFonts w:ascii="Helvetica" w:hAnsi="Helvetica" w:cs="Helvetica"/>
                <w:color w:val="333333"/>
                <w:kern w:val="0"/>
                <w:sz w:val="20"/>
              </w:rPr>
              <w:t>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472BE691">
            <w:pPr>
              <w:widowControl/>
              <w:shd w:val="clear" w:color="auto" w:fill="FFFFFF"/>
              <w:spacing w:line="360" w:lineRule="atLeast"/>
              <w:ind w:firstLine="480"/>
              <w:jc w:val="left"/>
              <w:rPr>
                <w:rFonts w:ascii="Helvetica" w:hAnsi="Helvetica" w:cs="Helvetica"/>
                <w:color w:val="333333"/>
                <w:kern w:val="0"/>
                <w:sz w:val="20"/>
                <w:szCs w:val="21"/>
              </w:rPr>
            </w:pPr>
            <w:r>
              <w:rPr>
                <w:rFonts w:ascii="Helvetica" w:hAnsi="Helvetica" w:cs="Helvetica"/>
                <w:color w:val="333333"/>
                <w:kern w:val="0"/>
                <w:sz w:val="20"/>
              </w:rPr>
              <w:t>（一）提供虚假材料谋取中标、成交的；</w:t>
            </w:r>
          </w:p>
          <w:p w14:paraId="265E3C4C">
            <w:pPr>
              <w:widowControl/>
              <w:shd w:val="clear" w:color="auto" w:fill="FFFFFF"/>
              <w:spacing w:line="360" w:lineRule="atLeast"/>
              <w:ind w:firstLine="480"/>
              <w:jc w:val="left"/>
              <w:rPr>
                <w:rFonts w:ascii="Helvetica" w:hAnsi="Helvetica" w:cs="Helvetica"/>
                <w:color w:val="333333"/>
                <w:kern w:val="0"/>
                <w:sz w:val="20"/>
                <w:szCs w:val="21"/>
              </w:rPr>
            </w:pPr>
            <w:r>
              <w:rPr>
                <w:rFonts w:ascii="Helvetica" w:hAnsi="Helvetica" w:cs="Helvetica"/>
                <w:color w:val="333333"/>
                <w:kern w:val="0"/>
                <w:sz w:val="20"/>
              </w:rPr>
              <w:t>（二）采取不正当手段诋毁、排挤其他供应商的；</w:t>
            </w:r>
          </w:p>
          <w:p w14:paraId="4659E7C2">
            <w:pPr>
              <w:widowControl/>
              <w:shd w:val="clear" w:color="auto" w:fill="FFFFFF"/>
              <w:spacing w:line="360" w:lineRule="atLeast"/>
              <w:ind w:firstLine="480"/>
              <w:jc w:val="left"/>
              <w:rPr>
                <w:rFonts w:ascii="Helvetica" w:hAnsi="Helvetica" w:cs="Helvetica"/>
                <w:color w:val="333333"/>
                <w:kern w:val="0"/>
                <w:sz w:val="20"/>
                <w:szCs w:val="21"/>
              </w:rPr>
            </w:pPr>
            <w:r>
              <w:rPr>
                <w:rFonts w:ascii="Helvetica" w:hAnsi="Helvetica" w:cs="Helvetica"/>
                <w:color w:val="333333"/>
                <w:kern w:val="0"/>
                <w:sz w:val="20"/>
              </w:rPr>
              <w:t>（三）与采购人、其他供应商或者采购代理机构恶意串通的；</w:t>
            </w:r>
          </w:p>
          <w:p w14:paraId="1E065C6E">
            <w:pPr>
              <w:widowControl/>
              <w:shd w:val="clear" w:color="auto" w:fill="FFFFFF"/>
              <w:spacing w:line="360" w:lineRule="atLeast"/>
              <w:ind w:firstLine="480"/>
              <w:jc w:val="left"/>
              <w:rPr>
                <w:rFonts w:ascii="Helvetica" w:hAnsi="Helvetica" w:cs="Helvetica"/>
                <w:color w:val="333333"/>
                <w:kern w:val="0"/>
                <w:sz w:val="20"/>
                <w:szCs w:val="21"/>
              </w:rPr>
            </w:pPr>
            <w:r>
              <w:rPr>
                <w:rFonts w:ascii="Helvetica" w:hAnsi="Helvetica" w:cs="Helvetica"/>
                <w:color w:val="333333"/>
                <w:kern w:val="0"/>
                <w:sz w:val="20"/>
              </w:rPr>
              <w:t>（四）向采购人、采购代理机构行贿或者提供其他不正当利益的；</w:t>
            </w:r>
          </w:p>
          <w:p w14:paraId="592D7513">
            <w:pPr>
              <w:widowControl/>
              <w:shd w:val="clear" w:color="auto" w:fill="FFFFFF"/>
              <w:spacing w:line="360" w:lineRule="atLeast"/>
              <w:ind w:firstLine="480"/>
              <w:jc w:val="left"/>
              <w:rPr>
                <w:rFonts w:ascii="Helvetica" w:hAnsi="Helvetica" w:cs="Helvetica"/>
                <w:color w:val="333333"/>
                <w:kern w:val="0"/>
                <w:sz w:val="20"/>
                <w:szCs w:val="21"/>
              </w:rPr>
            </w:pPr>
            <w:r>
              <w:rPr>
                <w:rFonts w:ascii="Helvetica" w:hAnsi="Helvetica" w:cs="Helvetica"/>
                <w:color w:val="333333"/>
                <w:kern w:val="0"/>
                <w:sz w:val="20"/>
              </w:rPr>
              <w:t>（五）在招标采购过程中与采购人进行协商谈判的；</w:t>
            </w:r>
          </w:p>
          <w:p w14:paraId="068B537C">
            <w:pPr>
              <w:widowControl/>
              <w:shd w:val="clear" w:color="auto" w:fill="FFFFFF"/>
              <w:spacing w:line="360" w:lineRule="atLeast"/>
              <w:ind w:firstLine="480"/>
              <w:jc w:val="left"/>
              <w:rPr>
                <w:rFonts w:ascii="Helvetica" w:hAnsi="Helvetica" w:cs="Helvetica"/>
                <w:color w:val="333333"/>
                <w:kern w:val="0"/>
                <w:sz w:val="20"/>
                <w:szCs w:val="21"/>
              </w:rPr>
            </w:pPr>
            <w:r>
              <w:rPr>
                <w:rFonts w:ascii="Helvetica" w:hAnsi="Helvetica" w:cs="Helvetica"/>
                <w:color w:val="333333"/>
                <w:kern w:val="0"/>
                <w:sz w:val="20"/>
              </w:rPr>
              <w:t>（六）拒绝有关部门监督检查或者提供虚假情况的。</w:t>
            </w:r>
          </w:p>
          <w:p w14:paraId="1B7442DD">
            <w:pPr>
              <w:ind w:firstLine="400" w:firstLineChars="200"/>
              <w:rPr>
                <w:rFonts w:ascii="Helvetica" w:hAnsi="Helvetica" w:cs="Helvetica"/>
                <w:color w:val="333333"/>
                <w:kern w:val="0"/>
                <w:sz w:val="20"/>
              </w:rPr>
            </w:pPr>
            <w:r>
              <w:rPr>
                <w:rFonts w:ascii="Helvetica" w:hAnsi="Helvetica" w:cs="Helvetica"/>
                <w:color w:val="333333"/>
                <w:kern w:val="0"/>
                <w:sz w:val="20"/>
              </w:rPr>
              <w:t>供应商有前款第（一）至（五）项情形之一的，中标、成交无效。</w:t>
            </w:r>
          </w:p>
          <w:p w14:paraId="57863088">
            <w:pPr>
              <w:ind w:firstLine="400" w:firstLineChars="200"/>
              <w:rPr>
                <w:rFonts w:eastAsiaTheme="minorEastAsia"/>
                <w:kern w:val="0"/>
                <w:sz w:val="20"/>
              </w:rPr>
            </w:pPr>
          </w:p>
        </w:tc>
        <w:tc>
          <w:tcPr>
            <w:tcW w:w="1783" w:type="dxa"/>
            <w:vAlign w:val="center"/>
          </w:tcPr>
          <w:p w14:paraId="00DEAD8C">
            <w:pPr>
              <w:pStyle w:val="10"/>
              <w:jc w:val="center"/>
              <w:rPr>
                <w:rFonts w:eastAsiaTheme="minorEastAsia"/>
                <w:kern w:val="0"/>
                <w:sz w:val="20"/>
                <w:lang w:eastAsia="zh-CN"/>
              </w:rPr>
            </w:pPr>
            <w:r>
              <w:rPr>
                <w:rFonts w:hint="eastAsia" w:eastAsiaTheme="minorEastAsia"/>
                <w:kern w:val="0"/>
                <w:sz w:val="20"/>
                <w:lang w:eastAsia="zh-CN"/>
              </w:rPr>
              <w:t>峨边彝族自治县财政局</w:t>
            </w:r>
          </w:p>
        </w:tc>
        <w:tc>
          <w:tcPr>
            <w:tcW w:w="1782" w:type="dxa"/>
            <w:vAlign w:val="center"/>
          </w:tcPr>
          <w:p w14:paraId="0CD48BA5">
            <w:pPr>
              <w:pStyle w:val="10"/>
              <w:jc w:val="center"/>
              <w:rPr>
                <w:kern w:val="0"/>
                <w:sz w:val="20"/>
                <w:lang w:eastAsia="zh-CN"/>
              </w:rPr>
            </w:pPr>
            <w:r>
              <w:rPr>
                <w:rFonts w:hint="eastAsia" w:eastAsiaTheme="minorEastAsia"/>
                <w:kern w:val="0"/>
                <w:sz w:val="20"/>
                <w:lang w:eastAsia="zh-CN"/>
              </w:rPr>
              <w:t>峨边彝族自治县财政局</w:t>
            </w:r>
          </w:p>
        </w:tc>
        <w:tc>
          <w:tcPr>
            <w:tcW w:w="1084" w:type="dxa"/>
          </w:tcPr>
          <w:p w14:paraId="1B40C6DC">
            <w:pPr>
              <w:pStyle w:val="10"/>
              <w:rPr>
                <w:rFonts w:ascii="Calibri" w:hAnsi="Calibri" w:cs="Times New Roman" w:eastAsiaTheme="minorEastAsia"/>
                <w:kern w:val="0"/>
                <w:sz w:val="20"/>
                <w:szCs w:val="24"/>
                <w:lang w:eastAsia="zh-CN"/>
              </w:rPr>
            </w:pPr>
          </w:p>
        </w:tc>
      </w:tr>
      <w:tr w14:paraId="05D624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1076" w:type="dxa"/>
            <w:vAlign w:val="center"/>
          </w:tcPr>
          <w:p w14:paraId="034094D1">
            <w:pPr>
              <w:pStyle w:val="10"/>
              <w:jc w:val="center"/>
              <w:rPr>
                <w:rFonts w:ascii="Calibri" w:hAnsi="Calibri" w:cs="Times New Roman" w:eastAsiaTheme="minorEastAsia"/>
                <w:kern w:val="0"/>
                <w:sz w:val="20"/>
                <w:szCs w:val="24"/>
                <w:lang w:eastAsia="zh-CN"/>
              </w:rPr>
            </w:pPr>
            <w:r>
              <w:rPr>
                <w:rFonts w:hint="eastAsia" w:ascii="Calibri" w:hAnsi="Calibri" w:cs="Times New Roman" w:eastAsiaTheme="minorEastAsia"/>
                <w:kern w:val="0"/>
                <w:sz w:val="20"/>
                <w:szCs w:val="24"/>
                <w:lang w:eastAsia="zh-CN"/>
              </w:rPr>
              <w:t>9</w:t>
            </w:r>
          </w:p>
        </w:tc>
        <w:tc>
          <w:tcPr>
            <w:tcW w:w="1662" w:type="dxa"/>
            <w:vAlign w:val="center"/>
          </w:tcPr>
          <w:p w14:paraId="0C02FC09">
            <w:pPr>
              <w:pStyle w:val="10"/>
              <w:jc w:val="center"/>
              <w:rPr>
                <w:rFonts w:ascii="Calibri" w:hAnsi="Calibri" w:cs="Times New Roman" w:eastAsiaTheme="minorEastAsia"/>
                <w:kern w:val="0"/>
                <w:sz w:val="20"/>
                <w:szCs w:val="24"/>
                <w:lang w:eastAsia="zh-CN"/>
              </w:rPr>
            </w:pPr>
            <w:r>
              <w:rPr>
                <w:rFonts w:hint="eastAsia" w:ascii="Helvetica" w:hAnsi="Helvetica" w:eastAsia="宋体" w:cs="Helvetica"/>
                <w:color w:val="333333"/>
                <w:kern w:val="0"/>
                <w:sz w:val="20"/>
                <w:szCs w:val="24"/>
                <w:lang w:eastAsia="zh-CN"/>
              </w:rPr>
              <w:t>对公司不依法提取法定公积金的处罚</w:t>
            </w:r>
          </w:p>
        </w:tc>
        <w:tc>
          <w:tcPr>
            <w:tcW w:w="1662" w:type="dxa"/>
            <w:vAlign w:val="center"/>
          </w:tcPr>
          <w:p w14:paraId="4492EDC1">
            <w:pPr>
              <w:jc w:val="center"/>
              <w:rPr>
                <w:kern w:val="0"/>
                <w:sz w:val="20"/>
              </w:rPr>
            </w:pPr>
            <w:r>
              <w:rPr>
                <w:rFonts w:hint="eastAsia" w:eastAsiaTheme="minorEastAsia"/>
                <w:kern w:val="0"/>
                <w:sz w:val="20"/>
              </w:rPr>
              <w:t>行政处罚</w:t>
            </w:r>
          </w:p>
        </w:tc>
        <w:tc>
          <w:tcPr>
            <w:tcW w:w="4419" w:type="dxa"/>
          </w:tcPr>
          <w:p w14:paraId="70BBDA2D">
            <w:pPr>
              <w:pStyle w:val="10"/>
              <w:ind w:firstLine="400" w:firstLineChars="200"/>
              <w:rPr>
                <w:rFonts w:ascii="Calibri" w:hAnsi="Calibri" w:cs="Times New Roman" w:eastAsiaTheme="minorEastAsia"/>
                <w:kern w:val="0"/>
                <w:sz w:val="20"/>
                <w:szCs w:val="24"/>
                <w:lang w:eastAsia="zh-CN"/>
              </w:rPr>
            </w:pPr>
            <w:r>
              <w:rPr>
                <w:rFonts w:hint="eastAsia" w:ascii="Helvetica" w:hAnsi="Helvetica" w:eastAsia="宋体" w:cs="Helvetica"/>
                <w:color w:val="333333"/>
                <w:kern w:val="0"/>
                <w:sz w:val="20"/>
                <w:szCs w:val="24"/>
                <w:lang w:eastAsia="zh-CN"/>
              </w:rPr>
              <w:t>《中华人民共和国公司法》 第二百零三条 公司不依照本法规定提取法定公积金的，由县级以上人民政府财政部门责令如数补足应当提取的金额，可以对公司处以二十万元以下的罚款。</w:t>
            </w:r>
          </w:p>
        </w:tc>
        <w:tc>
          <w:tcPr>
            <w:tcW w:w="1783" w:type="dxa"/>
            <w:vAlign w:val="center"/>
          </w:tcPr>
          <w:p w14:paraId="1CA997B8">
            <w:pPr>
              <w:pStyle w:val="10"/>
              <w:jc w:val="center"/>
              <w:rPr>
                <w:rFonts w:eastAsiaTheme="minorEastAsia"/>
                <w:kern w:val="0"/>
                <w:sz w:val="20"/>
                <w:lang w:eastAsia="zh-CN"/>
              </w:rPr>
            </w:pPr>
            <w:r>
              <w:rPr>
                <w:rFonts w:hint="eastAsia" w:eastAsiaTheme="minorEastAsia"/>
                <w:kern w:val="0"/>
                <w:sz w:val="20"/>
                <w:lang w:eastAsia="zh-CN"/>
              </w:rPr>
              <w:t>峨边彝族自治县财政局</w:t>
            </w:r>
          </w:p>
        </w:tc>
        <w:tc>
          <w:tcPr>
            <w:tcW w:w="1782" w:type="dxa"/>
            <w:vAlign w:val="center"/>
          </w:tcPr>
          <w:p w14:paraId="285E949E">
            <w:pPr>
              <w:pStyle w:val="10"/>
              <w:jc w:val="center"/>
              <w:rPr>
                <w:kern w:val="0"/>
                <w:sz w:val="20"/>
                <w:lang w:eastAsia="zh-CN"/>
              </w:rPr>
            </w:pPr>
            <w:r>
              <w:rPr>
                <w:rFonts w:hint="eastAsia" w:eastAsiaTheme="minorEastAsia"/>
                <w:kern w:val="0"/>
                <w:sz w:val="20"/>
                <w:lang w:eastAsia="zh-CN"/>
              </w:rPr>
              <w:t>峨边彝族自治县财政局</w:t>
            </w:r>
          </w:p>
        </w:tc>
        <w:tc>
          <w:tcPr>
            <w:tcW w:w="1084" w:type="dxa"/>
          </w:tcPr>
          <w:p w14:paraId="27866A55">
            <w:pPr>
              <w:pStyle w:val="10"/>
              <w:rPr>
                <w:rFonts w:ascii="Calibri" w:hAnsi="Calibri" w:cs="Times New Roman" w:eastAsiaTheme="minorEastAsia"/>
                <w:kern w:val="0"/>
                <w:sz w:val="20"/>
                <w:szCs w:val="24"/>
                <w:lang w:eastAsia="zh-CN"/>
              </w:rPr>
            </w:pPr>
          </w:p>
        </w:tc>
      </w:tr>
      <w:tr w14:paraId="25FD1E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1076" w:type="dxa"/>
            <w:vAlign w:val="center"/>
          </w:tcPr>
          <w:p w14:paraId="2017FEFA">
            <w:pPr>
              <w:pStyle w:val="10"/>
              <w:jc w:val="center"/>
              <w:rPr>
                <w:rFonts w:ascii="Calibri" w:hAnsi="Calibri" w:cs="Times New Roman" w:eastAsiaTheme="minorEastAsia"/>
                <w:kern w:val="0"/>
                <w:sz w:val="20"/>
                <w:szCs w:val="24"/>
                <w:lang w:eastAsia="zh-CN"/>
              </w:rPr>
            </w:pPr>
            <w:r>
              <w:rPr>
                <w:rFonts w:hint="eastAsia" w:ascii="Calibri" w:hAnsi="Calibri" w:cs="Times New Roman" w:eastAsiaTheme="minorEastAsia"/>
                <w:kern w:val="0"/>
                <w:sz w:val="20"/>
                <w:szCs w:val="24"/>
                <w:lang w:eastAsia="zh-CN"/>
              </w:rPr>
              <w:t>10</w:t>
            </w:r>
          </w:p>
        </w:tc>
        <w:tc>
          <w:tcPr>
            <w:tcW w:w="1662" w:type="dxa"/>
            <w:vAlign w:val="center"/>
          </w:tcPr>
          <w:p w14:paraId="0FA71296">
            <w:pPr>
              <w:pStyle w:val="10"/>
              <w:jc w:val="center"/>
              <w:rPr>
                <w:rFonts w:ascii="Calibri" w:hAnsi="Calibri" w:cs="Times New Roman" w:eastAsiaTheme="minorEastAsia"/>
                <w:kern w:val="0"/>
                <w:sz w:val="20"/>
                <w:szCs w:val="24"/>
                <w:lang w:eastAsia="zh-CN"/>
              </w:rPr>
            </w:pPr>
            <w:r>
              <w:rPr>
                <w:rFonts w:hint="eastAsia" w:ascii="Calibri" w:hAnsi="Calibri" w:cs="Times New Roman" w:eastAsiaTheme="minorEastAsia"/>
                <w:kern w:val="0"/>
                <w:sz w:val="20"/>
                <w:szCs w:val="24"/>
                <w:lang w:eastAsia="zh-CN"/>
              </w:rPr>
              <w:t>对公司在法定的会计账簿以外另立会计账簿的处罚</w:t>
            </w:r>
          </w:p>
        </w:tc>
        <w:tc>
          <w:tcPr>
            <w:tcW w:w="1662" w:type="dxa"/>
            <w:vAlign w:val="center"/>
          </w:tcPr>
          <w:p w14:paraId="1D857395">
            <w:pPr>
              <w:jc w:val="center"/>
              <w:rPr>
                <w:kern w:val="0"/>
                <w:sz w:val="20"/>
              </w:rPr>
            </w:pPr>
            <w:r>
              <w:rPr>
                <w:rFonts w:hint="eastAsia" w:eastAsiaTheme="minorEastAsia"/>
                <w:kern w:val="0"/>
                <w:sz w:val="20"/>
              </w:rPr>
              <w:t>行政处罚</w:t>
            </w:r>
          </w:p>
        </w:tc>
        <w:tc>
          <w:tcPr>
            <w:tcW w:w="4419" w:type="dxa"/>
          </w:tcPr>
          <w:p w14:paraId="6E907590">
            <w:pPr>
              <w:widowControl/>
              <w:shd w:val="clear" w:color="auto" w:fill="FFFFFF"/>
              <w:spacing w:line="360" w:lineRule="atLeast"/>
              <w:ind w:firstLine="400" w:firstLineChars="200"/>
              <w:jc w:val="left"/>
              <w:rPr>
                <w:rFonts w:ascii="Helvetica" w:hAnsi="Helvetica" w:cs="Helvetica"/>
                <w:color w:val="333333"/>
                <w:kern w:val="0"/>
                <w:sz w:val="20"/>
              </w:rPr>
            </w:pPr>
            <w:r>
              <w:rPr>
                <w:rFonts w:hint="eastAsia" w:ascii="Helvetica" w:hAnsi="Helvetica" w:cs="Helvetica"/>
                <w:color w:val="333333"/>
                <w:kern w:val="0"/>
                <w:sz w:val="20"/>
              </w:rPr>
              <w:t>《中华人民共和国公司法》</w:t>
            </w:r>
            <w:r>
              <w:rPr>
                <w:rFonts w:ascii="Helvetica" w:hAnsi="Helvetica" w:cs="Helvetica"/>
                <w:color w:val="333333"/>
                <w:kern w:val="0"/>
                <w:sz w:val="20"/>
              </w:rPr>
              <w:t>第二百五十四条　有下列行为之一的，由县级以上人民政府财政部门依照《中华人民共和国会计法》等法律、行政法规的规定处罚：</w:t>
            </w:r>
          </w:p>
          <w:p w14:paraId="4CCFD7D1">
            <w:pPr>
              <w:widowControl/>
              <w:shd w:val="clear" w:color="auto" w:fill="FFFFFF"/>
              <w:spacing w:line="360" w:lineRule="atLeast"/>
              <w:ind w:firstLine="400" w:firstLineChars="200"/>
              <w:jc w:val="left"/>
              <w:rPr>
                <w:rFonts w:ascii="Helvetica" w:hAnsi="Helvetica" w:cs="Helvetica"/>
                <w:color w:val="333333"/>
                <w:kern w:val="0"/>
                <w:sz w:val="20"/>
              </w:rPr>
            </w:pPr>
            <w:r>
              <w:rPr>
                <w:rFonts w:ascii="Helvetica" w:hAnsi="Helvetica" w:cs="Helvetica"/>
                <w:color w:val="333333"/>
                <w:kern w:val="0"/>
                <w:sz w:val="20"/>
              </w:rPr>
              <w:t>（一）在法定的会计账簿以外另立会计账簿；</w:t>
            </w:r>
          </w:p>
          <w:p w14:paraId="5E7E6F01">
            <w:pPr>
              <w:pStyle w:val="10"/>
              <w:ind w:firstLine="400" w:firstLineChars="200"/>
              <w:rPr>
                <w:rFonts w:ascii="Calibri" w:hAnsi="Calibri" w:cs="Times New Roman" w:eastAsiaTheme="minorEastAsia"/>
                <w:kern w:val="0"/>
                <w:sz w:val="20"/>
                <w:szCs w:val="24"/>
                <w:lang w:eastAsia="zh-CN"/>
              </w:rPr>
            </w:pPr>
            <w:r>
              <w:rPr>
                <w:rFonts w:ascii="Helvetica" w:hAnsi="Helvetica" w:eastAsia="宋体" w:cs="Helvetica"/>
                <w:color w:val="333333"/>
                <w:kern w:val="0"/>
                <w:sz w:val="20"/>
                <w:szCs w:val="24"/>
                <w:lang w:eastAsia="zh-CN"/>
              </w:rPr>
              <w:t>（二）提供存在虚假记载或者隐瞒重要事实的财务会计报告。</w:t>
            </w:r>
          </w:p>
        </w:tc>
        <w:tc>
          <w:tcPr>
            <w:tcW w:w="1783" w:type="dxa"/>
            <w:vAlign w:val="center"/>
          </w:tcPr>
          <w:p w14:paraId="6D279DAC">
            <w:pPr>
              <w:pStyle w:val="10"/>
              <w:jc w:val="center"/>
              <w:rPr>
                <w:rFonts w:eastAsiaTheme="minorEastAsia"/>
                <w:kern w:val="0"/>
                <w:sz w:val="20"/>
                <w:lang w:eastAsia="zh-CN"/>
              </w:rPr>
            </w:pPr>
            <w:r>
              <w:rPr>
                <w:rFonts w:hint="eastAsia" w:eastAsiaTheme="minorEastAsia"/>
                <w:kern w:val="0"/>
                <w:sz w:val="20"/>
                <w:lang w:eastAsia="zh-CN"/>
              </w:rPr>
              <w:t>峨边彝族自治县财政局</w:t>
            </w:r>
          </w:p>
        </w:tc>
        <w:tc>
          <w:tcPr>
            <w:tcW w:w="1782" w:type="dxa"/>
            <w:vAlign w:val="center"/>
          </w:tcPr>
          <w:p w14:paraId="7C89F36A">
            <w:pPr>
              <w:pStyle w:val="10"/>
              <w:jc w:val="center"/>
              <w:rPr>
                <w:kern w:val="0"/>
                <w:sz w:val="20"/>
                <w:lang w:eastAsia="zh-CN"/>
              </w:rPr>
            </w:pPr>
            <w:r>
              <w:rPr>
                <w:rFonts w:hint="eastAsia" w:eastAsiaTheme="minorEastAsia"/>
                <w:kern w:val="0"/>
                <w:sz w:val="20"/>
                <w:lang w:eastAsia="zh-CN"/>
              </w:rPr>
              <w:t>峨边彝族自治县财政局</w:t>
            </w:r>
          </w:p>
        </w:tc>
        <w:tc>
          <w:tcPr>
            <w:tcW w:w="1084" w:type="dxa"/>
          </w:tcPr>
          <w:p w14:paraId="48182B3E">
            <w:pPr>
              <w:pStyle w:val="10"/>
              <w:rPr>
                <w:rFonts w:ascii="Calibri" w:hAnsi="Calibri" w:cs="Times New Roman" w:eastAsiaTheme="minorEastAsia"/>
                <w:kern w:val="0"/>
                <w:sz w:val="20"/>
                <w:szCs w:val="24"/>
                <w:lang w:eastAsia="zh-CN"/>
              </w:rPr>
            </w:pPr>
          </w:p>
        </w:tc>
      </w:tr>
      <w:tr w14:paraId="11CF28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1076" w:type="dxa"/>
            <w:vAlign w:val="center"/>
          </w:tcPr>
          <w:p w14:paraId="261C9F87">
            <w:pPr>
              <w:pStyle w:val="10"/>
              <w:jc w:val="center"/>
              <w:rPr>
                <w:rFonts w:ascii="Calibri" w:hAnsi="Calibri" w:cs="Times New Roman" w:eastAsiaTheme="minorEastAsia"/>
                <w:kern w:val="0"/>
                <w:sz w:val="20"/>
                <w:szCs w:val="24"/>
                <w:lang w:eastAsia="zh-CN"/>
              </w:rPr>
            </w:pPr>
            <w:r>
              <w:rPr>
                <w:rFonts w:hint="eastAsia" w:ascii="Calibri" w:hAnsi="Calibri" w:cs="Times New Roman" w:eastAsiaTheme="minorEastAsia"/>
                <w:kern w:val="0"/>
                <w:sz w:val="20"/>
                <w:szCs w:val="24"/>
                <w:lang w:eastAsia="zh-CN"/>
              </w:rPr>
              <w:t>11</w:t>
            </w:r>
          </w:p>
        </w:tc>
        <w:tc>
          <w:tcPr>
            <w:tcW w:w="1662" w:type="dxa"/>
            <w:vAlign w:val="center"/>
          </w:tcPr>
          <w:p w14:paraId="30C43DB5">
            <w:pPr>
              <w:pStyle w:val="10"/>
              <w:jc w:val="center"/>
              <w:rPr>
                <w:rFonts w:ascii="Calibri" w:hAnsi="Calibri" w:cs="Times New Roman" w:eastAsiaTheme="minorEastAsia"/>
                <w:kern w:val="0"/>
                <w:sz w:val="20"/>
                <w:szCs w:val="24"/>
                <w:lang w:eastAsia="zh-CN"/>
              </w:rPr>
            </w:pPr>
            <w:r>
              <w:rPr>
                <w:rFonts w:hint="eastAsia" w:ascii="Calibri" w:hAnsi="Calibri" w:cs="Times New Roman" w:eastAsiaTheme="minorEastAsia"/>
                <w:kern w:val="0"/>
                <w:sz w:val="20"/>
                <w:szCs w:val="24"/>
                <w:lang w:eastAsia="zh-CN"/>
              </w:rPr>
              <w:t>对单位和个人违反国家有关投资建设项目规定，截留、挪用、骗取国家建设资金或超概算投资、虚列投资完成额等行为的处罚</w:t>
            </w:r>
          </w:p>
        </w:tc>
        <w:tc>
          <w:tcPr>
            <w:tcW w:w="1662" w:type="dxa"/>
            <w:vAlign w:val="center"/>
          </w:tcPr>
          <w:p w14:paraId="7FEF08BC">
            <w:pPr>
              <w:jc w:val="center"/>
              <w:rPr>
                <w:kern w:val="0"/>
                <w:sz w:val="20"/>
              </w:rPr>
            </w:pPr>
            <w:r>
              <w:rPr>
                <w:rFonts w:hint="eastAsia" w:eastAsiaTheme="minorEastAsia"/>
                <w:kern w:val="0"/>
                <w:sz w:val="20"/>
              </w:rPr>
              <w:t>行政处罚</w:t>
            </w:r>
          </w:p>
        </w:tc>
        <w:tc>
          <w:tcPr>
            <w:tcW w:w="4419" w:type="dxa"/>
          </w:tcPr>
          <w:p w14:paraId="1C50453F">
            <w:pPr>
              <w:widowControl/>
              <w:shd w:val="clear" w:color="auto" w:fill="FFFFFF"/>
              <w:spacing w:line="360" w:lineRule="atLeast"/>
              <w:ind w:firstLine="400" w:firstLineChars="200"/>
              <w:jc w:val="left"/>
              <w:rPr>
                <w:rFonts w:ascii="Helvetica" w:hAnsi="Helvetica" w:cs="Helvetica"/>
                <w:color w:val="333333"/>
                <w:kern w:val="0"/>
                <w:sz w:val="20"/>
              </w:rPr>
            </w:pPr>
            <w:r>
              <w:rPr>
                <w:rFonts w:hint="eastAsia" w:ascii="Helvetica" w:hAnsi="Helvetica" w:cs="Helvetica"/>
                <w:color w:val="333333"/>
                <w:kern w:val="0"/>
                <w:sz w:val="20"/>
              </w:rPr>
              <w:t>《财政违法行为处罚处分条例》第九条：单位和个人有下列违反国家有关投资建设项目规定的行为之一的，责令改正，调整有关会计账目，追回被截留、挪用、骗取的国家建设资金，没收违法所得，核减或者停止拨付工程投资。对单位给予警告或者通报批评，其直接负责的主管人员和其他直接责任人员属于国家公务员的，给予记大过处分；情节较重的，给予降级或者撤职处分；情节严重的，给予开除处分：</w:t>
            </w:r>
          </w:p>
          <w:p w14:paraId="5AEA2E7E">
            <w:pPr>
              <w:widowControl/>
              <w:shd w:val="clear" w:color="auto" w:fill="FFFFFF"/>
              <w:spacing w:line="360" w:lineRule="atLeast"/>
              <w:ind w:firstLine="400" w:firstLineChars="200"/>
              <w:jc w:val="left"/>
              <w:rPr>
                <w:rFonts w:ascii="Helvetica" w:hAnsi="Helvetica" w:cs="Helvetica"/>
                <w:color w:val="333333"/>
                <w:kern w:val="0"/>
                <w:sz w:val="20"/>
              </w:rPr>
            </w:pPr>
            <w:r>
              <w:rPr>
                <w:rFonts w:hint="eastAsia" w:ascii="Helvetica" w:hAnsi="Helvetica" w:cs="Helvetica"/>
                <w:color w:val="333333"/>
                <w:kern w:val="0"/>
                <w:sz w:val="20"/>
              </w:rPr>
              <w:t>（一）截留、挪用国家建设资金；</w:t>
            </w:r>
          </w:p>
          <w:p w14:paraId="03A429DA">
            <w:pPr>
              <w:widowControl/>
              <w:shd w:val="clear" w:color="auto" w:fill="FFFFFF"/>
              <w:spacing w:line="360" w:lineRule="atLeast"/>
              <w:ind w:firstLine="400" w:firstLineChars="200"/>
              <w:jc w:val="left"/>
              <w:rPr>
                <w:rFonts w:ascii="Helvetica" w:hAnsi="Helvetica" w:cs="Helvetica"/>
                <w:color w:val="333333"/>
                <w:kern w:val="0"/>
                <w:sz w:val="20"/>
              </w:rPr>
            </w:pPr>
            <w:r>
              <w:rPr>
                <w:rFonts w:hint="eastAsia" w:ascii="Helvetica" w:hAnsi="Helvetica" w:cs="Helvetica"/>
                <w:color w:val="333333"/>
                <w:kern w:val="0"/>
                <w:sz w:val="20"/>
              </w:rPr>
              <w:t>（二）以虚报、冒领、关联交易等手段骗取国家建设资金；</w:t>
            </w:r>
          </w:p>
          <w:p w14:paraId="6BB8E847">
            <w:pPr>
              <w:widowControl/>
              <w:shd w:val="clear" w:color="auto" w:fill="FFFFFF"/>
              <w:spacing w:line="360" w:lineRule="atLeast"/>
              <w:ind w:firstLine="400" w:firstLineChars="200"/>
              <w:jc w:val="left"/>
              <w:rPr>
                <w:rFonts w:ascii="Helvetica" w:hAnsi="Helvetica" w:cs="Helvetica"/>
                <w:color w:val="333333"/>
                <w:kern w:val="0"/>
                <w:sz w:val="20"/>
              </w:rPr>
            </w:pPr>
            <w:r>
              <w:rPr>
                <w:rFonts w:hint="eastAsia" w:ascii="Helvetica" w:hAnsi="Helvetica" w:cs="Helvetica"/>
                <w:color w:val="333333"/>
                <w:kern w:val="0"/>
                <w:sz w:val="20"/>
              </w:rPr>
              <w:t>（三）违反规定超概算投资；</w:t>
            </w:r>
          </w:p>
          <w:p w14:paraId="67492FAA">
            <w:pPr>
              <w:widowControl/>
              <w:shd w:val="clear" w:color="auto" w:fill="FFFFFF"/>
              <w:spacing w:line="360" w:lineRule="atLeast"/>
              <w:ind w:firstLine="400" w:firstLineChars="200"/>
              <w:jc w:val="left"/>
              <w:rPr>
                <w:rFonts w:ascii="Helvetica" w:hAnsi="Helvetica" w:cs="Helvetica"/>
                <w:color w:val="333333"/>
                <w:kern w:val="0"/>
                <w:sz w:val="20"/>
              </w:rPr>
            </w:pPr>
            <w:r>
              <w:rPr>
                <w:rFonts w:hint="eastAsia" w:ascii="Helvetica" w:hAnsi="Helvetica" w:cs="Helvetica"/>
                <w:color w:val="333333"/>
                <w:kern w:val="0"/>
                <w:sz w:val="20"/>
              </w:rPr>
              <w:t>（四）虚列投资完成额；</w:t>
            </w:r>
          </w:p>
          <w:p w14:paraId="70F7D846">
            <w:pPr>
              <w:widowControl/>
              <w:shd w:val="clear" w:color="auto" w:fill="FFFFFF"/>
              <w:spacing w:line="360" w:lineRule="atLeast"/>
              <w:ind w:firstLine="400" w:firstLineChars="200"/>
              <w:jc w:val="left"/>
              <w:rPr>
                <w:rFonts w:eastAsiaTheme="minorEastAsia"/>
                <w:kern w:val="0"/>
                <w:sz w:val="20"/>
              </w:rPr>
            </w:pPr>
            <w:r>
              <w:rPr>
                <w:rFonts w:hint="eastAsia" w:ascii="Helvetica" w:hAnsi="Helvetica" w:cs="Helvetica"/>
                <w:color w:val="333333"/>
                <w:kern w:val="0"/>
                <w:sz w:val="20"/>
              </w:rPr>
              <w:t>（五）其他违反国家投资建设项目有关规定的行为。</w:t>
            </w:r>
          </w:p>
        </w:tc>
        <w:tc>
          <w:tcPr>
            <w:tcW w:w="1783" w:type="dxa"/>
            <w:vAlign w:val="center"/>
          </w:tcPr>
          <w:p w14:paraId="20A3437D">
            <w:pPr>
              <w:pStyle w:val="10"/>
              <w:jc w:val="center"/>
              <w:rPr>
                <w:rFonts w:eastAsiaTheme="minorEastAsia"/>
                <w:kern w:val="0"/>
                <w:sz w:val="20"/>
                <w:lang w:eastAsia="zh-CN"/>
              </w:rPr>
            </w:pPr>
            <w:r>
              <w:rPr>
                <w:rFonts w:hint="eastAsia" w:eastAsiaTheme="minorEastAsia"/>
                <w:kern w:val="0"/>
                <w:sz w:val="20"/>
                <w:lang w:eastAsia="zh-CN"/>
              </w:rPr>
              <w:t>峨边彝族自治县财政局</w:t>
            </w:r>
          </w:p>
        </w:tc>
        <w:tc>
          <w:tcPr>
            <w:tcW w:w="1782" w:type="dxa"/>
            <w:vAlign w:val="center"/>
          </w:tcPr>
          <w:p w14:paraId="6ED7347B">
            <w:pPr>
              <w:pStyle w:val="10"/>
              <w:jc w:val="center"/>
              <w:rPr>
                <w:kern w:val="0"/>
                <w:sz w:val="20"/>
                <w:lang w:eastAsia="zh-CN"/>
              </w:rPr>
            </w:pPr>
            <w:r>
              <w:rPr>
                <w:rFonts w:hint="eastAsia" w:eastAsiaTheme="minorEastAsia"/>
                <w:kern w:val="0"/>
                <w:sz w:val="20"/>
                <w:lang w:eastAsia="zh-CN"/>
              </w:rPr>
              <w:t>峨边彝族自治县财政局</w:t>
            </w:r>
          </w:p>
        </w:tc>
        <w:tc>
          <w:tcPr>
            <w:tcW w:w="1084" w:type="dxa"/>
          </w:tcPr>
          <w:p w14:paraId="43B2B7EE">
            <w:pPr>
              <w:pStyle w:val="10"/>
              <w:rPr>
                <w:rFonts w:ascii="Calibri" w:hAnsi="Calibri" w:cs="Times New Roman" w:eastAsiaTheme="minorEastAsia"/>
                <w:kern w:val="0"/>
                <w:sz w:val="20"/>
                <w:szCs w:val="24"/>
                <w:lang w:eastAsia="zh-CN"/>
              </w:rPr>
            </w:pPr>
          </w:p>
        </w:tc>
      </w:tr>
      <w:tr w14:paraId="644E0A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1076" w:type="dxa"/>
            <w:vAlign w:val="center"/>
          </w:tcPr>
          <w:p w14:paraId="64D4E242">
            <w:pPr>
              <w:pStyle w:val="10"/>
              <w:jc w:val="center"/>
              <w:rPr>
                <w:rFonts w:ascii="Calibri" w:hAnsi="Calibri" w:cs="Times New Roman" w:eastAsiaTheme="minorEastAsia"/>
                <w:kern w:val="0"/>
                <w:sz w:val="20"/>
                <w:szCs w:val="24"/>
                <w:lang w:eastAsia="zh-CN"/>
              </w:rPr>
            </w:pPr>
            <w:r>
              <w:rPr>
                <w:rFonts w:hint="eastAsia" w:ascii="Calibri" w:hAnsi="Calibri" w:cs="Times New Roman" w:eastAsiaTheme="minorEastAsia"/>
                <w:kern w:val="0"/>
                <w:sz w:val="20"/>
                <w:szCs w:val="24"/>
                <w:lang w:eastAsia="zh-CN"/>
              </w:rPr>
              <w:t>12</w:t>
            </w:r>
          </w:p>
        </w:tc>
        <w:tc>
          <w:tcPr>
            <w:tcW w:w="1662" w:type="dxa"/>
            <w:vAlign w:val="center"/>
          </w:tcPr>
          <w:p w14:paraId="6649AE0D">
            <w:pPr>
              <w:pStyle w:val="10"/>
              <w:jc w:val="center"/>
              <w:rPr>
                <w:rFonts w:ascii="Calibri" w:hAnsi="Calibri" w:cs="Times New Roman" w:eastAsiaTheme="minorEastAsia"/>
                <w:kern w:val="0"/>
                <w:sz w:val="20"/>
                <w:szCs w:val="24"/>
                <w:lang w:eastAsia="zh-CN"/>
              </w:rPr>
            </w:pPr>
            <w:r>
              <w:rPr>
                <w:rFonts w:hint="eastAsia" w:ascii="Calibri" w:hAnsi="Calibri" w:cs="Times New Roman" w:eastAsiaTheme="minorEastAsia"/>
                <w:kern w:val="0"/>
                <w:sz w:val="20"/>
                <w:szCs w:val="24"/>
                <w:lang w:eastAsia="zh-CN"/>
              </w:rPr>
              <w:t>对单位和个人违反财务管理的规定，私存私放财政资金或者其他公款的处罚</w:t>
            </w:r>
          </w:p>
        </w:tc>
        <w:tc>
          <w:tcPr>
            <w:tcW w:w="1662" w:type="dxa"/>
            <w:vAlign w:val="center"/>
          </w:tcPr>
          <w:p w14:paraId="6351E8C7">
            <w:pPr>
              <w:jc w:val="center"/>
              <w:rPr>
                <w:kern w:val="0"/>
                <w:sz w:val="20"/>
              </w:rPr>
            </w:pPr>
            <w:r>
              <w:rPr>
                <w:rFonts w:hint="eastAsia" w:eastAsiaTheme="minorEastAsia"/>
                <w:kern w:val="0"/>
                <w:sz w:val="20"/>
              </w:rPr>
              <w:t>行政处罚</w:t>
            </w:r>
          </w:p>
        </w:tc>
        <w:tc>
          <w:tcPr>
            <w:tcW w:w="4419" w:type="dxa"/>
          </w:tcPr>
          <w:p w14:paraId="4F219A53">
            <w:pPr>
              <w:widowControl/>
              <w:shd w:val="clear" w:color="auto" w:fill="FFFFFF"/>
              <w:spacing w:line="360" w:lineRule="atLeast"/>
              <w:ind w:firstLine="400" w:firstLineChars="200"/>
              <w:jc w:val="left"/>
              <w:rPr>
                <w:rFonts w:ascii="Helvetica" w:hAnsi="Helvetica" w:cs="Helvetica"/>
                <w:color w:val="333333"/>
                <w:kern w:val="0"/>
                <w:sz w:val="20"/>
              </w:rPr>
            </w:pPr>
            <w:r>
              <w:rPr>
                <w:rFonts w:hint="eastAsia" w:ascii="Helvetica" w:hAnsi="Helvetica" w:cs="Helvetica"/>
                <w:color w:val="333333"/>
                <w:kern w:val="0"/>
                <w:sz w:val="20"/>
              </w:rPr>
              <w:t>《财政违法行为处罚处分条例》第十七条：单位和个人违反财务管理的规定，私存私放财政资金或者其他公款的，责令改正，调整有关会计账目，追回私存私放的资金，没收违法所得。对单位处3000元以上5万元以下的罚款；对直接负责的主管人员和其他直接责任人员处2000元以上2万元以下的罚款。属于国家公务员的，还应当给予记大过处分；情节严重的，给予降级或者撤职处分。</w:t>
            </w:r>
          </w:p>
        </w:tc>
        <w:tc>
          <w:tcPr>
            <w:tcW w:w="1783" w:type="dxa"/>
            <w:vAlign w:val="center"/>
          </w:tcPr>
          <w:p w14:paraId="7B7B1684">
            <w:pPr>
              <w:pStyle w:val="10"/>
              <w:jc w:val="center"/>
              <w:rPr>
                <w:rFonts w:eastAsiaTheme="minorEastAsia"/>
                <w:kern w:val="0"/>
                <w:sz w:val="20"/>
                <w:lang w:eastAsia="zh-CN"/>
              </w:rPr>
            </w:pPr>
            <w:r>
              <w:rPr>
                <w:rFonts w:hint="eastAsia" w:eastAsiaTheme="minorEastAsia"/>
                <w:kern w:val="0"/>
                <w:sz w:val="20"/>
                <w:lang w:eastAsia="zh-CN"/>
              </w:rPr>
              <w:t>峨边彝族自治县财政局</w:t>
            </w:r>
          </w:p>
        </w:tc>
        <w:tc>
          <w:tcPr>
            <w:tcW w:w="1782" w:type="dxa"/>
            <w:vAlign w:val="center"/>
          </w:tcPr>
          <w:p w14:paraId="75ACE27B">
            <w:pPr>
              <w:pStyle w:val="10"/>
              <w:jc w:val="center"/>
              <w:rPr>
                <w:kern w:val="0"/>
                <w:sz w:val="20"/>
                <w:lang w:eastAsia="zh-CN"/>
              </w:rPr>
            </w:pPr>
            <w:r>
              <w:rPr>
                <w:rFonts w:hint="eastAsia" w:eastAsiaTheme="minorEastAsia"/>
                <w:kern w:val="0"/>
                <w:sz w:val="20"/>
                <w:lang w:eastAsia="zh-CN"/>
              </w:rPr>
              <w:t>峨边彝族自治县财政局</w:t>
            </w:r>
          </w:p>
        </w:tc>
        <w:tc>
          <w:tcPr>
            <w:tcW w:w="1084" w:type="dxa"/>
          </w:tcPr>
          <w:p w14:paraId="0E960988">
            <w:pPr>
              <w:pStyle w:val="10"/>
              <w:rPr>
                <w:rFonts w:ascii="Calibri" w:hAnsi="Calibri" w:cs="Times New Roman" w:eastAsiaTheme="minorEastAsia"/>
                <w:kern w:val="0"/>
                <w:sz w:val="20"/>
                <w:szCs w:val="24"/>
                <w:lang w:eastAsia="zh-CN"/>
              </w:rPr>
            </w:pPr>
          </w:p>
        </w:tc>
      </w:tr>
      <w:tr w14:paraId="049341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1076" w:type="dxa"/>
            <w:vAlign w:val="center"/>
          </w:tcPr>
          <w:p w14:paraId="127722D9">
            <w:pPr>
              <w:pStyle w:val="10"/>
              <w:jc w:val="center"/>
              <w:rPr>
                <w:rFonts w:ascii="Calibri" w:hAnsi="Calibri" w:cs="Times New Roman" w:eastAsiaTheme="minorEastAsia"/>
                <w:kern w:val="0"/>
                <w:sz w:val="20"/>
                <w:szCs w:val="24"/>
                <w:lang w:eastAsia="zh-CN"/>
              </w:rPr>
            </w:pPr>
            <w:r>
              <w:rPr>
                <w:rFonts w:hint="eastAsia" w:ascii="Calibri" w:hAnsi="Calibri" w:cs="Times New Roman" w:eastAsiaTheme="minorEastAsia"/>
                <w:kern w:val="0"/>
                <w:sz w:val="20"/>
                <w:szCs w:val="24"/>
                <w:lang w:eastAsia="zh-CN"/>
              </w:rPr>
              <w:t>13</w:t>
            </w:r>
          </w:p>
        </w:tc>
        <w:tc>
          <w:tcPr>
            <w:tcW w:w="1662" w:type="dxa"/>
            <w:vAlign w:val="center"/>
          </w:tcPr>
          <w:p w14:paraId="534443E1">
            <w:pPr>
              <w:pStyle w:val="10"/>
              <w:jc w:val="center"/>
              <w:rPr>
                <w:rFonts w:ascii="Calibri" w:hAnsi="Calibri" w:cs="Times New Roman" w:eastAsiaTheme="minorEastAsia"/>
                <w:kern w:val="0"/>
                <w:sz w:val="20"/>
                <w:szCs w:val="24"/>
                <w:lang w:eastAsia="zh-CN"/>
              </w:rPr>
            </w:pPr>
            <w:r>
              <w:rPr>
                <w:rFonts w:hint="eastAsia" w:ascii="Calibri" w:hAnsi="Calibri" w:cs="Times New Roman" w:eastAsiaTheme="minorEastAsia"/>
                <w:kern w:val="0"/>
                <w:sz w:val="20"/>
                <w:szCs w:val="24"/>
                <w:lang w:eastAsia="zh-CN"/>
              </w:rPr>
              <w:t>对单位和个人违反财政收入票据管理规定行为的处罚</w:t>
            </w:r>
          </w:p>
        </w:tc>
        <w:tc>
          <w:tcPr>
            <w:tcW w:w="1662" w:type="dxa"/>
            <w:vAlign w:val="center"/>
          </w:tcPr>
          <w:p w14:paraId="15B95401">
            <w:pPr>
              <w:jc w:val="center"/>
              <w:rPr>
                <w:kern w:val="0"/>
                <w:sz w:val="20"/>
              </w:rPr>
            </w:pPr>
            <w:r>
              <w:rPr>
                <w:rFonts w:hint="eastAsia" w:eastAsiaTheme="minorEastAsia"/>
                <w:kern w:val="0"/>
                <w:sz w:val="20"/>
              </w:rPr>
              <w:t>行政处罚</w:t>
            </w:r>
          </w:p>
        </w:tc>
        <w:tc>
          <w:tcPr>
            <w:tcW w:w="4419" w:type="dxa"/>
          </w:tcPr>
          <w:p w14:paraId="40C96955">
            <w:pPr>
              <w:widowControl/>
              <w:shd w:val="clear" w:color="auto" w:fill="FFFFFF"/>
              <w:spacing w:line="360" w:lineRule="atLeast"/>
              <w:ind w:firstLine="480"/>
              <w:jc w:val="left"/>
              <w:rPr>
                <w:rFonts w:ascii="Helvetica" w:hAnsi="Helvetica" w:cs="Helvetica"/>
                <w:color w:val="333333"/>
                <w:kern w:val="0"/>
                <w:sz w:val="20"/>
              </w:rPr>
            </w:pPr>
            <w:r>
              <w:rPr>
                <w:rFonts w:hint="eastAsia" w:ascii="Helvetica" w:hAnsi="Helvetica" w:cs="Helvetica"/>
                <w:color w:val="333333"/>
                <w:kern w:val="0"/>
                <w:sz w:val="20"/>
              </w:rPr>
              <w:t>《财政违法行为处罚处分条例》第十六条：单位和个人有下列违反财政收入票据管理规定的行为之一的，销毁非法印制的票据，没收违法所得和作案工具。对单位处5000元以上10万元以下的罚款；对直接负责的主管人员和其他直接责任人员处3000元以上5万元以下的罚款。属于国家公务员的，还应当给予降级或者撤职处分；情节严重的，给予开除处分：</w:t>
            </w:r>
          </w:p>
          <w:p w14:paraId="6928880B">
            <w:pPr>
              <w:widowControl/>
              <w:shd w:val="clear" w:color="auto" w:fill="FFFFFF"/>
              <w:spacing w:line="360" w:lineRule="atLeast"/>
              <w:ind w:firstLine="480"/>
              <w:jc w:val="left"/>
              <w:rPr>
                <w:rFonts w:ascii="Helvetica" w:hAnsi="Helvetica" w:cs="Helvetica"/>
                <w:color w:val="333333"/>
                <w:kern w:val="0"/>
                <w:sz w:val="20"/>
              </w:rPr>
            </w:pPr>
            <w:r>
              <w:rPr>
                <w:rFonts w:hint="eastAsia" w:ascii="Helvetica" w:hAnsi="Helvetica" w:cs="Helvetica"/>
                <w:color w:val="333333"/>
                <w:kern w:val="0"/>
                <w:sz w:val="20"/>
              </w:rPr>
              <w:t>（一）违反规定印制财政收入票据；</w:t>
            </w:r>
          </w:p>
          <w:p w14:paraId="575E3C90">
            <w:pPr>
              <w:widowControl/>
              <w:shd w:val="clear" w:color="auto" w:fill="FFFFFF"/>
              <w:spacing w:line="360" w:lineRule="atLeast"/>
              <w:ind w:firstLine="480"/>
              <w:jc w:val="left"/>
              <w:rPr>
                <w:rFonts w:ascii="Helvetica" w:hAnsi="Helvetica" w:cs="Helvetica"/>
                <w:color w:val="333333"/>
                <w:kern w:val="0"/>
                <w:sz w:val="20"/>
              </w:rPr>
            </w:pPr>
            <w:r>
              <w:rPr>
                <w:rFonts w:hint="eastAsia" w:ascii="Helvetica" w:hAnsi="Helvetica" w:cs="Helvetica"/>
                <w:color w:val="333333"/>
                <w:kern w:val="0"/>
                <w:sz w:val="20"/>
              </w:rPr>
              <w:t>（二）转借、串用、代开财政收入票据；</w:t>
            </w:r>
          </w:p>
          <w:p w14:paraId="0DE99C93">
            <w:pPr>
              <w:widowControl/>
              <w:shd w:val="clear" w:color="auto" w:fill="FFFFFF"/>
              <w:spacing w:line="360" w:lineRule="atLeast"/>
              <w:ind w:firstLine="480"/>
              <w:jc w:val="left"/>
              <w:rPr>
                <w:rFonts w:ascii="Helvetica" w:hAnsi="Helvetica" w:cs="Helvetica"/>
                <w:color w:val="333333"/>
                <w:kern w:val="0"/>
                <w:sz w:val="20"/>
              </w:rPr>
            </w:pPr>
            <w:r>
              <w:rPr>
                <w:rFonts w:hint="eastAsia" w:ascii="Helvetica" w:hAnsi="Helvetica" w:cs="Helvetica"/>
                <w:color w:val="333333"/>
                <w:kern w:val="0"/>
                <w:sz w:val="20"/>
              </w:rPr>
              <w:t>（三）伪造、变造、买卖、擅自销毁财政收入票据；</w:t>
            </w:r>
          </w:p>
          <w:p w14:paraId="3D63D507">
            <w:pPr>
              <w:widowControl/>
              <w:shd w:val="clear" w:color="auto" w:fill="FFFFFF"/>
              <w:spacing w:line="360" w:lineRule="atLeast"/>
              <w:ind w:firstLine="480"/>
              <w:jc w:val="left"/>
              <w:rPr>
                <w:rFonts w:ascii="Helvetica" w:hAnsi="Helvetica" w:cs="Helvetica"/>
                <w:color w:val="333333"/>
                <w:kern w:val="0"/>
                <w:sz w:val="20"/>
              </w:rPr>
            </w:pPr>
            <w:r>
              <w:rPr>
                <w:rFonts w:hint="eastAsia" w:ascii="Helvetica" w:hAnsi="Helvetica" w:cs="Helvetica"/>
                <w:color w:val="333333"/>
                <w:kern w:val="0"/>
                <w:sz w:val="20"/>
              </w:rPr>
              <w:t>（四）伪造、使用伪造的财政收入票据监（印）制章；</w:t>
            </w:r>
          </w:p>
          <w:p w14:paraId="5460C343">
            <w:pPr>
              <w:widowControl/>
              <w:shd w:val="clear" w:color="auto" w:fill="FFFFFF"/>
              <w:spacing w:line="360" w:lineRule="atLeast"/>
              <w:ind w:firstLine="400" w:firstLineChars="200"/>
              <w:jc w:val="left"/>
              <w:rPr>
                <w:rFonts w:ascii="Helvetica" w:hAnsi="Helvetica" w:cs="Helvetica"/>
                <w:color w:val="333333"/>
                <w:kern w:val="0"/>
                <w:sz w:val="20"/>
              </w:rPr>
            </w:pPr>
            <w:r>
              <w:rPr>
                <w:rFonts w:hint="eastAsia" w:ascii="Helvetica" w:hAnsi="Helvetica" w:cs="Helvetica"/>
                <w:color w:val="333333"/>
                <w:kern w:val="0"/>
                <w:sz w:val="20"/>
              </w:rPr>
              <w:t>（五）其他违反财政收入票据管理规定的行为。</w:t>
            </w:r>
          </w:p>
        </w:tc>
        <w:tc>
          <w:tcPr>
            <w:tcW w:w="1783" w:type="dxa"/>
            <w:vAlign w:val="center"/>
          </w:tcPr>
          <w:p w14:paraId="0616EC20">
            <w:pPr>
              <w:pStyle w:val="10"/>
              <w:jc w:val="center"/>
              <w:rPr>
                <w:rFonts w:eastAsiaTheme="minorEastAsia"/>
                <w:kern w:val="0"/>
                <w:sz w:val="20"/>
                <w:lang w:eastAsia="zh-CN"/>
              </w:rPr>
            </w:pPr>
            <w:r>
              <w:rPr>
                <w:rFonts w:hint="eastAsia" w:eastAsiaTheme="minorEastAsia"/>
                <w:kern w:val="0"/>
                <w:sz w:val="20"/>
                <w:lang w:eastAsia="zh-CN"/>
              </w:rPr>
              <w:t>峨边彝族自治县财政局</w:t>
            </w:r>
          </w:p>
        </w:tc>
        <w:tc>
          <w:tcPr>
            <w:tcW w:w="1782" w:type="dxa"/>
            <w:vAlign w:val="center"/>
          </w:tcPr>
          <w:p w14:paraId="02E65D6B">
            <w:pPr>
              <w:pStyle w:val="10"/>
              <w:jc w:val="center"/>
              <w:rPr>
                <w:kern w:val="0"/>
                <w:sz w:val="20"/>
                <w:lang w:eastAsia="zh-CN"/>
              </w:rPr>
            </w:pPr>
            <w:r>
              <w:rPr>
                <w:rFonts w:hint="eastAsia" w:eastAsiaTheme="minorEastAsia"/>
                <w:kern w:val="0"/>
                <w:sz w:val="20"/>
                <w:lang w:eastAsia="zh-CN"/>
              </w:rPr>
              <w:t>峨边彝族自治县财政局</w:t>
            </w:r>
          </w:p>
        </w:tc>
        <w:tc>
          <w:tcPr>
            <w:tcW w:w="1084" w:type="dxa"/>
          </w:tcPr>
          <w:p w14:paraId="1F9B5185">
            <w:pPr>
              <w:pStyle w:val="10"/>
              <w:rPr>
                <w:rFonts w:ascii="Calibri" w:hAnsi="Calibri" w:cs="Times New Roman" w:eastAsiaTheme="minorEastAsia"/>
                <w:kern w:val="0"/>
                <w:sz w:val="20"/>
                <w:szCs w:val="24"/>
                <w:lang w:eastAsia="zh-CN"/>
              </w:rPr>
            </w:pPr>
          </w:p>
        </w:tc>
      </w:tr>
      <w:tr w14:paraId="0A5E66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1076" w:type="dxa"/>
            <w:vAlign w:val="center"/>
          </w:tcPr>
          <w:p w14:paraId="1B691DBD">
            <w:pPr>
              <w:pStyle w:val="10"/>
              <w:jc w:val="center"/>
              <w:rPr>
                <w:rFonts w:ascii="Calibri" w:hAnsi="Calibri" w:cs="Times New Roman" w:eastAsiaTheme="minorEastAsia"/>
                <w:kern w:val="0"/>
                <w:sz w:val="20"/>
                <w:szCs w:val="24"/>
                <w:lang w:eastAsia="zh-CN"/>
              </w:rPr>
            </w:pPr>
            <w:r>
              <w:rPr>
                <w:rFonts w:hint="eastAsia" w:ascii="Calibri" w:hAnsi="Calibri" w:cs="Times New Roman" w:eastAsiaTheme="minorEastAsia"/>
                <w:kern w:val="0"/>
                <w:sz w:val="20"/>
                <w:szCs w:val="24"/>
                <w:lang w:eastAsia="zh-CN"/>
              </w:rPr>
              <w:t>14</w:t>
            </w:r>
          </w:p>
        </w:tc>
        <w:tc>
          <w:tcPr>
            <w:tcW w:w="1662" w:type="dxa"/>
            <w:vAlign w:val="center"/>
          </w:tcPr>
          <w:p w14:paraId="665D58E0">
            <w:pPr>
              <w:pStyle w:val="10"/>
              <w:jc w:val="center"/>
              <w:rPr>
                <w:rFonts w:ascii="Calibri" w:hAnsi="Calibri" w:cs="Times New Roman" w:eastAsiaTheme="minorEastAsia"/>
                <w:kern w:val="0"/>
                <w:sz w:val="20"/>
                <w:szCs w:val="24"/>
                <w:lang w:eastAsia="zh-CN"/>
              </w:rPr>
            </w:pPr>
            <w:r>
              <w:rPr>
                <w:rFonts w:hint="eastAsia" w:ascii="Calibri" w:hAnsi="Calibri" w:cs="Times New Roman" w:eastAsiaTheme="minorEastAsia"/>
                <w:kern w:val="0"/>
                <w:sz w:val="20"/>
                <w:szCs w:val="24"/>
                <w:lang w:eastAsia="zh-CN"/>
              </w:rPr>
              <w:t>对国家机关及其工作人员违反《中华人民共和国担保法》及国家有关规定，擅自提供担保的处罚</w:t>
            </w:r>
          </w:p>
        </w:tc>
        <w:tc>
          <w:tcPr>
            <w:tcW w:w="1662" w:type="dxa"/>
            <w:vAlign w:val="center"/>
          </w:tcPr>
          <w:p w14:paraId="3B54E199">
            <w:pPr>
              <w:jc w:val="center"/>
              <w:rPr>
                <w:kern w:val="0"/>
                <w:sz w:val="20"/>
              </w:rPr>
            </w:pPr>
            <w:r>
              <w:rPr>
                <w:rFonts w:hint="eastAsia" w:eastAsiaTheme="minorEastAsia"/>
                <w:kern w:val="0"/>
                <w:sz w:val="20"/>
              </w:rPr>
              <w:t>行政处罚</w:t>
            </w:r>
          </w:p>
        </w:tc>
        <w:tc>
          <w:tcPr>
            <w:tcW w:w="4419" w:type="dxa"/>
          </w:tcPr>
          <w:p w14:paraId="4EA82B8A">
            <w:pPr>
              <w:widowControl/>
              <w:shd w:val="clear" w:color="auto" w:fill="FFFFFF"/>
              <w:spacing w:line="360" w:lineRule="atLeast"/>
              <w:ind w:firstLine="400" w:firstLineChars="200"/>
              <w:jc w:val="left"/>
              <w:rPr>
                <w:rFonts w:ascii="Helvetica" w:hAnsi="Helvetica" w:cs="Helvetica"/>
                <w:color w:val="333333"/>
                <w:kern w:val="0"/>
                <w:sz w:val="20"/>
              </w:rPr>
            </w:pPr>
            <w:r>
              <w:rPr>
                <w:rFonts w:hint="eastAsia" w:ascii="Helvetica" w:hAnsi="Helvetica" w:cs="Helvetica"/>
                <w:color w:val="333333"/>
                <w:kern w:val="0"/>
                <w:sz w:val="20"/>
              </w:rPr>
              <w:t>《财政违法行为处罚处分条例》第十条：国家机关及其工作人员违反《</w:t>
            </w:r>
            <w:r>
              <w:fldChar w:fldCharType="begin"/>
            </w:r>
            <w:r>
              <w:instrText xml:space="preserve"> HYPERLINK "https://baike.baidu.com/item/%E4%B8%AD%E5%8D%8E%E4%BA%BA%E6%B0%91%E5%85%B1%E5%92%8C%E5%9B%BD%E6%8B%85%E4%BF%9D%E6%B3%95/1278500?fromModule=lemma_inlink" \t "_blank" </w:instrText>
            </w:r>
            <w:r>
              <w:fldChar w:fldCharType="separate"/>
            </w:r>
            <w:r>
              <w:rPr>
                <w:rFonts w:hint="eastAsia" w:ascii="Helvetica" w:hAnsi="Helvetica" w:cs="Helvetica"/>
                <w:color w:val="333333"/>
                <w:kern w:val="0"/>
                <w:sz w:val="20"/>
              </w:rPr>
              <w:t>中华人民共和国担保法</w:t>
            </w:r>
            <w:r>
              <w:rPr>
                <w:rFonts w:hint="eastAsia" w:ascii="Helvetica" w:hAnsi="Helvetica" w:cs="Helvetica"/>
                <w:color w:val="333333"/>
                <w:kern w:val="0"/>
                <w:sz w:val="20"/>
              </w:rPr>
              <w:fldChar w:fldCharType="end"/>
            </w:r>
            <w:r>
              <w:rPr>
                <w:rFonts w:hint="eastAsia" w:ascii="Helvetica" w:hAnsi="Helvetica" w:cs="Helvetica"/>
                <w:color w:val="333333"/>
                <w:kern w:val="0"/>
                <w:sz w:val="20"/>
              </w:rPr>
              <w:t>》及国家有关规定，擅自提供担保的，责令改正，没收违法所得。对单位给予警告或者通报批评。对直接负责的主管人员和其他直接责任人员给予警告、记过或者记大过处分；造成损失的，给予降级或者撤职处分；造成重大损失的，给予开除处分。</w:t>
            </w:r>
          </w:p>
        </w:tc>
        <w:tc>
          <w:tcPr>
            <w:tcW w:w="1783" w:type="dxa"/>
            <w:vAlign w:val="center"/>
          </w:tcPr>
          <w:p w14:paraId="7088518C">
            <w:pPr>
              <w:pStyle w:val="10"/>
              <w:jc w:val="center"/>
              <w:rPr>
                <w:rFonts w:eastAsiaTheme="minorEastAsia"/>
                <w:kern w:val="0"/>
                <w:sz w:val="20"/>
                <w:lang w:eastAsia="zh-CN"/>
              </w:rPr>
            </w:pPr>
            <w:r>
              <w:rPr>
                <w:rFonts w:hint="eastAsia" w:eastAsiaTheme="minorEastAsia"/>
                <w:kern w:val="0"/>
                <w:sz w:val="20"/>
                <w:lang w:eastAsia="zh-CN"/>
              </w:rPr>
              <w:t>峨边彝族自治县财政局</w:t>
            </w:r>
          </w:p>
        </w:tc>
        <w:tc>
          <w:tcPr>
            <w:tcW w:w="1782" w:type="dxa"/>
            <w:vAlign w:val="center"/>
          </w:tcPr>
          <w:p w14:paraId="28A49C7C">
            <w:pPr>
              <w:pStyle w:val="10"/>
              <w:jc w:val="center"/>
              <w:rPr>
                <w:kern w:val="0"/>
                <w:sz w:val="20"/>
                <w:lang w:eastAsia="zh-CN"/>
              </w:rPr>
            </w:pPr>
            <w:r>
              <w:rPr>
                <w:rFonts w:hint="eastAsia" w:eastAsiaTheme="minorEastAsia"/>
                <w:kern w:val="0"/>
                <w:sz w:val="20"/>
                <w:lang w:eastAsia="zh-CN"/>
              </w:rPr>
              <w:t>峨边彝族自治县财政局</w:t>
            </w:r>
          </w:p>
        </w:tc>
        <w:tc>
          <w:tcPr>
            <w:tcW w:w="1084" w:type="dxa"/>
          </w:tcPr>
          <w:p w14:paraId="100DBACA">
            <w:pPr>
              <w:pStyle w:val="10"/>
              <w:rPr>
                <w:rFonts w:ascii="Calibri" w:hAnsi="Calibri" w:cs="Times New Roman" w:eastAsiaTheme="minorEastAsia"/>
                <w:kern w:val="0"/>
                <w:sz w:val="20"/>
                <w:szCs w:val="24"/>
                <w:lang w:eastAsia="zh-CN"/>
              </w:rPr>
            </w:pPr>
          </w:p>
        </w:tc>
      </w:tr>
      <w:tr w14:paraId="207EE9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1076" w:type="dxa"/>
            <w:vAlign w:val="center"/>
          </w:tcPr>
          <w:p w14:paraId="5B9B5001">
            <w:pPr>
              <w:pStyle w:val="10"/>
              <w:jc w:val="center"/>
              <w:rPr>
                <w:rFonts w:ascii="Calibri" w:hAnsi="Calibri" w:cs="Times New Roman" w:eastAsiaTheme="minorEastAsia"/>
                <w:kern w:val="0"/>
                <w:sz w:val="20"/>
                <w:szCs w:val="24"/>
                <w:lang w:eastAsia="zh-CN"/>
              </w:rPr>
            </w:pPr>
            <w:r>
              <w:rPr>
                <w:rFonts w:hint="eastAsia" w:ascii="Calibri" w:hAnsi="Calibri" w:cs="Times New Roman" w:eastAsiaTheme="minorEastAsia"/>
                <w:kern w:val="0"/>
                <w:sz w:val="20"/>
                <w:szCs w:val="24"/>
                <w:lang w:eastAsia="zh-CN"/>
              </w:rPr>
              <w:t>15</w:t>
            </w:r>
          </w:p>
        </w:tc>
        <w:tc>
          <w:tcPr>
            <w:tcW w:w="1662" w:type="dxa"/>
            <w:vAlign w:val="center"/>
          </w:tcPr>
          <w:p w14:paraId="52C888CE">
            <w:pPr>
              <w:pStyle w:val="10"/>
              <w:jc w:val="center"/>
              <w:rPr>
                <w:rFonts w:ascii="Calibri" w:hAnsi="Calibri" w:cs="Times New Roman" w:eastAsiaTheme="minorEastAsia"/>
                <w:kern w:val="0"/>
                <w:sz w:val="20"/>
                <w:szCs w:val="24"/>
                <w:lang w:eastAsia="zh-CN"/>
              </w:rPr>
            </w:pPr>
            <w:r>
              <w:rPr>
                <w:rFonts w:hint="eastAsia" w:ascii="Calibri" w:hAnsi="Calibri" w:cs="Times New Roman" w:eastAsiaTheme="minorEastAsia"/>
                <w:kern w:val="0"/>
                <w:sz w:val="20"/>
                <w:szCs w:val="24"/>
                <w:lang w:eastAsia="zh-CN"/>
              </w:rPr>
              <w:t>对国家机关及其工作人员违反国家有关账户管理规定，擅自在金融机构开立、使用账户的处罚</w:t>
            </w:r>
          </w:p>
        </w:tc>
        <w:tc>
          <w:tcPr>
            <w:tcW w:w="1662" w:type="dxa"/>
            <w:vAlign w:val="center"/>
          </w:tcPr>
          <w:p w14:paraId="05402364">
            <w:pPr>
              <w:jc w:val="center"/>
              <w:rPr>
                <w:kern w:val="0"/>
                <w:sz w:val="20"/>
              </w:rPr>
            </w:pPr>
            <w:r>
              <w:rPr>
                <w:rFonts w:hint="eastAsia" w:eastAsiaTheme="minorEastAsia"/>
                <w:kern w:val="0"/>
                <w:sz w:val="20"/>
              </w:rPr>
              <w:t>行政处罚</w:t>
            </w:r>
          </w:p>
        </w:tc>
        <w:tc>
          <w:tcPr>
            <w:tcW w:w="4419" w:type="dxa"/>
          </w:tcPr>
          <w:p w14:paraId="7B2C58CA">
            <w:pPr>
              <w:widowControl/>
              <w:shd w:val="clear" w:color="auto" w:fill="FFFFFF"/>
              <w:spacing w:line="360" w:lineRule="atLeast"/>
              <w:ind w:firstLine="400" w:firstLineChars="200"/>
              <w:jc w:val="left"/>
              <w:rPr>
                <w:rFonts w:ascii="Helvetica" w:hAnsi="Helvetica" w:cs="Helvetica"/>
                <w:color w:val="333333"/>
                <w:kern w:val="0"/>
                <w:sz w:val="20"/>
              </w:rPr>
            </w:pPr>
            <w:r>
              <w:rPr>
                <w:rFonts w:hint="eastAsia" w:ascii="Helvetica" w:hAnsi="Helvetica" w:cs="Helvetica"/>
                <w:color w:val="333333"/>
                <w:kern w:val="0"/>
                <w:sz w:val="20"/>
              </w:rPr>
              <w:t>《财政违法行为处罚处分条例》第十一条：国家机关及其工作人员违反国家有关账户管理规定，擅自在金融机构开立、使用账户的，责令改正，调整有关会计账目，追回有关财政资金，没收违法所得，依法撤销擅自开立的账户。对单位给予警告或者通报批评。对直接负责的主管人员和其他直接责任人员给予降级处分；情节严重的，给予撤职或者开除处分。</w:t>
            </w:r>
          </w:p>
        </w:tc>
        <w:tc>
          <w:tcPr>
            <w:tcW w:w="1783" w:type="dxa"/>
            <w:vAlign w:val="center"/>
          </w:tcPr>
          <w:p w14:paraId="6EC1B478">
            <w:pPr>
              <w:pStyle w:val="10"/>
              <w:jc w:val="center"/>
              <w:rPr>
                <w:rFonts w:eastAsiaTheme="minorEastAsia"/>
                <w:kern w:val="0"/>
                <w:sz w:val="20"/>
                <w:lang w:eastAsia="zh-CN"/>
              </w:rPr>
            </w:pPr>
            <w:r>
              <w:rPr>
                <w:rFonts w:hint="eastAsia" w:eastAsiaTheme="minorEastAsia"/>
                <w:kern w:val="0"/>
                <w:sz w:val="20"/>
                <w:lang w:eastAsia="zh-CN"/>
              </w:rPr>
              <w:t>峨边彝族自治县财政局</w:t>
            </w:r>
          </w:p>
        </w:tc>
        <w:tc>
          <w:tcPr>
            <w:tcW w:w="1782" w:type="dxa"/>
            <w:vAlign w:val="center"/>
          </w:tcPr>
          <w:p w14:paraId="7334202B">
            <w:pPr>
              <w:pStyle w:val="10"/>
              <w:jc w:val="center"/>
              <w:rPr>
                <w:kern w:val="0"/>
                <w:sz w:val="20"/>
                <w:lang w:eastAsia="zh-CN"/>
              </w:rPr>
            </w:pPr>
            <w:r>
              <w:rPr>
                <w:rFonts w:hint="eastAsia" w:eastAsiaTheme="minorEastAsia"/>
                <w:kern w:val="0"/>
                <w:sz w:val="20"/>
                <w:lang w:eastAsia="zh-CN"/>
              </w:rPr>
              <w:t>峨边彝族自治县财政局</w:t>
            </w:r>
          </w:p>
        </w:tc>
        <w:tc>
          <w:tcPr>
            <w:tcW w:w="1084" w:type="dxa"/>
          </w:tcPr>
          <w:p w14:paraId="2638ED5D">
            <w:pPr>
              <w:pStyle w:val="10"/>
              <w:rPr>
                <w:rFonts w:ascii="Calibri" w:hAnsi="Calibri" w:cs="Times New Roman" w:eastAsiaTheme="minorEastAsia"/>
                <w:kern w:val="0"/>
                <w:sz w:val="20"/>
                <w:szCs w:val="24"/>
                <w:lang w:eastAsia="zh-CN"/>
              </w:rPr>
            </w:pPr>
          </w:p>
        </w:tc>
      </w:tr>
      <w:tr w14:paraId="4C868F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1076" w:type="dxa"/>
            <w:vAlign w:val="center"/>
          </w:tcPr>
          <w:p w14:paraId="3901577E">
            <w:pPr>
              <w:pStyle w:val="10"/>
              <w:jc w:val="center"/>
              <w:rPr>
                <w:rFonts w:ascii="Calibri" w:hAnsi="Calibri" w:cs="Times New Roman" w:eastAsiaTheme="minorEastAsia"/>
                <w:kern w:val="0"/>
                <w:sz w:val="20"/>
                <w:szCs w:val="24"/>
                <w:lang w:eastAsia="zh-CN"/>
              </w:rPr>
            </w:pPr>
            <w:r>
              <w:rPr>
                <w:rFonts w:hint="eastAsia" w:ascii="Calibri" w:hAnsi="Calibri" w:cs="Times New Roman" w:eastAsiaTheme="minorEastAsia"/>
                <w:kern w:val="0"/>
                <w:sz w:val="20"/>
                <w:szCs w:val="24"/>
                <w:lang w:eastAsia="zh-CN"/>
              </w:rPr>
              <w:t>16</w:t>
            </w:r>
          </w:p>
        </w:tc>
        <w:tc>
          <w:tcPr>
            <w:tcW w:w="1662" w:type="dxa"/>
            <w:vAlign w:val="center"/>
          </w:tcPr>
          <w:p w14:paraId="4A599A2D">
            <w:pPr>
              <w:pStyle w:val="10"/>
              <w:jc w:val="center"/>
              <w:rPr>
                <w:rFonts w:ascii="Calibri" w:hAnsi="Calibri" w:cs="Times New Roman" w:eastAsiaTheme="minorEastAsia"/>
                <w:kern w:val="0"/>
                <w:sz w:val="20"/>
                <w:szCs w:val="24"/>
                <w:lang w:eastAsia="zh-CN"/>
              </w:rPr>
            </w:pPr>
            <w:r>
              <w:rPr>
                <w:rFonts w:hint="eastAsia" w:ascii="Calibri" w:hAnsi="Calibri" w:cs="Times New Roman" w:eastAsiaTheme="minorEastAsia"/>
                <w:kern w:val="0"/>
                <w:sz w:val="20"/>
                <w:szCs w:val="24"/>
                <w:lang w:eastAsia="zh-CN"/>
              </w:rPr>
              <w:t>对国家机关及其工作人员违反国有资产管理的规定，擅自占有、使用、处置国有资产的处罚</w:t>
            </w:r>
          </w:p>
        </w:tc>
        <w:tc>
          <w:tcPr>
            <w:tcW w:w="1662" w:type="dxa"/>
            <w:vAlign w:val="center"/>
          </w:tcPr>
          <w:p w14:paraId="3D38E849">
            <w:pPr>
              <w:jc w:val="center"/>
              <w:rPr>
                <w:kern w:val="0"/>
                <w:sz w:val="20"/>
              </w:rPr>
            </w:pPr>
            <w:r>
              <w:rPr>
                <w:rFonts w:hint="eastAsia" w:eastAsiaTheme="minorEastAsia"/>
                <w:kern w:val="0"/>
                <w:sz w:val="20"/>
              </w:rPr>
              <w:t>行政处罚</w:t>
            </w:r>
          </w:p>
        </w:tc>
        <w:tc>
          <w:tcPr>
            <w:tcW w:w="4419" w:type="dxa"/>
          </w:tcPr>
          <w:p w14:paraId="69A42439">
            <w:pPr>
              <w:widowControl/>
              <w:shd w:val="clear" w:color="auto" w:fill="FFFFFF"/>
              <w:spacing w:line="360" w:lineRule="atLeast"/>
              <w:ind w:firstLine="400" w:firstLineChars="200"/>
              <w:jc w:val="left"/>
              <w:rPr>
                <w:rFonts w:ascii="Helvetica" w:hAnsi="Helvetica" w:cs="Helvetica"/>
                <w:color w:val="333333"/>
                <w:kern w:val="0"/>
                <w:sz w:val="20"/>
              </w:rPr>
            </w:pPr>
            <w:r>
              <w:rPr>
                <w:rFonts w:hint="eastAsia" w:ascii="Helvetica" w:hAnsi="Helvetica" w:cs="Helvetica"/>
                <w:color w:val="333333"/>
                <w:kern w:val="0"/>
                <w:sz w:val="20"/>
              </w:rPr>
              <w:t>《财政违法行为处罚处分条例》第八条：国家机关及其工作人员违反国有资产管理的规定，擅自占有、使用、处置国有资产的，责令改正，调整有关会计账目，限期退还违法所得和被侵占的国有资产。对单位给予警告或者通报批评。对直接负责的主管人员和其他直接责任人员给予记大过处分；情节较重的，给予降级或者撤职处分；情节严重的，给予开除处分。</w:t>
            </w:r>
          </w:p>
        </w:tc>
        <w:tc>
          <w:tcPr>
            <w:tcW w:w="1783" w:type="dxa"/>
            <w:vAlign w:val="center"/>
          </w:tcPr>
          <w:p w14:paraId="381CF497">
            <w:pPr>
              <w:pStyle w:val="10"/>
              <w:jc w:val="center"/>
              <w:rPr>
                <w:rFonts w:eastAsiaTheme="minorEastAsia"/>
                <w:kern w:val="0"/>
                <w:sz w:val="20"/>
                <w:lang w:eastAsia="zh-CN"/>
              </w:rPr>
            </w:pPr>
            <w:r>
              <w:rPr>
                <w:rFonts w:hint="eastAsia" w:eastAsiaTheme="minorEastAsia"/>
                <w:kern w:val="0"/>
                <w:sz w:val="20"/>
                <w:lang w:eastAsia="zh-CN"/>
              </w:rPr>
              <w:t>峨边彝族自治县财政局</w:t>
            </w:r>
          </w:p>
        </w:tc>
        <w:tc>
          <w:tcPr>
            <w:tcW w:w="1782" w:type="dxa"/>
            <w:vAlign w:val="center"/>
          </w:tcPr>
          <w:p w14:paraId="4EDFFA47">
            <w:pPr>
              <w:pStyle w:val="10"/>
              <w:jc w:val="center"/>
              <w:rPr>
                <w:kern w:val="0"/>
                <w:sz w:val="20"/>
                <w:lang w:eastAsia="zh-CN"/>
              </w:rPr>
            </w:pPr>
            <w:r>
              <w:rPr>
                <w:rFonts w:hint="eastAsia" w:eastAsiaTheme="minorEastAsia"/>
                <w:kern w:val="0"/>
                <w:sz w:val="20"/>
                <w:lang w:eastAsia="zh-CN"/>
              </w:rPr>
              <w:t>峨边彝族自治县财政局</w:t>
            </w:r>
          </w:p>
        </w:tc>
        <w:tc>
          <w:tcPr>
            <w:tcW w:w="1084" w:type="dxa"/>
          </w:tcPr>
          <w:p w14:paraId="27432E17">
            <w:pPr>
              <w:pStyle w:val="10"/>
              <w:rPr>
                <w:rFonts w:ascii="Calibri" w:hAnsi="Calibri" w:cs="Times New Roman" w:eastAsiaTheme="minorEastAsia"/>
                <w:kern w:val="0"/>
                <w:sz w:val="20"/>
                <w:szCs w:val="24"/>
                <w:lang w:eastAsia="zh-CN"/>
              </w:rPr>
            </w:pPr>
          </w:p>
        </w:tc>
      </w:tr>
      <w:tr w14:paraId="6E0BAE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1076" w:type="dxa"/>
            <w:vAlign w:val="center"/>
          </w:tcPr>
          <w:p w14:paraId="1D1D3A6C">
            <w:pPr>
              <w:pStyle w:val="10"/>
              <w:jc w:val="center"/>
              <w:rPr>
                <w:rFonts w:ascii="Calibri" w:hAnsi="Calibri" w:cs="Times New Roman" w:eastAsiaTheme="minorEastAsia"/>
                <w:kern w:val="0"/>
                <w:sz w:val="20"/>
                <w:szCs w:val="24"/>
                <w:lang w:eastAsia="zh-CN"/>
              </w:rPr>
            </w:pPr>
            <w:r>
              <w:rPr>
                <w:rFonts w:hint="eastAsia" w:ascii="Calibri" w:hAnsi="Calibri" w:cs="Times New Roman" w:eastAsiaTheme="minorEastAsia"/>
                <w:kern w:val="0"/>
                <w:sz w:val="20"/>
                <w:szCs w:val="24"/>
                <w:lang w:eastAsia="zh-CN"/>
              </w:rPr>
              <w:t>17</w:t>
            </w:r>
          </w:p>
        </w:tc>
        <w:tc>
          <w:tcPr>
            <w:tcW w:w="1662" w:type="dxa"/>
            <w:vAlign w:val="center"/>
          </w:tcPr>
          <w:p w14:paraId="176F6F9F">
            <w:pPr>
              <w:pStyle w:val="10"/>
              <w:jc w:val="center"/>
              <w:rPr>
                <w:rFonts w:ascii="Calibri" w:hAnsi="Calibri" w:cs="Times New Roman" w:eastAsiaTheme="minorEastAsia"/>
                <w:kern w:val="0"/>
                <w:sz w:val="20"/>
                <w:szCs w:val="24"/>
                <w:lang w:eastAsia="zh-CN"/>
              </w:rPr>
            </w:pPr>
            <w:r>
              <w:rPr>
                <w:rFonts w:hint="eastAsia" w:ascii="Calibri" w:hAnsi="Calibri" w:cs="Times New Roman" w:eastAsiaTheme="minorEastAsia"/>
                <w:kern w:val="0"/>
                <w:sz w:val="20"/>
                <w:szCs w:val="24"/>
                <w:lang w:eastAsia="zh-CN"/>
              </w:rPr>
              <w:t>对国家机关及其工作人员违反规定使用、骗取财政资金行为的处罚</w:t>
            </w:r>
          </w:p>
        </w:tc>
        <w:tc>
          <w:tcPr>
            <w:tcW w:w="1662" w:type="dxa"/>
            <w:vAlign w:val="center"/>
          </w:tcPr>
          <w:p w14:paraId="1773C159">
            <w:pPr>
              <w:jc w:val="center"/>
              <w:rPr>
                <w:kern w:val="0"/>
                <w:sz w:val="20"/>
              </w:rPr>
            </w:pPr>
            <w:r>
              <w:rPr>
                <w:rFonts w:hint="eastAsia" w:eastAsiaTheme="minorEastAsia"/>
                <w:kern w:val="0"/>
                <w:sz w:val="20"/>
              </w:rPr>
              <w:t>行政处罚</w:t>
            </w:r>
          </w:p>
        </w:tc>
        <w:tc>
          <w:tcPr>
            <w:tcW w:w="4419" w:type="dxa"/>
          </w:tcPr>
          <w:p w14:paraId="1CA03373">
            <w:pPr>
              <w:widowControl/>
              <w:shd w:val="clear" w:color="auto" w:fill="FFFFFF"/>
              <w:spacing w:line="360" w:lineRule="atLeast"/>
              <w:ind w:firstLine="480"/>
              <w:jc w:val="left"/>
              <w:rPr>
                <w:rFonts w:ascii="Helvetica" w:hAnsi="Helvetica" w:cs="Helvetica"/>
                <w:color w:val="333333"/>
                <w:kern w:val="0"/>
                <w:sz w:val="20"/>
              </w:rPr>
            </w:pPr>
            <w:r>
              <w:rPr>
                <w:rFonts w:hint="eastAsia" w:ascii="Helvetica" w:hAnsi="Helvetica" w:cs="Helvetica"/>
                <w:color w:val="333333"/>
                <w:kern w:val="0"/>
                <w:sz w:val="20"/>
              </w:rPr>
              <w:t>《财政违法行为处罚处分条例》第六条：国家机关及其工作人员有下列违反规定使用、骗取财政资金的行为之一的，责令改正，调整有关会计账目，追回有关财政资金，限期退还违法所得。对单位给予警告或者通报批评。对直接负责的主管人员和其他直接责任人员给予记大过处分；情节较重的，给予降级或者撤职处分；情节严重的，给予开除处分：</w:t>
            </w:r>
          </w:p>
          <w:p w14:paraId="7CEDAE0D">
            <w:pPr>
              <w:widowControl/>
              <w:shd w:val="clear" w:color="auto" w:fill="FFFFFF"/>
              <w:spacing w:line="360" w:lineRule="atLeast"/>
              <w:ind w:firstLine="480"/>
              <w:jc w:val="left"/>
              <w:rPr>
                <w:rFonts w:ascii="Helvetica" w:hAnsi="Helvetica" w:cs="Helvetica"/>
                <w:color w:val="333333"/>
                <w:kern w:val="0"/>
                <w:sz w:val="20"/>
              </w:rPr>
            </w:pPr>
            <w:r>
              <w:rPr>
                <w:rFonts w:hint="eastAsia" w:ascii="Helvetica" w:hAnsi="Helvetica" w:cs="Helvetica"/>
                <w:color w:val="333333"/>
                <w:kern w:val="0"/>
                <w:sz w:val="20"/>
              </w:rPr>
              <w:t>（一）以虚报、冒领等手段骗取财政资金；</w:t>
            </w:r>
          </w:p>
          <w:p w14:paraId="414B61AC">
            <w:pPr>
              <w:widowControl/>
              <w:shd w:val="clear" w:color="auto" w:fill="FFFFFF"/>
              <w:spacing w:line="360" w:lineRule="atLeast"/>
              <w:ind w:firstLine="480"/>
              <w:jc w:val="left"/>
              <w:rPr>
                <w:rFonts w:ascii="Helvetica" w:hAnsi="Helvetica" w:cs="Helvetica"/>
                <w:color w:val="333333"/>
                <w:kern w:val="0"/>
                <w:sz w:val="20"/>
              </w:rPr>
            </w:pPr>
            <w:r>
              <w:rPr>
                <w:rFonts w:hint="eastAsia" w:ascii="Helvetica" w:hAnsi="Helvetica" w:cs="Helvetica"/>
                <w:color w:val="333333"/>
                <w:kern w:val="0"/>
                <w:sz w:val="20"/>
              </w:rPr>
              <w:t>（二）截留、挪用财政资金；</w:t>
            </w:r>
          </w:p>
          <w:p w14:paraId="609C2176">
            <w:pPr>
              <w:widowControl/>
              <w:shd w:val="clear" w:color="auto" w:fill="FFFFFF"/>
              <w:spacing w:line="360" w:lineRule="atLeast"/>
              <w:ind w:firstLine="480"/>
              <w:jc w:val="left"/>
              <w:rPr>
                <w:rFonts w:ascii="Helvetica" w:hAnsi="Helvetica" w:cs="Helvetica"/>
                <w:color w:val="333333"/>
                <w:kern w:val="0"/>
                <w:sz w:val="20"/>
              </w:rPr>
            </w:pPr>
            <w:r>
              <w:rPr>
                <w:rFonts w:hint="eastAsia" w:ascii="Helvetica" w:hAnsi="Helvetica" w:cs="Helvetica"/>
                <w:color w:val="333333"/>
                <w:kern w:val="0"/>
                <w:sz w:val="20"/>
              </w:rPr>
              <w:t>（三）滞留应当下拨的财政资金；</w:t>
            </w:r>
          </w:p>
          <w:p w14:paraId="1C72ADE8">
            <w:pPr>
              <w:widowControl/>
              <w:shd w:val="clear" w:color="auto" w:fill="FFFFFF"/>
              <w:spacing w:line="360" w:lineRule="atLeast"/>
              <w:ind w:firstLine="480"/>
              <w:jc w:val="left"/>
              <w:rPr>
                <w:rFonts w:ascii="Helvetica" w:hAnsi="Helvetica" w:cs="Helvetica"/>
                <w:color w:val="333333"/>
                <w:kern w:val="0"/>
                <w:sz w:val="20"/>
              </w:rPr>
            </w:pPr>
            <w:r>
              <w:rPr>
                <w:rFonts w:hint="eastAsia" w:ascii="Helvetica" w:hAnsi="Helvetica" w:cs="Helvetica"/>
                <w:color w:val="333333"/>
                <w:kern w:val="0"/>
                <w:sz w:val="20"/>
              </w:rPr>
              <w:t>（四）违反规定扩大开支范围，提高开支标准；</w:t>
            </w:r>
          </w:p>
          <w:p w14:paraId="6B38783F">
            <w:pPr>
              <w:widowControl/>
              <w:shd w:val="clear" w:color="auto" w:fill="FFFFFF"/>
              <w:spacing w:line="360" w:lineRule="atLeast"/>
              <w:ind w:firstLine="400" w:firstLineChars="200"/>
              <w:jc w:val="left"/>
              <w:rPr>
                <w:rFonts w:ascii="Helvetica" w:hAnsi="Helvetica" w:cs="Helvetica"/>
                <w:color w:val="333333"/>
                <w:kern w:val="0"/>
                <w:sz w:val="20"/>
              </w:rPr>
            </w:pPr>
            <w:r>
              <w:rPr>
                <w:rFonts w:hint="eastAsia" w:ascii="Helvetica" w:hAnsi="Helvetica" w:cs="Helvetica"/>
                <w:color w:val="333333"/>
                <w:kern w:val="0"/>
                <w:sz w:val="20"/>
              </w:rPr>
              <w:t>（五）其他违反规定使用、骗取财政资金的行为。</w:t>
            </w:r>
          </w:p>
        </w:tc>
        <w:tc>
          <w:tcPr>
            <w:tcW w:w="1783" w:type="dxa"/>
            <w:vAlign w:val="center"/>
          </w:tcPr>
          <w:p w14:paraId="49DF9E5B">
            <w:pPr>
              <w:pStyle w:val="10"/>
              <w:jc w:val="center"/>
              <w:rPr>
                <w:rFonts w:eastAsiaTheme="minorEastAsia"/>
                <w:kern w:val="0"/>
                <w:sz w:val="20"/>
                <w:lang w:eastAsia="zh-CN"/>
              </w:rPr>
            </w:pPr>
            <w:r>
              <w:rPr>
                <w:rFonts w:hint="eastAsia" w:eastAsiaTheme="minorEastAsia"/>
                <w:kern w:val="0"/>
                <w:sz w:val="20"/>
                <w:lang w:eastAsia="zh-CN"/>
              </w:rPr>
              <w:t>峨边彝族自治县财政局</w:t>
            </w:r>
          </w:p>
        </w:tc>
        <w:tc>
          <w:tcPr>
            <w:tcW w:w="1782" w:type="dxa"/>
            <w:vAlign w:val="center"/>
          </w:tcPr>
          <w:p w14:paraId="36282810">
            <w:pPr>
              <w:pStyle w:val="10"/>
              <w:jc w:val="center"/>
              <w:rPr>
                <w:kern w:val="0"/>
                <w:sz w:val="20"/>
                <w:lang w:eastAsia="zh-CN"/>
              </w:rPr>
            </w:pPr>
            <w:r>
              <w:rPr>
                <w:rFonts w:hint="eastAsia" w:eastAsiaTheme="minorEastAsia"/>
                <w:kern w:val="0"/>
                <w:sz w:val="20"/>
                <w:lang w:eastAsia="zh-CN"/>
              </w:rPr>
              <w:t>峨边彝族自治县财政局</w:t>
            </w:r>
          </w:p>
        </w:tc>
        <w:tc>
          <w:tcPr>
            <w:tcW w:w="1084" w:type="dxa"/>
          </w:tcPr>
          <w:p w14:paraId="1A5401A7">
            <w:pPr>
              <w:pStyle w:val="10"/>
              <w:rPr>
                <w:rFonts w:ascii="Calibri" w:hAnsi="Calibri" w:cs="Times New Roman" w:eastAsiaTheme="minorEastAsia"/>
                <w:kern w:val="0"/>
                <w:sz w:val="20"/>
                <w:szCs w:val="24"/>
                <w:lang w:eastAsia="zh-CN"/>
              </w:rPr>
            </w:pPr>
          </w:p>
        </w:tc>
      </w:tr>
      <w:tr w14:paraId="40C6BD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1076" w:type="dxa"/>
            <w:vAlign w:val="center"/>
          </w:tcPr>
          <w:p w14:paraId="0ECA443B">
            <w:pPr>
              <w:pStyle w:val="10"/>
              <w:jc w:val="center"/>
              <w:rPr>
                <w:rFonts w:ascii="Calibri" w:hAnsi="Calibri" w:cs="Times New Roman" w:eastAsiaTheme="minorEastAsia"/>
                <w:kern w:val="0"/>
                <w:sz w:val="20"/>
                <w:szCs w:val="24"/>
                <w:lang w:eastAsia="zh-CN"/>
              </w:rPr>
            </w:pPr>
            <w:r>
              <w:rPr>
                <w:rFonts w:hint="eastAsia" w:ascii="Calibri" w:hAnsi="Calibri" w:cs="Times New Roman" w:eastAsiaTheme="minorEastAsia"/>
                <w:kern w:val="0"/>
                <w:sz w:val="20"/>
                <w:szCs w:val="24"/>
                <w:lang w:eastAsia="zh-CN"/>
              </w:rPr>
              <w:t>18</w:t>
            </w:r>
          </w:p>
        </w:tc>
        <w:tc>
          <w:tcPr>
            <w:tcW w:w="1662" w:type="dxa"/>
            <w:vAlign w:val="center"/>
          </w:tcPr>
          <w:p w14:paraId="7DEBBE7F">
            <w:pPr>
              <w:pStyle w:val="10"/>
              <w:jc w:val="center"/>
              <w:rPr>
                <w:rFonts w:ascii="Calibri" w:hAnsi="Calibri" w:cs="Times New Roman" w:eastAsiaTheme="minorEastAsia"/>
                <w:kern w:val="0"/>
                <w:sz w:val="20"/>
                <w:szCs w:val="24"/>
                <w:lang w:eastAsia="zh-CN"/>
              </w:rPr>
            </w:pPr>
            <w:r>
              <w:rPr>
                <w:rFonts w:hint="eastAsia" w:ascii="Calibri" w:hAnsi="Calibri" w:cs="Times New Roman" w:eastAsiaTheme="minorEastAsia"/>
                <w:kern w:val="0"/>
                <w:sz w:val="20"/>
                <w:szCs w:val="24"/>
                <w:lang w:eastAsia="zh-CN"/>
              </w:rPr>
              <w:t>对国家机关及其工作人员违反规定骗取、滞留、截留、挪用政府承贷或者担保的外国政府贷款和国际金融组织贷款等行为的处罚</w:t>
            </w:r>
          </w:p>
        </w:tc>
        <w:tc>
          <w:tcPr>
            <w:tcW w:w="1662" w:type="dxa"/>
            <w:vAlign w:val="center"/>
          </w:tcPr>
          <w:p w14:paraId="232FCF6B">
            <w:pPr>
              <w:jc w:val="center"/>
              <w:rPr>
                <w:kern w:val="0"/>
                <w:sz w:val="20"/>
              </w:rPr>
            </w:pPr>
            <w:r>
              <w:rPr>
                <w:rFonts w:hint="eastAsia" w:eastAsiaTheme="minorEastAsia"/>
                <w:kern w:val="0"/>
                <w:sz w:val="20"/>
              </w:rPr>
              <w:t>行政处罚</w:t>
            </w:r>
          </w:p>
        </w:tc>
        <w:tc>
          <w:tcPr>
            <w:tcW w:w="4419" w:type="dxa"/>
          </w:tcPr>
          <w:p w14:paraId="06B81504">
            <w:pPr>
              <w:widowControl/>
              <w:shd w:val="clear" w:color="auto" w:fill="FFFFFF"/>
              <w:spacing w:line="360" w:lineRule="atLeast"/>
              <w:ind w:firstLine="480"/>
              <w:jc w:val="left"/>
              <w:rPr>
                <w:rFonts w:ascii="Helvetica" w:hAnsi="Helvetica" w:cs="Helvetica"/>
                <w:color w:val="333333"/>
                <w:kern w:val="0"/>
                <w:sz w:val="20"/>
              </w:rPr>
            </w:pPr>
            <w:r>
              <w:rPr>
                <w:rFonts w:hint="eastAsia" w:ascii="Helvetica" w:hAnsi="Helvetica" w:cs="Helvetica"/>
                <w:color w:val="333333"/>
                <w:kern w:val="0"/>
                <w:sz w:val="20"/>
              </w:rPr>
              <w:t>《财政违法行为处罚处分条例》第十二条：国家机关及其工作人员有下列行为之一的，责令改正，调整有关会计账目，追回被挪用、骗取的有关资金，没收违法所得。对单位给予警告或者通报批评。对直接负责的主管人员和其他直接责任人员给予降级处分；情节较重的，给予撤职处分；情节严重的，给予开除处分：</w:t>
            </w:r>
          </w:p>
          <w:p w14:paraId="56B0FC03">
            <w:pPr>
              <w:widowControl/>
              <w:shd w:val="clear" w:color="auto" w:fill="FFFFFF"/>
              <w:spacing w:line="360" w:lineRule="atLeast"/>
              <w:ind w:firstLine="480"/>
              <w:jc w:val="left"/>
              <w:rPr>
                <w:rFonts w:ascii="Helvetica" w:hAnsi="Helvetica" w:cs="Helvetica"/>
                <w:color w:val="333333"/>
                <w:kern w:val="0"/>
                <w:sz w:val="20"/>
              </w:rPr>
            </w:pPr>
            <w:r>
              <w:rPr>
                <w:rFonts w:hint="eastAsia" w:ascii="Helvetica" w:hAnsi="Helvetica" w:cs="Helvetica"/>
                <w:color w:val="333333"/>
                <w:kern w:val="0"/>
                <w:sz w:val="20"/>
              </w:rPr>
              <w:t>（一）以虚报、冒领等手段骗取政府承贷或者担保的外国政府贷款、</w:t>
            </w:r>
            <w:r>
              <w:fldChar w:fldCharType="begin"/>
            </w:r>
            <w:r>
              <w:instrText xml:space="preserve"> HYPERLINK "https://baike.baidu.com/item/%E5%9B%BD%E9%99%85%E9%87%91%E8%9E%8D%E7%BB%84%E7%BB%87%E8%B4%B7%E6%AC%BE/7131311?fromModule=lemma_inlink" \t "_blank" </w:instrText>
            </w:r>
            <w:r>
              <w:fldChar w:fldCharType="separate"/>
            </w:r>
            <w:r>
              <w:rPr>
                <w:rFonts w:hint="eastAsia" w:ascii="Helvetica" w:hAnsi="Helvetica" w:cs="Helvetica"/>
                <w:color w:val="333333"/>
                <w:kern w:val="0"/>
                <w:sz w:val="20"/>
              </w:rPr>
              <w:t>国际金融组织贷款</w:t>
            </w:r>
            <w:r>
              <w:rPr>
                <w:rFonts w:hint="eastAsia" w:ascii="Helvetica" w:hAnsi="Helvetica" w:cs="Helvetica"/>
                <w:color w:val="333333"/>
                <w:kern w:val="0"/>
                <w:sz w:val="20"/>
              </w:rPr>
              <w:fldChar w:fldCharType="end"/>
            </w:r>
            <w:r>
              <w:rPr>
                <w:rFonts w:hint="eastAsia" w:ascii="Helvetica" w:hAnsi="Helvetica" w:cs="Helvetica"/>
                <w:color w:val="333333"/>
                <w:kern w:val="0"/>
                <w:sz w:val="20"/>
              </w:rPr>
              <w:t>；</w:t>
            </w:r>
          </w:p>
          <w:p w14:paraId="6DA57352">
            <w:pPr>
              <w:widowControl/>
              <w:shd w:val="clear" w:color="auto" w:fill="FFFFFF"/>
              <w:spacing w:line="360" w:lineRule="atLeast"/>
              <w:ind w:firstLine="480"/>
              <w:jc w:val="left"/>
              <w:rPr>
                <w:rFonts w:ascii="Helvetica" w:hAnsi="Helvetica" w:cs="Helvetica"/>
                <w:color w:val="333333"/>
                <w:kern w:val="0"/>
                <w:sz w:val="20"/>
              </w:rPr>
            </w:pPr>
            <w:r>
              <w:rPr>
                <w:rFonts w:hint="eastAsia" w:ascii="Helvetica" w:hAnsi="Helvetica" w:cs="Helvetica"/>
                <w:color w:val="333333"/>
                <w:kern w:val="0"/>
                <w:sz w:val="20"/>
              </w:rPr>
              <w:t>（二）滞留政府承贷或者担保的</w:t>
            </w:r>
            <w:r>
              <w:fldChar w:fldCharType="begin"/>
            </w:r>
            <w:r>
              <w:instrText xml:space="preserve"> HYPERLINK "https://baike.baidu.com/item/%E5%A4%96%E5%9B%BD%E6%94%BF%E5%BA%9C%E8%B4%B7%E6%AC%BE/10819422?fromModule=lemma_inlink" \t "_blank" </w:instrText>
            </w:r>
            <w:r>
              <w:fldChar w:fldCharType="separate"/>
            </w:r>
            <w:r>
              <w:rPr>
                <w:rFonts w:hint="eastAsia" w:ascii="Helvetica" w:hAnsi="Helvetica" w:cs="Helvetica"/>
                <w:color w:val="333333"/>
                <w:kern w:val="0"/>
                <w:sz w:val="20"/>
              </w:rPr>
              <w:t>外国政府贷款</w:t>
            </w:r>
            <w:r>
              <w:rPr>
                <w:rFonts w:hint="eastAsia" w:ascii="Helvetica" w:hAnsi="Helvetica" w:cs="Helvetica"/>
                <w:color w:val="333333"/>
                <w:kern w:val="0"/>
                <w:sz w:val="20"/>
              </w:rPr>
              <w:fldChar w:fldCharType="end"/>
            </w:r>
            <w:r>
              <w:rPr>
                <w:rFonts w:hint="eastAsia" w:ascii="Helvetica" w:hAnsi="Helvetica" w:cs="Helvetica"/>
                <w:color w:val="333333"/>
                <w:kern w:val="0"/>
                <w:sz w:val="20"/>
              </w:rPr>
              <w:t>、国际金融组织贷款；</w:t>
            </w:r>
          </w:p>
          <w:p w14:paraId="7A39222B">
            <w:pPr>
              <w:widowControl/>
              <w:shd w:val="clear" w:color="auto" w:fill="FFFFFF"/>
              <w:spacing w:line="360" w:lineRule="atLeast"/>
              <w:ind w:firstLine="480"/>
              <w:jc w:val="left"/>
              <w:rPr>
                <w:rFonts w:ascii="Helvetica" w:hAnsi="Helvetica" w:cs="Helvetica"/>
                <w:color w:val="333333"/>
                <w:kern w:val="0"/>
                <w:sz w:val="20"/>
              </w:rPr>
            </w:pPr>
            <w:r>
              <w:rPr>
                <w:rFonts w:hint="eastAsia" w:ascii="Helvetica" w:hAnsi="Helvetica" w:cs="Helvetica"/>
                <w:color w:val="333333"/>
                <w:kern w:val="0"/>
                <w:sz w:val="20"/>
              </w:rPr>
              <w:t>（三）截留、挪用政府承贷或者担保的外国政府贷款、国际金融组织贷款；</w:t>
            </w:r>
          </w:p>
          <w:p w14:paraId="558A70D5">
            <w:pPr>
              <w:widowControl/>
              <w:shd w:val="clear" w:color="auto" w:fill="FFFFFF"/>
              <w:spacing w:line="360" w:lineRule="atLeast"/>
              <w:ind w:firstLine="400" w:firstLineChars="200"/>
              <w:jc w:val="left"/>
              <w:rPr>
                <w:rFonts w:ascii="Helvetica" w:hAnsi="Helvetica" w:cs="Helvetica"/>
                <w:color w:val="333333"/>
                <w:kern w:val="0"/>
                <w:sz w:val="20"/>
              </w:rPr>
            </w:pPr>
            <w:r>
              <w:rPr>
                <w:rFonts w:hint="eastAsia" w:ascii="Helvetica" w:hAnsi="Helvetica" w:cs="Helvetica"/>
                <w:color w:val="333333"/>
                <w:kern w:val="0"/>
                <w:sz w:val="20"/>
              </w:rPr>
              <w:t>（四）其他违反规定使用、骗取政府承贷或者担保的外国政府贷款、国际金融组织贷款的行为。</w:t>
            </w:r>
          </w:p>
        </w:tc>
        <w:tc>
          <w:tcPr>
            <w:tcW w:w="1783" w:type="dxa"/>
            <w:vAlign w:val="center"/>
          </w:tcPr>
          <w:p w14:paraId="17A6849B">
            <w:pPr>
              <w:pStyle w:val="10"/>
              <w:jc w:val="center"/>
              <w:rPr>
                <w:rFonts w:eastAsiaTheme="minorEastAsia"/>
                <w:kern w:val="0"/>
                <w:sz w:val="20"/>
                <w:lang w:eastAsia="zh-CN"/>
              </w:rPr>
            </w:pPr>
            <w:r>
              <w:rPr>
                <w:rFonts w:hint="eastAsia" w:eastAsiaTheme="minorEastAsia"/>
                <w:kern w:val="0"/>
                <w:sz w:val="20"/>
                <w:lang w:eastAsia="zh-CN"/>
              </w:rPr>
              <w:t>峨边彝族自治县财政局</w:t>
            </w:r>
          </w:p>
        </w:tc>
        <w:tc>
          <w:tcPr>
            <w:tcW w:w="1782" w:type="dxa"/>
            <w:vAlign w:val="center"/>
          </w:tcPr>
          <w:p w14:paraId="14E4813A">
            <w:pPr>
              <w:pStyle w:val="10"/>
              <w:jc w:val="center"/>
              <w:rPr>
                <w:kern w:val="0"/>
                <w:sz w:val="20"/>
                <w:lang w:eastAsia="zh-CN"/>
              </w:rPr>
            </w:pPr>
            <w:r>
              <w:rPr>
                <w:rFonts w:hint="eastAsia" w:eastAsiaTheme="minorEastAsia"/>
                <w:kern w:val="0"/>
                <w:sz w:val="20"/>
                <w:lang w:eastAsia="zh-CN"/>
              </w:rPr>
              <w:t>峨边彝族自治县财政局</w:t>
            </w:r>
          </w:p>
        </w:tc>
        <w:tc>
          <w:tcPr>
            <w:tcW w:w="1084" w:type="dxa"/>
          </w:tcPr>
          <w:p w14:paraId="289E3E12">
            <w:pPr>
              <w:pStyle w:val="10"/>
              <w:rPr>
                <w:rFonts w:ascii="Calibri" w:hAnsi="Calibri" w:cs="Times New Roman" w:eastAsiaTheme="minorEastAsia"/>
                <w:kern w:val="0"/>
                <w:sz w:val="20"/>
                <w:szCs w:val="24"/>
                <w:lang w:eastAsia="zh-CN"/>
              </w:rPr>
            </w:pPr>
          </w:p>
        </w:tc>
      </w:tr>
      <w:tr w14:paraId="20E723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1076" w:type="dxa"/>
            <w:vAlign w:val="center"/>
          </w:tcPr>
          <w:p w14:paraId="2DEFD778">
            <w:pPr>
              <w:pStyle w:val="10"/>
              <w:jc w:val="center"/>
              <w:rPr>
                <w:rFonts w:ascii="Calibri" w:hAnsi="Calibri" w:cs="Times New Roman" w:eastAsiaTheme="minorEastAsia"/>
                <w:kern w:val="0"/>
                <w:sz w:val="20"/>
                <w:szCs w:val="24"/>
                <w:lang w:eastAsia="zh-CN"/>
              </w:rPr>
            </w:pPr>
            <w:r>
              <w:rPr>
                <w:rFonts w:hint="eastAsia" w:ascii="Calibri" w:hAnsi="Calibri" w:cs="Times New Roman" w:eastAsiaTheme="minorEastAsia"/>
                <w:kern w:val="0"/>
                <w:sz w:val="20"/>
                <w:szCs w:val="24"/>
                <w:lang w:eastAsia="zh-CN"/>
              </w:rPr>
              <w:t>19</w:t>
            </w:r>
          </w:p>
        </w:tc>
        <w:tc>
          <w:tcPr>
            <w:tcW w:w="1662" w:type="dxa"/>
            <w:vAlign w:val="center"/>
          </w:tcPr>
          <w:p w14:paraId="54D99C8A">
            <w:pPr>
              <w:pStyle w:val="10"/>
              <w:jc w:val="center"/>
              <w:rPr>
                <w:rFonts w:ascii="Calibri" w:hAnsi="Calibri" w:cs="Times New Roman" w:eastAsiaTheme="minorEastAsia"/>
                <w:kern w:val="0"/>
                <w:sz w:val="20"/>
                <w:szCs w:val="24"/>
                <w:lang w:eastAsia="zh-CN"/>
              </w:rPr>
            </w:pPr>
            <w:r>
              <w:rPr>
                <w:rFonts w:hint="eastAsia" w:ascii="Calibri" w:hAnsi="Calibri" w:cs="Times New Roman" w:eastAsiaTheme="minorEastAsia"/>
                <w:kern w:val="0"/>
                <w:sz w:val="20"/>
                <w:szCs w:val="24"/>
                <w:lang w:eastAsia="zh-CN"/>
              </w:rPr>
              <w:t>对成交供应商未按照采购文件确定的事项签订政府采购合同，或者与采购人另行订立背离合同实质性内容的协议的，成交后无正当理由不与采购人签订合同的，拒绝履行合同义务的处罚</w:t>
            </w:r>
          </w:p>
        </w:tc>
        <w:tc>
          <w:tcPr>
            <w:tcW w:w="1662" w:type="dxa"/>
            <w:vAlign w:val="center"/>
          </w:tcPr>
          <w:p w14:paraId="1D8CCF03">
            <w:pPr>
              <w:jc w:val="center"/>
              <w:rPr>
                <w:kern w:val="0"/>
                <w:sz w:val="20"/>
              </w:rPr>
            </w:pPr>
            <w:r>
              <w:rPr>
                <w:rFonts w:hint="eastAsia" w:eastAsiaTheme="minorEastAsia"/>
                <w:kern w:val="0"/>
                <w:sz w:val="20"/>
              </w:rPr>
              <w:t>行政处罚</w:t>
            </w:r>
          </w:p>
        </w:tc>
        <w:tc>
          <w:tcPr>
            <w:tcW w:w="4419" w:type="dxa"/>
          </w:tcPr>
          <w:p w14:paraId="0FE00D85">
            <w:pPr>
              <w:widowControl/>
              <w:shd w:val="clear" w:color="auto" w:fill="FFFFFF"/>
              <w:spacing w:line="360" w:lineRule="atLeast"/>
              <w:ind w:firstLine="400" w:firstLineChars="200"/>
              <w:jc w:val="left"/>
              <w:rPr>
                <w:rFonts w:ascii="Helvetica" w:hAnsi="Helvetica" w:cs="Helvetica"/>
                <w:color w:val="333333"/>
                <w:kern w:val="0"/>
                <w:sz w:val="20"/>
              </w:rPr>
            </w:pPr>
            <w:r>
              <w:rPr>
                <w:rFonts w:hint="eastAsia" w:ascii="Helvetica" w:hAnsi="Helvetica" w:cs="Helvetica"/>
                <w:color w:val="333333"/>
                <w:kern w:val="0"/>
                <w:sz w:val="20"/>
              </w:rPr>
              <w:t>《</w:t>
            </w:r>
            <w:r>
              <w:rPr>
                <w:rFonts w:ascii="Helvetica" w:hAnsi="Helvetica" w:cs="Helvetica"/>
                <w:color w:val="333333"/>
                <w:kern w:val="0"/>
                <w:sz w:val="20"/>
              </w:rPr>
              <w:t>政府采购非招标采购方式管理办法</w:t>
            </w:r>
            <w:r>
              <w:rPr>
                <w:rFonts w:hint="eastAsia" w:ascii="Helvetica" w:hAnsi="Helvetica" w:cs="Helvetica"/>
                <w:color w:val="333333"/>
                <w:kern w:val="0"/>
                <w:sz w:val="20"/>
              </w:rPr>
              <w:t>》第五十四条：</w:t>
            </w:r>
            <w:r>
              <w:rPr>
                <w:rFonts w:ascii="Helvetica" w:hAnsi="Helvetica" w:cs="Helvetica"/>
                <w:color w:val="333333"/>
                <w:kern w:val="0"/>
                <w:sz w:val="20"/>
              </w:rPr>
              <w:t>成交供应商有下列情形之一的，责令限期改正，情节严重的，列入不良行为记录名单，在1至3年内禁止参加政府采购活动，并予以通报：</w:t>
            </w:r>
          </w:p>
          <w:p w14:paraId="11554B3C">
            <w:pPr>
              <w:widowControl/>
              <w:shd w:val="clear" w:color="auto" w:fill="FFFFFF"/>
              <w:spacing w:line="360" w:lineRule="atLeast"/>
              <w:ind w:firstLine="480"/>
              <w:jc w:val="left"/>
              <w:rPr>
                <w:rFonts w:ascii="Helvetica" w:hAnsi="Helvetica" w:cs="Helvetica"/>
                <w:color w:val="333333"/>
                <w:kern w:val="0"/>
                <w:sz w:val="20"/>
              </w:rPr>
            </w:pPr>
            <w:r>
              <w:rPr>
                <w:rFonts w:ascii="Helvetica" w:hAnsi="Helvetica" w:cs="Helvetica"/>
                <w:color w:val="333333"/>
                <w:kern w:val="0"/>
                <w:sz w:val="20"/>
              </w:rPr>
              <w:t>（一）未按照采购文件确定的事项签订政府采购合同，或者与采购人另行订立背离合同实质性内容的协议的；</w:t>
            </w:r>
          </w:p>
          <w:p w14:paraId="550779A4">
            <w:pPr>
              <w:widowControl/>
              <w:shd w:val="clear" w:color="auto" w:fill="FFFFFF"/>
              <w:spacing w:line="360" w:lineRule="atLeast"/>
              <w:ind w:firstLine="480"/>
              <w:jc w:val="left"/>
              <w:rPr>
                <w:rFonts w:ascii="Helvetica" w:hAnsi="Helvetica" w:cs="Helvetica"/>
                <w:color w:val="333333"/>
                <w:kern w:val="0"/>
                <w:sz w:val="20"/>
              </w:rPr>
            </w:pPr>
            <w:r>
              <w:rPr>
                <w:rFonts w:ascii="Helvetica" w:hAnsi="Helvetica" w:cs="Helvetica"/>
                <w:color w:val="333333"/>
                <w:kern w:val="0"/>
                <w:sz w:val="20"/>
              </w:rPr>
              <w:t>（二）成交后无正当理由不与采购人签订合同的；</w:t>
            </w:r>
          </w:p>
          <w:p w14:paraId="7290469F">
            <w:pPr>
              <w:widowControl/>
              <w:shd w:val="clear" w:color="auto" w:fill="FFFFFF"/>
              <w:spacing w:line="360" w:lineRule="atLeast"/>
              <w:ind w:firstLine="480"/>
              <w:jc w:val="left"/>
              <w:rPr>
                <w:rFonts w:ascii="Helvetica" w:hAnsi="Helvetica" w:cs="Helvetica"/>
                <w:color w:val="333333"/>
                <w:kern w:val="0"/>
                <w:sz w:val="20"/>
              </w:rPr>
            </w:pPr>
            <w:r>
              <w:rPr>
                <w:rFonts w:ascii="Helvetica" w:hAnsi="Helvetica" w:cs="Helvetica"/>
                <w:color w:val="333333"/>
                <w:kern w:val="0"/>
                <w:sz w:val="20"/>
              </w:rPr>
              <w:t>（三）拒绝履行合同义务的。</w:t>
            </w:r>
          </w:p>
        </w:tc>
        <w:tc>
          <w:tcPr>
            <w:tcW w:w="1783" w:type="dxa"/>
            <w:vAlign w:val="center"/>
          </w:tcPr>
          <w:p w14:paraId="739FBC4D">
            <w:pPr>
              <w:pStyle w:val="10"/>
              <w:jc w:val="center"/>
              <w:rPr>
                <w:rFonts w:eastAsiaTheme="minorEastAsia"/>
                <w:kern w:val="0"/>
                <w:sz w:val="20"/>
                <w:lang w:eastAsia="zh-CN"/>
              </w:rPr>
            </w:pPr>
            <w:r>
              <w:rPr>
                <w:rFonts w:hint="eastAsia" w:eastAsiaTheme="minorEastAsia"/>
                <w:kern w:val="0"/>
                <w:sz w:val="20"/>
                <w:lang w:eastAsia="zh-CN"/>
              </w:rPr>
              <w:t>峨边彝族自治县财政局</w:t>
            </w:r>
          </w:p>
        </w:tc>
        <w:tc>
          <w:tcPr>
            <w:tcW w:w="1782" w:type="dxa"/>
            <w:vAlign w:val="center"/>
          </w:tcPr>
          <w:p w14:paraId="2A524F25">
            <w:pPr>
              <w:pStyle w:val="10"/>
              <w:jc w:val="center"/>
              <w:rPr>
                <w:kern w:val="0"/>
                <w:sz w:val="20"/>
                <w:lang w:eastAsia="zh-CN"/>
              </w:rPr>
            </w:pPr>
            <w:r>
              <w:rPr>
                <w:rFonts w:hint="eastAsia" w:eastAsiaTheme="minorEastAsia"/>
                <w:kern w:val="0"/>
                <w:sz w:val="20"/>
                <w:lang w:eastAsia="zh-CN"/>
              </w:rPr>
              <w:t>峨边彝族自治县财政局</w:t>
            </w:r>
          </w:p>
        </w:tc>
        <w:tc>
          <w:tcPr>
            <w:tcW w:w="1084" w:type="dxa"/>
          </w:tcPr>
          <w:p w14:paraId="39975813">
            <w:pPr>
              <w:pStyle w:val="10"/>
              <w:rPr>
                <w:rFonts w:ascii="Calibri" w:hAnsi="Calibri" w:cs="Times New Roman" w:eastAsiaTheme="minorEastAsia"/>
                <w:kern w:val="0"/>
                <w:sz w:val="20"/>
                <w:szCs w:val="24"/>
                <w:lang w:eastAsia="zh-CN"/>
              </w:rPr>
            </w:pPr>
          </w:p>
        </w:tc>
      </w:tr>
      <w:tr w14:paraId="0BC56D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1076" w:type="dxa"/>
            <w:vAlign w:val="center"/>
          </w:tcPr>
          <w:p w14:paraId="0D22DCF0">
            <w:pPr>
              <w:pStyle w:val="10"/>
              <w:jc w:val="center"/>
              <w:rPr>
                <w:rFonts w:ascii="Calibri" w:hAnsi="Calibri" w:cs="Times New Roman" w:eastAsiaTheme="minorEastAsia"/>
                <w:kern w:val="0"/>
                <w:sz w:val="20"/>
                <w:szCs w:val="24"/>
                <w:lang w:eastAsia="zh-CN"/>
              </w:rPr>
            </w:pPr>
            <w:r>
              <w:rPr>
                <w:rFonts w:hint="eastAsia" w:ascii="Calibri" w:hAnsi="Calibri" w:cs="Times New Roman" w:eastAsiaTheme="minorEastAsia"/>
                <w:kern w:val="0"/>
                <w:sz w:val="20"/>
                <w:szCs w:val="24"/>
                <w:lang w:eastAsia="zh-CN"/>
              </w:rPr>
              <w:t>20</w:t>
            </w:r>
          </w:p>
        </w:tc>
        <w:tc>
          <w:tcPr>
            <w:tcW w:w="1662" w:type="dxa"/>
            <w:vAlign w:val="center"/>
          </w:tcPr>
          <w:p w14:paraId="62DB9FCB">
            <w:pPr>
              <w:pStyle w:val="10"/>
              <w:jc w:val="center"/>
              <w:rPr>
                <w:rFonts w:ascii="Calibri" w:hAnsi="Calibri" w:cs="Times New Roman" w:eastAsiaTheme="minorEastAsia"/>
                <w:kern w:val="0"/>
                <w:sz w:val="20"/>
                <w:szCs w:val="24"/>
                <w:lang w:eastAsia="zh-CN"/>
              </w:rPr>
            </w:pPr>
            <w:r>
              <w:rPr>
                <w:rFonts w:hint="eastAsia" w:ascii="Calibri" w:hAnsi="Calibri" w:cs="Times New Roman" w:eastAsiaTheme="minorEastAsia"/>
                <w:kern w:val="0"/>
                <w:sz w:val="20"/>
                <w:szCs w:val="24"/>
                <w:lang w:eastAsia="zh-CN"/>
              </w:rPr>
              <w:t>对拒绝、拖延提供情况和资料以及提供虚假情况和材料，妨碍、阻挠和拒绝财政监督检查行为的处罚</w:t>
            </w:r>
          </w:p>
        </w:tc>
        <w:tc>
          <w:tcPr>
            <w:tcW w:w="1662" w:type="dxa"/>
            <w:vAlign w:val="center"/>
          </w:tcPr>
          <w:p w14:paraId="66238AF5">
            <w:pPr>
              <w:jc w:val="center"/>
              <w:rPr>
                <w:kern w:val="0"/>
                <w:sz w:val="20"/>
              </w:rPr>
            </w:pPr>
            <w:r>
              <w:rPr>
                <w:rFonts w:hint="eastAsia" w:eastAsiaTheme="minorEastAsia"/>
                <w:kern w:val="0"/>
                <w:sz w:val="20"/>
              </w:rPr>
              <w:t>行政处罚</w:t>
            </w:r>
          </w:p>
        </w:tc>
        <w:tc>
          <w:tcPr>
            <w:tcW w:w="4419" w:type="dxa"/>
          </w:tcPr>
          <w:p w14:paraId="70CAF694">
            <w:pPr>
              <w:widowControl/>
              <w:shd w:val="clear" w:color="auto" w:fill="FFFFFF"/>
              <w:spacing w:line="360" w:lineRule="atLeast"/>
              <w:ind w:firstLine="480"/>
              <w:jc w:val="left"/>
              <w:rPr>
                <w:rFonts w:ascii="Helvetica" w:hAnsi="Helvetica" w:cs="Helvetica"/>
                <w:color w:val="333333"/>
                <w:kern w:val="0"/>
                <w:sz w:val="20"/>
              </w:rPr>
            </w:pPr>
            <w:r>
              <w:rPr>
                <w:rFonts w:hint="eastAsia" w:ascii="Helvetica" w:hAnsi="Helvetica" w:cs="Helvetica"/>
                <w:color w:val="333333"/>
                <w:kern w:val="0"/>
                <w:sz w:val="20"/>
              </w:rPr>
              <w:t>《四川省财政监督条例》</w:t>
            </w:r>
            <w:r>
              <w:rPr>
                <w:rFonts w:ascii="Helvetica" w:hAnsi="Helvetica" w:cs="Helvetica"/>
                <w:color w:val="333333"/>
                <w:kern w:val="0"/>
                <w:sz w:val="20"/>
              </w:rPr>
              <w:t>第三十二条 监督对象违反本条例规定，有下列行为之一的，由财政部门责令限期改正，可以通报批评、给予警告；拒不改正的，对单位可处以三千元以上五万元以下的罚款，对其直接负责的主管人员和其他直接责任人员可处以两千元以上两万元以下的罚款：</w:t>
            </w:r>
          </w:p>
          <w:p w14:paraId="350A76CD">
            <w:pPr>
              <w:widowControl/>
              <w:shd w:val="clear" w:color="auto" w:fill="FFFFFF"/>
              <w:spacing w:line="360" w:lineRule="atLeast"/>
              <w:ind w:firstLine="480"/>
              <w:jc w:val="left"/>
              <w:rPr>
                <w:rFonts w:ascii="Helvetica" w:hAnsi="Helvetica" w:cs="Helvetica"/>
                <w:color w:val="333333"/>
                <w:kern w:val="0"/>
                <w:sz w:val="20"/>
              </w:rPr>
            </w:pPr>
            <w:r>
              <w:rPr>
                <w:rFonts w:ascii="Helvetica" w:hAnsi="Helvetica" w:cs="Helvetica"/>
                <w:color w:val="333333"/>
                <w:kern w:val="0"/>
                <w:sz w:val="20"/>
              </w:rPr>
              <w:t>（一）拒绝、拖延提供情况和资料的；</w:t>
            </w:r>
          </w:p>
          <w:p w14:paraId="4DC2D016">
            <w:pPr>
              <w:widowControl/>
              <w:shd w:val="clear" w:color="auto" w:fill="FFFFFF"/>
              <w:spacing w:line="360" w:lineRule="atLeast"/>
              <w:ind w:firstLine="480"/>
              <w:jc w:val="left"/>
              <w:rPr>
                <w:rFonts w:ascii="Helvetica" w:hAnsi="Helvetica" w:cs="Helvetica"/>
                <w:color w:val="333333"/>
                <w:kern w:val="0"/>
                <w:sz w:val="20"/>
              </w:rPr>
            </w:pPr>
            <w:r>
              <w:rPr>
                <w:rFonts w:ascii="Helvetica" w:hAnsi="Helvetica" w:cs="Helvetica"/>
                <w:color w:val="333333"/>
                <w:kern w:val="0"/>
                <w:sz w:val="20"/>
              </w:rPr>
              <w:t>（二）提供虚假情况和资料的；</w:t>
            </w:r>
          </w:p>
          <w:p w14:paraId="5E2C941B">
            <w:pPr>
              <w:widowControl/>
              <w:shd w:val="clear" w:color="auto" w:fill="FFFFFF"/>
              <w:spacing w:line="360" w:lineRule="atLeast"/>
              <w:ind w:firstLine="480"/>
              <w:jc w:val="left"/>
              <w:rPr>
                <w:rFonts w:ascii="Helvetica" w:hAnsi="Helvetica" w:cs="Helvetica"/>
                <w:color w:val="333333"/>
                <w:kern w:val="0"/>
                <w:sz w:val="20"/>
              </w:rPr>
            </w:pPr>
            <w:r>
              <w:rPr>
                <w:rFonts w:ascii="Helvetica" w:hAnsi="Helvetica" w:cs="Helvetica"/>
                <w:color w:val="333333"/>
                <w:kern w:val="0"/>
                <w:sz w:val="20"/>
              </w:rPr>
              <w:t>（三）妨碍、阻挠监督检查的；</w:t>
            </w:r>
          </w:p>
          <w:p w14:paraId="6DE7A93C">
            <w:pPr>
              <w:widowControl/>
              <w:shd w:val="clear" w:color="auto" w:fill="FFFFFF"/>
              <w:spacing w:line="360" w:lineRule="atLeast"/>
              <w:ind w:firstLine="480"/>
              <w:jc w:val="left"/>
              <w:rPr>
                <w:rFonts w:ascii="Helvetica" w:hAnsi="Helvetica" w:cs="Helvetica"/>
                <w:color w:val="333333"/>
                <w:kern w:val="0"/>
                <w:sz w:val="20"/>
              </w:rPr>
            </w:pPr>
            <w:r>
              <w:rPr>
                <w:rFonts w:ascii="Helvetica" w:hAnsi="Helvetica" w:cs="Helvetica"/>
                <w:color w:val="333333"/>
                <w:kern w:val="0"/>
                <w:sz w:val="20"/>
              </w:rPr>
              <w:t>（四）拒绝监督检查的。</w:t>
            </w:r>
          </w:p>
        </w:tc>
        <w:tc>
          <w:tcPr>
            <w:tcW w:w="1783" w:type="dxa"/>
            <w:vAlign w:val="center"/>
          </w:tcPr>
          <w:p w14:paraId="2609E3E3">
            <w:pPr>
              <w:pStyle w:val="10"/>
              <w:jc w:val="center"/>
              <w:rPr>
                <w:rFonts w:eastAsiaTheme="minorEastAsia"/>
                <w:kern w:val="0"/>
                <w:sz w:val="20"/>
                <w:lang w:eastAsia="zh-CN"/>
              </w:rPr>
            </w:pPr>
            <w:r>
              <w:rPr>
                <w:rFonts w:hint="eastAsia" w:eastAsiaTheme="minorEastAsia"/>
                <w:kern w:val="0"/>
                <w:sz w:val="20"/>
                <w:lang w:eastAsia="zh-CN"/>
              </w:rPr>
              <w:t>峨边彝族自治县财政局</w:t>
            </w:r>
          </w:p>
        </w:tc>
        <w:tc>
          <w:tcPr>
            <w:tcW w:w="1782" w:type="dxa"/>
            <w:vAlign w:val="center"/>
          </w:tcPr>
          <w:p w14:paraId="2B5478A5">
            <w:pPr>
              <w:pStyle w:val="10"/>
              <w:jc w:val="center"/>
              <w:rPr>
                <w:kern w:val="0"/>
                <w:sz w:val="20"/>
                <w:lang w:eastAsia="zh-CN"/>
              </w:rPr>
            </w:pPr>
            <w:r>
              <w:rPr>
                <w:rFonts w:hint="eastAsia" w:eastAsiaTheme="minorEastAsia"/>
                <w:kern w:val="0"/>
                <w:sz w:val="20"/>
                <w:lang w:eastAsia="zh-CN"/>
              </w:rPr>
              <w:t>峨边彝族自治县财政局</w:t>
            </w:r>
          </w:p>
        </w:tc>
        <w:tc>
          <w:tcPr>
            <w:tcW w:w="1084" w:type="dxa"/>
          </w:tcPr>
          <w:p w14:paraId="517C046B">
            <w:pPr>
              <w:pStyle w:val="10"/>
              <w:rPr>
                <w:rFonts w:ascii="Calibri" w:hAnsi="Calibri" w:cs="Times New Roman" w:eastAsiaTheme="minorEastAsia"/>
                <w:kern w:val="0"/>
                <w:sz w:val="20"/>
                <w:szCs w:val="24"/>
                <w:lang w:eastAsia="zh-CN"/>
              </w:rPr>
            </w:pPr>
          </w:p>
        </w:tc>
      </w:tr>
      <w:tr w14:paraId="1C1564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1076" w:type="dxa"/>
            <w:vAlign w:val="center"/>
          </w:tcPr>
          <w:p w14:paraId="67280E13">
            <w:pPr>
              <w:pStyle w:val="10"/>
              <w:jc w:val="center"/>
              <w:rPr>
                <w:rFonts w:ascii="Calibri" w:hAnsi="Calibri" w:cs="Times New Roman" w:eastAsiaTheme="minorEastAsia"/>
                <w:kern w:val="0"/>
                <w:sz w:val="20"/>
                <w:szCs w:val="24"/>
                <w:lang w:eastAsia="zh-CN"/>
              </w:rPr>
            </w:pPr>
            <w:r>
              <w:rPr>
                <w:rFonts w:hint="eastAsia" w:ascii="Calibri" w:hAnsi="Calibri" w:cs="Times New Roman" w:eastAsiaTheme="minorEastAsia"/>
                <w:kern w:val="0"/>
                <w:sz w:val="20"/>
                <w:szCs w:val="24"/>
                <w:lang w:eastAsia="zh-CN"/>
              </w:rPr>
              <w:t>21</w:t>
            </w:r>
          </w:p>
        </w:tc>
        <w:tc>
          <w:tcPr>
            <w:tcW w:w="1662" w:type="dxa"/>
            <w:vAlign w:val="center"/>
          </w:tcPr>
          <w:p w14:paraId="6B80F467">
            <w:pPr>
              <w:pStyle w:val="10"/>
              <w:jc w:val="center"/>
              <w:rPr>
                <w:rFonts w:ascii="Calibri" w:hAnsi="Calibri" w:cs="Times New Roman" w:eastAsiaTheme="minorEastAsia"/>
                <w:kern w:val="0"/>
                <w:sz w:val="20"/>
                <w:szCs w:val="24"/>
                <w:lang w:eastAsia="zh-CN"/>
              </w:rPr>
            </w:pPr>
            <w:r>
              <w:rPr>
                <w:rFonts w:hint="eastAsia" w:ascii="Calibri" w:hAnsi="Calibri" w:cs="Times New Roman" w:eastAsiaTheme="minorEastAsia"/>
                <w:kern w:val="0"/>
                <w:sz w:val="20"/>
                <w:szCs w:val="24"/>
                <w:lang w:eastAsia="zh-CN"/>
              </w:rPr>
              <w:t>对授意、指使、强令会计机构、会计人员及其他人员伪造、变造会计凭证、会计账簿，编制虚假财务会计报告或者隐匿、故意销毁依法应当保存的会计凭证、会计账簿、财务会计报告的处罚</w:t>
            </w:r>
          </w:p>
        </w:tc>
        <w:tc>
          <w:tcPr>
            <w:tcW w:w="1662" w:type="dxa"/>
            <w:vAlign w:val="center"/>
          </w:tcPr>
          <w:p w14:paraId="6C82F832">
            <w:pPr>
              <w:jc w:val="center"/>
              <w:rPr>
                <w:kern w:val="0"/>
                <w:sz w:val="20"/>
              </w:rPr>
            </w:pPr>
            <w:r>
              <w:rPr>
                <w:rFonts w:hint="eastAsia" w:eastAsiaTheme="minorEastAsia"/>
                <w:kern w:val="0"/>
                <w:sz w:val="20"/>
              </w:rPr>
              <w:t>行政处罚</w:t>
            </w:r>
          </w:p>
        </w:tc>
        <w:tc>
          <w:tcPr>
            <w:tcW w:w="4419" w:type="dxa"/>
          </w:tcPr>
          <w:p w14:paraId="01A5F182">
            <w:pPr>
              <w:widowControl/>
              <w:shd w:val="clear" w:color="auto" w:fill="FFFFFF"/>
              <w:spacing w:line="360" w:lineRule="atLeast"/>
              <w:ind w:firstLine="480"/>
              <w:jc w:val="left"/>
              <w:rPr>
                <w:rFonts w:ascii="Helvetica" w:hAnsi="Helvetica" w:cs="Helvetica"/>
                <w:color w:val="333333"/>
                <w:kern w:val="0"/>
                <w:sz w:val="20"/>
              </w:rPr>
            </w:pPr>
            <w:r>
              <w:rPr>
                <w:rFonts w:hint="eastAsia" w:eastAsiaTheme="minorEastAsia"/>
                <w:kern w:val="0"/>
                <w:sz w:val="20"/>
              </w:rPr>
              <w:t>《中华人民共和国会计法》</w:t>
            </w:r>
            <w:r>
              <w:rPr>
                <w:rFonts w:hint="eastAsia" w:ascii="Helvetica" w:hAnsi="Helvetica" w:cs="Helvetica"/>
                <w:color w:val="333333"/>
                <w:kern w:val="0"/>
                <w:sz w:val="20"/>
              </w:rPr>
              <w:t>第四十二条　授意、指使、强令会计机构、会计人员及其他人员伪造、变造会计凭证、会计账簿，编制虚假财务会计报告或者隐匿、故意销毁依法应当保存的会计凭证、会计账簿、财务会计报告的，由县级以上人民政府财政部门给予警告、通报批评，可以并处二十万元以上一百万元以下的罚款；情节严重的，可以并处一百万元以上五百万元以下的罚款；属于公职人员的，还应当依法给予处分；构成犯罪的，依法追究刑事责任。</w:t>
            </w:r>
          </w:p>
        </w:tc>
        <w:tc>
          <w:tcPr>
            <w:tcW w:w="1783" w:type="dxa"/>
            <w:vAlign w:val="center"/>
          </w:tcPr>
          <w:p w14:paraId="00FFB47F">
            <w:pPr>
              <w:pStyle w:val="10"/>
              <w:jc w:val="center"/>
              <w:rPr>
                <w:rFonts w:eastAsiaTheme="minorEastAsia"/>
                <w:kern w:val="0"/>
                <w:sz w:val="20"/>
                <w:lang w:eastAsia="zh-CN"/>
              </w:rPr>
            </w:pPr>
            <w:r>
              <w:rPr>
                <w:rFonts w:hint="eastAsia" w:eastAsiaTheme="minorEastAsia"/>
                <w:kern w:val="0"/>
                <w:sz w:val="20"/>
                <w:lang w:eastAsia="zh-CN"/>
              </w:rPr>
              <w:t>峨边彝族自治县财政局</w:t>
            </w:r>
          </w:p>
        </w:tc>
        <w:tc>
          <w:tcPr>
            <w:tcW w:w="1782" w:type="dxa"/>
            <w:vAlign w:val="center"/>
          </w:tcPr>
          <w:p w14:paraId="67407D79">
            <w:pPr>
              <w:pStyle w:val="10"/>
              <w:jc w:val="center"/>
              <w:rPr>
                <w:kern w:val="0"/>
                <w:sz w:val="20"/>
                <w:lang w:eastAsia="zh-CN"/>
              </w:rPr>
            </w:pPr>
            <w:r>
              <w:rPr>
                <w:rFonts w:hint="eastAsia" w:eastAsiaTheme="minorEastAsia"/>
                <w:kern w:val="0"/>
                <w:sz w:val="20"/>
                <w:lang w:eastAsia="zh-CN"/>
              </w:rPr>
              <w:t>峨边彝族自治县财政局</w:t>
            </w:r>
          </w:p>
        </w:tc>
        <w:tc>
          <w:tcPr>
            <w:tcW w:w="1084" w:type="dxa"/>
          </w:tcPr>
          <w:p w14:paraId="3500D755">
            <w:pPr>
              <w:pStyle w:val="10"/>
              <w:rPr>
                <w:rFonts w:ascii="Calibri" w:hAnsi="Calibri" w:cs="Times New Roman" w:eastAsiaTheme="minorEastAsia"/>
                <w:kern w:val="0"/>
                <w:sz w:val="20"/>
                <w:szCs w:val="24"/>
                <w:lang w:eastAsia="zh-CN"/>
              </w:rPr>
            </w:pPr>
          </w:p>
        </w:tc>
      </w:tr>
      <w:tr w14:paraId="60FD1E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1076" w:type="dxa"/>
            <w:vAlign w:val="center"/>
          </w:tcPr>
          <w:p w14:paraId="134F3981">
            <w:pPr>
              <w:pStyle w:val="10"/>
              <w:jc w:val="center"/>
              <w:rPr>
                <w:rFonts w:ascii="Calibri" w:hAnsi="Calibri" w:cs="Times New Roman" w:eastAsiaTheme="minorEastAsia"/>
                <w:kern w:val="0"/>
                <w:sz w:val="20"/>
                <w:szCs w:val="24"/>
                <w:lang w:eastAsia="zh-CN"/>
              </w:rPr>
            </w:pPr>
            <w:r>
              <w:rPr>
                <w:rFonts w:hint="eastAsia" w:ascii="Calibri" w:hAnsi="Calibri" w:cs="Times New Roman" w:eastAsiaTheme="minorEastAsia"/>
                <w:kern w:val="0"/>
                <w:sz w:val="20"/>
                <w:szCs w:val="24"/>
                <w:lang w:eastAsia="zh-CN"/>
              </w:rPr>
              <w:t>22</w:t>
            </w:r>
          </w:p>
        </w:tc>
        <w:tc>
          <w:tcPr>
            <w:tcW w:w="1662" w:type="dxa"/>
            <w:vAlign w:val="center"/>
          </w:tcPr>
          <w:p w14:paraId="06515140">
            <w:pPr>
              <w:pStyle w:val="10"/>
              <w:jc w:val="center"/>
              <w:rPr>
                <w:rFonts w:ascii="Calibri" w:hAnsi="Calibri" w:cs="Times New Roman" w:eastAsiaTheme="minorEastAsia"/>
                <w:kern w:val="0"/>
                <w:sz w:val="20"/>
                <w:szCs w:val="24"/>
                <w:lang w:eastAsia="zh-CN"/>
              </w:rPr>
            </w:pPr>
            <w:r>
              <w:rPr>
                <w:rFonts w:hint="eastAsia" w:ascii="Calibri" w:hAnsi="Calibri" w:cs="Times New Roman" w:eastAsiaTheme="minorEastAsia"/>
                <w:kern w:val="0"/>
                <w:sz w:val="20"/>
                <w:szCs w:val="24"/>
                <w:lang w:eastAsia="zh-CN"/>
              </w:rPr>
              <w:t>对政府采购评审专家与供应商存在利害关系未回避的处罚</w:t>
            </w:r>
          </w:p>
        </w:tc>
        <w:tc>
          <w:tcPr>
            <w:tcW w:w="1662" w:type="dxa"/>
            <w:vAlign w:val="center"/>
          </w:tcPr>
          <w:p w14:paraId="755225A0">
            <w:pPr>
              <w:jc w:val="center"/>
              <w:rPr>
                <w:kern w:val="0"/>
                <w:sz w:val="20"/>
              </w:rPr>
            </w:pPr>
            <w:r>
              <w:rPr>
                <w:rFonts w:hint="eastAsia" w:eastAsiaTheme="minorEastAsia"/>
                <w:kern w:val="0"/>
                <w:sz w:val="20"/>
              </w:rPr>
              <w:t>行政处罚</w:t>
            </w:r>
          </w:p>
        </w:tc>
        <w:tc>
          <w:tcPr>
            <w:tcW w:w="4419" w:type="dxa"/>
          </w:tcPr>
          <w:p w14:paraId="19CE4ED0">
            <w:pPr>
              <w:widowControl/>
              <w:shd w:val="clear" w:color="auto" w:fill="FFFFFF"/>
              <w:spacing w:line="360" w:lineRule="atLeast"/>
              <w:ind w:firstLine="480"/>
              <w:jc w:val="left"/>
              <w:rPr>
                <w:rFonts w:ascii="Helvetica" w:hAnsi="Helvetica" w:cs="Helvetica"/>
                <w:color w:val="333333"/>
                <w:kern w:val="0"/>
                <w:sz w:val="20"/>
                <w:szCs w:val="21"/>
              </w:rPr>
            </w:pPr>
            <w:r>
              <w:rPr>
                <w:rFonts w:hint="eastAsia" w:ascii="Helvetica" w:hAnsi="Helvetica" w:cs="Helvetica"/>
                <w:color w:val="333333"/>
                <w:kern w:val="0"/>
                <w:sz w:val="20"/>
              </w:rPr>
              <w:t>《</w:t>
            </w:r>
            <w:r>
              <w:rPr>
                <w:rFonts w:ascii="Helvetica" w:hAnsi="Helvetica" w:cs="Helvetica"/>
                <w:color w:val="333333"/>
                <w:kern w:val="0"/>
                <w:sz w:val="20"/>
              </w:rPr>
              <w:t>中华人民共和国政府采购法实施条例</w:t>
            </w:r>
            <w:r>
              <w:rPr>
                <w:rFonts w:hint="eastAsia" w:ascii="Helvetica" w:hAnsi="Helvetica" w:cs="Helvetica"/>
                <w:color w:val="333333"/>
                <w:kern w:val="0"/>
                <w:sz w:val="20"/>
              </w:rPr>
              <w:t>》</w:t>
            </w:r>
            <w:r>
              <w:rPr>
                <w:rFonts w:ascii="Helvetica" w:hAnsi="Helvetica" w:cs="Helvetica"/>
                <w:color w:val="333333"/>
                <w:kern w:val="0"/>
                <w:sz w:val="20"/>
              </w:rPr>
              <w:t>第七十五条　政府采购评审专家未按照采购文件规定的评审程序、评审方法和评审标准进行独立评审或者泄露评审文件、评审情况的，由财政部门给予警告，并处2000元以上2万元以下的罚款；影响中标、成交结果的，处2万元以上5万元以下的罚款，禁止其参加政府采购评审活动。</w:t>
            </w:r>
          </w:p>
          <w:p w14:paraId="3EB1C3FE">
            <w:pPr>
              <w:widowControl/>
              <w:shd w:val="clear" w:color="auto" w:fill="FFFFFF"/>
              <w:spacing w:line="360" w:lineRule="atLeast"/>
              <w:ind w:firstLine="480"/>
              <w:jc w:val="left"/>
              <w:rPr>
                <w:rFonts w:ascii="Helvetica" w:hAnsi="Helvetica" w:cs="Helvetica"/>
                <w:color w:val="333333"/>
                <w:kern w:val="0"/>
                <w:sz w:val="20"/>
                <w:szCs w:val="21"/>
              </w:rPr>
            </w:pPr>
            <w:r>
              <w:rPr>
                <w:rFonts w:ascii="Helvetica" w:hAnsi="Helvetica" w:cs="Helvetica"/>
                <w:color w:val="333333"/>
                <w:kern w:val="0"/>
                <w:sz w:val="20"/>
              </w:rPr>
              <w:t>政府采购评审专家与供应商存在利害关系未回避的，处2万元以上5万元以下的罚款，禁止其参加政府采购评审活动。</w:t>
            </w:r>
          </w:p>
          <w:p w14:paraId="2A9D344A">
            <w:pPr>
              <w:widowControl/>
              <w:shd w:val="clear" w:color="auto" w:fill="FFFFFF"/>
              <w:spacing w:line="360" w:lineRule="atLeast"/>
              <w:ind w:firstLine="480"/>
              <w:jc w:val="left"/>
              <w:rPr>
                <w:rFonts w:ascii="Helvetica" w:hAnsi="Helvetica" w:cs="Helvetica"/>
                <w:color w:val="333333"/>
                <w:kern w:val="0"/>
                <w:sz w:val="20"/>
                <w:szCs w:val="21"/>
              </w:rPr>
            </w:pPr>
            <w:r>
              <w:rPr>
                <w:rFonts w:ascii="Helvetica" w:hAnsi="Helvetica" w:cs="Helvetica"/>
                <w:color w:val="333333"/>
                <w:kern w:val="0"/>
                <w:sz w:val="20"/>
              </w:rPr>
              <w:t>政府采购评审专家收受采购人、采购代理机构、供应商贿赂或者获取其他不正当利益，构成犯罪的，依法追究刑事责任；尚不构成犯罪的，处2万元以上5万元以下的罚款，禁止其参加政府采购评审活动。</w:t>
            </w:r>
          </w:p>
          <w:p w14:paraId="5D668F12">
            <w:pPr>
              <w:widowControl/>
              <w:shd w:val="clear" w:color="auto" w:fill="FFFFFF"/>
              <w:spacing w:line="360" w:lineRule="atLeast"/>
              <w:ind w:firstLine="480"/>
              <w:jc w:val="left"/>
              <w:rPr>
                <w:rFonts w:ascii="Helvetica" w:hAnsi="Helvetica" w:cs="Helvetica"/>
                <w:color w:val="333333"/>
                <w:kern w:val="0"/>
                <w:sz w:val="20"/>
                <w:szCs w:val="21"/>
              </w:rPr>
            </w:pPr>
            <w:r>
              <w:rPr>
                <w:rFonts w:ascii="Helvetica" w:hAnsi="Helvetica" w:cs="Helvetica"/>
                <w:color w:val="333333"/>
                <w:kern w:val="0"/>
                <w:sz w:val="20"/>
              </w:rPr>
              <w:t>政府采购评审专家有上述违法行为的，其评审意见无效，不得获取评审费；有违法所得的，没收违法所得；给他人造成损失的，依法承担民事责任。</w:t>
            </w:r>
          </w:p>
        </w:tc>
        <w:tc>
          <w:tcPr>
            <w:tcW w:w="1783" w:type="dxa"/>
            <w:vAlign w:val="center"/>
          </w:tcPr>
          <w:p w14:paraId="4D85A8E2">
            <w:pPr>
              <w:pStyle w:val="10"/>
              <w:jc w:val="center"/>
              <w:rPr>
                <w:rFonts w:eastAsiaTheme="minorEastAsia"/>
                <w:kern w:val="0"/>
                <w:sz w:val="20"/>
                <w:lang w:eastAsia="zh-CN"/>
              </w:rPr>
            </w:pPr>
            <w:r>
              <w:rPr>
                <w:rFonts w:hint="eastAsia" w:eastAsiaTheme="minorEastAsia"/>
                <w:kern w:val="0"/>
                <w:sz w:val="20"/>
                <w:lang w:eastAsia="zh-CN"/>
              </w:rPr>
              <w:t>峨边彝族自治县财政局</w:t>
            </w:r>
          </w:p>
        </w:tc>
        <w:tc>
          <w:tcPr>
            <w:tcW w:w="1782" w:type="dxa"/>
            <w:vAlign w:val="center"/>
          </w:tcPr>
          <w:p w14:paraId="2B894F4D">
            <w:pPr>
              <w:pStyle w:val="10"/>
              <w:jc w:val="center"/>
              <w:rPr>
                <w:kern w:val="0"/>
                <w:sz w:val="20"/>
                <w:lang w:eastAsia="zh-CN"/>
              </w:rPr>
            </w:pPr>
            <w:r>
              <w:rPr>
                <w:rFonts w:hint="eastAsia" w:eastAsiaTheme="minorEastAsia"/>
                <w:kern w:val="0"/>
                <w:sz w:val="20"/>
                <w:lang w:eastAsia="zh-CN"/>
              </w:rPr>
              <w:t>峨边彝族自治县财政局</w:t>
            </w:r>
          </w:p>
        </w:tc>
        <w:tc>
          <w:tcPr>
            <w:tcW w:w="1084" w:type="dxa"/>
          </w:tcPr>
          <w:p w14:paraId="1E357114">
            <w:pPr>
              <w:pStyle w:val="10"/>
              <w:rPr>
                <w:rFonts w:ascii="Calibri" w:hAnsi="Calibri" w:cs="Times New Roman" w:eastAsiaTheme="minorEastAsia"/>
                <w:kern w:val="0"/>
                <w:sz w:val="20"/>
                <w:szCs w:val="24"/>
                <w:lang w:eastAsia="zh-CN"/>
              </w:rPr>
            </w:pPr>
          </w:p>
        </w:tc>
      </w:tr>
      <w:tr w14:paraId="288277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1076" w:type="dxa"/>
            <w:vAlign w:val="center"/>
          </w:tcPr>
          <w:p w14:paraId="25C4AB60">
            <w:pPr>
              <w:pStyle w:val="10"/>
              <w:jc w:val="center"/>
              <w:rPr>
                <w:rFonts w:ascii="Calibri" w:hAnsi="Calibri" w:cs="Times New Roman" w:eastAsiaTheme="minorEastAsia"/>
                <w:kern w:val="0"/>
                <w:sz w:val="20"/>
                <w:szCs w:val="24"/>
                <w:lang w:eastAsia="zh-CN"/>
              </w:rPr>
            </w:pPr>
            <w:r>
              <w:rPr>
                <w:rFonts w:hint="eastAsia" w:ascii="Calibri" w:hAnsi="Calibri" w:cs="Times New Roman" w:eastAsiaTheme="minorEastAsia"/>
                <w:kern w:val="0"/>
                <w:sz w:val="20"/>
                <w:szCs w:val="24"/>
                <w:lang w:eastAsia="zh-CN"/>
              </w:rPr>
              <w:t>23</w:t>
            </w:r>
          </w:p>
        </w:tc>
        <w:tc>
          <w:tcPr>
            <w:tcW w:w="1662" w:type="dxa"/>
            <w:vAlign w:val="center"/>
          </w:tcPr>
          <w:p w14:paraId="2671CA87">
            <w:pPr>
              <w:pStyle w:val="10"/>
              <w:jc w:val="center"/>
              <w:rPr>
                <w:rFonts w:ascii="Calibri" w:hAnsi="Calibri" w:cs="Times New Roman" w:eastAsiaTheme="minorEastAsia"/>
                <w:kern w:val="0"/>
                <w:sz w:val="20"/>
                <w:szCs w:val="24"/>
                <w:lang w:eastAsia="zh-CN"/>
              </w:rPr>
            </w:pPr>
            <w:r>
              <w:rPr>
                <w:rFonts w:hint="eastAsia" w:ascii="Calibri" w:hAnsi="Calibri" w:cs="Times New Roman" w:eastAsiaTheme="minorEastAsia"/>
                <w:kern w:val="0"/>
                <w:sz w:val="20"/>
                <w:szCs w:val="24"/>
                <w:lang w:eastAsia="zh-CN"/>
              </w:rPr>
              <w:t>对政府采购评审专家收受采购人、采购代理机构、供应商贿赂或者获取其他不正当利益的处罚</w:t>
            </w:r>
          </w:p>
        </w:tc>
        <w:tc>
          <w:tcPr>
            <w:tcW w:w="1662" w:type="dxa"/>
            <w:vAlign w:val="center"/>
          </w:tcPr>
          <w:p w14:paraId="61D2167B">
            <w:pPr>
              <w:jc w:val="center"/>
              <w:rPr>
                <w:kern w:val="0"/>
                <w:sz w:val="20"/>
              </w:rPr>
            </w:pPr>
            <w:r>
              <w:rPr>
                <w:rFonts w:hint="eastAsia" w:eastAsiaTheme="minorEastAsia"/>
                <w:kern w:val="0"/>
                <w:sz w:val="20"/>
              </w:rPr>
              <w:t>行政处罚</w:t>
            </w:r>
          </w:p>
        </w:tc>
        <w:tc>
          <w:tcPr>
            <w:tcW w:w="4419" w:type="dxa"/>
          </w:tcPr>
          <w:p w14:paraId="7251F708">
            <w:pPr>
              <w:widowControl/>
              <w:shd w:val="clear" w:color="auto" w:fill="FFFFFF"/>
              <w:spacing w:line="360" w:lineRule="atLeast"/>
              <w:ind w:firstLine="480"/>
              <w:jc w:val="left"/>
              <w:rPr>
                <w:rFonts w:ascii="Helvetica" w:hAnsi="Helvetica" w:cs="Helvetica"/>
                <w:color w:val="333333"/>
                <w:kern w:val="0"/>
                <w:sz w:val="20"/>
                <w:szCs w:val="21"/>
              </w:rPr>
            </w:pPr>
            <w:r>
              <w:rPr>
                <w:rFonts w:hint="eastAsia" w:ascii="Helvetica" w:hAnsi="Helvetica" w:cs="Helvetica"/>
                <w:color w:val="333333"/>
                <w:kern w:val="0"/>
                <w:sz w:val="20"/>
              </w:rPr>
              <w:t>《</w:t>
            </w:r>
            <w:r>
              <w:rPr>
                <w:rFonts w:ascii="Helvetica" w:hAnsi="Helvetica" w:cs="Helvetica"/>
                <w:color w:val="333333"/>
                <w:kern w:val="0"/>
                <w:sz w:val="20"/>
              </w:rPr>
              <w:t>中华人民共和国政府采购法实施条例</w:t>
            </w:r>
            <w:r>
              <w:rPr>
                <w:rFonts w:hint="eastAsia" w:ascii="Helvetica" w:hAnsi="Helvetica" w:cs="Helvetica"/>
                <w:color w:val="333333"/>
                <w:kern w:val="0"/>
                <w:sz w:val="20"/>
              </w:rPr>
              <w:t>》</w:t>
            </w:r>
            <w:r>
              <w:rPr>
                <w:rFonts w:ascii="Helvetica" w:hAnsi="Helvetica" w:cs="Helvetica"/>
                <w:color w:val="333333"/>
                <w:kern w:val="0"/>
                <w:sz w:val="20"/>
              </w:rPr>
              <w:t>第七十五条　政府采购评审专家未按照采购文件规定的评审程序、评审方法和评审标准进行独立评审或者泄露评审文件、评审情况的，由财政部门给予警告，并处2000元以上2万元以下的罚款；影响中标、成交结果的，处2万元以上5万元以下的罚款，禁止其参加政府采购评审活动。</w:t>
            </w:r>
          </w:p>
          <w:p w14:paraId="02B4C3B8">
            <w:pPr>
              <w:widowControl/>
              <w:shd w:val="clear" w:color="auto" w:fill="FFFFFF"/>
              <w:spacing w:line="360" w:lineRule="atLeast"/>
              <w:ind w:firstLine="480"/>
              <w:jc w:val="left"/>
              <w:rPr>
                <w:rFonts w:ascii="Helvetica" w:hAnsi="Helvetica" w:cs="Helvetica"/>
                <w:color w:val="333333"/>
                <w:kern w:val="0"/>
                <w:sz w:val="20"/>
                <w:szCs w:val="21"/>
              </w:rPr>
            </w:pPr>
            <w:r>
              <w:rPr>
                <w:rFonts w:ascii="Helvetica" w:hAnsi="Helvetica" w:cs="Helvetica"/>
                <w:color w:val="333333"/>
                <w:kern w:val="0"/>
                <w:sz w:val="20"/>
              </w:rPr>
              <w:t>政府采购评审专家与供应商存在利害关系未回避的，处2万元以上5万元以下的罚款，禁止其参加政府采购评审活动。</w:t>
            </w:r>
          </w:p>
          <w:p w14:paraId="0F0FA4B0">
            <w:pPr>
              <w:widowControl/>
              <w:shd w:val="clear" w:color="auto" w:fill="FFFFFF"/>
              <w:spacing w:line="360" w:lineRule="atLeast"/>
              <w:ind w:firstLine="480"/>
              <w:jc w:val="left"/>
              <w:rPr>
                <w:rFonts w:ascii="Helvetica" w:hAnsi="Helvetica" w:cs="Helvetica"/>
                <w:color w:val="333333"/>
                <w:kern w:val="0"/>
                <w:sz w:val="20"/>
                <w:szCs w:val="21"/>
              </w:rPr>
            </w:pPr>
            <w:r>
              <w:rPr>
                <w:rFonts w:ascii="Helvetica" w:hAnsi="Helvetica" w:cs="Helvetica"/>
                <w:color w:val="333333"/>
                <w:kern w:val="0"/>
                <w:sz w:val="20"/>
              </w:rPr>
              <w:t>政府采购评审专家收受采购人、采购代理机构、供应商贿赂或者获取其他不正当利益，构成犯罪的，依法追究刑事责任；尚不构成犯罪的，处2万元以上5万元以下的罚款，禁止其参加政府采购评审活动。</w:t>
            </w:r>
          </w:p>
          <w:p w14:paraId="41B4927B">
            <w:pPr>
              <w:widowControl/>
              <w:shd w:val="clear" w:color="auto" w:fill="FFFFFF"/>
              <w:spacing w:line="360" w:lineRule="atLeast"/>
              <w:ind w:firstLine="480"/>
              <w:jc w:val="left"/>
              <w:rPr>
                <w:rFonts w:ascii="Helvetica" w:hAnsi="Helvetica" w:cs="Helvetica"/>
                <w:color w:val="333333"/>
                <w:kern w:val="0"/>
                <w:sz w:val="20"/>
                <w:szCs w:val="21"/>
              </w:rPr>
            </w:pPr>
            <w:r>
              <w:rPr>
                <w:rFonts w:ascii="Helvetica" w:hAnsi="Helvetica" w:cs="Helvetica"/>
                <w:color w:val="333333"/>
                <w:kern w:val="0"/>
                <w:sz w:val="20"/>
              </w:rPr>
              <w:t>政府采购评审专家有上述违法行为的，其评审意见无效，不得获取评审费；有违法所得的，没收违法所得；给他人造成损失的，依法承担民事责任。</w:t>
            </w:r>
          </w:p>
        </w:tc>
        <w:tc>
          <w:tcPr>
            <w:tcW w:w="1783" w:type="dxa"/>
            <w:vAlign w:val="center"/>
          </w:tcPr>
          <w:p w14:paraId="468E9205">
            <w:pPr>
              <w:pStyle w:val="10"/>
              <w:jc w:val="center"/>
              <w:rPr>
                <w:rFonts w:eastAsiaTheme="minorEastAsia"/>
                <w:kern w:val="0"/>
                <w:sz w:val="20"/>
                <w:lang w:eastAsia="zh-CN"/>
              </w:rPr>
            </w:pPr>
            <w:r>
              <w:rPr>
                <w:rFonts w:hint="eastAsia" w:eastAsiaTheme="minorEastAsia"/>
                <w:kern w:val="0"/>
                <w:sz w:val="20"/>
                <w:lang w:eastAsia="zh-CN"/>
              </w:rPr>
              <w:t>峨边彝族自治县财政局</w:t>
            </w:r>
          </w:p>
        </w:tc>
        <w:tc>
          <w:tcPr>
            <w:tcW w:w="1782" w:type="dxa"/>
            <w:vAlign w:val="center"/>
          </w:tcPr>
          <w:p w14:paraId="59025958">
            <w:pPr>
              <w:pStyle w:val="10"/>
              <w:jc w:val="center"/>
              <w:rPr>
                <w:kern w:val="0"/>
                <w:sz w:val="20"/>
                <w:lang w:eastAsia="zh-CN"/>
              </w:rPr>
            </w:pPr>
            <w:r>
              <w:rPr>
                <w:rFonts w:hint="eastAsia" w:eastAsiaTheme="minorEastAsia"/>
                <w:kern w:val="0"/>
                <w:sz w:val="20"/>
                <w:lang w:eastAsia="zh-CN"/>
              </w:rPr>
              <w:t>峨边彝族自治县财政局</w:t>
            </w:r>
          </w:p>
        </w:tc>
        <w:tc>
          <w:tcPr>
            <w:tcW w:w="1084" w:type="dxa"/>
          </w:tcPr>
          <w:p w14:paraId="648C43B0">
            <w:pPr>
              <w:pStyle w:val="10"/>
              <w:rPr>
                <w:rFonts w:ascii="Calibri" w:hAnsi="Calibri" w:cs="Times New Roman" w:eastAsiaTheme="minorEastAsia"/>
                <w:kern w:val="0"/>
                <w:sz w:val="20"/>
                <w:szCs w:val="24"/>
                <w:lang w:eastAsia="zh-CN"/>
              </w:rPr>
            </w:pPr>
          </w:p>
        </w:tc>
      </w:tr>
      <w:tr w14:paraId="4C3086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1076" w:type="dxa"/>
            <w:vAlign w:val="center"/>
          </w:tcPr>
          <w:p w14:paraId="74AF7695">
            <w:pPr>
              <w:pStyle w:val="10"/>
              <w:jc w:val="center"/>
              <w:rPr>
                <w:rFonts w:ascii="Calibri" w:hAnsi="Calibri" w:cs="Times New Roman" w:eastAsiaTheme="minorEastAsia"/>
                <w:kern w:val="0"/>
                <w:sz w:val="20"/>
                <w:szCs w:val="24"/>
                <w:lang w:eastAsia="zh-CN"/>
              </w:rPr>
            </w:pPr>
            <w:r>
              <w:rPr>
                <w:rFonts w:hint="eastAsia" w:ascii="Calibri" w:hAnsi="Calibri" w:cs="Times New Roman" w:eastAsiaTheme="minorEastAsia"/>
                <w:kern w:val="0"/>
                <w:sz w:val="20"/>
                <w:szCs w:val="24"/>
                <w:lang w:eastAsia="zh-CN"/>
              </w:rPr>
              <w:t>24</w:t>
            </w:r>
          </w:p>
        </w:tc>
        <w:tc>
          <w:tcPr>
            <w:tcW w:w="1662" w:type="dxa"/>
            <w:vAlign w:val="center"/>
          </w:tcPr>
          <w:p w14:paraId="67589EB5">
            <w:pPr>
              <w:pStyle w:val="10"/>
              <w:jc w:val="center"/>
              <w:rPr>
                <w:rFonts w:ascii="Calibri" w:hAnsi="Calibri" w:cs="Times New Roman" w:eastAsiaTheme="minorEastAsia"/>
                <w:kern w:val="0"/>
                <w:sz w:val="20"/>
                <w:szCs w:val="24"/>
                <w:lang w:eastAsia="zh-CN"/>
              </w:rPr>
            </w:pPr>
            <w:r>
              <w:rPr>
                <w:rFonts w:hint="eastAsia" w:ascii="Calibri" w:hAnsi="Calibri" w:cs="Times New Roman" w:eastAsiaTheme="minorEastAsia"/>
                <w:kern w:val="0"/>
                <w:sz w:val="20"/>
                <w:szCs w:val="24"/>
                <w:lang w:eastAsia="zh-CN"/>
              </w:rPr>
              <w:t>对政府采购评审专家未按照采购文件规定的评审程序、评审方法和评审标准进行独立评审或者泄露评审文件、评审情况的处罚</w:t>
            </w:r>
          </w:p>
        </w:tc>
        <w:tc>
          <w:tcPr>
            <w:tcW w:w="1662" w:type="dxa"/>
            <w:vAlign w:val="center"/>
          </w:tcPr>
          <w:p w14:paraId="346DD408">
            <w:pPr>
              <w:jc w:val="center"/>
              <w:rPr>
                <w:kern w:val="0"/>
                <w:sz w:val="20"/>
              </w:rPr>
            </w:pPr>
            <w:r>
              <w:rPr>
                <w:rFonts w:hint="eastAsia" w:eastAsiaTheme="minorEastAsia"/>
                <w:kern w:val="0"/>
                <w:sz w:val="20"/>
              </w:rPr>
              <w:t>行政处罚</w:t>
            </w:r>
          </w:p>
        </w:tc>
        <w:tc>
          <w:tcPr>
            <w:tcW w:w="4419" w:type="dxa"/>
          </w:tcPr>
          <w:p w14:paraId="133316FC">
            <w:pPr>
              <w:widowControl/>
              <w:shd w:val="clear" w:color="auto" w:fill="FFFFFF"/>
              <w:spacing w:line="360" w:lineRule="atLeast"/>
              <w:ind w:firstLine="480"/>
              <w:jc w:val="left"/>
              <w:rPr>
                <w:rFonts w:ascii="Helvetica" w:hAnsi="Helvetica" w:cs="Helvetica"/>
                <w:color w:val="333333"/>
                <w:kern w:val="0"/>
                <w:sz w:val="20"/>
                <w:szCs w:val="21"/>
              </w:rPr>
            </w:pPr>
            <w:r>
              <w:rPr>
                <w:rFonts w:hint="eastAsia" w:ascii="Helvetica" w:hAnsi="Helvetica" w:cs="Helvetica"/>
                <w:color w:val="333333"/>
                <w:kern w:val="0"/>
                <w:sz w:val="20"/>
              </w:rPr>
              <w:t>《</w:t>
            </w:r>
            <w:r>
              <w:rPr>
                <w:rFonts w:ascii="Helvetica" w:hAnsi="Helvetica" w:cs="Helvetica"/>
                <w:color w:val="333333"/>
                <w:kern w:val="0"/>
                <w:sz w:val="20"/>
              </w:rPr>
              <w:t>中华人民共和国政府采购法实施条例</w:t>
            </w:r>
            <w:r>
              <w:rPr>
                <w:rFonts w:hint="eastAsia" w:ascii="Helvetica" w:hAnsi="Helvetica" w:cs="Helvetica"/>
                <w:color w:val="333333"/>
                <w:kern w:val="0"/>
                <w:sz w:val="20"/>
              </w:rPr>
              <w:t>》</w:t>
            </w:r>
            <w:r>
              <w:rPr>
                <w:rFonts w:ascii="Helvetica" w:hAnsi="Helvetica" w:cs="Helvetica"/>
                <w:color w:val="333333"/>
                <w:kern w:val="0"/>
                <w:sz w:val="20"/>
              </w:rPr>
              <w:t>第七十五条　政府采购评审专家未按照采购文件规定的评审程序、评审方法和评审标准进行独立评审或者泄露评审文件、评审情况的，由财政部门给予警告，并处2000元以上2万元以下的罚款；影响中标、成交结果的，处2万元以上5万元以下的罚款，禁止其参加政府采购评审活动。</w:t>
            </w:r>
          </w:p>
          <w:p w14:paraId="3D4BC2B6">
            <w:pPr>
              <w:widowControl/>
              <w:shd w:val="clear" w:color="auto" w:fill="FFFFFF"/>
              <w:spacing w:line="360" w:lineRule="atLeast"/>
              <w:ind w:firstLine="480"/>
              <w:jc w:val="left"/>
              <w:rPr>
                <w:rFonts w:ascii="Helvetica" w:hAnsi="Helvetica" w:cs="Helvetica"/>
                <w:color w:val="333333"/>
                <w:kern w:val="0"/>
                <w:sz w:val="20"/>
                <w:szCs w:val="21"/>
              </w:rPr>
            </w:pPr>
            <w:r>
              <w:rPr>
                <w:rFonts w:ascii="Helvetica" w:hAnsi="Helvetica" w:cs="Helvetica"/>
                <w:color w:val="333333"/>
                <w:kern w:val="0"/>
                <w:sz w:val="20"/>
              </w:rPr>
              <w:t>政府采购评审专家与供应商存在利害关系未回避的，处2万元以上5万元以下的罚款，禁止其参加政府采购评审活动。</w:t>
            </w:r>
          </w:p>
          <w:p w14:paraId="7359F941">
            <w:pPr>
              <w:widowControl/>
              <w:shd w:val="clear" w:color="auto" w:fill="FFFFFF"/>
              <w:spacing w:line="360" w:lineRule="atLeast"/>
              <w:ind w:firstLine="480"/>
              <w:jc w:val="left"/>
              <w:rPr>
                <w:rFonts w:ascii="Helvetica" w:hAnsi="Helvetica" w:cs="Helvetica"/>
                <w:color w:val="333333"/>
                <w:kern w:val="0"/>
                <w:sz w:val="20"/>
                <w:szCs w:val="21"/>
              </w:rPr>
            </w:pPr>
            <w:r>
              <w:rPr>
                <w:rFonts w:ascii="Helvetica" w:hAnsi="Helvetica" w:cs="Helvetica"/>
                <w:color w:val="333333"/>
                <w:kern w:val="0"/>
                <w:sz w:val="20"/>
              </w:rPr>
              <w:t>政府采购评审专家收受采购人、采购代理机构、供应商贿赂或者获取其他不正当利益，构成犯罪的，依法追究刑事责任；尚不构成犯罪的，处2万元以上5万元以下的罚款，禁止其参加政府采购评审活动。</w:t>
            </w:r>
          </w:p>
          <w:p w14:paraId="3183B1C9">
            <w:pPr>
              <w:widowControl/>
              <w:shd w:val="clear" w:color="auto" w:fill="FFFFFF"/>
              <w:spacing w:line="360" w:lineRule="atLeast"/>
              <w:ind w:firstLine="480"/>
              <w:jc w:val="left"/>
              <w:rPr>
                <w:rFonts w:ascii="Helvetica" w:hAnsi="Helvetica" w:cs="Helvetica"/>
                <w:color w:val="333333"/>
                <w:kern w:val="0"/>
                <w:sz w:val="20"/>
                <w:szCs w:val="21"/>
              </w:rPr>
            </w:pPr>
            <w:r>
              <w:rPr>
                <w:rFonts w:ascii="Helvetica" w:hAnsi="Helvetica" w:cs="Helvetica"/>
                <w:color w:val="333333"/>
                <w:kern w:val="0"/>
                <w:sz w:val="20"/>
              </w:rPr>
              <w:t>政府采购评审专家有上述违法行为的，其评审意见无效，不得获取评审费；有违法所得的，没收违法所得；给他人造成损失的，依法承担民事责任。</w:t>
            </w:r>
          </w:p>
        </w:tc>
        <w:tc>
          <w:tcPr>
            <w:tcW w:w="1783" w:type="dxa"/>
            <w:vAlign w:val="center"/>
          </w:tcPr>
          <w:p w14:paraId="7C263D64">
            <w:pPr>
              <w:pStyle w:val="10"/>
              <w:jc w:val="center"/>
              <w:rPr>
                <w:rFonts w:eastAsiaTheme="minorEastAsia"/>
                <w:kern w:val="0"/>
                <w:sz w:val="20"/>
                <w:lang w:eastAsia="zh-CN"/>
              </w:rPr>
            </w:pPr>
            <w:r>
              <w:rPr>
                <w:rFonts w:hint="eastAsia" w:eastAsiaTheme="minorEastAsia"/>
                <w:kern w:val="0"/>
                <w:sz w:val="20"/>
                <w:lang w:eastAsia="zh-CN"/>
              </w:rPr>
              <w:t>峨边彝族自治县财政局</w:t>
            </w:r>
          </w:p>
        </w:tc>
        <w:tc>
          <w:tcPr>
            <w:tcW w:w="1782" w:type="dxa"/>
            <w:vAlign w:val="center"/>
          </w:tcPr>
          <w:p w14:paraId="19C4C535">
            <w:pPr>
              <w:pStyle w:val="10"/>
              <w:jc w:val="center"/>
              <w:rPr>
                <w:kern w:val="0"/>
                <w:sz w:val="20"/>
                <w:lang w:eastAsia="zh-CN"/>
              </w:rPr>
            </w:pPr>
            <w:r>
              <w:rPr>
                <w:rFonts w:hint="eastAsia" w:eastAsiaTheme="minorEastAsia"/>
                <w:kern w:val="0"/>
                <w:sz w:val="20"/>
                <w:lang w:eastAsia="zh-CN"/>
              </w:rPr>
              <w:t>峨边彝族自治县财政局</w:t>
            </w:r>
          </w:p>
        </w:tc>
        <w:tc>
          <w:tcPr>
            <w:tcW w:w="1084" w:type="dxa"/>
          </w:tcPr>
          <w:p w14:paraId="60558F33">
            <w:pPr>
              <w:pStyle w:val="10"/>
              <w:rPr>
                <w:rFonts w:ascii="Calibri" w:hAnsi="Calibri" w:cs="Times New Roman" w:eastAsiaTheme="minorEastAsia"/>
                <w:kern w:val="0"/>
                <w:sz w:val="20"/>
                <w:szCs w:val="24"/>
                <w:lang w:eastAsia="zh-CN"/>
              </w:rPr>
            </w:pPr>
          </w:p>
        </w:tc>
      </w:tr>
      <w:tr w14:paraId="23D979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1076" w:type="dxa"/>
            <w:vAlign w:val="center"/>
          </w:tcPr>
          <w:p w14:paraId="1CF60CBE">
            <w:pPr>
              <w:pStyle w:val="10"/>
              <w:jc w:val="center"/>
              <w:rPr>
                <w:rFonts w:ascii="Calibri" w:hAnsi="Calibri" w:cs="Times New Roman" w:eastAsiaTheme="minorEastAsia"/>
                <w:kern w:val="0"/>
                <w:sz w:val="20"/>
                <w:szCs w:val="24"/>
                <w:lang w:eastAsia="zh-CN"/>
              </w:rPr>
            </w:pPr>
            <w:r>
              <w:rPr>
                <w:rFonts w:hint="eastAsia" w:ascii="Calibri" w:hAnsi="Calibri" w:cs="Times New Roman" w:eastAsiaTheme="minorEastAsia"/>
                <w:kern w:val="0"/>
                <w:sz w:val="20"/>
                <w:szCs w:val="24"/>
                <w:lang w:eastAsia="zh-CN"/>
              </w:rPr>
              <w:t>25</w:t>
            </w:r>
          </w:p>
        </w:tc>
        <w:tc>
          <w:tcPr>
            <w:tcW w:w="1662" w:type="dxa"/>
            <w:vAlign w:val="center"/>
          </w:tcPr>
          <w:p w14:paraId="470A30FB">
            <w:pPr>
              <w:pStyle w:val="10"/>
              <w:jc w:val="center"/>
              <w:rPr>
                <w:rFonts w:ascii="Calibri" w:hAnsi="Calibri" w:cs="Times New Roman" w:eastAsiaTheme="minorEastAsia"/>
                <w:kern w:val="0"/>
                <w:sz w:val="20"/>
                <w:szCs w:val="24"/>
                <w:lang w:eastAsia="zh-CN"/>
              </w:rPr>
            </w:pPr>
            <w:r>
              <w:rPr>
                <w:rFonts w:hint="eastAsia" w:ascii="Calibri" w:hAnsi="Calibri" w:cs="Times New Roman" w:eastAsiaTheme="minorEastAsia"/>
                <w:kern w:val="0"/>
                <w:sz w:val="20"/>
                <w:szCs w:val="24"/>
                <w:lang w:eastAsia="zh-CN"/>
              </w:rPr>
              <w:t>对评审阶段资格发生变化，供应商未依法通知采购人和采购代理机构的处罚</w:t>
            </w:r>
          </w:p>
        </w:tc>
        <w:tc>
          <w:tcPr>
            <w:tcW w:w="1662" w:type="dxa"/>
            <w:vAlign w:val="center"/>
          </w:tcPr>
          <w:p w14:paraId="6BFD07A4">
            <w:pPr>
              <w:jc w:val="center"/>
              <w:rPr>
                <w:kern w:val="0"/>
                <w:sz w:val="20"/>
              </w:rPr>
            </w:pPr>
            <w:r>
              <w:rPr>
                <w:rFonts w:hint="eastAsia" w:eastAsiaTheme="minorEastAsia"/>
                <w:kern w:val="0"/>
                <w:sz w:val="20"/>
              </w:rPr>
              <w:t>行政处罚</w:t>
            </w:r>
          </w:p>
        </w:tc>
        <w:tc>
          <w:tcPr>
            <w:tcW w:w="4419" w:type="dxa"/>
          </w:tcPr>
          <w:p w14:paraId="3741010D">
            <w:pPr>
              <w:widowControl/>
              <w:shd w:val="clear" w:color="auto" w:fill="FFFFFF"/>
              <w:spacing w:line="360" w:lineRule="atLeast"/>
              <w:ind w:firstLine="480"/>
              <w:jc w:val="left"/>
              <w:rPr>
                <w:rFonts w:ascii="Helvetica" w:hAnsi="Helvetica" w:cs="Helvetica"/>
                <w:color w:val="333333"/>
                <w:kern w:val="0"/>
                <w:sz w:val="20"/>
              </w:rPr>
            </w:pPr>
            <w:r>
              <w:rPr>
                <w:rFonts w:hint="eastAsia" w:ascii="Helvetica" w:hAnsi="Helvetica" w:cs="Helvetica"/>
                <w:color w:val="333333"/>
                <w:kern w:val="0"/>
                <w:sz w:val="20"/>
              </w:rPr>
              <w:t>《</w:t>
            </w:r>
            <w:r>
              <w:rPr>
                <w:rFonts w:ascii="Helvetica" w:hAnsi="Helvetica" w:cs="Helvetica"/>
                <w:color w:val="333333"/>
                <w:kern w:val="0"/>
                <w:sz w:val="20"/>
              </w:rPr>
              <w:t>中华人民共和国政府采购法实施条例</w:t>
            </w:r>
            <w:r>
              <w:rPr>
                <w:rFonts w:hint="eastAsia" w:ascii="Helvetica" w:hAnsi="Helvetica" w:cs="Helvetica"/>
                <w:color w:val="333333"/>
                <w:kern w:val="0"/>
                <w:sz w:val="20"/>
              </w:rPr>
              <w:t>》</w:t>
            </w:r>
            <w:r>
              <w:rPr>
                <w:rFonts w:ascii="Helvetica" w:hAnsi="Helvetica" w:cs="Helvetica"/>
                <w:color w:val="333333"/>
                <w:kern w:val="0"/>
                <w:sz w:val="20"/>
              </w:rPr>
              <w:t>第七十</w:t>
            </w:r>
            <w:r>
              <w:rPr>
                <w:rFonts w:hint="eastAsia" w:ascii="Helvetica" w:hAnsi="Helvetica" w:cs="Helvetica"/>
                <w:color w:val="333333"/>
                <w:kern w:val="0"/>
                <w:sz w:val="20"/>
              </w:rPr>
              <w:t>二</w:t>
            </w:r>
            <w:r>
              <w:rPr>
                <w:rFonts w:ascii="Helvetica" w:hAnsi="Helvetica" w:cs="Helvetica"/>
                <w:color w:val="333333"/>
                <w:kern w:val="0"/>
                <w:sz w:val="20"/>
              </w:rPr>
              <w:t>条供应商有下列情形之一的，依照政府采购法第七十七条第一款的规定追究法律责任：</w:t>
            </w:r>
          </w:p>
          <w:p w14:paraId="15AB1CEA">
            <w:pPr>
              <w:widowControl/>
              <w:shd w:val="clear" w:color="auto" w:fill="FFFFFF"/>
              <w:spacing w:line="360" w:lineRule="atLeast"/>
              <w:ind w:firstLine="480"/>
              <w:jc w:val="left"/>
              <w:rPr>
                <w:rFonts w:ascii="Helvetica" w:hAnsi="Helvetica" w:cs="Helvetica"/>
                <w:color w:val="333333"/>
                <w:kern w:val="0"/>
                <w:sz w:val="20"/>
              </w:rPr>
            </w:pPr>
            <w:r>
              <w:rPr>
                <w:rFonts w:hint="eastAsia" w:ascii="Helvetica" w:hAnsi="Helvetica" w:cs="Helvetica"/>
                <w:color w:val="333333"/>
                <w:kern w:val="0"/>
                <w:sz w:val="20"/>
                <w:lang w:eastAsia="zh-CN"/>
              </w:rPr>
              <w:t>（</w:t>
            </w:r>
            <w:r>
              <w:rPr>
                <w:rFonts w:ascii="Helvetica" w:hAnsi="Helvetica" w:cs="Helvetica"/>
                <w:color w:val="333333"/>
                <w:kern w:val="0"/>
                <w:sz w:val="20"/>
              </w:rPr>
              <w:t>一</w:t>
            </w:r>
            <w:r>
              <w:rPr>
                <w:rFonts w:hint="eastAsia" w:ascii="Helvetica" w:hAnsi="Helvetica" w:cs="Helvetica"/>
                <w:color w:val="333333"/>
                <w:kern w:val="0"/>
                <w:sz w:val="20"/>
                <w:lang w:eastAsia="zh-CN"/>
              </w:rPr>
              <w:t>）</w:t>
            </w:r>
            <w:r>
              <w:rPr>
                <w:rFonts w:ascii="Helvetica" w:hAnsi="Helvetica" w:cs="Helvetica"/>
                <w:color w:val="333333"/>
                <w:kern w:val="0"/>
                <w:sz w:val="20"/>
              </w:rPr>
              <w:t>向评标委员会、竞争性谈判小组或者询价小组成员行贿或者提供其他不正当利益；</w:t>
            </w:r>
          </w:p>
          <w:p w14:paraId="50548145">
            <w:pPr>
              <w:widowControl/>
              <w:shd w:val="clear" w:color="auto" w:fill="FFFFFF"/>
              <w:spacing w:line="360" w:lineRule="atLeast"/>
              <w:ind w:firstLine="480"/>
              <w:jc w:val="left"/>
              <w:rPr>
                <w:rFonts w:ascii="Helvetica" w:hAnsi="Helvetica" w:cs="Helvetica"/>
                <w:color w:val="333333"/>
                <w:kern w:val="0"/>
                <w:sz w:val="20"/>
              </w:rPr>
            </w:pPr>
            <w:r>
              <w:rPr>
                <w:rFonts w:hint="eastAsia" w:ascii="Helvetica" w:hAnsi="Helvetica" w:cs="Helvetica"/>
                <w:color w:val="333333"/>
                <w:kern w:val="0"/>
                <w:sz w:val="20"/>
                <w:lang w:eastAsia="zh-CN"/>
              </w:rPr>
              <w:t>（</w:t>
            </w:r>
            <w:r>
              <w:rPr>
                <w:rFonts w:ascii="Helvetica" w:hAnsi="Helvetica" w:cs="Helvetica"/>
                <w:color w:val="333333"/>
                <w:kern w:val="0"/>
                <w:sz w:val="20"/>
              </w:rPr>
              <w:t>二</w:t>
            </w:r>
            <w:r>
              <w:rPr>
                <w:rFonts w:hint="eastAsia" w:ascii="Helvetica" w:hAnsi="Helvetica" w:cs="Helvetica"/>
                <w:color w:val="333333"/>
                <w:kern w:val="0"/>
                <w:sz w:val="20"/>
                <w:lang w:eastAsia="zh-CN"/>
              </w:rPr>
              <w:t>）</w:t>
            </w:r>
            <w:r>
              <w:rPr>
                <w:rFonts w:ascii="Helvetica" w:hAnsi="Helvetica" w:cs="Helvetica"/>
                <w:color w:val="333333"/>
                <w:kern w:val="0"/>
                <w:sz w:val="20"/>
              </w:rPr>
              <w:t>中标或者成交后无正当理由拒不与采购人签订政府采购合同；</w:t>
            </w:r>
          </w:p>
          <w:p w14:paraId="5A6A1C2D">
            <w:pPr>
              <w:widowControl/>
              <w:shd w:val="clear" w:color="auto" w:fill="FFFFFF"/>
              <w:spacing w:line="360" w:lineRule="atLeast"/>
              <w:ind w:firstLine="480"/>
              <w:jc w:val="left"/>
              <w:rPr>
                <w:rFonts w:ascii="Helvetica" w:hAnsi="Helvetica" w:cs="Helvetica"/>
                <w:color w:val="333333"/>
                <w:kern w:val="0"/>
                <w:sz w:val="20"/>
              </w:rPr>
            </w:pPr>
            <w:r>
              <w:rPr>
                <w:rFonts w:hint="eastAsia" w:ascii="Helvetica" w:hAnsi="Helvetica" w:cs="Helvetica"/>
                <w:color w:val="333333"/>
                <w:kern w:val="0"/>
                <w:sz w:val="20"/>
                <w:lang w:eastAsia="zh-CN"/>
              </w:rPr>
              <w:t>（</w:t>
            </w:r>
            <w:r>
              <w:rPr>
                <w:rFonts w:ascii="Helvetica" w:hAnsi="Helvetica" w:cs="Helvetica"/>
                <w:color w:val="333333"/>
                <w:kern w:val="0"/>
                <w:sz w:val="20"/>
              </w:rPr>
              <w:t>三</w:t>
            </w:r>
            <w:r>
              <w:rPr>
                <w:rFonts w:hint="eastAsia" w:ascii="Helvetica" w:hAnsi="Helvetica" w:cs="Helvetica"/>
                <w:color w:val="333333"/>
                <w:kern w:val="0"/>
                <w:sz w:val="20"/>
                <w:lang w:eastAsia="zh-CN"/>
              </w:rPr>
              <w:t>）</w:t>
            </w:r>
            <w:r>
              <w:rPr>
                <w:rFonts w:ascii="Helvetica" w:hAnsi="Helvetica" w:cs="Helvetica"/>
                <w:color w:val="333333"/>
                <w:kern w:val="0"/>
                <w:sz w:val="20"/>
              </w:rPr>
              <w:t>未按照采购文件确定的事项签订政府采购合同；</w:t>
            </w:r>
          </w:p>
          <w:p w14:paraId="16028AA6">
            <w:pPr>
              <w:widowControl/>
              <w:shd w:val="clear" w:color="auto" w:fill="FFFFFF"/>
              <w:spacing w:line="360" w:lineRule="atLeast"/>
              <w:ind w:firstLine="480"/>
              <w:jc w:val="left"/>
              <w:rPr>
                <w:rFonts w:ascii="Helvetica" w:hAnsi="Helvetica" w:cs="Helvetica"/>
                <w:color w:val="333333"/>
                <w:kern w:val="0"/>
                <w:sz w:val="20"/>
              </w:rPr>
            </w:pPr>
            <w:r>
              <w:rPr>
                <w:rFonts w:hint="eastAsia" w:ascii="Helvetica" w:hAnsi="Helvetica" w:cs="Helvetica"/>
                <w:color w:val="333333"/>
                <w:kern w:val="0"/>
                <w:sz w:val="20"/>
                <w:lang w:eastAsia="zh-CN"/>
              </w:rPr>
              <w:t>（</w:t>
            </w:r>
            <w:r>
              <w:rPr>
                <w:rFonts w:ascii="Helvetica" w:hAnsi="Helvetica" w:cs="Helvetica"/>
                <w:color w:val="333333"/>
                <w:kern w:val="0"/>
                <w:sz w:val="20"/>
              </w:rPr>
              <w:t>四</w:t>
            </w:r>
            <w:r>
              <w:rPr>
                <w:rFonts w:hint="eastAsia" w:ascii="Helvetica" w:hAnsi="Helvetica" w:cs="Helvetica"/>
                <w:color w:val="333333"/>
                <w:kern w:val="0"/>
                <w:sz w:val="20"/>
                <w:lang w:eastAsia="zh-CN"/>
              </w:rPr>
              <w:t>）</w:t>
            </w:r>
            <w:r>
              <w:rPr>
                <w:rFonts w:ascii="Helvetica" w:hAnsi="Helvetica" w:cs="Helvetica"/>
                <w:color w:val="333333"/>
                <w:kern w:val="0"/>
                <w:sz w:val="20"/>
              </w:rPr>
              <w:t>将政府采购合同转包；</w:t>
            </w:r>
          </w:p>
          <w:p w14:paraId="0C8152DC">
            <w:pPr>
              <w:widowControl/>
              <w:shd w:val="clear" w:color="auto" w:fill="FFFFFF"/>
              <w:spacing w:line="360" w:lineRule="atLeast"/>
              <w:ind w:firstLine="480"/>
              <w:jc w:val="left"/>
              <w:rPr>
                <w:rFonts w:ascii="Helvetica" w:hAnsi="Helvetica" w:cs="Helvetica"/>
                <w:color w:val="333333"/>
                <w:kern w:val="0"/>
                <w:sz w:val="20"/>
              </w:rPr>
            </w:pPr>
            <w:r>
              <w:rPr>
                <w:rFonts w:hint="eastAsia" w:ascii="Helvetica" w:hAnsi="Helvetica" w:cs="Helvetica"/>
                <w:color w:val="333333"/>
                <w:kern w:val="0"/>
                <w:sz w:val="20"/>
                <w:lang w:eastAsia="zh-CN"/>
              </w:rPr>
              <w:t>（</w:t>
            </w:r>
            <w:r>
              <w:rPr>
                <w:rFonts w:ascii="Helvetica" w:hAnsi="Helvetica" w:cs="Helvetica"/>
                <w:color w:val="333333"/>
                <w:kern w:val="0"/>
                <w:sz w:val="20"/>
              </w:rPr>
              <w:t>五</w:t>
            </w:r>
            <w:r>
              <w:rPr>
                <w:rFonts w:hint="eastAsia" w:ascii="Helvetica" w:hAnsi="Helvetica" w:cs="Helvetica"/>
                <w:color w:val="333333"/>
                <w:kern w:val="0"/>
                <w:sz w:val="20"/>
                <w:lang w:eastAsia="zh-CN"/>
              </w:rPr>
              <w:t>）</w:t>
            </w:r>
            <w:r>
              <w:rPr>
                <w:rFonts w:ascii="Helvetica" w:hAnsi="Helvetica" w:cs="Helvetica"/>
                <w:color w:val="333333"/>
                <w:kern w:val="0"/>
                <w:sz w:val="20"/>
              </w:rPr>
              <w:t>提供假冒伪劣产品；</w:t>
            </w:r>
          </w:p>
          <w:p w14:paraId="14BA35D4">
            <w:pPr>
              <w:widowControl/>
              <w:shd w:val="clear" w:color="auto" w:fill="FFFFFF"/>
              <w:spacing w:line="360" w:lineRule="atLeast"/>
              <w:ind w:firstLine="480"/>
              <w:jc w:val="left"/>
              <w:rPr>
                <w:rFonts w:ascii="Helvetica" w:hAnsi="Helvetica" w:cs="Helvetica"/>
                <w:color w:val="333333"/>
                <w:kern w:val="0"/>
                <w:sz w:val="20"/>
              </w:rPr>
            </w:pPr>
            <w:r>
              <w:rPr>
                <w:rFonts w:hint="eastAsia" w:ascii="Helvetica" w:hAnsi="Helvetica" w:cs="Helvetica"/>
                <w:color w:val="333333"/>
                <w:kern w:val="0"/>
                <w:sz w:val="20"/>
                <w:lang w:eastAsia="zh-CN"/>
              </w:rPr>
              <w:t>（</w:t>
            </w:r>
            <w:r>
              <w:rPr>
                <w:rFonts w:ascii="Helvetica" w:hAnsi="Helvetica" w:cs="Helvetica"/>
                <w:color w:val="333333"/>
                <w:kern w:val="0"/>
                <w:sz w:val="20"/>
              </w:rPr>
              <w:t>六</w:t>
            </w:r>
            <w:r>
              <w:rPr>
                <w:rFonts w:hint="eastAsia" w:ascii="Helvetica" w:hAnsi="Helvetica" w:cs="Helvetica"/>
                <w:color w:val="333333"/>
                <w:kern w:val="0"/>
                <w:sz w:val="20"/>
                <w:lang w:eastAsia="zh-CN"/>
              </w:rPr>
              <w:t>）</w:t>
            </w:r>
            <w:r>
              <w:rPr>
                <w:rFonts w:ascii="Helvetica" w:hAnsi="Helvetica" w:cs="Helvetica"/>
                <w:color w:val="333333"/>
                <w:kern w:val="0"/>
                <w:sz w:val="20"/>
              </w:rPr>
              <w:t>擅自变更、中止或者终止政府采购合同。</w:t>
            </w:r>
          </w:p>
          <w:p w14:paraId="69E340C8">
            <w:pPr>
              <w:widowControl/>
              <w:shd w:val="clear" w:color="auto" w:fill="FFFFFF"/>
              <w:spacing w:line="360" w:lineRule="atLeast"/>
              <w:ind w:firstLine="480"/>
              <w:jc w:val="left"/>
              <w:rPr>
                <w:rFonts w:ascii="Helvetica" w:hAnsi="Helvetica" w:cs="Helvetica"/>
                <w:color w:val="333333"/>
                <w:kern w:val="0"/>
                <w:sz w:val="20"/>
              </w:rPr>
            </w:pPr>
            <w:r>
              <w:rPr>
                <w:rFonts w:ascii="Helvetica" w:hAnsi="Helvetica" w:cs="Helvetica"/>
                <w:color w:val="333333"/>
                <w:kern w:val="0"/>
                <w:sz w:val="20"/>
              </w:rPr>
              <w:t>供应商有前款第一项规定情形的，中标、成交无效。评审阶段资格发生变化，供应商未依照本条例第二十一条的规定通知采购人和采购代理机构的，处以采购金额5‰的罚款，列入不良行为记录名单，中标、成交无效。</w:t>
            </w:r>
          </w:p>
        </w:tc>
        <w:tc>
          <w:tcPr>
            <w:tcW w:w="1783" w:type="dxa"/>
            <w:vAlign w:val="center"/>
          </w:tcPr>
          <w:p w14:paraId="2F82CDEF">
            <w:pPr>
              <w:pStyle w:val="10"/>
              <w:jc w:val="center"/>
              <w:rPr>
                <w:rFonts w:eastAsiaTheme="minorEastAsia"/>
                <w:kern w:val="0"/>
                <w:sz w:val="20"/>
                <w:lang w:eastAsia="zh-CN"/>
              </w:rPr>
            </w:pPr>
            <w:r>
              <w:rPr>
                <w:rFonts w:hint="eastAsia" w:eastAsiaTheme="minorEastAsia"/>
                <w:kern w:val="0"/>
                <w:sz w:val="20"/>
                <w:lang w:eastAsia="zh-CN"/>
              </w:rPr>
              <w:t>峨边彝族自治县财政局</w:t>
            </w:r>
          </w:p>
        </w:tc>
        <w:tc>
          <w:tcPr>
            <w:tcW w:w="1782" w:type="dxa"/>
            <w:vAlign w:val="center"/>
          </w:tcPr>
          <w:p w14:paraId="6B6B744F">
            <w:pPr>
              <w:pStyle w:val="10"/>
              <w:jc w:val="center"/>
              <w:rPr>
                <w:kern w:val="0"/>
                <w:sz w:val="20"/>
                <w:lang w:eastAsia="zh-CN"/>
              </w:rPr>
            </w:pPr>
            <w:r>
              <w:rPr>
                <w:rFonts w:hint="eastAsia" w:eastAsiaTheme="minorEastAsia"/>
                <w:kern w:val="0"/>
                <w:sz w:val="20"/>
                <w:lang w:eastAsia="zh-CN"/>
              </w:rPr>
              <w:t>峨边彝族自治县财政局</w:t>
            </w:r>
          </w:p>
        </w:tc>
        <w:tc>
          <w:tcPr>
            <w:tcW w:w="1084" w:type="dxa"/>
          </w:tcPr>
          <w:p w14:paraId="26A151E1">
            <w:pPr>
              <w:pStyle w:val="10"/>
              <w:rPr>
                <w:rFonts w:ascii="Calibri" w:hAnsi="Calibri" w:cs="Times New Roman" w:eastAsiaTheme="minorEastAsia"/>
                <w:kern w:val="0"/>
                <w:sz w:val="20"/>
                <w:szCs w:val="24"/>
                <w:lang w:eastAsia="zh-CN"/>
              </w:rPr>
            </w:pPr>
          </w:p>
        </w:tc>
      </w:tr>
      <w:tr w14:paraId="434C3A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1076" w:type="dxa"/>
            <w:vAlign w:val="center"/>
          </w:tcPr>
          <w:p w14:paraId="6B6BB72C">
            <w:pPr>
              <w:pStyle w:val="10"/>
              <w:jc w:val="center"/>
              <w:rPr>
                <w:rFonts w:ascii="Calibri" w:hAnsi="Calibri" w:cs="Times New Roman" w:eastAsiaTheme="minorEastAsia"/>
                <w:kern w:val="0"/>
                <w:sz w:val="20"/>
                <w:szCs w:val="24"/>
                <w:lang w:eastAsia="zh-CN"/>
              </w:rPr>
            </w:pPr>
            <w:r>
              <w:rPr>
                <w:rFonts w:hint="eastAsia" w:ascii="Calibri" w:hAnsi="Calibri" w:cs="Times New Roman" w:eastAsiaTheme="minorEastAsia"/>
                <w:kern w:val="0"/>
                <w:sz w:val="20"/>
                <w:szCs w:val="24"/>
                <w:lang w:eastAsia="zh-CN"/>
              </w:rPr>
              <w:t>26</w:t>
            </w:r>
          </w:p>
        </w:tc>
        <w:tc>
          <w:tcPr>
            <w:tcW w:w="1662" w:type="dxa"/>
            <w:vAlign w:val="center"/>
          </w:tcPr>
          <w:p w14:paraId="2DE01431">
            <w:pPr>
              <w:pStyle w:val="10"/>
              <w:jc w:val="center"/>
              <w:rPr>
                <w:rFonts w:ascii="Calibri" w:hAnsi="Calibri" w:cs="Times New Roman" w:eastAsiaTheme="minorEastAsia"/>
                <w:kern w:val="0"/>
                <w:sz w:val="20"/>
                <w:szCs w:val="24"/>
                <w:lang w:eastAsia="zh-CN"/>
              </w:rPr>
            </w:pPr>
            <w:r>
              <w:rPr>
                <w:rFonts w:hint="eastAsia" w:ascii="Calibri" w:hAnsi="Calibri" w:cs="Times New Roman" w:eastAsiaTheme="minorEastAsia"/>
                <w:kern w:val="0"/>
                <w:sz w:val="20"/>
                <w:szCs w:val="24"/>
                <w:lang w:eastAsia="zh-CN"/>
              </w:rPr>
              <w:t>谈判小组、询价小组成员收受采购人、采购代理机构、供应商、其他利害关系人的财物或者其他不正当利益的；泄露评审情况以及评审过程中获悉的国家秘密、商业秘密的；明知与供应商有利害关系而不依法回避的；在评审过程中擅离职守，影响评审程序正常进行的；在评审过程中有明显不合理或者不正当倾向性的；未按照采购文件规定的评定成交的标准进行评审的行政处罚</w:t>
            </w:r>
          </w:p>
        </w:tc>
        <w:tc>
          <w:tcPr>
            <w:tcW w:w="1662" w:type="dxa"/>
            <w:vAlign w:val="center"/>
          </w:tcPr>
          <w:p w14:paraId="0E112DDD">
            <w:pPr>
              <w:jc w:val="center"/>
              <w:rPr>
                <w:kern w:val="0"/>
                <w:sz w:val="20"/>
              </w:rPr>
            </w:pPr>
            <w:r>
              <w:rPr>
                <w:rFonts w:hint="eastAsia" w:eastAsiaTheme="minorEastAsia"/>
                <w:kern w:val="0"/>
                <w:sz w:val="20"/>
              </w:rPr>
              <w:t>行政处罚</w:t>
            </w:r>
          </w:p>
        </w:tc>
        <w:tc>
          <w:tcPr>
            <w:tcW w:w="4419" w:type="dxa"/>
          </w:tcPr>
          <w:p w14:paraId="7D17DFC7">
            <w:pPr>
              <w:widowControl/>
              <w:shd w:val="clear" w:color="auto" w:fill="FFFFFF"/>
              <w:spacing w:line="360" w:lineRule="atLeast"/>
              <w:ind w:firstLine="480"/>
              <w:jc w:val="left"/>
              <w:rPr>
                <w:rFonts w:ascii="Helvetica" w:hAnsi="Helvetica" w:cs="Helvetica"/>
                <w:color w:val="333333"/>
                <w:kern w:val="0"/>
                <w:sz w:val="20"/>
              </w:rPr>
            </w:pPr>
            <w:r>
              <w:rPr>
                <w:rFonts w:hint="eastAsia" w:ascii="Helvetica" w:hAnsi="Helvetica" w:cs="Helvetica"/>
                <w:color w:val="333333"/>
                <w:kern w:val="0"/>
                <w:sz w:val="20"/>
              </w:rPr>
              <w:t>《</w:t>
            </w:r>
            <w:r>
              <w:rPr>
                <w:rFonts w:ascii="Helvetica" w:hAnsi="Helvetica" w:cs="Helvetica"/>
                <w:color w:val="333333"/>
                <w:kern w:val="0"/>
                <w:sz w:val="20"/>
              </w:rPr>
              <w:t>政府采购非招标采购方式管理办法</w:t>
            </w:r>
            <w:r>
              <w:rPr>
                <w:rFonts w:hint="eastAsia" w:ascii="Helvetica" w:hAnsi="Helvetica" w:cs="Helvetica"/>
                <w:color w:val="333333"/>
                <w:kern w:val="0"/>
                <w:sz w:val="20"/>
              </w:rPr>
              <w:t xml:space="preserve">》第五十五条 </w:t>
            </w:r>
            <w:r>
              <w:rPr>
                <w:rFonts w:ascii="Helvetica" w:hAnsi="Helvetica" w:cs="Helvetica"/>
                <w:color w:val="333333"/>
                <w:kern w:val="0"/>
                <w:sz w:val="20"/>
              </w:rPr>
              <w:t>谈判小组、询价小组成员有下列行为之一的，责令改正，给予警告；有关法律、行政法规规定处以罚款的，并处罚款；涉嫌犯罪的，依法移送司法机关处理：</w:t>
            </w:r>
          </w:p>
          <w:p w14:paraId="5DC05898">
            <w:pPr>
              <w:widowControl/>
              <w:shd w:val="clear" w:color="auto" w:fill="FFFFFF"/>
              <w:spacing w:line="360" w:lineRule="atLeast"/>
              <w:ind w:firstLine="480"/>
              <w:jc w:val="left"/>
              <w:rPr>
                <w:rFonts w:ascii="Helvetica" w:hAnsi="Helvetica" w:cs="Helvetica"/>
                <w:color w:val="333333"/>
                <w:kern w:val="0"/>
                <w:sz w:val="20"/>
              </w:rPr>
            </w:pPr>
            <w:r>
              <w:rPr>
                <w:rFonts w:ascii="Helvetica" w:hAnsi="Helvetica" w:cs="Helvetica"/>
                <w:color w:val="333333"/>
                <w:kern w:val="0"/>
                <w:sz w:val="20"/>
              </w:rPr>
              <w:t>（一）收受采购人、采购代理机构、供应商、其他利害关系人的财物或者其他不正当利益的；</w:t>
            </w:r>
          </w:p>
          <w:p w14:paraId="62232359">
            <w:pPr>
              <w:widowControl/>
              <w:shd w:val="clear" w:color="auto" w:fill="FFFFFF"/>
              <w:spacing w:line="360" w:lineRule="atLeast"/>
              <w:ind w:firstLine="480"/>
              <w:jc w:val="left"/>
              <w:rPr>
                <w:rFonts w:ascii="Helvetica" w:hAnsi="Helvetica" w:cs="Helvetica"/>
                <w:color w:val="333333"/>
                <w:kern w:val="0"/>
                <w:sz w:val="20"/>
              </w:rPr>
            </w:pPr>
            <w:r>
              <w:rPr>
                <w:rFonts w:ascii="Helvetica" w:hAnsi="Helvetica" w:cs="Helvetica"/>
                <w:color w:val="333333"/>
                <w:kern w:val="0"/>
                <w:sz w:val="20"/>
              </w:rPr>
              <w:t>（二）泄露评审情况以及评审过程中获悉的国家秘密、商业秘密的；</w:t>
            </w:r>
          </w:p>
          <w:p w14:paraId="6D9B4BFD">
            <w:pPr>
              <w:widowControl/>
              <w:shd w:val="clear" w:color="auto" w:fill="FFFFFF"/>
              <w:spacing w:line="360" w:lineRule="atLeast"/>
              <w:ind w:firstLine="480"/>
              <w:jc w:val="left"/>
              <w:rPr>
                <w:rFonts w:ascii="Helvetica" w:hAnsi="Helvetica" w:cs="Helvetica"/>
                <w:color w:val="333333"/>
                <w:kern w:val="0"/>
                <w:sz w:val="20"/>
              </w:rPr>
            </w:pPr>
            <w:r>
              <w:rPr>
                <w:rFonts w:ascii="Helvetica" w:hAnsi="Helvetica" w:cs="Helvetica"/>
                <w:color w:val="333333"/>
                <w:kern w:val="0"/>
                <w:sz w:val="20"/>
              </w:rPr>
              <w:t>（三）明知与供应商有利害关系而不依法回避的；</w:t>
            </w:r>
          </w:p>
          <w:p w14:paraId="0C0F0EA8">
            <w:pPr>
              <w:widowControl/>
              <w:shd w:val="clear" w:color="auto" w:fill="FFFFFF"/>
              <w:spacing w:line="360" w:lineRule="atLeast"/>
              <w:ind w:firstLine="480"/>
              <w:jc w:val="left"/>
              <w:rPr>
                <w:rFonts w:ascii="Helvetica" w:hAnsi="Helvetica" w:cs="Helvetica"/>
                <w:color w:val="333333"/>
                <w:kern w:val="0"/>
                <w:sz w:val="20"/>
              </w:rPr>
            </w:pPr>
            <w:r>
              <w:rPr>
                <w:rFonts w:ascii="Helvetica" w:hAnsi="Helvetica" w:cs="Helvetica"/>
                <w:color w:val="333333"/>
                <w:kern w:val="0"/>
                <w:sz w:val="20"/>
              </w:rPr>
              <w:t>（四）在评审过程中擅离职守，影响评审程序正常进行的；</w:t>
            </w:r>
          </w:p>
          <w:p w14:paraId="58843E42">
            <w:pPr>
              <w:widowControl/>
              <w:shd w:val="clear" w:color="auto" w:fill="FFFFFF"/>
              <w:spacing w:line="360" w:lineRule="atLeast"/>
              <w:ind w:firstLine="480"/>
              <w:jc w:val="left"/>
              <w:rPr>
                <w:rFonts w:ascii="Helvetica" w:hAnsi="Helvetica" w:cs="Helvetica"/>
                <w:color w:val="333333"/>
                <w:kern w:val="0"/>
                <w:sz w:val="20"/>
              </w:rPr>
            </w:pPr>
            <w:r>
              <w:rPr>
                <w:rFonts w:ascii="Helvetica" w:hAnsi="Helvetica" w:cs="Helvetica"/>
                <w:color w:val="333333"/>
                <w:kern w:val="0"/>
                <w:sz w:val="20"/>
              </w:rPr>
              <w:t>（五）在评审过程中有明显不合理或者不正当倾向性的；</w:t>
            </w:r>
          </w:p>
          <w:p w14:paraId="73ADB349">
            <w:pPr>
              <w:widowControl/>
              <w:shd w:val="clear" w:color="auto" w:fill="FFFFFF"/>
              <w:spacing w:line="360" w:lineRule="atLeast"/>
              <w:ind w:firstLine="480"/>
              <w:jc w:val="left"/>
              <w:rPr>
                <w:rFonts w:ascii="Helvetica" w:hAnsi="Helvetica" w:cs="Helvetica"/>
                <w:color w:val="333333"/>
                <w:kern w:val="0"/>
                <w:sz w:val="20"/>
              </w:rPr>
            </w:pPr>
            <w:r>
              <w:rPr>
                <w:rFonts w:ascii="Helvetica" w:hAnsi="Helvetica" w:cs="Helvetica"/>
                <w:color w:val="333333"/>
                <w:kern w:val="0"/>
                <w:sz w:val="20"/>
              </w:rPr>
              <w:t>（六）未按照采购文件规定的评定成交的标准进行评审的。</w:t>
            </w:r>
          </w:p>
          <w:p w14:paraId="1AF328A9">
            <w:pPr>
              <w:widowControl/>
              <w:shd w:val="clear" w:color="auto" w:fill="FFFFFF"/>
              <w:spacing w:line="360" w:lineRule="atLeast"/>
              <w:ind w:firstLine="480"/>
              <w:jc w:val="left"/>
              <w:rPr>
                <w:rFonts w:ascii="Helvetica" w:hAnsi="Helvetica" w:cs="Helvetica"/>
                <w:color w:val="333333"/>
                <w:kern w:val="0"/>
                <w:sz w:val="20"/>
              </w:rPr>
            </w:pPr>
            <w:r>
              <w:rPr>
                <w:rFonts w:ascii="Helvetica" w:hAnsi="Helvetica" w:cs="Helvetica"/>
                <w:color w:val="333333"/>
                <w:kern w:val="0"/>
                <w:sz w:val="20"/>
              </w:rPr>
              <w:t>评审专家有前款情形之一，情节严重的，取消其政府采购评审专家资格，不得再参加任何政府采购项目的评审，并在财政部门指定的政府采购信息发布媒体上予以公告。</w:t>
            </w:r>
          </w:p>
        </w:tc>
        <w:tc>
          <w:tcPr>
            <w:tcW w:w="1783" w:type="dxa"/>
            <w:vAlign w:val="center"/>
          </w:tcPr>
          <w:p w14:paraId="5A90139C">
            <w:pPr>
              <w:pStyle w:val="10"/>
              <w:jc w:val="center"/>
              <w:rPr>
                <w:rFonts w:eastAsiaTheme="minorEastAsia"/>
                <w:kern w:val="0"/>
                <w:sz w:val="20"/>
                <w:lang w:eastAsia="zh-CN"/>
              </w:rPr>
            </w:pPr>
            <w:r>
              <w:rPr>
                <w:rFonts w:hint="eastAsia" w:eastAsiaTheme="minorEastAsia"/>
                <w:kern w:val="0"/>
                <w:sz w:val="20"/>
                <w:lang w:eastAsia="zh-CN"/>
              </w:rPr>
              <w:t>峨边彝族自治县财政局</w:t>
            </w:r>
          </w:p>
        </w:tc>
        <w:tc>
          <w:tcPr>
            <w:tcW w:w="1782" w:type="dxa"/>
            <w:vAlign w:val="center"/>
          </w:tcPr>
          <w:p w14:paraId="2CE3C220">
            <w:pPr>
              <w:pStyle w:val="10"/>
              <w:jc w:val="center"/>
              <w:rPr>
                <w:kern w:val="0"/>
                <w:sz w:val="20"/>
                <w:lang w:eastAsia="zh-CN"/>
              </w:rPr>
            </w:pPr>
            <w:r>
              <w:rPr>
                <w:rFonts w:hint="eastAsia" w:eastAsiaTheme="minorEastAsia"/>
                <w:kern w:val="0"/>
                <w:sz w:val="20"/>
                <w:lang w:eastAsia="zh-CN"/>
              </w:rPr>
              <w:t>峨边彝族自治县财政局</w:t>
            </w:r>
          </w:p>
        </w:tc>
        <w:tc>
          <w:tcPr>
            <w:tcW w:w="1084" w:type="dxa"/>
          </w:tcPr>
          <w:p w14:paraId="77E188D7">
            <w:pPr>
              <w:pStyle w:val="10"/>
              <w:rPr>
                <w:rFonts w:ascii="Calibri" w:hAnsi="Calibri" w:cs="Times New Roman" w:eastAsiaTheme="minorEastAsia"/>
                <w:kern w:val="0"/>
                <w:sz w:val="20"/>
                <w:szCs w:val="24"/>
                <w:lang w:eastAsia="zh-CN"/>
              </w:rPr>
            </w:pPr>
          </w:p>
        </w:tc>
      </w:tr>
      <w:tr w14:paraId="17CF5C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1076" w:type="dxa"/>
            <w:vAlign w:val="center"/>
          </w:tcPr>
          <w:p w14:paraId="1C6287DF">
            <w:pPr>
              <w:pStyle w:val="10"/>
              <w:jc w:val="center"/>
              <w:rPr>
                <w:rFonts w:ascii="Calibri" w:hAnsi="Calibri" w:cs="Times New Roman" w:eastAsiaTheme="minorEastAsia"/>
                <w:kern w:val="0"/>
                <w:sz w:val="20"/>
                <w:szCs w:val="24"/>
                <w:lang w:eastAsia="zh-CN"/>
              </w:rPr>
            </w:pPr>
            <w:r>
              <w:rPr>
                <w:rFonts w:hint="eastAsia" w:ascii="Calibri" w:hAnsi="Calibri" w:cs="Times New Roman" w:eastAsiaTheme="minorEastAsia"/>
                <w:kern w:val="0"/>
                <w:sz w:val="20"/>
                <w:szCs w:val="24"/>
                <w:lang w:eastAsia="zh-CN"/>
              </w:rPr>
              <w:t>27</w:t>
            </w:r>
          </w:p>
        </w:tc>
        <w:tc>
          <w:tcPr>
            <w:tcW w:w="1662" w:type="dxa"/>
            <w:vAlign w:val="center"/>
          </w:tcPr>
          <w:p w14:paraId="7FDD706A">
            <w:pPr>
              <w:pStyle w:val="10"/>
              <w:jc w:val="center"/>
              <w:rPr>
                <w:rFonts w:ascii="Calibri" w:hAnsi="Calibri" w:cs="Times New Roman" w:eastAsiaTheme="minorEastAsia"/>
                <w:kern w:val="0"/>
                <w:sz w:val="20"/>
                <w:szCs w:val="24"/>
                <w:lang w:eastAsia="zh-CN"/>
              </w:rPr>
            </w:pPr>
            <w:r>
              <w:rPr>
                <w:rFonts w:hint="eastAsia" w:ascii="Calibri" w:hAnsi="Calibri" w:cs="Times New Roman" w:eastAsiaTheme="minorEastAsia"/>
                <w:kern w:val="0"/>
                <w:sz w:val="20"/>
                <w:szCs w:val="24"/>
                <w:lang w:eastAsia="zh-CN"/>
              </w:rPr>
              <w:t>对财政收入执收单位及其工作人员违反国家财政收入上缴规定行为的处罚</w:t>
            </w:r>
          </w:p>
        </w:tc>
        <w:tc>
          <w:tcPr>
            <w:tcW w:w="1662" w:type="dxa"/>
            <w:vAlign w:val="center"/>
          </w:tcPr>
          <w:p w14:paraId="3AAA4EC7">
            <w:pPr>
              <w:jc w:val="center"/>
              <w:rPr>
                <w:kern w:val="0"/>
                <w:sz w:val="20"/>
              </w:rPr>
            </w:pPr>
            <w:r>
              <w:rPr>
                <w:rFonts w:hint="eastAsia" w:eastAsiaTheme="minorEastAsia"/>
                <w:kern w:val="0"/>
                <w:sz w:val="20"/>
              </w:rPr>
              <w:t>行政处罚</w:t>
            </w:r>
          </w:p>
        </w:tc>
        <w:tc>
          <w:tcPr>
            <w:tcW w:w="4419" w:type="dxa"/>
          </w:tcPr>
          <w:p w14:paraId="0470FFD4">
            <w:pPr>
              <w:widowControl/>
              <w:shd w:val="clear" w:color="auto" w:fill="FFFFFF"/>
              <w:spacing w:line="360" w:lineRule="atLeast"/>
              <w:ind w:firstLine="480"/>
              <w:jc w:val="left"/>
              <w:rPr>
                <w:rFonts w:ascii="Helvetica" w:hAnsi="Helvetica" w:cs="Helvetica"/>
                <w:color w:val="333333"/>
                <w:kern w:val="0"/>
                <w:sz w:val="20"/>
              </w:rPr>
            </w:pPr>
            <w:r>
              <w:rPr>
                <w:rFonts w:hint="eastAsia" w:ascii="Helvetica" w:hAnsi="Helvetica" w:cs="Helvetica"/>
                <w:color w:val="333333"/>
                <w:kern w:val="0"/>
                <w:sz w:val="20"/>
              </w:rPr>
              <w:t>《财政违法行为处罚处分条例》第四条 财政收入执收单位及其工作人员有下列违反国家财政收入上缴规定的行为之一的，责令改正，调整有关会计账目，收缴应当上缴的财政收入，限期退还违法所得。对单位给予警告或者通报批评。对直接负责的主管人员和其他直接责任人员给予记大过处分；情节较重的，给予降级或者撤职处分；情节严重的，给予开除处分：</w:t>
            </w:r>
          </w:p>
          <w:p w14:paraId="7B7839BC">
            <w:pPr>
              <w:widowControl/>
              <w:shd w:val="clear" w:color="auto" w:fill="FFFFFF"/>
              <w:spacing w:line="360" w:lineRule="atLeast"/>
              <w:ind w:firstLine="480"/>
              <w:jc w:val="left"/>
              <w:rPr>
                <w:rFonts w:ascii="Helvetica" w:hAnsi="Helvetica" w:cs="Helvetica"/>
                <w:color w:val="333333"/>
                <w:kern w:val="0"/>
                <w:sz w:val="20"/>
              </w:rPr>
            </w:pPr>
            <w:r>
              <w:rPr>
                <w:rFonts w:hint="eastAsia" w:ascii="Helvetica" w:hAnsi="Helvetica" w:cs="Helvetica"/>
                <w:color w:val="333333"/>
                <w:kern w:val="0"/>
                <w:sz w:val="20"/>
              </w:rPr>
              <w:t>（一）隐瞒应当上缴的财政收入；</w:t>
            </w:r>
          </w:p>
          <w:p w14:paraId="2AF2E145">
            <w:pPr>
              <w:widowControl/>
              <w:shd w:val="clear" w:color="auto" w:fill="FFFFFF"/>
              <w:spacing w:line="360" w:lineRule="atLeast"/>
              <w:ind w:firstLine="480"/>
              <w:jc w:val="left"/>
              <w:rPr>
                <w:rFonts w:ascii="Helvetica" w:hAnsi="Helvetica" w:cs="Helvetica"/>
                <w:color w:val="333333"/>
                <w:kern w:val="0"/>
                <w:sz w:val="20"/>
              </w:rPr>
            </w:pPr>
            <w:r>
              <w:rPr>
                <w:rFonts w:hint="eastAsia" w:ascii="Helvetica" w:hAnsi="Helvetica" w:cs="Helvetica"/>
                <w:color w:val="333333"/>
                <w:kern w:val="0"/>
                <w:sz w:val="20"/>
              </w:rPr>
              <w:t>（二）滞留、截留、挪用应当上缴的财政收入；</w:t>
            </w:r>
          </w:p>
          <w:p w14:paraId="7EAE0EED">
            <w:pPr>
              <w:widowControl/>
              <w:shd w:val="clear" w:color="auto" w:fill="FFFFFF"/>
              <w:spacing w:line="360" w:lineRule="atLeast"/>
              <w:ind w:firstLine="480"/>
              <w:jc w:val="left"/>
              <w:rPr>
                <w:rFonts w:ascii="Helvetica" w:hAnsi="Helvetica" w:cs="Helvetica"/>
                <w:color w:val="333333"/>
                <w:kern w:val="0"/>
                <w:sz w:val="20"/>
              </w:rPr>
            </w:pPr>
            <w:r>
              <w:rPr>
                <w:rFonts w:hint="eastAsia" w:ascii="Helvetica" w:hAnsi="Helvetica" w:cs="Helvetica"/>
                <w:color w:val="333333"/>
                <w:kern w:val="0"/>
                <w:sz w:val="20"/>
              </w:rPr>
              <w:t>（三）坐支应当上缴的财政收入；</w:t>
            </w:r>
          </w:p>
          <w:p w14:paraId="3DD44002">
            <w:pPr>
              <w:widowControl/>
              <w:shd w:val="clear" w:color="auto" w:fill="FFFFFF"/>
              <w:spacing w:line="360" w:lineRule="atLeast"/>
              <w:ind w:firstLine="480"/>
              <w:jc w:val="left"/>
              <w:rPr>
                <w:rFonts w:ascii="Helvetica" w:hAnsi="Helvetica" w:cs="Helvetica"/>
                <w:color w:val="333333"/>
                <w:kern w:val="0"/>
                <w:sz w:val="20"/>
              </w:rPr>
            </w:pPr>
            <w:r>
              <w:rPr>
                <w:rFonts w:hint="eastAsia" w:ascii="Helvetica" w:hAnsi="Helvetica" w:cs="Helvetica"/>
                <w:color w:val="333333"/>
                <w:kern w:val="0"/>
                <w:sz w:val="20"/>
              </w:rPr>
              <w:t>（四）不依照规定的财政收入预算级次、预算科目入库；</w:t>
            </w:r>
          </w:p>
          <w:p w14:paraId="249500F6">
            <w:pPr>
              <w:widowControl/>
              <w:shd w:val="clear" w:color="auto" w:fill="FFFFFF"/>
              <w:spacing w:line="360" w:lineRule="atLeast"/>
              <w:ind w:firstLine="480"/>
              <w:jc w:val="left"/>
              <w:rPr>
                <w:rFonts w:ascii="Helvetica" w:hAnsi="Helvetica" w:cs="Helvetica"/>
                <w:color w:val="333333"/>
                <w:kern w:val="0"/>
                <w:sz w:val="20"/>
              </w:rPr>
            </w:pPr>
            <w:r>
              <w:rPr>
                <w:rFonts w:hint="eastAsia" w:ascii="Helvetica" w:hAnsi="Helvetica" w:cs="Helvetica"/>
                <w:color w:val="333333"/>
                <w:kern w:val="0"/>
                <w:sz w:val="20"/>
              </w:rPr>
              <w:t>（五）违反规定退付国库库款或者财政专户资金；</w:t>
            </w:r>
          </w:p>
          <w:p w14:paraId="07AAEABF">
            <w:pPr>
              <w:widowControl/>
              <w:shd w:val="clear" w:color="auto" w:fill="FFFFFF"/>
              <w:spacing w:line="360" w:lineRule="atLeast"/>
              <w:ind w:firstLine="480"/>
              <w:jc w:val="left"/>
              <w:rPr>
                <w:rFonts w:ascii="Helvetica" w:hAnsi="Helvetica" w:cs="Helvetica"/>
                <w:color w:val="333333"/>
                <w:kern w:val="0"/>
                <w:sz w:val="20"/>
              </w:rPr>
            </w:pPr>
            <w:r>
              <w:rPr>
                <w:rFonts w:hint="eastAsia" w:ascii="Helvetica" w:hAnsi="Helvetica" w:cs="Helvetica"/>
                <w:color w:val="333333"/>
                <w:kern w:val="0"/>
                <w:sz w:val="20"/>
              </w:rPr>
              <w:t>（六）其他违反国家财政收入上缴规定的行为。</w:t>
            </w:r>
          </w:p>
          <w:p w14:paraId="712BE743">
            <w:pPr>
              <w:widowControl/>
              <w:shd w:val="clear" w:color="auto" w:fill="FFFFFF"/>
              <w:spacing w:line="360" w:lineRule="atLeast"/>
              <w:ind w:firstLine="480"/>
              <w:jc w:val="left"/>
              <w:rPr>
                <w:rFonts w:ascii="Helvetica" w:hAnsi="Helvetica" w:cs="Helvetica"/>
                <w:color w:val="333333"/>
                <w:kern w:val="0"/>
                <w:sz w:val="20"/>
              </w:rPr>
            </w:pPr>
            <w:r>
              <w:rPr>
                <w:rFonts w:hint="eastAsia" w:ascii="Helvetica" w:hAnsi="Helvetica" w:cs="Helvetica"/>
                <w:color w:val="333333"/>
                <w:kern w:val="0"/>
                <w:sz w:val="20"/>
              </w:rPr>
              <w:t>《中华人民共和国税收征收管理法</w:t>
            </w:r>
            <w:r>
              <w:rPr>
                <w:rFonts w:hint="eastAsia" w:ascii="Helvetica" w:hAnsi="Helvetica" w:cs="Helvetica"/>
                <w:color w:val="333333"/>
                <w:kern w:val="0"/>
                <w:sz w:val="20"/>
                <w:lang w:eastAsia="zh-CN"/>
              </w:rPr>
              <w:t>》《</w:t>
            </w:r>
            <w:r>
              <w:fldChar w:fldCharType="begin"/>
            </w:r>
            <w:r>
              <w:instrText xml:space="preserve"> HYPERLINK "https://baike.baidu.com/item/%E4%B8%AD%E5%8D%8E%E4%BA%BA%E6%B0%91%E5%85%B1%E5%92%8C%E5%9B%BD%E9%A2%84%E7%AE%97%E6%B3%95/1300417?fromModule=lemma_inlink" \t "_blank" </w:instrText>
            </w:r>
            <w:r>
              <w:fldChar w:fldCharType="separate"/>
            </w:r>
            <w:r>
              <w:rPr>
                <w:rFonts w:hint="eastAsia" w:ascii="Helvetica" w:hAnsi="Helvetica" w:cs="Helvetica"/>
                <w:color w:val="333333"/>
                <w:kern w:val="0"/>
                <w:sz w:val="20"/>
              </w:rPr>
              <w:t>中华人民共和国预算法</w:t>
            </w:r>
            <w:r>
              <w:rPr>
                <w:rFonts w:hint="eastAsia" w:ascii="Helvetica" w:hAnsi="Helvetica" w:cs="Helvetica"/>
                <w:color w:val="333333"/>
                <w:kern w:val="0"/>
                <w:sz w:val="20"/>
              </w:rPr>
              <w:fldChar w:fldCharType="end"/>
            </w:r>
            <w:r>
              <w:rPr>
                <w:rFonts w:hint="eastAsia" w:ascii="Helvetica" w:hAnsi="Helvetica" w:cs="Helvetica"/>
                <w:color w:val="333333"/>
                <w:kern w:val="0"/>
                <w:sz w:val="20"/>
              </w:rPr>
              <w:t>》等法律、行政法规另有规定的，依照其规定给予行政处分。</w:t>
            </w:r>
          </w:p>
        </w:tc>
        <w:tc>
          <w:tcPr>
            <w:tcW w:w="1783" w:type="dxa"/>
            <w:vAlign w:val="center"/>
          </w:tcPr>
          <w:p w14:paraId="2EFB2BEE">
            <w:pPr>
              <w:pStyle w:val="10"/>
              <w:jc w:val="center"/>
              <w:rPr>
                <w:rFonts w:eastAsiaTheme="minorEastAsia"/>
                <w:kern w:val="0"/>
                <w:sz w:val="20"/>
                <w:lang w:eastAsia="zh-CN"/>
              </w:rPr>
            </w:pPr>
            <w:r>
              <w:rPr>
                <w:rFonts w:hint="eastAsia" w:eastAsiaTheme="minorEastAsia"/>
                <w:kern w:val="0"/>
                <w:sz w:val="20"/>
                <w:lang w:eastAsia="zh-CN"/>
              </w:rPr>
              <w:t>峨边彝族自治县财政局</w:t>
            </w:r>
          </w:p>
        </w:tc>
        <w:tc>
          <w:tcPr>
            <w:tcW w:w="1782" w:type="dxa"/>
            <w:vAlign w:val="center"/>
          </w:tcPr>
          <w:p w14:paraId="78425008">
            <w:pPr>
              <w:pStyle w:val="10"/>
              <w:jc w:val="center"/>
              <w:rPr>
                <w:kern w:val="0"/>
                <w:sz w:val="20"/>
                <w:lang w:eastAsia="zh-CN"/>
              </w:rPr>
            </w:pPr>
            <w:r>
              <w:rPr>
                <w:rFonts w:hint="eastAsia" w:eastAsiaTheme="minorEastAsia"/>
                <w:kern w:val="0"/>
                <w:sz w:val="20"/>
                <w:lang w:eastAsia="zh-CN"/>
              </w:rPr>
              <w:t>峨边彝族自治县财政局</w:t>
            </w:r>
          </w:p>
        </w:tc>
        <w:tc>
          <w:tcPr>
            <w:tcW w:w="1084" w:type="dxa"/>
          </w:tcPr>
          <w:p w14:paraId="457F3FF9">
            <w:pPr>
              <w:pStyle w:val="10"/>
              <w:rPr>
                <w:rFonts w:ascii="Calibri" w:hAnsi="Calibri" w:cs="Times New Roman" w:eastAsiaTheme="minorEastAsia"/>
                <w:kern w:val="0"/>
                <w:sz w:val="20"/>
                <w:szCs w:val="24"/>
                <w:lang w:eastAsia="zh-CN"/>
              </w:rPr>
            </w:pPr>
          </w:p>
        </w:tc>
      </w:tr>
      <w:tr w14:paraId="4D0EB9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1076" w:type="dxa"/>
            <w:vAlign w:val="center"/>
          </w:tcPr>
          <w:p w14:paraId="6D3C1D7B">
            <w:pPr>
              <w:pStyle w:val="10"/>
              <w:jc w:val="center"/>
              <w:rPr>
                <w:rFonts w:ascii="Calibri" w:hAnsi="Calibri" w:cs="Times New Roman" w:eastAsiaTheme="minorEastAsia"/>
                <w:kern w:val="0"/>
                <w:sz w:val="20"/>
                <w:szCs w:val="24"/>
                <w:lang w:eastAsia="zh-CN"/>
              </w:rPr>
            </w:pPr>
            <w:r>
              <w:rPr>
                <w:rFonts w:hint="eastAsia" w:ascii="Calibri" w:hAnsi="Calibri" w:cs="Times New Roman" w:eastAsiaTheme="minorEastAsia"/>
                <w:kern w:val="0"/>
                <w:sz w:val="20"/>
                <w:szCs w:val="24"/>
                <w:lang w:eastAsia="zh-CN"/>
              </w:rPr>
              <w:t>28</w:t>
            </w:r>
          </w:p>
        </w:tc>
        <w:tc>
          <w:tcPr>
            <w:tcW w:w="1662" w:type="dxa"/>
            <w:vAlign w:val="center"/>
          </w:tcPr>
          <w:p w14:paraId="403F7250">
            <w:pPr>
              <w:pStyle w:val="10"/>
              <w:jc w:val="center"/>
              <w:rPr>
                <w:rFonts w:ascii="Calibri" w:hAnsi="Calibri" w:cs="Times New Roman" w:eastAsiaTheme="minorEastAsia"/>
                <w:kern w:val="0"/>
                <w:sz w:val="20"/>
                <w:szCs w:val="24"/>
                <w:lang w:eastAsia="zh-CN"/>
              </w:rPr>
            </w:pPr>
            <w:r>
              <w:rPr>
                <w:rFonts w:hint="eastAsia" w:ascii="Calibri" w:hAnsi="Calibri" w:cs="Times New Roman" w:eastAsiaTheme="minorEastAsia"/>
                <w:kern w:val="0"/>
                <w:sz w:val="20"/>
                <w:szCs w:val="24"/>
                <w:lang w:eastAsia="zh-CN"/>
              </w:rPr>
              <w:t>对财政收入执收单位及其工作人员违反国家财政收入管理规定行为的处罚</w:t>
            </w:r>
          </w:p>
        </w:tc>
        <w:tc>
          <w:tcPr>
            <w:tcW w:w="1662" w:type="dxa"/>
            <w:vAlign w:val="center"/>
          </w:tcPr>
          <w:p w14:paraId="5216F9F1">
            <w:pPr>
              <w:jc w:val="center"/>
              <w:rPr>
                <w:kern w:val="0"/>
                <w:sz w:val="20"/>
              </w:rPr>
            </w:pPr>
            <w:r>
              <w:rPr>
                <w:rFonts w:hint="eastAsia" w:eastAsiaTheme="minorEastAsia"/>
                <w:kern w:val="0"/>
                <w:sz w:val="20"/>
              </w:rPr>
              <w:t>行政处罚</w:t>
            </w:r>
          </w:p>
        </w:tc>
        <w:tc>
          <w:tcPr>
            <w:tcW w:w="4419" w:type="dxa"/>
          </w:tcPr>
          <w:p w14:paraId="06710F4D">
            <w:pPr>
              <w:widowControl/>
              <w:shd w:val="clear" w:color="auto" w:fill="FFFFFF"/>
              <w:spacing w:line="360" w:lineRule="atLeast"/>
              <w:ind w:firstLine="480"/>
              <w:jc w:val="left"/>
              <w:rPr>
                <w:rFonts w:ascii="Helvetica" w:hAnsi="Helvetica" w:cs="Helvetica"/>
                <w:color w:val="333333"/>
                <w:kern w:val="0"/>
                <w:sz w:val="20"/>
              </w:rPr>
            </w:pPr>
            <w:r>
              <w:rPr>
                <w:rFonts w:hint="eastAsia" w:ascii="Helvetica" w:hAnsi="Helvetica" w:cs="Helvetica"/>
                <w:color w:val="333333"/>
                <w:kern w:val="0"/>
                <w:sz w:val="20"/>
              </w:rPr>
              <w:t>《财政违法行为处罚处分条例》第三条　财政收入执收单位及其工作人员有下列违反国家财政收入管理规定的行为之一的，责令改正，补收应当收取的财政收入，限期退还违法所得。对单位给予警告或者通报批评。对直接负责的主管人员和其他直接责任人员给予警告、记过或者记大过处分；情节严重的，给予降级或者撤职处分：</w:t>
            </w:r>
          </w:p>
          <w:p w14:paraId="16F5132C">
            <w:pPr>
              <w:widowControl/>
              <w:shd w:val="clear" w:color="auto" w:fill="FFFFFF"/>
              <w:spacing w:line="360" w:lineRule="atLeast"/>
              <w:ind w:firstLine="480"/>
              <w:jc w:val="left"/>
              <w:rPr>
                <w:rFonts w:ascii="Helvetica" w:hAnsi="Helvetica" w:cs="Helvetica"/>
                <w:color w:val="333333"/>
                <w:kern w:val="0"/>
                <w:sz w:val="20"/>
              </w:rPr>
            </w:pPr>
            <w:r>
              <w:rPr>
                <w:rFonts w:hint="eastAsia" w:ascii="Helvetica" w:hAnsi="Helvetica" w:cs="Helvetica"/>
                <w:color w:val="333333"/>
                <w:kern w:val="0"/>
                <w:sz w:val="20"/>
              </w:rPr>
              <w:t>（一）违反规定设立财政收入项目；</w:t>
            </w:r>
          </w:p>
          <w:p w14:paraId="769E9909">
            <w:pPr>
              <w:widowControl/>
              <w:shd w:val="clear" w:color="auto" w:fill="FFFFFF"/>
              <w:spacing w:line="360" w:lineRule="atLeast"/>
              <w:ind w:firstLine="480"/>
              <w:jc w:val="left"/>
              <w:rPr>
                <w:rFonts w:ascii="Helvetica" w:hAnsi="Helvetica" w:cs="Helvetica"/>
                <w:color w:val="333333"/>
                <w:kern w:val="0"/>
                <w:sz w:val="20"/>
              </w:rPr>
            </w:pPr>
            <w:r>
              <w:rPr>
                <w:rFonts w:hint="eastAsia" w:ascii="Helvetica" w:hAnsi="Helvetica" w:cs="Helvetica"/>
                <w:color w:val="333333"/>
                <w:kern w:val="0"/>
                <w:sz w:val="20"/>
              </w:rPr>
              <w:t>（二）违反规定擅自改变财政收入项目的范围、标准、对象和期限；</w:t>
            </w:r>
          </w:p>
          <w:p w14:paraId="5DC0BD82">
            <w:pPr>
              <w:widowControl/>
              <w:shd w:val="clear" w:color="auto" w:fill="FFFFFF"/>
              <w:spacing w:line="360" w:lineRule="atLeast"/>
              <w:ind w:firstLine="480"/>
              <w:jc w:val="left"/>
              <w:rPr>
                <w:rFonts w:ascii="Helvetica" w:hAnsi="Helvetica" w:cs="Helvetica"/>
                <w:color w:val="333333"/>
                <w:kern w:val="0"/>
                <w:sz w:val="20"/>
              </w:rPr>
            </w:pPr>
            <w:r>
              <w:rPr>
                <w:rFonts w:hint="eastAsia" w:ascii="Helvetica" w:hAnsi="Helvetica" w:cs="Helvetica"/>
                <w:color w:val="333333"/>
                <w:kern w:val="0"/>
                <w:sz w:val="20"/>
              </w:rPr>
              <w:t>（三）对已明令取消、暂停执行或者降低标准的财政收入项目，仍然依照原定项目、标准征收或者变换名称征收；</w:t>
            </w:r>
          </w:p>
          <w:p w14:paraId="7FB984E5">
            <w:pPr>
              <w:widowControl/>
              <w:shd w:val="clear" w:color="auto" w:fill="FFFFFF"/>
              <w:spacing w:line="360" w:lineRule="atLeast"/>
              <w:ind w:firstLine="480"/>
              <w:jc w:val="left"/>
              <w:rPr>
                <w:rFonts w:ascii="Helvetica" w:hAnsi="Helvetica" w:cs="Helvetica"/>
                <w:color w:val="333333"/>
                <w:kern w:val="0"/>
                <w:sz w:val="20"/>
              </w:rPr>
            </w:pPr>
            <w:r>
              <w:rPr>
                <w:rFonts w:hint="eastAsia" w:ascii="Helvetica" w:hAnsi="Helvetica" w:cs="Helvetica"/>
                <w:color w:val="333333"/>
                <w:kern w:val="0"/>
                <w:sz w:val="20"/>
              </w:rPr>
              <w:t>（四）缓收、不收财政收入；</w:t>
            </w:r>
          </w:p>
          <w:p w14:paraId="16229605">
            <w:pPr>
              <w:widowControl/>
              <w:shd w:val="clear" w:color="auto" w:fill="FFFFFF"/>
              <w:spacing w:line="360" w:lineRule="atLeast"/>
              <w:ind w:firstLine="480"/>
              <w:jc w:val="left"/>
              <w:rPr>
                <w:rFonts w:ascii="Helvetica" w:hAnsi="Helvetica" w:cs="Helvetica"/>
                <w:color w:val="333333"/>
                <w:kern w:val="0"/>
                <w:sz w:val="20"/>
              </w:rPr>
            </w:pPr>
            <w:r>
              <w:rPr>
                <w:rFonts w:hint="eastAsia" w:ascii="Helvetica" w:hAnsi="Helvetica" w:cs="Helvetica"/>
                <w:color w:val="333333"/>
                <w:kern w:val="0"/>
                <w:sz w:val="20"/>
              </w:rPr>
              <w:t>（五）擅自将预算收入转为</w:t>
            </w:r>
            <w:r>
              <w:fldChar w:fldCharType="begin"/>
            </w:r>
            <w:r>
              <w:instrText xml:space="preserve"> HYPERLINK "https://baike.baidu.com/item/%E9%A2%84%E7%AE%97%E5%A4%96%E6%94%B6%E5%85%A5/8050900?fromModule=lemma_inlink" \t "_blank" </w:instrText>
            </w:r>
            <w:r>
              <w:fldChar w:fldCharType="separate"/>
            </w:r>
            <w:r>
              <w:rPr>
                <w:rFonts w:hint="eastAsia" w:ascii="Helvetica" w:hAnsi="Helvetica" w:cs="Helvetica"/>
                <w:color w:val="333333"/>
                <w:kern w:val="0"/>
                <w:sz w:val="20"/>
              </w:rPr>
              <w:t>预算外收入</w:t>
            </w:r>
            <w:r>
              <w:rPr>
                <w:rFonts w:hint="eastAsia" w:ascii="Helvetica" w:hAnsi="Helvetica" w:cs="Helvetica"/>
                <w:color w:val="333333"/>
                <w:kern w:val="0"/>
                <w:sz w:val="20"/>
              </w:rPr>
              <w:fldChar w:fldCharType="end"/>
            </w:r>
            <w:r>
              <w:rPr>
                <w:rFonts w:hint="eastAsia" w:ascii="Helvetica" w:hAnsi="Helvetica" w:cs="Helvetica"/>
                <w:color w:val="333333"/>
                <w:kern w:val="0"/>
                <w:sz w:val="20"/>
              </w:rPr>
              <w:t>；</w:t>
            </w:r>
          </w:p>
          <w:p w14:paraId="12E94136">
            <w:pPr>
              <w:widowControl/>
              <w:shd w:val="clear" w:color="auto" w:fill="FFFFFF"/>
              <w:spacing w:line="360" w:lineRule="atLeast"/>
              <w:ind w:firstLine="480"/>
              <w:jc w:val="left"/>
              <w:rPr>
                <w:rFonts w:ascii="Helvetica" w:hAnsi="Helvetica" w:cs="Helvetica"/>
                <w:color w:val="333333"/>
                <w:kern w:val="0"/>
                <w:sz w:val="20"/>
              </w:rPr>
            </w:pPr>
            <w:r>
              <w:rPr>
                <w:rFonts w:hint="eastAsia" w:ascii="Helvetica" w:hAnsi="Helvetica" w:cs="Helvetica"/>
                <w:color w:val="333333"/>
                <w:kern w:val="0"/>
                <w:sz w:val="20"/>
              </w:rPr>
              <w:t>（六）其他违反国家财政收入管理规定的行为。</w:t>
            </w:r>
          </w:p>
          <w:p w14:paraId="379727EF">
            <w:pPr>
              <w:widowControl/>
              <w:shd w:val="clear" w:color="auto" w:fill="FFFFFF"/>
              <w:spacing w:line="360" w:lineRule="atLeast"/>
              <w:ind w:firstLine="480"/>
              <w:jc w:val="left"/>
              <w:rPr>
                <w:rFonts w:ascii="Helvetica" w:hAnsi="Helvetica" w:cs="Helvetica"/>
                <w:color w:val="333333"/>
                <w:kern w:val="0"/>
                <w:sz w:val="20"/>
              </w:rPr>
            </w:pPr>
            <w:r>
              <w:rPr>
                <w:rFonts w:hint="eastAsia" w:ascii="Helvetica" w:hAnsi="Helvetica" w:cs="Helvetica"/>
                <w:color w:val="333333"/>
                <w:kern w:val="0"/>
                <w:sz w:val="20"/>
              </w:rPr>
              <w:t>《中华人民共和国税收征收管理法》等法律、行政法规另有规定的，依照其规定给予行政处分。</w:t>
            </w:r>
          </w:p>
        </w:tc>
        <w:tc>
          <w:tcPr>
            <w:tcW w:w="1783" w:type="dxa"/>
            <w:vAlign w:val="center"/>
          </w:tcPr>
          <w:p w14:paraId="63C175F4">
            <w:pPr>
              <w:pStyle w:val="10"/>
              <w:jc w:val="center"/>
              <w:rPr>
                <w:rFonts w:eastAsiaTheme="minorEastAsia"/>
                <w:kern w:val="0"/>
                <w:sz w:val="20"/>
                <w:lang w:eastAsia="zh-CN"/>
              </w:rPr>
            </w:pPr>
            <w:r>
              <w:rPr>
                <w:rFonts w:hint="eastAsia" w:eastAsiaTheme="minorEastAsia"/>
                <w:kern w:val="0"/>
                <w:sz w:val="20"/>
                <w:lang w:eastAsia="zh-CN"/>
              </w:rPr>
              <w:t>峨边彝族自治县财政局</w:t>
            </w:r>
          </w:p>
        </w:tc>
        <w:tc>
          <w:tcPr>
            <w:tcW w:w="1782" w:type="dxa"/>
            <w:vAlign w:val="center"/>
          </w:tcPr>
          <w:p w14:paraId="0DC5E94B">
            <w:pPr>
              <w:pStyle w:val="10"/>
              <w:jc w:val="center"/>
              <w:rPr>
                <w:kern w:val="0"/>
                <w:sz w:val="20"/>
                <w:lang w:eastAsia="zh-CN"/>
              </w:rPr>
            </w:pPr>
            <w:r>
              <w:rPr>
                <w:rFonts w:hint="eastAsia" w:eastAsiaTheme="minorEastAsia"/>
                <w:kern w:val="0"/>
                <w:sz w:val="20"/>
                <w:lang w:eastAsia="zh-CN"/>
              </w:rPr>
              <w:t>峨边彝族自治县财政局</w:t>
            </w:r>
          </w:p>
        </w:tc>
        <w:tc>
          <w:tcPr>
            <w:tcW w:w="1084" w:type="dxa"/>
          </w:tcPr>
          <w:p w14:paraId="1C993320">
            <w:pPr>
              <w:pStyle w:val="10"/>
              <w:rPr>
                <w:rFonts w:ascii="Calibri" w:hAnsi="Calibri" w:cs="Times New Roman" w:eastAsiaTheme="minorEastAsia"/>
                <w:kern w:val="0"/>
                <w:sz w:val="20"/>
                <w:szCs w:val="24"/>
                <w:lang w:eastAsia="zh-CN"/>
              </w:rPr>
            </w:pPr>
          </w:p>
        </w:tc>
      </w:tr>
      <w:tr w14:paraId="22A61D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1076" w:type="dxa"/>
            <w:vAlign w:val="center"/>
          </w:tcPr>
          <w:p w14:paraId="2F93781C">
            <w:pPr>
              <w:pStyle w:val="10"/>
              <w:jc w:val="center"/>
              <w:rPr>
                <w:rFonts w:ascii="Calibri" w:hAnsi="Calibri" w:cs="Times New Roman" w:eastAsiaTheme="minorEastAsia"/>
                <w:kern w:val="0"/>
                <w:sz w:val="20"/>
                <w:szCs w:val="24"/>
                <w:lang w:eastAsia="zh-CN"/>
              </w:rPr>
            </w:pPr>
            <w:r>
              <w:rPr>
                <w:rFonts w:hint="eastAsia" w:ascii="Calibri" w:hAnsi="Calibri" w:cs="Times New Roman" w:eastAsiaTheme="minorEastAsia"/>
                <w:kern w:val="0"/>
                <w:sz w:val="20"/>
                <w:szCs w:val="24"/>
                <w:lang w:eastAsia="zh-CN"/>
              </w:rPr>
              <w:t>29</w:t>
            </w:r>
          </w:p>
        </w:tc>
        <w:tc>
          <w:tcPr>
            <w:tcW w:w="1662" w:type="dxa"/>
            <w:vAlign w:val="center"/>
          </w:tcPr>
          <w:p w14:paraId="2780D9F0">
            <w:pPr>
              <w:pStyle w:val="10"/>
              <w:jc w:val="center"/>
              <w:rPr>
                <w:rFonts w:ascii="Calibri" w:hAnsi="Calibri" w:cs="Times New Roman" w:eastAsiaTheme="minorEastAsia"/>
                <w:kern w:val="0"/>
                <w:sz w:val="20"/>
                <w:szCs w:val="24"/>
                <w:lang w:eastAsia="zh-CN"/>
              </w:rPr>
            </w:pPr>
            <w:r>
              <w:rPr>
                <w:rFonts w:hint="eastAsia" w:ascii="Calibri" w:hAnsi="Calibri" w:cs="Times New Roman" w:eastAsiaTheme="minorEastAsia"/>
                <w:kern w:val="0"/>
                <w:sz w:val="20"/>
                <w:szCs w:val="24"/>
                <w:lang w:eastAsia="zh-CN"/>
              </w:rPr>
              <w:t>对财政部门、国库机构及其工作人员违反国家有关上解、下拨财政资金规定行为的处罚</w:t>
            </w:r>
          </w:p>
        </w:tc>
        <w:tc>
          <w:tcPr>
            <w:tcW w:w="1662" w:type="dxa"/>
            <w:vAlign w:val="center"/>
          </w:tcPr>
          <w:p w14:paraId="12171779">
            <w:pPr>
              <w:jc w:val="center"/>
              <w:rPr>
                <w:kern w:val="0"/>
                <w:sz w:val="20"/>
              </w:rPr>
            </w:pPr>
            <w:r>
              <w:rPr>
                <w:rFonts w:hint="eastAsia" w:eastAsiaTheme="minorEastAsia"/>
                <w:kern w:val="0"/>
                <w:sz w:val="20"/>
              </w:rPr>
              <w:t>行政处罚</w:t>
            </w:r>
          </w:p>
        </w:tc>
        <w:tc>
          <w:tcPr>
            <w:tcW w:w="4419" w:type="dxa"/>
          </w:tcPr>
          <w:p w14:paraId="1A3A01F7">
            <w:pPr>
              <w:widowControl/>
              <w:shd w:val="clear" w:color="auto" w:fill="FFFFFF"/>
              <w:spacing w:line="360" w:lineRule="atLeast"/>
              <w:ind w:firstLine="480"/>
              <w:jc w:val="left"/>
              <w:rPr>
                <w:rFonts w:ascii="Helvetica" w:hAnsi="Helvetica" w:cs="Helvetica"/>
                <w:color w:val="333333"/>
                <w:kern w:val="0"/>
                <w:sz w:val="20"/>
              </w:rPr>
            </w:pPr>
            <w:r>
              <w:rPr>
                <w:rFonts w:hint="eastAsia" w:ascii="Helvetica" w:hAnsi="Helvetica" w:cs="Helvetica"/>
                <w:color w:val="333333"/>
                <w:kern w:val="0"/>
                <w:sz w:val="20"/>
              </w:rPr>
              <w:t>《财政违法行为处罚处分条例》第五条 财政部门、国库机构及其工作人员有下列违反国家有关上解、下拨财政资金规定的行为之一的，责令改正，限期退还违法所得。对单位给予警告或者通报批评。对直接负责的主管人员和其他直接责任人员给予记过或者记大过处分；情节较重的，给予降级或者撤职处分；情节严重的，给予开除处分：</w:t>
            </w:r>
          </w:p>
          <w:p w14:paraId="4B141410">
            <w:pPr>
              <w:widowControl/>
              <w:shd w:val="clear" w:color="auto" w:fill="FFFFFF"/>
              <w:spacing w:line="360" w:lineRule="atLeast"/>
              <w:ind w:firstLine="480"/>
              <w:jc w:val="left"/>
              <w:rPr>
                <w:rFonts w:ascii="Helvetica" w:hAnsi="Helvetica" w:cs="Helvetica"/>
                <w:color w:val="333333"/>
                <w:kern w:val="0"/>
                <w:sz w:val="20"/>
              </w:rPr>
            </w:pPr>
            <w:r>
              <w:rPr>
                <w:rFonts w:hint="eastAsia" w:ascii="Helvetica" w:hAnsi="Helvetica" w:cs="Helvetica"/>
                <w:color w:val="333333"/>
                <w:kern w:val="0"/>
                <w:sz w:val="20"/>
              </w:rPr>
              <w:t>（一）延解、占压应当上解的财政收入；</w:t>
            </w:r>
          </w:p>
          <w:p w14:paraId="3442C201">
            <w:pPr>
              <w:widowControl/>
              <w:shd w:val="clear" w:color="auto" w:fill="FFFFFF"/>
              <w:spacing w:line="360" w:lineRule="atLeast"/>
              <w:ind w:firstLine="480"/>
              <w:jc w:val="left"/>
              <w:rPr>
                <w:rFonts w:ascii="Helvetica" w:hAnsi="Helvetica" w:cs="Helvetica"/>
                <w:color w:val="333333"/>
                <w:kern w:val="0"/>
                <w:sz w:val="20"/>
              </w:rPr>
            </w:pPr>
            <w:r>
              <w:rPr>
                <w:rFonts w:hint="eastAsia" w:ascii="Helvetica" w:hAnsi="Helvetica" w:cs="Helvetica"/>
                <w:color w:val="333333"/>
                <w:kern w:val="0"/>
                <w:sz w:val="20"/>
              </w:rPr>
              <w:t>（二）不依照预算或者用款计划核拨财政资金；</w:t>
            </w:r>
          </w:p>
          <w:p w14:paraId="5744A672">
            <w:pPr>
              <w:widowControl/>
              <w:shd w:val="clear" w:color="auto" w:fill="FFFFFF"/>
              <w:spacing w:line="360" w:lineRule="atLeast"/>
              <w:ind w:firstLine="480"/>
              <w:jc w:val="left"/>
              <w:rPr>
                <w:rFonts w:ascii="Helvetica" w:hAnsi="Helvetica" w:cs="Helvetica"/>
                <w:color w:val="333333"/>
                <w:kern w:val="0"/>
                <w:sz w:val="20"/>
              </w:rPr>
            </w:pPr>
            <w:r>
              <w:rPr>
                <w:rFonts w:hint="eastAsia" w:ascii="Helvetica" w:hAnsi="Helvetica" w:cs="Helvetica"/>
                <w:color w:val="333333"/>
                <w:kern w:val="0"/>
                <w:sz w:val="20"/>
              </w:rPr>
              <w:t>（三）违反规定收纳、划分、留解、退付国库库款或者财政专户资金；</w:t>
            </w:r>
          </w:p>
          <w:p w14:paraId="759EDCD9">
            <w:pPr>
              <w:widowControl/>
              <w:shd w:val="clear" w:color="auto" w:fill="FFFFFF"/>
              <w:spacing w:line="360" w:lineRule="atLeast"/>
              <w:ind w:firstLine="480"/>
              <w:jc w:val="left"/>
              <w:rPr>
                <w:rFonts w:ascii="Helvetica" w:hAnsi="Helvetica" w:cs="Helvetica"/>
                <w:color w:val="333333"/>
                <w:kern w:val="0"/>
                <w:sz w:val="20"/>
              </w:rPr>
            </w:pPr>
            <w:r>
              <w:rPr>
                <w:rFonts w:hint="eastAsia" w:ascii="Helvetica" w:hAnsi="Helvetica" w:cs="Helvetica"/>
                <w:color w:val="333333"/>
                <w:kern w:val="0"/>
                <w:sz w:val="20"/>
              </w:rPr>
              <w:t>（四）将应当纳入国库核算的财政收入放在财政专户核算；</w:t>
            </w:r>
          </w:p>
          <w:p w14:paraId="34C5D0F7">
            <w:pPr>
              <w:widowControl/>
              <w:shd w:val="clear" w:color="auto" w:fill="FFFFFF"/>
              <w:spacing w:line="360" w:lineRule="atLeast"/>
              <w:ind w:firstLine="480"/>
              <w:jc w:val="left"/>
              <w:rPr>
                <w:rFonts w:ascii="Helvetica" w:hAnsi="Helvetica" w:cs="Helvetica"/>
                <w:color w:val="333333"/>
                <w:kern w:val="0"/>
                <w:sz w:val="20"/>
              </w:rPr>
            </w:pPr>
            <w:r>
              <w:rPr>
                <w:rFonts w:hint="eastAsia" w:ascii="Helvetica" w:hAnsi="Helvetica" w:cs="Helvetica"/>
                <w:color w:val="333333"/>
                <w:kern w:val="0"/>
                <w:sz w:val="20"/>
              </w:rPr>
              <w:t>（五）擅自动用国库库款或者财政专户资金；</w:t>
            </w:r>
          </w:p>
          <w:p w14:paraId="25434AB1">
            <w:pPr>
              <w:widowControl/>
              <w:shd w:val="clear" w:color="auto" w:fill="FFFFFF"/>
              <w:spacing w:line="360" w:lineRule="atLeast"/>
              <w:ind w:firstLine="480"/>
              <w:jc w:val="left"/>
              <w:rPr>
                <w:rFonts w:ascii="Helvetica" w:hAnsi="Helvetica" w:cs="Helvetica"/>
                <w:color w:val="333333"/>
                <w:kern w:val="0"/>
                <w:sz w:val="20"/>
              </w:rPr>
            </w:pPr>
            <w:r>
              <w:rPr>
                <w:rFonts w:hint="eastAsia" w:ascii="Helvetica" w:hAnsi="Helvetica" w:cs="Helvetica"/>
                <w:color w:val="333333"/>
                <w:kern w:val="0"/>
                <w:sz w:val="20"/>
              </w:rPr>
              <w:t>（六）其他违反国家有关上解、下拨财政资金规定的行为。</w:t>
            </w:r>
          </w:p>
        </w:tc>
        <w:tc>
          <w:tcPr>
            <w:tcW w:w="1783" w:type="dxa"/>
            <w:vAlign w:val="center"/>
          </w:tcPr>
          <w:p w14:paraId="29AB28C1">
            <w:pPr>
              <w:pStyle w:val="10"/>
              <w:jc w:val="center"/>
              <w:rPr>
                <w:rFonts w:eastAsiaTheme="minorEastAsia"/>
                <w:kern w:val="0"/>
                <w:sz w:val="20"/>
                <w:lang w:eastAsia="zh-CN"/>
              </w:rPr>
            </w:pPr>
            <w:r>
              <w:rPr>
                <w:rFonts w:hint="eastAsia" w:eastAsiaTheme="minorEastAsia"/>
                <w:kern w:val="0"/>
                <w:sz w:val="20"/>
                <w:lang w:eastAsia="zh-CN"/>
              </w:rPr>
              <w:t>峨边彝族自治县财政局</w:t>
            </w:r>
          </w:p>
        </w:tc>
        <w:tc>
          <w:tcPr>
            <w:tcW w:w="1782" w:type="dxa"/>
            <w:vAlign w:val="center"/>
          </w:tcPr>
          <w:p w14:paraId="12FCB986">
            <w:pPr>
              <w:pStyle w:val="10"/>
              <w:jc w:val="center"/>
              <w:rPr>
                <w:kern w:val="0"/>
                <w:sz w:val="20"/>
                <w:lang w:eastAsia="zh-CN"/>
              </w:rPr>
            </w:pPr>
            <w:r>
              <w:rPr>
                <w:rFonts w:hint="eastAsia" w:eastAsiaTheme="minorEastAsia"/>
                <w:kern w:val="0"/>
                <w:sz w:val="20"/>
                <w:lang w:eastAsia="zh-CN"/>
              </w:rPr>
              <w:t>峨边彝族自治县财政局</w:t>
            </w:r>
          </w:p>
        </w:tc>
        <w:tc>
          <w:tcPr>
            <w:tcW w:w="1084" w:type="dxa"/>
          </w:tcPr>
          <w:p w14:paraId="60FD758D">
            <w:pPr>
              <w:pStyle w:val="10"/>
              <w:rPr>
                <w:rFonts w:ascii="Calibri" w:hAnsi="Calibri" w:cs="Times New Roman" w:eastAsiaTheme="minorEastAsia"/>
                <w:kern w:val="0"/>
                <w:sz w:val="20"/>
                <w:szCs w:val="24"/>
                <w:lang w:eastAsia="zh-CN"/>
              </w:rPr>
            </w:pPr>
          </w:p>
        </w:tc>
      </w:tr>
      <w:tr w14:paraId="03F634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1076" w:type="dxa"/>
            <w:vAlign w:val="center"/>
          </w:tcPr>
          <w:p w14:paraId="5B74964B">
            <w:pPr>
              <w:pStyle w:val="10"/>
              <w:jc w:val="center"/>
              <w:rPr>
                <w:rFonts w:ascii="Calibri" w:hAnsi="Calibri" w:cs="Times New Roman" w:eastAsiaTheme="minorEastAsia"/>
                <w:kern w:val="0"/>
                <w:sz w:val="20"/>
                <w:szCs w:val="24"/>
                <w:lang w:eastAsia="zh-CN"/>
              </w:rPr>
            </w:pPr>
            <w:r>
              <w:rPr>
                <w:rFonts w:hint="eastAsia" w:ascii="Calibri" w:hAnsi="Calibri" w:cs="Times New Roman" w:eastAsiaTheme="minorEastAsia"/>
                <w:kern w:val="0"/>
                <w:sz w:val="20"/>
                <w:szCs w:val="24"/>
                <w:lang w:eastAsia="zh-CN"/>
              </w:rPr>
              <w:t>30</w:t>
            </w:r>
          </w:p>
        </w:tc>
        <w:tc>
          <w:tcPr>
            <w:tcW w:w="1662" w:type="dxa"/>
            <w:vAlign w:val="center"/>
          </w:tcPr>
          <w:p w14:paraId="2DE90A43">
            <w:pPr>
              <w:pStyle w:val="10"/>
              <w:jc w:val="center"/>
              <w:rPr>
                <w:rFonts w:ascii="Calibri" w:hAnsi="Calibri" w:cs="Times New Roman" w:eastAsiaTheme="minorEastAsia"/>
                <w:kern w:val="0"/>
                <w:sz w:val="20"/>
                <w:szCs w:val="24"/>
                <w:lang w:eastAsia="zh-CN"/>
              </w:rPr>
            </w:pPr>
            <w:r>
              <w:rPr>
                <w:rFonts w:hint="eastAsia" w:ascii="Calibri" w:hAnsi="Calibri" w:cs="Times New Roman" w:eastAsiaTheme="minorEastAsia"/>
                <w:kern w:val="0"/>
                <w:sz w:val="20"/>
                <w:szCs w:val="24"/>
                <w:lang w:eastAsia="zh-CN"/>
              </w:rPr>
              <w:t>对财政预决算的编制部门和预算执行部门及其工作人员违反国家有关预算管理规定行为的处罚</w:t>
            </w:r>
          </w:p>
        </w:tc>
        <w:tc>
          <w:tcPr>
            <w:tcW w:w="1662" w:type="dxa"/>
            <w:vAlign w:val="center"/>
          </w:tcPr>
          <w:p w14:paraId="479852CE">
            <w:pPr>
              <w:jc w:val="center"/>
              <w:rPr>
                <w:kern w:val="0"/>
                <w:sz w:val="20"/>
              </w:rPr>
            </w:pPr>
            <w:r>
              <w:rPr>
                <w:rFonts w:hint="eastAsia" w:eastAsiaTheme="minorEastAsia"/>
                <w:kern w:val="0"/>
                <w:sz w:val="20"/>
              </w:rPr>
              <w:t>行政处罚</w:t>
            </w:r>
          </w:p>
        </w:tc>
        <w:tc>
          <w:tcPr>
            <w:tcW w:w="4419" w:type="dxa"/>
          </w:tcPr>
          <w:p w14:paraId="508BB081">
            <w:pPr>
              <w:widowControl/>
              <w:shd w:val="clear" w:color="auto" w:fill="FFFFFF"/>
              <w:spacing w:line="360" w:lineRule="atLeast"/>
              <w:ind w:firstLine="480"/>
              <w:jc w:val="left"/>
              <w:rPr>
                <w:rFonts w:ascii="Helvetica" w:hAnsi="Helvetica" w:cs="Helvetica"/>
                <w:color w:val="333333"/>
                <w:kern w:val="0"/>
                <w:sz w:val="20"/>
              </w:rPr>
            </w:pPr>
            <w:r>
              <w:rPr>
                <w:rFonts w:hint="eastAsia" w:ascii="Helvetica" w:hAnsi="Helvetica" w:cs="Helvetica"/>
                <w:color w:val="333333"/>
                <w:kern w:val="0"/>
                <w:sz w:val="20"/>
              </w:rPr>
              <w:t>《财政违法行为处罚处分条例》第七条　财政预决算的编制部门和预算执行部门及其工作人员有下列违反国家有关预算管理规定的行为之一的，责令改正，追回有关款项，限期调整有关预算科目和预算级次。对单位给予警告或者通报批评。对直接负责的主管人员和其他直接责任人员给予警告、记过或者记大过处分；情节较重的，给予降级处分；情节严重的，给予撤职处分：</w:t>
            </w:r>
          </w:p>
          <w:p w14:paraId="6F213A8E">
            <w:pPr>
              <w:widowControl/>
              <w:shd w:val="clear" w:color="auto" w:fill="FFFFFF"/>
              <w:spacing w:line="360" w:lineRule="atLeast"/>
              <w:ind w:firstLine="480"/>
              <w:jc w:val="left"/>
              <w:rPr>
                <w:rFonts w:ascii="Helvetica" w:hAnsi="Helvetica" w:cs="Helvetica"/>
                <w:color w:val="333333"/>
                <w:kern w:val="0"/>
                <w:sz w:val="20"/>
              </w:rPr>
            </w:pPr>
            <w:r>
              <w:rPr>
                <w:rFonts w:hint="eastAsia" w:ascii="Helvetica" w:hAnsi="Helvetica" w:cs="Helvetica"/>
                <w:color w:val="333333"/>
                <w:kern w:val="0"/>
                <w:sz w:val="20"/>
              </w:rPr>
              <w:t>（一）虚增、虚减财政收入或者财政支出；</w:t>
            </w:r>
          </w:p>
          <w:p w14:paraId="005DD459">
            <w:pPr>
              <w:widowControl/>
              <w:shd w:val="clear" w:color="auto" w:fill="FFFFFF"/>
              <w:spacing w:line="360" w:lineRule="atLeast"/>
              <w:ind w:firstLine="480"/>
              <w:jc w:val="left"/>
              <w:rPr>
                <w:rFonts w:ascii="Helvetica" w:hAnsi="Helvetica" w:cs="Helvetica"/>
                <w:color w:val="333333"/>
                <w:kern w:val="0"/>
                <w:sz w:val="20"/>
              </w:rPr>
            </w:pPr>
            <w:r>
              <w:rPr>
                <w:rFonts w:hint="eastAsia" w:ascii="Helvetica" w:hAnsi="Helvetica" w:cs="Helvetica"/>
                <w:color w:val="333333"/>
                <w:kern w:val="0"/>
                <w:sz w:val="20"/>
              </w:rPr>
              <w:t>（二）违反规定编制、批复预算或者决算；</w:t>
            </w:r>
          </w:p>
          <w:p w14:paraId="59542FC7">
            <w:pPr>
              <w:widowControl/>
              <w:shd w:val="clear" w:color="auto" w:fill="FFFFFF"/>
              <w:spacing w:line="360" w:lineRule="atLeast"/>
              <w:ind w:firstLine="480"/>
              <w:jc w:val="left"/>
              <w:rPr>
                <w:rFonts w:ascii="Helvetica" w:hAnsi="Helvetica" w:cs="Helvetica"/>
                <w:color w:val="333333"/>
                <w:kern w:val="0"/>
                <w:sz w:val="20"/>
              </w:rPr>
            </w:pPr>
            <w:r>
              <w:rPr>
                <w:rFonts w:hint="eastAsia" w:ascii="Helvetica" w:hAnsi="Helvetica" w:cs="Helvetica"/>
                <w:color w:val="333333"/>
                <w:kern w:val="0"/>
                <w:sz w:val="20"/>
              </w:rPr>
              <w:t>（三）违反规定调整预算；</w:t>
            </w:r>
          </w:p>
          <w:p w14:paraId="7F1F7823">
            <w:pPr>
              <w:widowControl/>
              <w:shd w:val="clear" w:color="auto" w:fill="FFFFFF"/>
              <w:spacing w:line="360" w:lineRule="atLeast"/>
              <w:ind w:firstLine="480"/>
              <w:jc w:val="left"/>
              <w:rPr>
                <w:rFonts w:ascii="Helvetica" w:hAnsi="Helvetica" w:cs="Helvetica"/>
                <w:color w:val="333333"/>
                <w:kern w:val="0"/>
                <w:sz w:val="20"/>
              </w:rPr>
            </w:pPr>
            <w:r>
              <w:rPr>
                <w:rFonts w:hint="eastAsia" w:ascii="Helvetica" w:hAnsi="Helvetica" w:cs="Helvetica"/>
                <w:color w:val="333333"/>
                <w:kern w:val="0"/>
                <w:sz w:val="20"/>
              </w:rPr>
              <w:t>（四）违反规定调整预算级次或者预算收支种类；</w:t>
            </w:r>
          </w:p>
          <w:p w14:paraId="5422A73B">
            <w:pPr>
              <w:widowControl/>
              <w:shd w:val="clear" w:color="auto" w:fill="FFFFFF"/>
              <w:spacing w:line="360" w:lineRule="atLeast"/>
              <w:ind w:firstLine="480"/>
              <w:jc w:val="left"/>
              <w:rPr>
                <w:rFonts w:ascii="Helvetica" w:hAnsi="Helvetica" w:cs="Helvetica"/>
                <w:color w:val="333333"/>
                <w:kern w:val="0"/>
                <w:sz w:val="20"/>
              </w:rPr>
            </w:pPr>
            <w:r>
              <w:rPr>
                <w:rFonts w:hint="eastAsia" w:ascii="Helvetica" w:hAnsi="Helvetica" w:cs="Helvetica"/>
                <w:color w:val="333333"/>
                <w:kern w:val="0"/>
                <w:sz w:val="20"/>
              </w:rPr>
              <w:t>（五）违反规定动用</w:t>
            </w:r>
            <w:r>
              <w:fldChar w:fldCharType="begin"/>
            </w:r>
            <w:r>
              <w:instrText xml:space="preserve"> HYPERLINK "https://baike.baidu.com/item/%E9%A2%84%E7%AE%97%E9%A2%84%E5%A4%87%E8%B4%B9/9648183?fromModule=lemma_inlink" \t "_blank" </w:instrText>
            </w:r>
            <w:r>
              <w:fldChar w:fldCharType="separate"/>
            </w:r>
            <w:r>
              <w:rPr>
                <w:rFonts w:hint="eastAsia" w:ascii="Helvetica" w:hAnsi="Helvetica" w:cs="Helvetica"/>
                <w:color w:val="333333"/>
                <w:kern w:val="0"/>
                <w:sz w:val="20"/>
              </w:rPr>
              <w:t>预算预备费</w:t>
            </w:r>
            <w:r>
              <w:rPr>
                <w:rFonts w:hint="eastAsia" w:ascii="Helvetica" w:hAnsi="Helvetica" w:cs="Helvetica"/>
                <w:color w:val="333333"/>
                <w:kern w:val="0"/>
                <w:sz w:val="20"/>
              </w:rPr>
              <w:fldChar w:fldCharType="end"/>
            </w:r>
            <w:r>
              <w:rPr>
                <w:rFonts w:hint="eastAsia" w:ascii="Helvetica" w:hAnsi="Helvetica" w:cs="Helvetica"/>
                <w:color w:val="333333"/>
                <w:kern w:val="0"/>
                <w:sz w:val="20"/>
              </w:rPr>
              <w:t>或者挪用预算周转金；</w:t>
            </w:r>
          </w:p>
          <w:p w14:paraId="6E5930CD">
            <w:pPr>
              <w:widowControl/>
              <w:shd w:val="clear" w:color="auto" w:fill="FFFFFF"/>
              <w:spacing w:line="360" w:lineRule="atLeast"/>
              <w:ind w:firstLine="480"/>
              <w:jc w:val="left"/>
              <w:rPr>
                <w:rFonts w:ascii="Helvetica" w:hAnsi="Helvetica" w:cs="Helvetica"/>
                <w:color w:val="333333"/>
                <w:kern w:val="0"/>
                <w:sz w:val="20"/>
              </w:rPr>
            </w:pPr>
            <w:r>
              <w:rPr>
                <w:rFonts w:hint="eastAsia" w:ascii="Helvetica" w:hAnsi="Helvetica" w:cs="Helvetica"/>
                <w:color w:val="333333"/>
                <w:kern w:val="0"/>
                <w:sz w:val="20"/>
              </w:rPr>
              <w:t>（六）违反国家关于转移支付管理规定的行为；</w:t>
            </w:r>
          </w:p>
          <w:p w14:paraId="282F0972">
            <w:pPr>
              <w:widowControl/>
              <w:shd w:val="clear" w:color="auto" w:fill="FFFFFF"/>
              <w:spacing w:line="360" w:lineRule="atLeast"/>
              <w:ind w:firstLine="480"/>
              <w:jc w:val="left"/>
              <w:rPr>
                <w:rFonts w:ascii="Helvetica" w:hAnsi="Helvetica" w:cs="Helvetica"/>
                <w:color w:val="333333"/>
                <w:kern w:val="0"/>
                <w:sz w:val="20"/>
              </w:rPr>
            </w:pPr>
            <w:r>
              <w:rPr>
                <w:rFonts w:hint="eastAsia" w:ascii="Helvetica" w:hAnsi="Helvetica" w:cs="Helvetica"/>
                <w:color w:val="333333"/>
                <w:kern w:val="0"/>
                <w:sz w:val="20"/>
              </w:rPr>
              <w:t>（七）其他违反国家有关预算管理规定的行为。</w:t>
            </w:r>
          </w:p>
        </w:tc>
        <w:tc>
          <w:tcPr>
            <w:tcW w:w="1783" w:type="dxa"/>
            <w:vAlign w:val="center"/>
          </w:tcPr>
          <w:p w14:paraId="3282D3F1">
            <w:pPr>
              <w:pStyle w:val="10"/>
              <w:jc w:val="center"/>
              <w:rPr>
                <w:rFonts w:eastAsiaTheme="minorEastAsia"/>
                <w:kern w:val="0"/>
                <w:sz w:val="20"/>
                <w:lang w:eastAsia="zh-CN"/>
              </w:rPr>
            </w:pPr>
            <w:r>
              <w:rPr>
                <w:rFonts w:hint="eastAsia" w:eastAsiaTheme="minorEastAsia"/>
                <w:kern w:val="0"/>
                <w:sz w:val="20"/>
                <w:lang w:eastAsia="zh-CN"/>
              </w:rPr>
              <w:t>峨边彝族自治县财政局</w:t>
            </w:r>
          </w:p>
        </w:tc>
        <w:tc>
          <w:tcPr>
            <w:tcW w:w="1782" w:type="dxa"/>
            <w:vAlign w:val="center"/>
          </w:tcPr>
          <w:p w14:paraId="164770BD">
            <w:pPr>
              <w:pStyle w:val="10"/>
              <w:jc w:val="center"/>
              <w:rPr>
                <w:kern w:val="0"/>
                <w:sz w:val="20"/>
                <w:lang w:eastAsia="zh-CN"/>
              </w:rPr>
            </w:pPr>
            <w:r>
              <w:rPr>
                <w:rFonts w:hint="eastAsia" w:eastAsiaTheme="minorEastAsia"/>
                <w:kern w:val="0"/>
                <w:sz w:val="20"/>
                <w:lang w:eastAsia="zh-CN"/>
              </w:rPr>
              <w:t>峨边彝族自治县财政局</w:t>
            </w:r>
          </w:p>
        </w:tc>
        <w:tc>
          <w:tcPr>
            <w:tcW w:w="1084" w:type="dxa"/>
          </w:tcPr>
          <w:p w14:paraId="017703F0">
            <w:pPr>
              <w:pStyle w:val="10"/>
              <w:rPr>
                <w:rFonts w:ascii="Calibri" w:hAnsi="Calibri" w:cs="Times New Roman" w:eastAsiaTheme="minorEastAsia"/>
                <w:kern w:val="0"/>
                <w:sz w:val="20"/>
                <w:szCs w:val="24"/>
                <w:lang w:eastAsia="zh-CN"/>
              </w:rPr>
            </w:pPr>
          </w:p>
        </w:tc>
      </w:tr>
      <w:tr w14:paraId="62E234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1076" w:type="dxa"/>
            <w:vAlign w:val="center"/>
          </w:tcPr>
          <w:p w14:paraId="20364EC1">
            <w:pPr>
              <w:pStyle w:val="10"/>
              <w:jc w:val="center"/>
              <w:rPr>
                <w:rFonts w:ascii="Calibri" w:hAnsi="Calibri" w:cs="Times New Roman" w:eastAsiaTheme="minorEastAsia"/>
                <w:kern w:val="0"/>
                <w:sz w:val="20"/>
                <w:szCs w:val="24"/>
                <w:lang w:eastAsia="zh-CN"/>
              </w:rPr>
            </w:pPr>
            <w:r>
              <w:rPr>
                <w:rFonts w:hint="eastAsia" w:ascii="Calibri" w:hAnsi="Calibri" w:cs="Times New Roman" w:eastAsiaTheme="minorEastAsia"/>
                <w:kern w:val="0"/>
                <w:sz w:val="20"/>
                <w:szCs w:val="24"/>
                <w:lang w:eastAsia="zh-CN"/>
              </w:rPr>
              <w:t>31</w:t>
            </w:r>
          </w:p>
        </w:tc>
        <w:tc>
          <w:tcPr>
            <w:tcW w:w="1662" w:type="dxa"/>
            <w:vAlign w:val="center"/>
          </w:tcPr>
          <w:p w14:paraId="09BFCCBF">
            <w:pPr>
              <w:pStyle w:val="10"/>
              <w:jc w:val="center"/>
              <w:rPr>
                <w:rFonts w:ascii="Calibri" w:hAnsi="Calibri" w:cs="Times New Roman" w:eastAsiaTheme="minorEastAsia"/>
                <w:kern w:val="0"/>
                <w:sz w:val="20"/>
                <w:szCs w:val="24"/>
                <w:lang w:eastAsia="zh-CN"/>
              </w:rPr>
            </w:pPr>
            <w:r>
              <w:rPr>
                <w:rFonts w:hint="eastAsia" w:ascii="Calibri" w:hAnsi="Calibri" w:cs="Times New Roman" w:eastAsiaTheme="minorEastAsia"/>
                <w:kern w:val="0"/>
                <w:sz w:val="20"/>
                <w:szCs w:val="24"/>
                <w:lang w:eastAsia="zh-CN"/>
              </w:rPr>
              <w:t>对采购人、采购代理机构与供应商或者采购代理机构恶意串通的，在采购过程中接受贿赂或者获取其他不正当利益的，在有关部门依法实施的监督检查中提供虚假情况的，开标前泄露标底的处罚</w:t>
            </w:r>
          </w:p>
        </w:tc>
        <w:tc>
          <w:tcPr>
            <w:tcW w:w="1662" w:type="dxa"/>
            <w:vAlign w:val="center"/>
          </w:tcPr>
          <w:p w14:paraId="42694DFB">
            <w:pPr>
              <w:jc w:val="center"/>
              <w:rPr>
                <w:kern w:val="0"/>
                <w:sz w:val="20"/>
              </w:rPr>
            </w:pPr>
            <w:r>
              <w:rPr>
                <w:rFonts w:hint="eastAsia" w:eastAsiaTheme="minorEastAsia"/>
                <w:kern w:val="0"/>
                <w:sz w:val="20"/>
              </w:rPr>
              <w:t>行政处罚</w:t>
            </w:r>
          </w:p>
        </w:tc>
        <w:tc>
          <w:tcPr>
            <w:tcW w:w="4419" w:type="dxa"/>
          </w:tcPr>
          <w:p w14:paraId="258A1751">
            <w:pPr>
              <w:widowControl/>
              <w:shd w:val="clear" w:color="auto" w:fill="FFFFFF"/>
              <w:spacing w:line="360" w:lineRule="atLeast"/>
              <w:ind w:firstLine="480"/>
              <w:jc w:val="left"/>
              <w:rPr>
                <w:rFonts w:ascii="Helvetica" w:hAnsi="Helvetica" w:cs="Helvetica"/>
                <w:color w:val="333333"/>
                <w:kern w:val="0"/>
                <w:sz w:val="20"/>
                <w:szCs w:val="21"/>
              </w:rPr>
            </w:pPr>
            <w:r>
              <w:rPr>
                <w:rFonts w:hint="eastAsia" w:eastAsiaTheme="minorEastAsia"/>
                <w:kern w:val="0"/>
                <w:sz w:val="20"/>
              </w:rPr>
              <w:t>《</w:t>
            </w:r>
            <w:r>
              <w:rPr>
                <w:rFonts w:eastAsiaTheme="minorEastAsia"/>
                <w:kern w:val="0"/>
                <w:sz w:val="20"/>
              </w:rPr>
              <w:t>中华人民共和国政府采购法</w:t>
            </w:r>
            <w:r>
              <w:rPr>
                <w:rFonts w:hint="eastAsia" w:eastAsiaTheme="minorEastAsia"/>
                <w:kern w:val="0"/>
                <w:sz w:val="20"/>
              </w:rPr>
              <w:t>》</w:t>
            </w:r>
            <w:r>
              <w:rPr>
                <w:rFonts w:ascii="Helvetica" w:hAnsi="Helvetica" w:cs="Helvetica"/>
                <w:color w:val="333333"/>
                <w:kern w:val="0"/>
                <w:sz w:val="20"/>
              </w:rPr>
              <w:t>第七十二条　采购人、采购代理机构及其工作人员有下列情形之一，构成犯罪的，依法追究刑事责任；尚不构成犯罪的，处以罚款，有违法所得的，并处没收违法所得，属于国家机关工作人员的，依法给予行政处分：</w:t>
            </w:r>
          </w:p>
          <w:p w14:paraId="641E0069">
            <w:pPr>
              <w:widowControl/>
              <w:shd w:val="clear" w:color="auto" w:fill="FFFFFF"/>
              <w:spacing w:line="360" w:lineRule="atLeast"/>
              <w:ind w:firstLine="480"/>
              <w:jc w:val="left"/>
              <w:rPr>
                <w:rFonts w:ascii="Helvetica" w:hAnsi="Helvetica" w:cs="Helvetica"/>
                <w:color w:val="333333"/>
                <w:kern w:val="0"/>
                <w:sz w:val="20"/>
                <w:szCs w:val="21"/>
              </w:rPr>
            </w:pPr>
            <w:r>
              <w:rPr>
                <w:rFonts w:ascii="Helvetica" w:hAnsi="Helvetica" w:cs="Helvetica"/>
                <w:color w:val="333333"/>
                <w:kern w:val="0"/>
                <w:sz w:val="20"/>
              </w:rPr>
              <w:t>（一）与供应商或者采购代理机构恶意串通的；</w:t>
            </w:r>
          </w:p>
          <w:p w14:paraId="08A0DA38">
            <w:pPr>
              <w:widowControl/>
              <w:shd w:val="clear" w:color="auto" w:fill="FFFFFF"/>
              <w:spacing w:line="360" w:lineRule="atLeast"/>
              <w:ind w:firstLine="480"/>
              <w:jc w:val="left"/>
              <w:rPr>
                <w:rFonts w:ascii="Helvetica" w:hAnsi="Helvetica" w:cs="Helvetica"/>
                <w:color w:val="333333"/>
                <w:kern w:val="0"/>
                <w:sz w:val="20"/>
                <w:szCs w:val="21"/>
              </w:rPr>
            </w:pPr>
            <w:r>
              <w:rPr>
                <w:rFonts w:ascii="Helvetica" w:hAnsi="Helvetica" w:cs="Helvetica"/>
                <w:color w:val="333333"/>
                <w:kern w:val="0"/>
                <w:sz w:val="20"/>
              </w:rPr>
              <w:t>（二）在采购过程中接受贿赂或者获取其他不正当利益的；</w:t>
            </w:r>
          </w:p>
          <w:p w14:paraId="0B2882D5">
            <w:pPr>
              <w:widowControl/>
              <w:shd w:val="clear" w:color="auto" w:fill="FFFFFF"/>
              <w:spacing w:line="360" w:lineRule="atLeast"/>
              <w:ind w:firstLine="480"/>
              <w:jc w:val="left"/>
              <w:rPr>
                <w:rFonts w:ascii="Helvetica" w:hAnsi="Helvetica" w:cs="Helvetica"/>
                <w:color w:val="333333"/>
                <w:kern w:val="0"/>
                <w:sz w:val="20"/>
                <w:szCs w:val="21"/>
              </w:rPr>
            </w:pPr>
            <w:r>
              <w:rPr>
                <w:rFonts w:ascii="Helvetica" w:hAnsi="Helvetica" w:cs="Helvetica"/>
                <w:color w:val="333333"/>
                <w:kern w:val="0"/>
                <w:sz w:val="20"/>
              </w:rPr>
              <w:t>（三）在有关部门依法实施的监督检查中提供虚假情况的；</w:t>
            </w:r>
          </w:p>
          <w:p w14:paraId="64B31662">
            <w:pPr>
              <w:widowControl/>
              <w:shd w:val="clear" w:color="auto" w:fill="FFFFFF"/>
              <w:spacing w:line="360" w:lineRule="atLeast"/>
              <w:ind w:firstLine="480"/>
              <w:jc w:val="left"/>
              <w:rPr>
                <w:rFonts w:ascii="Helvetica" w:hAnsi="Helvetica" w:cs="Helvetica"/>
                <w:color w:val="333333"/>
                <w:kern w:val="0"/>
                <w:sz w:val="20"/>
                <w:szCs w:val="21"/>
              </w:rPr>
            </w:pPr>
            <w:r>
              <w:rPr>
                <w:rFonts w:ascii="Helvetica" w:hAnsi="Helvetica" w:cs="Helvetica"/>
                <w:color w:val="333333"/>
                <w:kern w:val="0"/>
                <w:sz w:val="20"/>
              </w:rPr>
              <w:t>（四）开标前泄露标底的。</w:t>
            </w:r>
          </w:p>
        </w:tc>
        <w:tc>
          <w:tcPr>
            <w:tcW w:w="1783" w:type="dxa"/>
            <w:vAlign w:val="center"/>
          </w:tcPr>
          <w:p w14:paraId="65678731">
            <w:pPr>
              <w:pStyle w:val="10"/>
              <w:jc w:val="center"/>
              <w:rPr>
                <w:rFonts w:eastAsiaTheme="minorEastAsia"/>
                <w:kern w:val="0"/>
                <w:sz w:val="20"/>
                <w:lang w:eastAsia="zh-CN"/>
              </w:rPr>
            </w:pPr>
            <w:r>
              <w:rPr>
                <w:rFonts w:hint="eastAsia" w:eastAsiaTheme="minorEastAsia"/>
                <w:kern w:val="0"/>
                <w:sz w:val="20"/>
                <w:lang w:eastAsia="zh-CN"/>
              </w:rPr>
              <w:t>峨边彝族自治县财政局</w:t>
            </w:r>
          </w:p>
        </w:tc>
        <w:tc>
          <w:tcPr>
            <w:tcW w:w="1782" w:type="dxa"/>
            <w:vAlign w:val="center"/>
          </w:tcPr>
          <w:p w14:paraId="7354F0B2">
            <w:pPr>
              <w:pStyle w:val="10"/>
              <w:jc w:val="center"/>
              <w:rPr>
                <w:kern w:val="0"/>
                <w:sz w:val="20"/>
                <w:lang w:eastAsia="zh-CN"/>
              </w:rPr>
            </w:pPr>
            <w:r>
              <w:rPr>
                <w:rFonts w:hint="eastAsia" w:eastAsiaTheme="minorEastAsia"/>
                <w:kern w:val="0"/>
                <w:sz w:val="20"/>
                <w:lang w:eastAsia="zh-CN"/>
              </w:rPr>
              <w:t>峨边彝族自治县财政局</w:t>
            </w:r>
          </w:p>
        </w:tc>
        <w:tc>
          <w:tcPr>
            <w:tcW w:w="1084" w:type="dxa"/>
          </w:tcPr>
          <w:p w14:paraId="092DCE09">
            <w:pPr>
              <w:pStyle w:val="10"/>
              <w:rPr>
                <w:rFonts w:ascii="Calibri" w:hAnsi="Calibri" w:cs="Times New Roman" w:eastAsiaTheme="minorEastAsia"/>
                <w:kern w:val="0"/>
                <w:sz w:val="20"/>
                <w:szCs w:val="24"/>
                <w:lang w:eastAsia="zh-CN"/>
              </w:rPr>
            </w:pPr>
          </w:p>
        </w:tc>
      </w:tr>
      <w:tr w14:paraId="3C7A16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1076" w:type="dxa"/>
            <w:vAlign w:val="center"/>
          </w:tcPr>
          <w:p w14:paraId="388C3561">
            <w:pPr>
              <w:pStyle w:val="10"/>
              <w:jc w:val="center"/>
              <w:rPr>
                <w:rFonts w:ascii="Calibri" w:hAnsi="Calibri" w:cs="Times New Roman" w:eastAsiaTheme="minorEastAsia"/>
                <w:kern w:val="0"/>
                <w:sz w:val="20"/>
                <w:szCs w:val="24"/>
                <w:lang w:eastAsia="zh-CN"/>
              </w:rPr>
            </w:pPr>
            <w:r>
              <w:rPr>
                <w:rFonts w:hint="eastAsia" w:ascii="Calibri" w:hAnsi="Calibri" w:cs="Times New Roman" w:eastAsiaTheme="minorEastAsia"/>
                <w:kern w:val="0"/>
                <w:sz w:val="20"/>
                <w:szCs w:val="24"/>
                <w:lang w:eastAsia="zh-CN"/>
              </w:rPr>
              <w:t>32</w:t>
            </w:r>
          </w:p>
        </w:tc>
        <w:tc>
          <w:tcPr>
            <w:tcW w:w="1662" w:type="dxa"/>
            <w:vAlign w:val="center"/>
          </w:tcPr>
          <w:p w14:paraId="4A03891D">
            <w:pPr>
              <w:pStyle w:val="10"/>
              <w:jc w:val="center"/>
              <w:rPr>
                <w:rFonts w:ascii="Calibri" w:hAnsi="Calibri" w:cs="Times New Roman" w:eastAsiaTheme="minorEastAsia"/>
                <w:kern w:val="0"/>
                <w:sz w:val="20"/>
                <w:szCs w:val="24"/>
                <w:lang w:eastAsia="zh-CN"/>
              </w:rPr>
            </w:pPr>
            <w:r>
              <w:rPr>
                <w:rFonts w:hint="eastAsia" w:ascii="Calibri" w:hAnsi="Calibri" w:cs="Times New Roman" w:eastAsiaTheme="minorEastAsia"/>
                <w:kern w:val="0"/>
                <w:sz w:val="20"/>
                <w:szCs w:val="24"/>
                <w:lang w:eastAsia="zh-CN"/>
              </w:rPr>
              <w:t>对采购人、采购代理机构拒收质疑供应商在法定质疑期内发出的质疑函；对质疑不予答复或者答复与事实明显不符，并不能作出合理说明；拒绝配合财政部门处理投诉事宜的处罚</w:t>
            </w:r>
          </w:p>
        </w:tc>
        <w:tc>
          <w:tcPr>
            <w:tcW w:w="1662" w:type="dxa"/>
            <w:vAlign w:val="center"/>
          </w:tcPr>
          <w:p w14:paraId="3184219C">
            <w:pPr>
              <w:jc w:val="center"/>
              <w:rPr>
                <w:kern w:val="0"/>
                <w:sz w:val="20"/>
              </w:rPr>
            </w:pPr>
            <w:r>
              <w:rPr>
                <w:rFonts w:hint="eastAsia" w:eastAsiaTheme="minorEastAsia"/>
                <w:kern w:val="0"/>
                <w:sz w:val="20"/>
              </w:rPr>
              <w:t>行政处罚</w:t>
            </w:r>
          </w:p>
        </w:tc>
        <w:tc>
          <w:tcPr>
            <w:tcW w:w="4419" w:type="dxa"/>
          </w:tcPr>
          <w:p w14:paraId="6E0D55BB">
            <w:pPr>
              <w:widowControl/>
              <w:shd w:val="clear" w:color="auto" w:fill="FFFFFF"/>
              <w:spacing w:line="360" w:lineRule="atLeast"/>
              <w:ind w:firstLine="480"/>
              <w:jc w:val="left"/>
              <w:rPr>
                <w:rFonts w:ascii="Helvetica" w:hAnsi="Helvetica" w:cs="Helvetica"/>
                <w:color w:val="333333"/>
                <w:kern w:val="0"/>
                <w:sz w:val="20"/>
              </w:rPr>
            </w:pPr>
            <w:r>
              <w:rPr>
                <w:rFonts w:hint="eastAsia" w:ascii="Helvetica" w:hAnsi="Helvetica" w:cs="Helvetica"/>
                <w:color w:val="333333"/>
                <w:kern w:val="0"/>
                <w:sz w:val="20"/>
              </w:rPr>
              <w:t>《政府采购质疑和投诉办法》</w:t>
            </w:r>
            <w:r>
              <w:rPr>
                <w:rFonts w:ascii="Helvetica" w:hAnsi="Helvetica" w:cs="Helvetica"/>
                <w:color w:val="333333"/>
                <w:kern w:val="0"/>
                <w:sz w:val="20"/>
              </w:rPr>
              <w:t>第三十六条 采购人、采购代理机构有下列情形之一的，由财政部门责令限期改正；</w:t>
            </w:r>
            <w:r>
              <w:fldChar w:fldCharType="begin"/>
            </w:r>
            <w:r>
              <w:instrText xml:space="preserve"> HYPERLINK "https://baike.baidu.com/item/%E6%83%85%E8%8A%82%E4%B8%A5%E9%87%8D/3303451?fromModule=lemma_inlink" \t "_blank" </w:instrText>
            </w:r>
            <w:r>
              <w:fldChar w:fldCharType="separate"/>
            </w:r>
            <w:r>
              <w:rPr>
                <w:rFonts w:ascii="Helvetica" w:hAnsi="Helvetica" w:cs="Helvetica"/>
                <w:color w:val="333333"/>
                <w:kern w:val="0"/>
                <w:sz w:val="20"/>
              </w:rPr>
              <w:t>情节严重</w:t>
            </w:r>
            <w:r>
              <w:rPr>
                <w:rFonts w:ascii="Helvetica" w:hAnsi="Helvetica" w:cs="Helvetica"/>
                <w:color w:val="333333"/>
                <w:kern w:val="0"/>
                <w:sz w:val="20"/>
              </w:rPr>
              <w:fldChar w:fldCharType="end"/>
            </w:r>
            <w:r>
              <w:rPr>
                <w:rFonts w:ascii="Helvetica" w:hAnsi="Helvetica" w:cs="Helvetica"/>
                <w:color w:val="333333"/>
                <w:kern w:val="0"/>
                <w:sz w:val="20"/>
              </w:rPr>
              <w:t>的，给予警告，对直接负责的主管人员和其他</w:t>
            </w:r>
            <w:r>
              <w:fldChar w:fldCharType="begin"/>
            </w:r>
            <w:r>
              <w:instrText xml:space="preserve"> HYPERLINK "https://baike.baidu.com/item/%E7%9B%B4%E6%8E%A5%E8%B4%A3%E4%BB%BB/4645899?fromModule=lemma_inlink" \t "_blank" </w:instrText>
            </w:r>
            <w:r>
              <w:fldChar w:fldCharType="separate"/>
            </w:r>
            <w:r>
              <w:rPr>
                <w:rFonts w:ascii="Helvetica" w:hAnsi="Helvetica" w:cs="Helvetica"/>
                <w:color w:val="333333"/>
                <w:kern w:val="0"/>
                <w:sz w:val="20"/>
              </w:rPr>
              <w:t>直接责任</w:t>
            </w:r>
            <w:r>
              <w:rPr>
                <w:rFonts w:ascii="Helvetica" w:hAnsi="Helvetica" w:cs="Helvetica"/>
                <w:color w:val="333333"/>
                <w:kern w:val="0"/>
                <w:sz w:val="20"/>
              </w:rPr>
              <w:fldChar w:fldCharType="end"/>
            </w:r>
            <w:r>
              <w:rPr>
                <w:rFonts w:ascii="Helvetica" w:hAnsi="Helvetica" w:cs="Helvetica"/>
                <w:color w:val="333333"/>
                <w:kern w:val="0"/>
                <w:sz w:val="20"/>
              </w:rPr>
              <w:t>人员，由其</w:t>
            </w:r>
            <w:r>
              <w:fldChar w:fldCharType="begin"/>
            </w:r>
            <w:r>
              <w:instrText xml:space="preserve"> HYPERLINK "https://baike.baidu.com/item/%E8%A1%8C%E6%94%BF%E4%B8%BB%E7%AE%A1%E9%83%A8%E9%97%A8/3605493?fromModule=lemma_inlink" \t "_blank" </w:instrText>
            </w:r>
            <w:r>
              <w:fldChar w:fldCharType="separate"/>
            </w:r>
            <w:r>
              <w:rPr>
                <w:rFonts w:ascii="Helvetica" w:hAnsi="Helvetica" w:cs="Helvetica"/>
                <w:color w:val="333333"/>
                <w:kern w:val="0"/>
                <w:sz w:val="20"/>
              </w:rPr>
              <w:t>行政主管部门</w:t>
            </w:r>
            <w:r>
              <w:rPr>
                <w:rFonts w:ascii="Helvetica" w:hAnsi="Helvetica" w:cs="Helvetica"/>
                <w:color w:val="333333"/>
                <w:kern w:val="0"/>
                <w:sz w:val="20"/>
              </w:rPr>
              <w:fldChar w:fldCharType="end"/>
            </w:r>
            <w:r>
              <w:rPr>
                <w:rFonts w:ascii="Helvetica" w:hAnsi="Helvetica" w:cs="Helvetica"/>
                <w:color w:val="333333"/>
                <w:kern w:val="0"/>
                <w:sz w:val="20"/>
              </w:rPr>
              <w:t>或者有关机关给予处分，并</w:t>
            </w:r>
            <w:r>
              <w:rPr>
                <w:rFonts w:hint="eastAsia" w:ascii="Helvetica" w:hAnsi="Helvetica" w:cs="Helvetica"/>
                <w:color w:val="333333"/>
                <w:kern w:val="0"/>
                <w:sz w:val="20"/>
                <w:lang w:eastAsia="zh-CN"/>
              </w:rPr>
              <w:t>予以</w:t>
            </w:r>
            <w:r>
              <w:rPr>
                <w:rFonts w:ascii="Helvetica" w:hAnsi="Helvetica" w:cs="Helvetica"/>
                <w:color w:val="333333"/>
                <w:kern w:val="0"/>
                <w:sz w:val="20"/>
              </w:rPr>
              <w:t>通报：</w:t>
            </w:r>
          </w:p>
          <w:p w14:paraId="1D6F6EBC">
            <w:pPr>
              <w:widowControl/>
              <w:shd w:val="clear" w:color="auto" w:fill="FFFFFF"/>
              <w:spacing w:line="360" w:lineRule="atLeast"/>
              <w:ind w:firstLine="480"/>
              <w:jc w:val="left"/>
              <w:rPr>
                <w:rFonts w:ascii="Helvetica" w:hAnsi="Helvetica" w:cs="Helvetica"/>
                <w:color w:val="333333"/>
                <w:kern w:val="0"/>
                <w:sz w:val="20"/>
              </w:rPr>
            </w:pPr>
            <w:r>
              <w:rPr>
                <w:rFonts w:ascii="Helvetica" w:hAnsi="Helvetica" w:cs="Helvetica"/>
                <w:color w:val="333333"/>
                <w:kern w:val="0"/>
                <w:sz w:val="20"/>
              </w:rPr>
              <w:t>（一）拒收质疑供应商在法定质疑期内发出的质疑函；</w:t>
            </w:r>
          </w:p>
          <w:p w14:paraId="605F2A8D">
            <w:pPr>
              <w:widowControl/>
              <w:shd w:val="clear" w:color="auto" w:fill="FFFFFF"/>
              <w:spacing w:line="360" w:lineRule="atLeast"/>
              <w:ind w:firstLine="480"/>
              <w:jc w:val="left"/>
              <w:rPr>
                <w:rFonts w:ascii="Helvetica" w:hAnsi="Helvetica" w:cs="Helvetica"/>
                <w:color w:val="333333"/>
                <w:kern w:val="0"/>
                <w:sz w:val="20"/>
              </w:rPr>
            </w:pPr>
            <w:r>
              <w:rPr>
                <w:rFonts w:ascii="Helvetica" w:hAnsi="Helvetica" w:cs="Helvetica"/>
                <w:color w:val="333333"/>
                <w:kern w:val="0"/>
                <w:sz w:val="20"/>
              </w:rPr>
              <w:t>（二）对质疑不予答复或者答复与事实明显不符，并不能作出合理说明；</w:t>
            </w:r>
          </w:p>
          <w:p w14:paraId="525707E6">
            <w:pPr>
              <w:widowControl/>
              <w:shd w:val="clear" w:color="auto" w:fill="FFFFFF"/>
              <w:spacing w:line="360" w:lineRule="atLeast"/>
              <w:ind w:firstLine="480"/>
              <w:jc w:val="left"/>
              <w:rPr>
                <w:rFonts w:ascii="Helvetica" w:hAnsi="Helvetica" w:cs="Helvetica"/>
                <w:color w:val="333333"/>
                <w:kern w:val="0"/>
                <w:sz w:val="20"/>
              </w:rPr>
            </w:pPr>
            <w:r>
              <w:rPr>
                <w:rFonts w:ascii="Helvetica" w:hAnsi="Helvetica" w:cs="Helvetica"/>
                <w:color w:val="333333"/>
                <w:kern w:val="0"/>
                <w:sz w:val="20"/>
              </w:rPr>
              <w:t>（三）拒绝配合财政部门处理投诉事宜。</w:t>
            </w:r>
          </w:p>
        </w:tc>
        <w:tc>
          <w:tcPr>
            <w:tcW w:w="1783" w:type="dxa"/>
            <w:vAlign w:val="center"/>
          </w:tcPr>
          <w:p w14:paraId="7C2DDB8B">
            <w:pPr>
              <w:pStyle w:val="10"/>
              <w:jc w:val="center"/>
              <w:rPr>
                <w:rFonts w:eastAsiaTheme="minorEastAsia"/>
                <w:kern w:val="0"/>
                <w:sz w:val="20"/>
                <w:lang w:eastAsia="zh-CN"/>
              </w:rPr>
            </w:pPr>
            <w:r>
              <w:rPr>
                <w:rFonts w:hint="eastAsia" w:eastAsiaTheme="minorEastAsia"/>
                <w:kern w:val="0"/>
                <w:sz w:val="20"/>
                <w:lang w:eastAsia="zh-CN"/>
              </w:rPr>
              <w:t>峨边彝族自治县财政局</w:t>
            </w:r>
          </w:p>
        </w:tc>
        <w:tc>
          <w:tcPr>
            <w:tcW w:w="1782" w:type="dxa"/>
            <w:vAlign w:val="center"/>
          </w:tcPr>
          <w:p w14:paraId="62A05C14">
            <w:pPr>
              <w:pStyle w:val="10"/>
              <w:jc w:val="center"/>
              <w:rPr>
                <w:kern w:val="0"/>
                <w:sz w:val="20"/>
                <w:lang w:eastAsia="zh-CN"/>
              </w:rPr>
            </w:pPr>
            <w:r>
              <w:rPr>
                <w:rFonts w:hint="eastAsia" w:eastAsiaTheme="minorEastAsia"/>
                <w:kern w:val="0"/>
                <w:sz w:val="20"/>
                <w:lang w:eastAsia="zh-CN"/>
              </w:rPr>
              <w:t>峨边彝族自治县财政局</w:t>
            </w:r>
          </w:p>
        </w:tc>
        <w:tc>
          <w:tcPr>
            <w:tcW w:w="1084" w:type="dxa"/>
          </w:tcPr>
          <w:p w14:paraId="7CAE886A">
            <w:pPr>
              <w:pStyle w:val="10"/>
              <w:rPr>
                <w:rFonts w:ascii="Calibri" w:hAnsi="Calibri" w:cs="Times New Roman" w:eastAsiaTheme="minorEastAsia"/>
                <w:kern w:val="0"/>
                <w:sz w:val="20"/>
                <w:szCs w:val="24"/>
                <w:lang w:eastAsia="zh-CN"/>
              </w:rPr>
            </w:pPr>
          </w:p>
        </w:tc>
      </w:tr>
      <w:tr w14:paraId="5AC1FD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1076" w:type="dxa"/>
            <w:vAlign w:val="center"/>
          </w:tcPr>
          <w:p w14:paraId="40634868">
            <w:pPr>
              <w:pStyle w:val="10"/>
              <w:jc w:val="center"/>
              <w:rPr>
                <w:rFonts w:ascii="Calibri" w:hAnsi="Calibri" w:cs="Times New Roman" w:eastAsiaTheme="minorEastAsia"/>
                <w:kern w:val="0"/>
                <w:sz w:val="20"/>
                <w:szCs w:val="24"/>
                <w:lang w:eastAsia="zh-CN"/>
              </w:rPr>
            </w:pPr>
            <w:r>
              <w:rPr>
                <w:rFonts w:hint="eastAsia" w:ascii="Calibri" w:hAnsi="Calibri" w:cs="Times New Roman" w:eastAsiaTheme="minorEastAsia"/>
                <w:kern w:val="0"/>
                <w:sz w:val="20"/>
                <w:szCs w:val="24"/>
                <w:lang w:eastAsia="zh-CN"/>
              </w:rPr>
              <w:t>33</w:t>
            </w:r>
          </w:p>
        </w:tc>
        <w:tc>
          <w:tcPr>
            <w:tcW w:w="1662" w:type="dxa"/>
            <w:vAlign w:val="center"/>
          </w:tcPr>
          <w:p w14:paraId="459B76D8">
            <w:pPr>
              <w:pStyle w:val="10"/>
              <w:jc w:val="center"/>
              <w:rPr>
                <w:rFonts w:ascii="Calibri" w:hAnsi="Calibri" w:cs="Times New Roman" w:eastAsiaTheme="minorEastAsia"/>
                <w:kern w:val="0"/>
                <w:sz w:val="20"/>
                <w:szCs w:val="24"/>
                <w:lang w:eastAsia="zh-CN"/>
              </w:rPr>
            </w:pPr>
            <w:r>
              <w:rPr>
                <w:rFonts w:hint="eastAsia" w:ascii="Calibri" w:hAnsi="Calibri" w:cs="Times New Roman" w:eastAsiaTheme="minorEastAsia"/>
                <w:kern w:val="0"/>
                <w:sz w:val="20"/>
                <w:szCs w:val="24"/>
                <w:lang w:eastAsia="zh-CN"/>
              </w:rPr>
              <w:t>对采购人、采购代理机构擅自采用公开招标以外的方式采购的，擅自提高采购标准的，委托不具备政府采购业务代理资格的机构办理采购事务的，以不合理的条件对供应商实行差别待遇或者歧视待遇的，在招标采购过程中与投标人进行协商谈判的，中标、成交通知书发出后不与中标、成交供应商签订采购合同的，拒绝有关部门依法实施监督检查的处罚。</w:t>
            </w:r>
          </w:p>
        </w:tc>
        <w:tc>
          <w:tcPr>
            <w:tcW w:w="1662" w:type="dxa"/>
            <w:vAlign w:val="center"/>
          </w:tcPr>
          <w:p w14:paraId="76DCC510">
            <w:pPr>
              <w:jc w:val="center"/>
              <w:rPr>
                <w:kern w:val="0"/>
                <w:sz w:val="20"/>
              </w:rPr>
            </w:pPr>
            <w:r>
              <w:rPr>
                <w:rFonts w:hint="eastAsia" w:eastAsiaTheme="minorEastAsia"/>
                <w:kern w:val="0"/>
                <w:sz w:val="20"/>
              </w:rPr>
              <w:t>行政处罚</w:t>
            </w:r>
          </w:p>
        </w:tc>
        <w:tc>
          <w:tcPr>
            <w:tcW w:w="4419" w:type="dxa"/>
          </w:tcPr>
          <w:p w14:paraId="22982760">
            <w:pPr>
              <w:widowControl/>
              <w:shd w:val="clear" w:color="auto" w:fill="FFFFFF"/>
              <w:spacing w:line="360" w:lineRule="atLeast"/>
              <w:ind w:firstLine="480"/>
              <w:jc w:val="left"/>
              <w:rPr>
                <w:rFonts w:ascii="Helvetica" w:hAnsi="Helvetica" w:cs="Helvetica"/>
                <w:color w:val="333333"/>
                <w:kern w:val="0"/>
                <w:sz w:val="20"/>
                <w:szCs w:val="21"/>
              </w:rPr>
            </w:pPr>
            <w:r>
              <w:rPr>
                <w:rFonts w:hint="eastAsia" w:eastAsiaTheme="minorEastAsia"/>
                <w:kern w:val="0"/>
                <w:sz w:val="20"/>
              </w:rPr>
              <w:t>《</w:t>
            </w:r>
            <w:r>
              <w:rPr>
                <w:rFonts w:eastAsiaTheme="minorEastAsia"/>
                <w:kern w:val="0"/>
                <w:sz w:val="20"/>
              </w:rPr>
              <w:t>中华人民共和国政府采购法</w:t>
            </w:r>
            <w:r>
              <w:rPr>
                <w:rFonts w:hint="eastAsia" w:eastAsiaTheme="minorEastAsia"/>
                <w:kern w:val="0"/>
                <w:sz w:val="20"/>
              </w:rPr>
              <w:t>》</w:t>
            </w:r>
            <w:r>
              <w:rPr>
                <w:rFonts w:ascii="Helvetica" w:hAnsi="Helvetica" w:cs="Helvetica"/>
                <w:color w:val="333333"/>
                <w:kern w:val="0"/>
                <w:sz w:val="20"/>
              </w:rPr>
              <w:t>第七十一条　采购人、采购代理机构有下列情形之一的，责令限期改正，给予警告，可以并处罚款，对直接负责的主管人员和其他直接责任人员，由其行政主管部门或者有关机关给予处分，并予通报：</w:t>
            </w:r>
          </w:p>
          <w:p w14:paraId="40A1F1BF">
            <w:pPr>
              <w:widowControl/>
              <w:shd w:val="clear" w:color="auto" w:fill="FFFFFF"/>
              <w:spacing w:line="360" w:lineRule="atLeast"/>
              <w:ind w:firstLine="480"/>
              <w:jc w:val="left"/>
              <w:rPr>
                <w:rFonts w:ascii="Helvetica" w:hAnsi="Helvetica" w:cs="Helvetica"/>
                <w:color w:val="333333"/>
                <w:kern w:val="0"/>
                <w:sz w:val="20"/>
                <w:szCs w:val="21"/>
              </w:rPr>
            </w:pPr>
            <w:r>
              <w:rPr>
                <w:rFonts w:ascii="Helvetica" w:hAnsi="Helvetica" w:cs="Helvetica"/>
                <w:color w:val="333333"/>
                <w:kern w:val="0"/>
                <w:sz w:val="20"/>
              </w:rPr>
              <w:t>（一）应当采用公开招标方式而擅自采用其他方式采购的；</w:t>
            </w:r>
          </w:p>
          <w:p w14:paraId="1F74CFFC">
            <w:pPr>
              <w:widowControl/>
              <w:shd w:val="clear" w:color="auto" w:fill="FFFFFF"/>
              <w:spacing w:line="360" w:lineRule="atLeast"/>
              <w:ind w:firstLine="480"/>
              <w:jc w:val="left"/>
              <w:rPr>
                <w:rFonts w:ascii="Helvetica" w:hAnsi="Helvetica" w:cs="Helvetica"/>
                <w:color w:val="333333"/>
                <w:kern w:val="0"/>
                <w:sz w:val="20"/>
                <w:szCs w:val="21"/>
              </w:rPr>
            </w:pPr>
            <w:r>
              <w:rPr>
                <w:rFonts w:ascii="Helvetica" w:hAnsi="Helvetica" w:cs="Helvetica"/>
                <w:color w:val="333333"/>
                <w:kern w:val="0"/>
                <w:sz w:val="20"/>
              </w:rPr>
              <w:t>（二）擅自提高采购标准的；</w:t>
            </w:r>
          </w:p>
          <w:p w14:paraId="0359A4DB">
            <w:pPr>
              <w:widowControl/>
              <w:shd w:val="clear" w:color="auto" w:fill="FFFFFF"/>
              <w:spacing w:line="360" w:lineRule="atLeast"/>
              <w:ind w:firstLine="480"/>
              <w:jc w:val="left"/>
              <w:rPr>
                <w:rFonts w:ascii="Helvetica" w:hAnsi="Helvetica" w:cs="Helvetica"/>
                <w:color w:val="333333"/>
                <w:kern w:val="0"/>
                <w:sz w:val="20"/>
                <w:szCs w:val="21"/>
              </w:rPr>
            </w:pPr>
            <w:r>
              <w:rPr>
                <w:rFonts w:ascii="Helvetica" w:hAnsi="Helvetica" w:cs="Helvetica"/>
                <w:color w:val="333333"/>
                <w:kern w:val="0"/>
                <w:sz w:val="20"/>
              </w:rPr>
              <w:t>（三）以不合理的条件对供应商实行差别待遇或者歧视待遇的；</w:t>
            </w:r>
          </w:p>
          <w:p w14:paraId="644B794E">
            <w:pPr>
              <w:widowControl/>
              <w:shd w:val="clear" w:color="auto" w:fill="FFFFFF"/>
              <w:spacing w:line="360" w:lineRule="atLeast"/>
              <w:ind w:firstLine="480"/>
              <w:jc w:val="left"/>
              <w:rPr>
                <w:rFonts w:ascii="Helvetica" w:hAnsi="Helvetica" w:cs="Helvetica"/>
                <w:color w:val="333333"/>
                <w:kern w:val="0"/>
                <w:sz w:val="20"/>
                <w:szCs w:val="21"/>
              </w:rPr>
            </w:pPr>
            <w:r>
              <w:rPr>
                <w:rFonts w:ascii="Helvetica" w:hAnsi="Helvetica" w:cs="Helvetica"/>
                <w:color w:val="333333"/>
                <w:kern w:val="0"/>
                <w:sz w:val="20"/>
              </w:rPr>
              <w:t>（四）在招标采购过程中与投标人进行协商谈判的；</w:t>
            </w:r>
          </w:p>
          <w:p w14:paraId="69E3F6CF">
            <w:pPr>
              <w:widowControl/>
              <w:shd w:val="clear" w:color="auto" w:fill="FFFFFF"/>
              <w:spacing w:line="360" w:lineRule="atLeast"/>
              <w:ind w:firstLine="480"/>
              <w:jc w:val="left"/>
              <w:rPr>
                <w:rFonts w:ascii="Helvetica" w:hAnsi="Helvetica" w:cs="Helvetica"/>
                <w:color w:val="333333"/>
                <w:kern w:val="0"/>
                <w:sz w:val="20"/>
                <w:szCs w:val="21"/>
              </w:rPr>
            </w:pPr>
            <w:r>
              <w:rPr>
                <w:rFonts w:ascii="Helvetica" w:hAnsi="Helvetica" w:cs="Helvetica"/>
                <w:color w:val="333333"/>
                <w:kern w:val="0"/>
                <w:sz w:val="20"/>
              </w:rPr>
              <w:t>（五）中标、成交通知书发出后不与中标、成交供应商签订采购合同的；</w:t>
            </w:r>
          </w:p>
          <w:p w14:paraId="791FD74B">
            <w:pPr>
              <w:widowControl/>
              <w:shd w:val="clear" w:color="auto" w:fill="FFFFFF"/>
              <w:spacing w:line="360" w:lineRule="atLeast"/>
              <w:ind w:firstLine="480"/>
              <w:jc w:val="left"/>
              <w:rPr>
                <w:rFonts w:ascii="Helvetica" w:hAnsi="Helvetica" w:cs="Helvetica"/>
                <w:color w:val="333333"/>
                <w:kern w:val="0"/>
                <w:sz w:val="20"/>
                <w:szCs w:val="21"/>
              </w:rPr>
            </w:pPr>
            <w:r>
              <w:rPr>
                <w:rFonts w:ascii="Helvetica" w:hAnsi="Helvetica" w:cs="Helvetica"/>
                <w:color w:val="333333"/>
                <w:kern w:val="0"/>
                <w:sz w:val="20"/>
              </w:rPr>
              <w:t>（六）拒绝有关部门依法实施监督检查的。</w:t>
            </w:r>
          </w:p>
        </w:tc>
        <w:tc>
          <w:tcPr>
            <w:tcW w:w="1783" w:type="dxa"/>
            <w:vAlign w:val="center"/>
          </w:tcPr>
          <w:p w14:paraId="3303A8CF">
            <w:pPr>
              <w:pStyle w:val="10"/>
              <w:jc w:val="center"/>
              <w:rPr>
                <w:rFonts w:eastAsiaTheme="minorEastAsia"/>
                <w:kern w:val="0"/>
                <w:sz w:val="20"/>
                <w:lang w:eastAsia="zh-CN"/>
              </w:rPr>
            </w:pPr>
            <w:r>
              <w:rPr>
                <w:rFonts w:hint="eastAsia" w:eastAsiaTheme="minorEastAsia"/>
                <w:kern w:val="0"/>
                <w:sz w:val="20"/>
                <w:lang w:eastAsia="zh-CN"/>
              </w:rPr>
              <w:t>峨边彝族自治县财政局</w:t>
            </w:r>
          </w:p>
        </w:tc>
        <w:tc>
          <w:tcPr>
            <w:tcW w:w="1782" w:type="dxa"/>
            <w:vAlign w:val="center"/>
          </w:tcPr>
          <w:p w14:paraId="015F7DDA">
            <w:pPr>
              <w:pStyle w:val="10"/>
              <w:jc w:val="center"/>
              <w:rPr>
                <w:kern w:val="0"/>
                <w:sz w:val="20"/>
                <w:lang w:eastAsia="zh-CN"/>
              </w:rPr>
            </w:pPr>
            <w:r>
              <w:rPr>
                <w:rFonts w:hint="eastAsia" w:eastAsiaTheme="minorEastAsia"/>
                <w:kern w:val="0"/>
                <w:sz w:val="20"/>
                <w:lang w:eastAsia="zh-CN"/>
              </w:rPr>
              <w:t>峨边彝族自治县财政局</w:t>
            </w:r>
          </w:p>
        </w:tc>
        <w:tc>
          <w:tcPr>
            <w:tcW w:w="1084" w:type="dxa"/>
          </w:tcPr>
          <w:p w14:paraId="3E0DF358">
            <w:pPr>
              <w:pStyle w:val="10"/>
              <w:rPr>
                <w:rFonts w:ascii="Calibri" w:hAnsi="Calibri" w:cs="Times New Roman" w:eastAsiaTheme="minorEastAsia"/>
                <w:kern w:val="0"/>
                <w:sz w:val="20"/>
                <w:szCs w:val="24"/>
                <w:lang w:eastAsia="zh-CN"/>
              </w:rPr>
            </w:pPr>
          </w:p>
        </w:tc>
      </w:tr>
      <w:tr w14:paraId="6649F8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1076" w:type="dxa"/>
            <w:vAlign w:val="center"/>
          </w:tcPr>
          <w:p w14:paraId="1E9A3831">
            <w:pPr>
              <w:pStyle w:val="10"/>
              <w:jc w:val="center"/>
              <w:rPr>
                <w:rFonts w:ascii="Calibri" w:hAnsi="Calibri" w:cs="Times New Roman" w:eastAsiaTheme="minorEastAsia"/>
                <w:kern w:val="0"/>
                <w:sz w:val="20"/>
                <w:szCs w:val="24"/>
                <w:lang w:eastAsia="zh-CN"/>
              </w:rPr>
            </w:pPr>
            <w:r>
              <w:rPr>
                <w:rFonts w:hint="eastAsia" w:ascii="Calibri" w:hAnsi="Calibri" w:cs="Times New Roman" w:eastAsiaTheme="minorEastAsia"/>
                <w:kern w:val="0"/>
                <w:sz w:val="20"/>
                <w:szCs w:val="24"/>
                <w:lang w:eastAsia="zh-CN"/>
              </w:rPr>
              <w:t>34</w:t>
            </w:r>
          </w:p>
        </w:tc>
        <w:tc>
          <w:tcPr>
            <w:tcW w:w="1662" w:type="dxa"/>
            <w:vAlign w:val="center"/>
          </w:tcPr>
          <w:p w14:paraId="0E8FF0D2">
            <w:pPr>
              <w:pStyle w:val="10"/>
              <w:jc w:val="center"/>
              <w:rPr>
                <w:rFonts w:ascii="Calibri" w:hAnsi="Calibri" w:cs="Times New Roman" w:eastAsiaTheme="minorEastAsia"/>
                <w:kern w:val="0"/>
                <w:sz w:val="20"/>
                <w:szCs w:val="24"/>
                <w:lang w:eastAsia="zh-CN"/>
              </w:rPr>
            </w:pPr>
            <w:r>
              <w:rPr>
                <w:rFonts w:hint="eastAsia" w:ascii="Calibri" w:hAnsi="Calibri" w:cs="Times New Roman" w:eastAsiaTheme="minorEastAsia"/>
                <w:kern w:val="0"/>
                <w:sz w:val="20"/>
                <w:szCs w:val="24"/>
                <w:lang w:eastAsia="zh-CN"/>
              </w:rPr>
              <w:t>对采购人、采购代理机构未依法在指定媒体上发布政府采购信息的，未依法组成谈判小组、询价小组的，在询价采购过程中与供应商进行协商谈判的，未按照法定程序和要求确定成交候选人的，泄露评审情况以及评审过程中获悉的国家秘密、商业秘密的处罚</w:t>
            </w:r>
          </w:p>
        </w:tc>
        <w:tc>
          <w:tcPr>
            <w:tcW w:w="1662" w:type="dxa"/>
            <w:vAlign w:val="center"/>
          </w:tcPr>
          <w:p w14:paraId="0E5B6916">
            <w:pPr>
              <w:jc w:val="center"/>
              <w:rPr>
                <w:kern w:val="0"/>
                <w:sz w:val="20"/>
              </w:rPr>
            </w:pPr>
            <w:r>
              <w:rPr>
                <w:rFonts w:hint="eastAsia" w:eastAsiaTheme="minorEastAsia"/>
                <w:kern w:val="0"/>
                <w:sz w:val="20"/>
              </w:rPr>
              <w:t>行政处罚</w:t>
            </w:r>
          </w:p>
        </w:tc>
        <w:tc>
          <w:tcPr>
            <w:tcW w:w="4419" w:type="dxa"/>
          </w:tcPr>
          <w:p w14:paraId="60C6FB56">
            <w:pPr>
              <w:widowControl/>
              <w:shd w:val="clear" w:color="auto" w:fill="FFFFFF"/>
              <w:spacing w:line="360" w:lineRule="atLeast"/>
              <w:ind w:firstLine="480"/>
              <w:jc w:val="left"/>
              <w:rPr>
                <w:rFonts w:ascii="Helvetica" w:hAnsi="Helvetica" w:cs="Helvetica"/>
                <w:color w:val="333333"/>
                <w:kern w:val="0"/>
                <w:sz w:val="20"/>
              </w:rPr>
            </w:pPr>
            <w:r>
              <w:rPr>
                <w:rFonts w:hint="eastAsia" w:ascii="Helvetica" w:hAnsi="Helvetica" w:cs="Helvetica"/>
                <w:color w:val="333333"/>
                <w:kern w:val="0"/>
                <w:sz w:val="20"/>
              </w:rPr>
              <w:t>《</w:t>
            </w:r>
            <w:r>
              <w:rPr>
                <w:rFonts w:ascii="Helvetica" w:hAnsi="Helvetica" w:cs="Helvetica"/>
                <w:color w:val="333333"/>
                <w:kern w:val="0"/>
                <w:sz w:val="20"/>
              </w:rPr>
              <w:t>政府采购非招标采购方式管理办法</w:t>
            </w:r>
            <w:r>
              <w:rPr>
                <w:rFonts w:hint="eastAsia" w:ascii="Helvetica" w:hAnsi="Helvetica" w:cs="Helvetica"/>
                <w:color w:val="333333"/>
                <w:kern w:val="0"/>
                <w:sz w:val="20"/>
              </w:rPr>
              <w:t>》</w:t>
            </w:r>
            <w:r>
              <w:rPr>
                <w:rFonts w:ascii="Helvetica" w:hAnsi="Helvetica" w:cs="Helvetica"/>
                <w:color w:val="333333"/>
                <w:kern w:val="0"/>
                <w:sz w:val="20"/>
              </w:rPr>
              <w:t>第五十一条 </w:t>
            </w:r>
            <w:r>
              <w:rPr>
                <w:rFonts w:hint="eastAsia" w:ascii="Helvetica" w:hAnsi="Helvetica" w:cs="Helvetica"/>
                <w:color w:val="333333"/>
                <w:kern w:val="0"/>
                <w:sz w:val="20"/>
              </w:rPr>
              <w:t xml:space="preserve"> </w:t>
            </w:r>
            <w:r>
              <w:rPr>
                <w:rFonts w:ascii="Helvetica" w:hAnsi="Helvetica" w:cs="Helvetica"/>
                <w:color w:val="333333"/>
                <w:kern w:val="0"/>
                <w:sz w:val="20"/>
              </w:rPr>
              <w:t>采购人、采购代理机构有下列情形之一的，责令限期改正，给予警告；有关法律、行政法规规定处以罚款的，并处罚款；涉嫌犯罪的，依法移送司法机关处理：</w:t>
            </w:r>
          </w:p>
          <w:p w14:paraId="7068E99A">
            <w:pPr>
              <w:widowControl/>
              <w:shd w:val="clear" w:color="auto" w:fill="FFFFFF"/>
              <w:spacing w:line="360" w:lineRule="atLeast"/>
              <w:ind w:firstLine="480"/>
              <w:jc w:val="left"/>
              <w:rPr>
                <w:rFonts w:ascii="Helvetica" w:hAnsi="Helvetica" w:cs="Helvetica"/>
                <w:color w:val="333333"/>
                <w:kern w:val="0"/>
                <w:sz w:val="20"/>
              </w:rPr>
            </w:pPr>
            <w:r>
              <w:rPr>
                <w:rFonts w:ascii="Helvetica" w:hAnsi="Helvetica" w:cs="Helvetica"/>
                <w:color w:val="333333"/>
                <w:kern w:val="0"/>
                <w:sz w:val="20"/>
              </w:rPr>
              <w:t>（一）未按照本办法规定在指定媒体上发布政府采购信息的；</w:t>
            </w:r>
          </w:p>
          <w:p w14:paraId="37FE9BAE">
            <w:pPr>
              <w:widowControl/>
              <w:shd w:val="clear" w:color="auto" w:fill="FFFFFF"/>
              <w:spacing w:line="360" w:lineRule="atLeast"/>
              <w:ind w:firstLine="480"/>
              <w:jc w:val="left"/>
              <w:rPr>
                <w:rFonts w:ascii="Helvetica" w:hAnsi="Helvetica" w:cs="Helvetica"/>
                <w:color w:val="333333"/>
                <w:kern w:val="0"/>
                <w:sz w:val="20"/>
              </w:rPr>
            </w:pPr>
            <w:r>
              <w:rPr>
                <w:rFonts w:ascii="Helvetica" w:hAnsi="Helvetica" w:cs="Helvetica"/>
                <w:color w:val="333333"/>
                <w:kern w:val="0"/>
                <w:sz w:val="20"/>
              </w:rPr>
              <w:t>（二）未按照本办法规定组成谈判小组、询价小组的；</w:t>
            </w:r>
          </w:p>
          <w:p w14:paraId="55A13CFC">
            <w:pPr>
              <w:widowControl/>
              <w:shd w:val="clear" w:color="auto" w:fill="FFFFFF"/>
              <w:spacing w:line="360" w:lineRule="atLeast"/>
              <w:ind w:firstLine="480"/>
              <w:jc w:val="left"/>
              <w:rPr>
                <w:rFonts w:ascii="Helvetica" w:hAnsi="Helvetica" w:cs="Helvetica"/>
                <w:color w:val="333333"/>
                <w:kern w:val="0"/>
                <w:sz w:val="20"/>
              </w:rPr>
            </w:pPr>
            <w:r>
              <w:rPr>
                <w:rFonts w:ascii="Helvetica" w:hAnsi="Helvetica" w:cs="Helvetica"/>
                <w:color w:val="333333"/>
                <w:kern w:val="0"/>
                <w:sz w:val="20"/>
              </w:rPr>
              <w:t>（三）在询价采购过程中与供应商进行协商谈判的；</w:t>
            </w:r>
          </w:p>
          <w:p w14:paraId="662D9A1D">
            <w:pPr>
              <w:widowControl/>
              <w:shd w:val="clear" w:color="auto" w:fill="FFFFFF"/>
              <w:spacing w:line="360" w:lineRule="atLeast"/>
              <w:ind w:firstLine="480"/>
              <w:jc w:val="left"/>
              <w:rPr>
                <w:rFonts w:ascii="Helvetica" w:hAnsi="Helvetica" w:cs="Helvetica"/>
                <w:color w:val="333333"/>
                <w:kern w:val="0"/>
                <w:sz w:val="20"/>
              </w:rPr>
            </w:pPr>
            <w:r>
              <w:rPr>
                <w:rFonts w:ascii="Helvetica" w:hAnsi="Helvetica" w:cs="Helvetica"/>
                <w:color w:val="333333"/>
                <w:kern w:val="0"/>
                <w:sz w:val="20"/>
              </w:rPr>
              <w:t>（四）未按照政府采购法和本办法规定的程序和要求确定成交候选人的；</w:t>
            </w:r>
          </w:p>
          <w:p w14:paraId="05920061">
            <w:pPr>
              <w:widowControl/>
              <w:shd w:val="clear" w:color="auto" w:fill="FFFFFF"/>
              <w:spacing w:line="360" w:lineRule="atLeast"/>
              <w:ind w:firstLine="480"/>
              <w:jc w:val="left"/>
              <w:rPr>
                <w:rFonts w:ascii="Helvetica" w:hAnsi="Helvetica" w:cs="Helvetica"/>
                <w:color w:val="333333"/>
                <w:kern w:val="0"/>
                <w:sz w:val="20"/>
              </w:rPr>
            </w:pPr>
            <w:r>
              <w:rPr>
                <w:rFonts w:ascii="Helvetica" w:hAnsi="Helvetica" w:cs="Helvetica"/>
                <w:color w:val="333333"/>
                <w:kern w:val="0"/>
                <w:sz w:val="20"/>
              </w:rPr>
              <w:t>（五）泄露评审情况以及评审过程中获悉的国家秘密、商业秘密的。</w:t>
            </w:r>
          </w:p>
          <w:p w14:paraId="2A13A8C6">
            <w:pPr>
              <w:widowControl/>
              <w:shd w:val="clear" w:color="auto" w:fill="FFFFFF"/>
              <w:spacing w:line="360" w:lineRule="atLeast"/>
              <w:ind w:firstLine="480"/>
              <w:jc w:val="left"/>
              <w:rPr>
                <w:rFonts w:ascii="Helvetica" w:hAnsi="Helvetica" w:cs="Helvetica"/>
                <w:color w:val="333333"/>
                <w:kern w:val="0"/>
                <w:sz w:val="20"/>
              </w:rPr>
            </w:pPr>
            <w:r>
              <w:rPr>
                <w:rFonts w:ascii="Helvetica" w:hAnsi="Helvetica" w:cs="Helvetica"/>
                <w:color w:val="333333"/>
                <w:kern w:val="0"/>
                <w:sz w:val="20"/>
              </w:rPr>
              <w:t>采购代理机构有前款情形之一，情节严重的，暂停其政府采购代理机构资格3至6个月；情节特别严重或者逾期不改正的，取消其政府采购代理机构资格。</w:t>
            </w:r>
          </w:p>
        </w:tc>
        <w:tc>
          <w:tcPr>
            <w:tcW w:w="1783" w:type="dxa"/>
            <w:vAlign w:val="center"/>
          </w:tcPr>
          <w:p w14:paraId="6E3482C9">
            <w:pPr>
              <w:pStyle w:val="10"/>
              <w:jc w:val="center"/>
              <w:rPr>
                <w:rFonts w:eastAsiaTheme="minorEastAsia"/>
                <w:kern w:val="0"/>
                <w:sz w:val="20"/>
                <w:lang w:eastAsia="zh-CN"/>
              </w:rPr>
            </w:pPr>
            <w:r>
              <w:rPr>
                <w:rFonts w:hint="eastAsia" w:eastAsiaTheme="minorEastAsia"/>
                <w:kern w:val="0"/>
                <w:sz w:val="20"/>
                <w:lang w:eastAsia="zh-CN"/>
              </w:rPr>
              <w:t>峨边彝族自治县财政局</w:t>
            </w:r>
          </w:p>
        </w:tc>
        <w:tc>
          <w:tcPr>
            <w:tcW w:w="1782" w:type="dxa"/>
            <w:vAlign w:val="center"/>
          </w:tcPr>
          <w:p w14:paraId="3E7AC098">
            <w:pPr>
              <w:pStyle w:val="10"/>
              <w:jc w:val="center"/>
              <w:rPr>
                <w:kern w:val="0"/>
                <w:sz w:val="20"/>
                <w:lang w:eastAsia="zh-CN"/>
              </w:rPr>
            </w:pPr>
            <w:r>
              <w:rPr>
                <w:rFonts w:hint="eastAsia" w:eastAsiaTheme="minorEastAsia"/>
                <w:kern w:val="0"/>
                <w:sz w:val="20"/>
                <w:lang w:eastAsia="zh-CN"/>
              </w:rPr>
              <w:t>峨边彝族自治县财政局</w:t>
            </w:r>
          </w:p>
        </w:tc>
        <w:tc>
          <w:tcPr>
            <w:tcW w:w="1084" w:type="dxa"/>
          </w:tcPr>
          <w:p w14:paraId="003B4431">
            <w:pPr>
              <w:pStyle w:val="10"/>
              <w:rPr>
                <w:rFonts w:ascii="Calibri" w:hAnsi="Calibri" w:cs="Times New Roman" w:eastAsiaTheme="minorEastAsia"/>
                <w:kern w:val="0"/>
                <w:sz w:val="20"/>
                <w:szCs w:val="24"/>
                <w:lang w:eastAsia="zh-CN"/>
              </w:rPr>
            </w:pPr>
          </w:p>
        </w:tc>
      </w:tr>
      <w:tr w14:paraId="7CC2B1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1076" w:type="dxa"/>
            <w:vAlign w:val="center"/>
          </w:tcPr>
          <w:p w14:paraId="5A63C025">
            <w:pPr>
              <w:pStyle w:val="10"/>
              <w:jc w:val="center"/>
              <w:rPr>
                <w:rFonts w:ascii="Calibri" w:hAnsi="Calibri" w:cs="Times New Roman" w:eastAsiaTheme="minorEastAsia"/>
                <w:kern w:val="0"/>
                <w:sz w:val="20"/>
                <w:szCs w:val="24"/>
                <w:lang w:eastAsia="zh-CN"/>
              </w:rPr>
            </w:pPr>
            <w:r>
              <w:rPr>
                <w:rFonts w:hint="eastAsia" w:ascii="Calibri" w:hAnsi="Calibri" w:cs="Times New Roman" w:eastAsiaTheme="minorEastAsia"/>
                <w:kern w:val="0"/>
                <w:sz w:val="20"/>
                <w:szCs w:val="24"/>
                <w:lang w:eastAsia="zh-CN"/>
              </w:rPr>
              <w:t>35</w:t>
            </w:r>
          </w:p>
        </w:tc>
        <w:tc>
          <w:tcPr>
            <w:tcW w:w="1662" w:type="dxa"/>
            <w:vAlign w:val="center"/>
          </w:tcPr>
          <w:p w14:paraId="25A8FFBC">
            <w:pPr>
              <w:pStyle w:val="10"/>
              <w:jc w:val="center"/>
              <w:rPr>
                <w:rFonts w:ascii="Calibri" w:hAnsi="Calibri" w:cs="Times New Roman" w:eastAsiaTheme="minorEastAsia"/>
                <w:kern w:val="0"/>
                <w:sz w:val="20"/>
                <w:szCs w:val="24"/>
                <w:lang w:eastAsia="zh-CN"/>
              </w:rPr>
            </w:pPr>
            <w:r>
              <w:rPr>
                <w:rFonts w:hint="eastAsia" w:ascii="Calibri" w:hAnsi="Calibri" w:cs="Times New Roman" w:eastAsiaTheme="minorEastAsia"/>
                <w:kern w:val="0"/>
                <w:sz w:val="20"/>
                <w:szCs w:val="24"/>
                <w:lang w:eastAsia="zh-CN"/>
              </w:rPr>
              <w:t>对采购人、采购代理机构未依法定方式实施采购，未依法在指定的媒体上发布政府采购项目信息，未依法执行政府采购政策，违法确定采购需求、编制采购文件导致无法组织对供应商履约情况进行验收或者国家财产遭受损失，未依法从政府采购评审专家库中抽取评审专家，非法干预采购评审活动，采用综合评分法时评审标准中的分值设置未与评审因素的量化指标相对应，对供应商的询问、质疑逾期未做处理，通过对样品进行检测、对供应商进行考察等方式改变评审结果，未依法组织对供应商履约情况进行验收的处罚</w:t>
            </w:r>
          </w:p>
        </w:tc>
        <w:tc>
          <w:tcPr>
            <w:tcW w:w="1662" w:type="dxa"/>
            <w:vAlign w:val="center"/>
          </w:tcPr>
          <w:p w14:paraId="0AE8BE16">
            <w:pPr>
              <w:jc w:val="center"/>
              <w:rPr>
                <w:kern w:val="0"/>
                <w:sz w:val="20"/>
              </w:rPr>
            </w:pPr>
            <w:r>
              <w:rPr>
                <w:rFonts w:hint="eastAsia" w:eastAsiaTheme="minorEastAsia"/>
                <w:kern w:val="0"/>
                <w:sz w:val="20"/>
              </w:rPr>
              <w:t>行政处罚</w:t>
            </w:r>
          </w:p>
        </w:tc>
        <w:tc>
          <w:tcPr>
            <w:tcW w:w="4419" w:type="dxa"/>
          </w:tcPr>
          <w:p w14:paraId="678F9888">
            <w:pPr>
              <w:widowControl/>
              <w:shd w:val="clear" w:color="auto" w:fill="FFFFFF"/>
              <w:spacing w:line="360" w:lineRule="atLeast"/>
              <w:ind w:firstLine="480"/>
              <w:jc w:val="left"/>
              <w:rPr>
                <w:rFonts w:ascii="Helvetica" w:hAnsi="Helvetica" w:cs="Helvetica"/>
                <w:color w:val="333333"/>
                <w:kern w:val="0"/>
                <w:sz w:val="20"/>
                <w:szCs w:val="21"/>
              </w:rPr>
            </w:pPr>
            <w:r>
              <w:rPr>
                <w:rFonts w:hint="eastAsia" w:eastAsiaTheme="minorEastAsia"/>
                <w:kern w:val="0"/>
                <w:sz w:val="20"/>
              </w:rPr>
              <w:t>《</w:t>
            </w:r>
            <w:r>
              <w:rPr>
                <w:rFonts w:eastAsiaTheme="minorEastAsia"/>
                <w:kern w:val="0"/>
                <w:sz w:val="20"/>
              </w:rPr>
              <w:t>中华人民共和国政府采购法</w:t>
            </w:r>
            <w:r>
              <w:rPr>
                <w:rFonts w:hint="eastAsia" w:eastAsiaTheme="minorEastAsia"/>
                <w:kern w:val="0"/>
                <w:sz w:val="20"/>
              </w:rPr>
              <w:t>》</w:t>
            </w:r>
            <w:r>
              <w:rPr>
                <w:rFonts w:ascii="Helvetica" w:hAnsi="Helvetica" w:cs="Helvetica"/>
                <w:color w:val="333333"/>
                <w:kern w:val="0"/>
                <w:sz w:val="20"/>
              </w:rPr>
              <w:t>第七十一条　采购人、采购代理机构有下列情形之一的，责令限期改正，给予警告，可以并处罚款，对直接负责的主管人员和其他直接责任人员，由其行政主管部门或者有关机关给予处分，并予通报：</w:t>
            </w:r>
          </w:p>
          <w:p w14:paraId="44A66357">
            <w:pPr>
              <w:widowControl/>
              <w:shd w:val="clear" w:color="auto" w:fill="FFFFFF"/>
              <w:spacing w:line="360" w:lineRule="atLeast"/>
              <w:ind w:firstLine="480"/>
              <w:jc w:val="left"/>
              <w:rPr>
                <w:rFonts w:ascii="Helvetica" w:hAnsi="Helvetica" w:cs="Helvetica"/>
                <w:color w:val="333333"/>
                <w:kern w:val="0"/>
                <w:sz w:val="20"/>
                <w:szCs w:val="21"/>
              </w:rPr>
            </w:pPr>
            <w:r>
              <w:rPr>
                <w:rFonts w:ascii="Helvetica" w:hAnsi="Helvetica" w:cs="Helvetica"/>
                <w:color w:val="333333"/>
                <w:kern w:val="0"/>
                <w:sz w:val="20"/>
              </w:rPr>
              <w:t>（一）应当采用公开招标方式而擅自采用其他方式采购的；</w:t>
            </w:r>
          </w:p>
          <w:p w14:paraId="1FBAE20F">
            <w:pPr>
              <w:widowControl/>
              <w:shd w:val="clear" w:color="auto" w:fill="FFFFFF"/>
              <w:spacing w:line="360" w:lineRule="atLeast"/>
              <w:ind w:firstLine="480"/>
              <w:jc w:val="left"/>
              <w:rPr>
                <w:rFonts w:ascii="Helvetica" w:hAnsi="Helvetica" w:cs="Helvetica"/>
                <w:color w:val="333333"/>
                <w:kern w:val="0"/>
                <w:sz w:val="20"/>
                <w:szCs w:val="21"/>
              </w:rPr>
            </w:pPr>
            <w:r>
              <w:rPr>
                <w:rFonts w:ascii="Helvetica" w:hAnsi="Helvetica" w:cs="Helvetica"/>
                <w:color w:val="333333"/>
                <w:kern w:val="0"/>
                <w:sz w:val="20"/>
              </w:rPr>
              <w:t>（二）擅自提高采购标准的；</w:t>
            </w:r>
          </w:p>
          <w:p w14:paraId="46A6A0F8">
            <w:pPr>
              <w:widowControl/>
              <w:shd w:val="clear" w:color="auto" w:fill="FFFFFF"/>
              <w:spacing w:line="360" w:lineRule="atLeast"/>
              <w:ind w:firstLine="480"/>
              <w:jc w:val="left"/>
              <w:rPr>
                <w:rFonts w:ascii="Helvetica" w:hAnsi="Helvetica" w:cs="Helvetica"/>
                <w:color w:val="333333"/>
                <w:kern w:val="0"/>
                <w:sz w:val="20"/>
                <w:szCs w:val="21"/>
              </w:rPr>
            </w:pPr>
            <w:r>
              <w:rPr>
                <w:rFonts w:ascii="Helvetica" w:hAnsi="Helvetica" w:cs="Helvetica"/>
                <w:color w:val="333333"/>
                <w:kern w:val="0"/>
                <w:sz w:val="20"/>
              </w:rPr>
              <w:t>（三）以不合理的条件对供应商实行差别待遇或者歧视待遇的；</w:t>
            </w:r>
          </w:p>
          <w:p w14:paraId="02BF0D83">
            <w:pPr>
              <w:widowControl/>
              <w:shd w:val="clear" w:color="auto" w:fill="FFFFFF"/>
              <w:spacing w:line="360" w:lineRule="atLeast"/>
              <w:ind w:firstLine="480"/>
              <w:jc w:val="left"/>
              <w:rPr>
                <w:rFonts w:ascii="Helvetica" w:hAnsi="Helvetica" w:cs="Helvetica"/>
                <w:color w:val="333333"/>
                <w:kern w:val="0"/>
                <w:sz w:val="20"/>
                <w:szCs w:val="21"/>
              </w:rPr>
            </w:pPr>
            <w:r>
              <w:rPr>
                <w:rFonts w:ascii="Helvetica" w:hAnsi="Helvetica" w:cs="Helvetica"/>
                <w:color w:val="333333"/>
                <w:kern w:val="0"/>
                <w:sz w:val="20"/>
              </w:rPr>
              <w:t>（四）在招标采购过程中与投标人进行协商谈判的；</w:t>
            </w:r>
          </w:p>
          <w:p w14:paraId="3F664F56">
            <w:pPr>
              <w:widowControl/>
              <w:shd w:val="clear" w:color="auto" w:fill="FFFFFF"/>
              <w:spacing w:line="360" w:lineRule="atLeast"/>
              <w:ind w:firstLine="480"/>
              <w:jc w:val="left"/>
              <w:rPr>
                <w:rFonts w:ascii="Helvetica" w:hAnsi="Helvetica" w:cs="Helvetica"/>
                <w:color w:val="333333"/>
                <w:kern w:val="0"/>
                <w:sz w:val="20"/>
                <w:szCs w:val="21"/>
              </w:rPr>
            </w:pPr>
            <w:r>
              <w:rPr>
                <w:rFonts w:ascii="Helvetica" w:hAnsi="Helvetica" w:cs="Helvetica"/>
                <w:color w:val="333333"/>
                <w:kern w:val="0"/>
                <w:sz w:val="20"/>
              </w:rPr>
              <w:t>（五）中标、成交通知书发出后不与中标、成交供应商签订采购合同的；</w:t>
            </w:r>
          </w:p>
          <w:p w14:paraId="6EB4CCF7">
            <w:pPr>
              <w:widowControl/>
              <w:shd w:val="clear" w:color="auto" w:fill="FFFFFF"/>
              <w:spacing w:line="360" w:lineRule="atLeast"/>
              <w:ind w:firstLine="480"/>
              <w:jc w:val="left"/>
              <w:rPr>
                <w:rFonts w:ascii="Helvetica" w:hAnsi="Helvetica" w:cs="Helvetica"/>
                <w:color w:val="333333"/>
                <w:kern w:val="0"/>
                <w:sz w:val="20"/>
              </w:rPr>
            </w:pPr>
            <w:r>
              <w:rPr>
                <w:rFonts w:ascii="Helvetica" w:hAnsi="Helvetica" w:cs="Helvetica"/>
                <w:color w:val="333333"/>
                <w:kern w:val="0"/>
                <w:sz w:val="20"/>
              </w:rPr>
              <w:t>（六）拒绝有关部门依法实施监督检查的。</w:t>
            </w:r>
          </w:p>
          <w:p w14:paraId="0B090C6F">
            <w:pPr>
              <w:widowControl/>
              <w:shd w:val="clear" w:color="auto" w:fill="FFFFFF"/>
              <w:spacing w:line="360" w:lineRule="atLeast"/>
              <w:ind w:firstLine="480"/>
              <w:jc w:val="left"/>
              <w:rPr>
                <w:rFonts w:ascii="Helvetica" w:hAnsi="Helvetica" w:cs="Helvetica"/>
                <w:color w:val="333333"/>
                <w:kern w:val="0"/>
                <w:sz w:val="20"/>
                <w:szCs w:val="21"/>
              </w:rPr>
            </w:pPr>
            <w:r>
              <w:rPr>
                <w:rFonts w:hint="eastAsia" w:eastAsiaTheme="minorEastAsia"/>
                <w:kern w:val="0"/>
                <w:sz w:val="20"/>
              </w:rPr>
              <w:t>《</w:t>
            </w:r>
            <w:r>
              <w:rPr>
                <w:rFonts w:eastAsiaTheme="minorEastAsia"/>
                <w:kern w:val="0"/>
                <w:sz w:val="20"/>
              </w:rPr>
              <w:t>中华人民共和国政府采购法</w:t>
            </w:r>
            <w:r>
              <w:rPr>
                <w:rFonts w:hint="eastAsia" w:eastAsiaTheme="minorEastAsia"/>
                <w:kern w:val="0"/>
                <w:sz w:val="20"/>
              </w:rPr>
              <w:t>》</w:t>
            </w:r>
            <w:r>
              <w:rPr>
                <w:rFonts w:ascii="Helvetica" w:hAnsi="Helvetica" w:cs="Helvetica"/>
                <w:color w:val="333333"/>
                <w:kern w:val="0"/>
                <w:sz w:val="20"/>
              </w:rPr>
              <w:t>第七十八条　采购代理机构在代理政府采购业务中有违法行为的，按照有关法律规定处以罚款，可以在一至三年内禁止其代理政府采购业务，构成犯罪的，依法追究刑事责任。</w:t>
            </w:r>
          </w:p>
          <w:p w14:paraId="45BED6DB">
            <w:pPr>
              <w:widowControl/>
              <w:shd w:val="clear" w:color="auto" w:fill="FFFFFF"/>
              <w:spacing w:line="360" w:lineRule="atLeast"/>
              <w:ind w:firstLine="480"/>
              <w:jc w:val="left"/>
              <w:rPr>
                <w:rFonts w:ascii="Helvetica" w:hAnsi="Helvetica" w:cs="Helvetica"/>
                <w:color w:val="333333"/>
                <w:kern w:val="0"/>
                <w:sz w:val="20"/>
                <w:szCs w:val="21"/>
              </w:rPr>
            </w:pPr>
            <w:r>
              <w:rPr>
                <w:rFonts w:hint="eastAsia" w:ascii="Helvetica" w:hAnsi="Helvetica" w:cs="Helvetica"/>
                <w:color w:val="333333"/>
                <w:kern w:val="0"/>
                <w:sz w:val="20"/>
              </w:rPr>
              <w:t>《</w:t>
            </w:r>
            <w:r>
              <w:rPr>
                <w:rFonts w:ascii="Helvetica" w:hAnsi="Helvetica" w:cs="Helvetica"/>
                <w:color w:val="333333"/>
                <w:kern w:val="0"/>
                <w:sz w:val="20"/>
              </w:rPr>
              <w:t>中华人民共和国政府采购法实施条例</w:t>
            </w:r>
            <w:r>
              <w:rPr>
                <w:rFonts w:hint="eastAsia" w:ascii="Helvetica" w:hAnsi="Helvetica" w:cs="Helvetica"/>
                <w:color w:val="333333"/>
                <w:kern w:val="0"/>
                <w:sz w:val="20"/>
              </w:rPr>
              <w:t>》</w:t>
            </w:r>
            <w:r>
              <w:rPr>
                <w:rFonts w:ascii="Helvetica" w:hAnsi="Helvetica" w:cs="Helvetica"/>
                <w:color w:val="333333"/>
                <w:kern w:val="0"/>
                <w:sz w:val="20"/>
              </w:rPr>
              <w:t>第六十八条　采购人、采购代理机构有下列情形之一的，依照政府采购法第七十一条、第七十八条的规定追究法律责任：</w:t>
            </w:r>
          </w:p>
          <w:p w14:paraId="7943213B">
            <w:pPr>
              <w:widowControl/>
              <w:shd w:val="clear" w:color="auto" w:fill="FFFFFF"/>
              <w:spacing w:line="360" w:lineRule="atLeast"/>
              <w:ind w:firstLine="480"/>
              <w:jc w:val="left"/>
              <w:rPr>
                <w:rFonts w:ascii="Helvetica" w:hAnsi="Helvetica" w:cs="Helvetica"/>
                <w:color w:val="333333"/>
                <w:kern w:val="0"/>
                <w:sz w:val="20"/>
                <w:szCs w:val="21"/>
              </w:rPr>
            </w:pPr>
            <w:r>
              <w:rPr>
                <w:rFonts w:hint="eastAsia" w:ascii="Helvetica" w:hAnsi="Helvetica" w:cs="Helvetica"/>
                <w:color w:val="333333"/>
                <w:kern w:val="0"/>
                <w:sz w:val="20"/>
                <w:lang w:eastAsia="zh-CN"/>
              </w:rPr>
              <w:t>（</w:t>
            </w:r>
            <w:r>
              <w:rPr>
                <w:rFonts w:ascii="Helvetica" w:hAnsi="Helvetica" w:cs="Helvetica"/>
                <w:color w:val="333333"/>
                <w:kern w:val="0"/>
                <w:sz w:val="20"/>
              </w:rPr>
              <w:t>一</w:t>
            </w:r>
            <w:r>
              <w:rPr>
                <w:rFonts w:hint="eastAsia" w:ascii="Helvetica" w:hAnsi="Helvetica" w:cs="Helvetica"/>
                <w:color w:val="333333"/>
                <w:kern w:val="0"/>
                <w:sz w:val="20"/>
                <w:lang w:eastAsia="zh-CN"/>
              </w:rPr>
              <w:t>）</w:t>
            </w:r>
            <w:r>
              <w:rPr>
                <w:rFonts w:ascii="Helvetica" w:hAnsi="Helvetica" w:cs="Helvetica"/>
                <w:color w:val="333333"/>
                <w:kern w:val="0"/>
                <w:sz w:val="20"/>
              </w:rPr>
              <w:t>未依照政府采购法和本条例规定的方式实施采购；</w:t>
            </w:r>
          </w:p>
          <w:p w14:paraId="49E16210">
            <w:pPr>
              <w:widowControl/>
              <w:shd w:val="clear" w:color="auto" w:fill="FFFFFF"/>
              <w:spacing w:line="360" w:lineRule="atLeast"/>
              <w:ind w:firstLine="480"/>
              <w:jc w:val="left"/>
              <w:rPr>
                <w:rFonts w:ascii="Helvetica" w:hAnsi="Helvetica" w:cs="Helvetica"/>
                <w:color w:val="333333"/>
                <w:kern w:val="0"/>
                <w:sz w:val="20"/>
                <w:szCs w:val="21"/>
              </w:rPr>
            </w:pPr>
            <w:r>
              <w:rPr>
                <w:rFonts w:hint="eastAsia" w:ascii="Helvetica" w:hAnsi="Helvetica" w:cs="Helvetica"/>
                <w:color w:val="333333"/>
                <w:kern w:val="0"/>
                <w:sz w:val="20"/>
                <w:lang w:eastAsia="zh-CN"/>
              </w:rPr>
              <w:t>（</w:t>
            </w:r>
            <w:r>
              <w:rPr>
                <w:rFonts w:ascii="Helvetica" w:hAnsi="Helvetica" w:cs="Helvetica"/>
                <w:color w:val="333333"/>
                <w:kern w:val="0"/>
                <w:sz w:val="20"/>
              </w:rPr>
              <w:t>二</w:t>
            </w:r>
            <w:r>
              <w:rPr>
                <w:rFonts w:hint="eastAsia" w:ascii="Helvetica" w:hAnsi="Helvetica" w:cs="Helvetica"/>
                <w:color w:val="333333"/>
                <w:kern w:val="0"/>
                <w:sz w:val="20"/>
                <w:lang w:eastAsia="zh-CN"/>
              </w:rPr>
              <w:t>）</w:t>
            </w:r>
            <w:r>
              <w:rPr>
                <w:rFonts w:ascii="Helvetica" w:hAnsi="Helvetica" w:cs="Helvetica"/>
                <w:color w:val="333333"/>
                <w:kern w:val="0"/>
                <w:sz w:val="20"/>
              </w:rPr>
              <w:t>未依法在指定的媒体上发布政府采购项目信息；</w:t>
            </w:r>
          </w:p>
          <w:p w14:paraId="450BCA58">
            <w:pPr>
              <w:widowControl/>
              <w:shd w:val="clear" w:color="auto" w:fill="FFFFFF"/>
              <w:spacing w:line="360" w:lineRule="atLeast"/>
              <w:ind w:firstLine="480"/>
              <w:jc w:val="left"/>
              <w:rPr>
                <w:rFonts w:ascii="Helvetica" w:hAnsi="Helvetica" w:cs="Helvetica"/>
                <w:color w:val="333333"/>
                <w:kern w:val="0"/>
                <w:sz w:val="20"/>
                <w:szCs w:val="21"/>
              </w:rPr>
            </w:pPr>
            <w:r>
              <w:rPr>
                <w:rFonts w:hint="eastAsia" w:ascii="Helvetica" w:hAnsi="Helvetica" w:cs="Helvetica"/>
                <w:color w:val="333333"/>
                <w:kern w:val="0"/>
                <w:sz w:val="20"/>
                <w:lang w:eastAsia="zh-CN"/>
              </w:rPr>
              <w:t>（</w:t>
            </w:r>
            <w:r>
              <w:rPr>
                <w:rFonts w:ascii="Helvetica" w:hAnsi="Helvetica" w:cs="Helvetica"/>
                <w:color w:val="333333"/>
                <w:kern w:val="0"/>
                <w:sz w:val="20"/>
              </w:rPr>
              <w:t>三</w:t>
            </w:r>
            <w:r>
              <w:rPr>
                <w:rFonts w:hint="eastAsia" w:ascii="Helvetica" w:hAnsi="Helvetica" w:cs="Helvetica"/>
                <w:color w:val="333333"/>
                <w:kern w:val="0"/>
                <w:sz w:val="20"/>
                <w:lang w:eastAsia="zh-CN"/>
              </w:rPr>
              <w:t>）</w:t>
            </w:r>
            <w:r>
              <w:rPr>
                <w:rFonts w:ascii="Helvetica" w:hAnsi="Helvetica" w:cs="Helvetica"/>
                <w:color w:val="333333"/>
                <w:kern w:val="0"/>
                <w:sz w:val="20"/>
              </w:rPr>
              <w:t>未按照规定执行政府采购政策；</w:t>
            </w:r>
          </w:p>
          <w:p w14:paraId="4B2A47FE">
            <w:pPr>
              <w:widowControl/>
              <w:shd w:val="clear" w:color="auto" w:fill="FFFFFF"/>
              <w:spacing w:line="360" w:lineRule="atLeast"/>
              <w:ind w:firstLine="480"/>
              <w:jc w:val="left"/>
              <w:rPr>
                <w:rFonts w:ascii="Helvetica" w:hAnsi="Helvetica" w:cs="Helvetica"/>
                <w:color w:val="333333"/>
                <w:kern w:val="0"/>
                <w:sz w:val="20"/>
                <w:szCs w:val="21"/>
              </w:rPr>
            </w:pPr>
            <w:r>
              <w:rPr>
                <w:rFonts w:hint="eastAsia" w:ascii="Helvetica" w:hAnsi="Helvetica" w:cs="Helvetica"/>
                <w:color w:val="333333"/>
                <w:kern w:val="0"/>
                <w:sz w:val="20"/>
                <w:lang w:eastAsia="zh-CN"/>
              </w:rPr>
              <w:t>（</w:t>
            </w:r>
            <w:r>
              <w:rPr>
                <w:rFonts w:ascii="Helvetica" w:hAnsi="Helvetica" w:cs="Helvetica"/>
                <w:color w:val="333333"/>
                <w:kern w:val="0"/>
                <w:sz w:val="20"/>
              </w:rPr>
              <w:t>四</w:t>
            </w:r>
            <w:r>
              <w:rPr>
                <w:rFonts w:hint="eastAsia" w:ascii="Helvetica" w:hAnsi="Helvetica" w:cs="Helvetica"/>
                <w:color w:val="333333"/>
                <w:kern w:val="0"/>
                <w:sz w:val="20"/>
                <w:lang w:eastAsia="zh-CN"/>
              </w:rPr>
              <w:t>）</w:t>
            </w:r>
            <w:r>
              <w:rPr>
                <w:rFonts w:ascii="Helvetica" w:hAnsi="Helvetica" w:cs="Helvetica"/>
                <w:color w:val="333333"/>
                <w:kern w:val="0"/>
                <w:sz w:val="20"/>
              </w:rPr>
              <w:t>违反本条例第十五条的规定导致无法组织对供应商履约情况进行验收或者国家财产遭受损失；</w:t>
            </w:r>
          </w:p>
          <w:p w14:paraId="529B4579">
            <w:pPr>
              <w:widowControl/>
              <w:shd w:val="clear" w:color="auto" w:fill="FFFFFF"/>
              <w:spacing w:line="360" w:lineRule="atLeast"/>
              <w:ind w:firstLine="480"/>
              <w:jc w:val="left"/>
              <w:rPr>
                <w:rFonts w:ascii="Helvetica" w:hAnsi="Helvetica" w:cs="Helvetica"/>
                <w:color w:val="333333"/>
                <w:kern w:val="0"/>
                <w:sz w:val="20"/>
                <w:szCs w:val="21"/>
              </w:rPr>
            </w:pPr>
            <w:r>
              <w:rPr>
                <w:rFonts w:hint="eastAsia" w:ascii="Helvetica" w:hAnsi="Helvetica" w:cs="Helvetica"/>
                <w:color w:val="333333"/>
                <w:kern w:val="0"/>
                <w:sz w:val="20"/>
                <w:lang w:eastAsia="zh-CN"/>
              </w:rPr>
              <w:t>（</w:t>
            </w:r>
            <w:r>
              <w:rPr>
                <w:rFonts w:ascii="Helvetica" w:hAnsi="Helvetica" w:cs="Helvetica"/>
                <w:color w:val="333333"/>
                <w:kern w:val="0"/>
                <w:sz w:val="20"/>
              </w:rPr>
              <w:t>五</w:t>
            </w:r>
            <w:r>
              <w:rPr>
                <w:rFonts w:hint="eastAsia" w:ascii="Helvetica" w:hAnsi="Helvetica" w:cs="Helvetica"/>
                <w:color w:val="333333"/>
                <w:kern w:val="0"/>
                <w:sz w:val="20"/>
                <w:lang w:eastAsia="zh-CN"/>
              </w:rPr>
              <w:t>）</w:t>
            </w:r>
            <w:r>
              <w:rPr>
                <w:rFonts w:ascii="Helvetica" w:hAnsi="Helvetica" w:cs="Helvetica"/>
                <w:color w:val="333333"/>
                <w:kern w:val="0"/>
                <w:sz w:val="20"/>
              </w:rPr>
              <w:t>未依法从政府采购评审专家库中抽取评审专家；</w:t>
            </w:r>
          </w:p>
          <w:p w14:paraId="65F41E3C">
            <w:pPr>
              <w:widowControl/>
              <w:shd w:val="clear" w:color="auto" w:fill="FFFFFF"/>
              <w:spacing w:line="360" w:lineRule="atLeast"/>
              <w:ind w:firstLine="480"/>
              <w:jc w:val="left"/>
              <w:rPr>
                <w:rFonts w:ascii="Helvetica" w:hAnsi="Helvetica" w:cs="Helvetica"/>
                <w:color w:val="333333"/>
                <w:kern w:val="0"/>
                <w:sz w:val="20"/>
                <w:szCs w:val="21"/>
              </w:rPr>
            </w:pPr>
            <w:r>
              <w:rPr>
                <w:rFonts w:hint="eastAsia" w:ascii="Helvetica" w:hAnsi="Helvetica" w:cs="Helvetica"/>
                <w:color w:val="333333"/>
                <w:kern w:val="0"/>
                <w:sz w:val="20"/>
                <w:lang w:eastAsia="zh-CN"/>
              </w:rPr>
              <w:t>（</w:t>
            </w:r>
            <w:r>
              <w:rPr>
                <w:rFonts w:ascii="Helvetica" w:hAnsi="Helvetica" w:cs="Helvetica"/>
                <w:color w:val="333333"/>
                <w:kern w:val="0"/>
                <w:sz w:val="20"/>
              </w:rPr>
              <w:t>六</w:t>
            </w:r>
            <w:r>
              <w:rPr>
                <w:rFonts w:hint="eastAsia" w:ascii="Helvetica" w:hAnsi="Helvetica" w:cs="Helvetica"/>
                <w:color w:val="333333"/>
                <w:kern w:val="0"/>
                <w:sz w:val="20"/>
                <w:lang w:eastAsia="zh-CN"/>
              </w:rPr>
              <w:t>）</w:t>
            </w:r>
            <w:r>
              <w:rPr>
                <w:rFonts w:ascii="Helvetica" w:hAnsi="Helvetica" w:cs="Helvetica"/>
                <w:color w:val="333333"/>
                <w:kern w:val="0"/>
                <w:sz w:val="20"/>
              </w:rPr>
              <w:t>非法干预采购评审活动；</w:t>
            </w:r>
          </w:p>
          <w:p w14:paraId="190FEF96">
            <w:pPr>
              <w:widowControl/>
              <w:shd w:val="clear" w:color="auto" w:fill="FFFFFF"/>
              <w:spacing w:line="360" w:lineRule="atLeast"/>
              <w:ind w:firstLine="480"/>
              <w:jc w:val="left"/>
              <w:rPr>
                <w:rFonts w:ascii="Helvetica" w:hAnsi="Helvetica" w:cs="Helvetica"/>
                <w:color w:val="333333"/>
                <w:kern w:val="0"/>
                <w:sz w:val="20"/>
                <w:szCs w:val="21"/>
              </w:rPr>
            </w:pPr>
            <w:r>
              <w:rPr>
                <w:rFonts w:hint="eastAsia" w:ascii="Helvetica" w:hAnsi="Helvetica" w:cs="Helvetica"/>
                <w:color w:val="333333"/>
                <w:kern w:val="0"/>
                <w:sz w:val="20"/>
                <w:lang w:eastAsia="zh-CN"/>
              </w:rPr>
              <w:t>（</w:t>
            </w:r>
            <w:r>
              <w:rPr>
                <w:rFonts w:ascii="Helvetica" w:hAnsi="Helvetica" w:cs="Helvetica"/>
                <w:color w:val="333333"/>
                <w:kern w:val="0"/>
                <w:sz w:val="20"/>
              </w:rPr>
              <w:t>七</w:t>
            </w:r>
            <w:r>
              <w:rPr>
                <w:rFonts w:hint="eastAsia" w:ascii="Helvetica" w:hAnsi="Helvetica" w:cs="Helvetica"/>
                <w:color w:val="333333"/>
                <w:kern w:val="0"/>
                <w:sz w:val="20"/>
                <w:lang w:eastAsia="zh-CN"/>
              </w:rPr>
              <w:t>）</w:t>
            </w:r>
            <w:r>
              <w:rPr>
                <w:rFonts w:ascii="Helvetica" w:hAnsi="Helvetica" w:cs="Helvetica"/>
                <w:color w:val="333333"/>
                <w:kern w:val="0"/>
                <w:sz w:val="20"/>
              </w:rPr>
              <w:t>采用综合评分法时评审标准中的分值设置未与评审因素的量化指标相对应；</w:t>
            </w:r>
          </w:p>
          <w:p w14:paraId="47A43ABF">
            <w:pPr>
              <w:widowControl/>
              <w:shd w:val="clear" w:color="auto" w:fill="FFFFFF"/>
              <w:spacing w:line="360" w:lineRule="atLeast"/>
              <w:ind w:firstLine="480"/>
              <w:jc w:val="left"/>
              <w:rPr>
                <w:rFonts w:ascii="Helvetica" w:hAnsi="Helvetica" w:cs="Helvetica"/>
                <w:color w:val="333333"/>
                <w:kern w:val="0"/>
                <w:sz w:val="20"/>
                <w:szCs w:val="21"/>
              </w:rPr>
            </w:pPr>
            <w:r>
              <w:rPr>
                <w:rFonts w:hint="eastAsia" w:ascii="Helvetica" w:hAnsi="Helvetica" w:cs="Helvetica"/>
                <w:color w:val="333333"/>
                <w:kern w:val="0"/>
                <w:sz w:val="20"/>
                <w:lang w:eastAsia="zh-CN"/>
              </w:rPr>
              <w:t>（</w:t>
            </w:r>
            <w:r>
              <w:rPr>
                <w:rFonts w:ascii="Helvetica" w:hAnsi="Helvetica" w:cs="Helvetica"/>
                <w:color w:val="333333"/>
                <w:kern w:val="0"/>
                <w:sz w:val="20"/>
              </w:rPr>
              <w:t>八</w:t>
            </w:r>
            <w:r>
              <w:rPr>
                <w:rFonts w:hint="eastAsia" w:ascii="Helvetica" w:hAnsi="Helvetica" w:cs="Helvetica"/>
                <w:color w:val="333333"/>
                <w:kern w:val="0"/>
                <w:sz w:val="20"/>
                <w:lang w:eastAsia="zh-CN"/>
              </w:rPr>
              <w:t>）</w:t>
            </w:r>
            <w:r>
              <w:rPr>
                <w:rFonts w:ascii="Helvetica" w:hAnsi="Helvetica" w:cs="Helvetica"/>
                <w:color w:val="333333"/>
                <w:kern w:val="0"/>
                <w:sz w:val="20"/>
              </w:rPr>
              <w:t>对供应商的询问、质疑逾期未</w:t>
            </w:r>
            <w:r>
              <w:rPr>
                <w:rFonts w:hint="eastAsia" w:ascii="Helvetica" w:hAnsi="Helvetica" w:cs="Helvetica"/>
                <w:color w:val="333333"/>
                <w:kern w:val="0"/>
                <w:sz w:val="20"/>
                <w:lang w:eastAsia="zh-CN"/>
              </w:rPr>
              <w:t>做</w:t>
            </w:r>
            <w:r>
              <w:rPr>
                <w:rFonts w:ascii="Helvetica" w:hAnsi="Helvetica" w:cs="Helvetica"/>
                <w:color w:val="333333"/>
                <w:kern w:val="0"/>
                <w:sz w:val="20"/>
              </w:rPr>
              <w:t>处理；</w:t>
            </w:r>
          </w:p>
          <w:p w14:paraId="3E0514E9">
            <w:pPr>
              <w:widowControl/>
              <w:shd w:val="clear" w:color="auto" w:fill="FFFFFF"/>
              <w:spacing w:line="360" w:lineRule="atLeast"/>
              <w:ind w:firstLine="480"/>
              <w:jc w:val="left"/>
              <w:rPr>
                <w:rFonts w:ascii="Helvetica" w:hAnsi="Helvetica" w:cs="Helvetica"/>
                <w:color w:val="333333"/>
                <w:kern w:val="0"/>
                <w:sz w:val="20"/>
                <w:szCs w:val="21"/>
              </w:rPr>
            </w:pPr>
            <w:r>
              <w:rPr>
                <w:rFonts w:hint="eastAsia" w:ascii="Helvetica" w:hAnsi="Helvetica" w:cs="Helvetica"/>
                <w:color w:val="333333"/>
                <w:kern w:val="0"/>
                <w:sz w:val="20"/>
                <w:lang w:eastAsia="zh-CN"/>
              </w:rPr>
              <w:t>（</w:t>
            </w:r>
            <w:r>
              <w:rPr>
                <w:rFonts w:ascii="Helvetica" w:hAnsi="Helvetica" w:cs="Helvetica"/>
                <w:color w:val="333333"/>
                <w:kern w:val="0"/>
                <w:sz w:val="20"/>
              </w:rPr>
              <w:t>九</w:t>
            </w:r>
            <w:r>
              <w:rPr>
                <w:rFonts w:hint="eastAsia" w:ascii="Helvetica" w:hAnsi="Helvetica" w:cs="Helvetica"/>
                <w:color w:val="333333"/>
                <w:kern w:val="0"/>
                <w:sz w:val="20"/>
                <w:lang w:eastAsia="zh-CN"/>
              </w:rPr>
              <w:t>）</w:t>
            </w:r>
            <w:r>
              <w:rPr>
                <w:rFonts w:ascii="Helvetica" w:hAnsi="Helvetica" w:cs="Helvetica"/>
                <w:color w:val="333333"/>
                <w:kern w:val="0"/>
                <w:sz w:val="20"/>
              </w:rPr>
              <w:t>通过对样品进行检测、对供应商进行考察等方式改变评审结果；</w:t>
            </w:r>
          </w:p>
          <w:p w14:paraId="36B737E9">
            <w:pPr>
              <w:widowControl/>
              <w:shd w:val="clear" w:color="auto" w:fill="FFFFFF"/>
              <w:spacing w:line="360" w:lineRule="atLeast"/>
              <w:ind w:firstLine="400" w:firstLineChars="200"/>
              <w:jc w:val="left"/>
              <w:rPr>
                <w:rFonts w:ascii="Helvetica" w:hAnsi="Helvetica" w:cs="Helvetica"/>
                <w:color w:val="333333"/>
                <w:kern w:val="0"/>
                <w:sz w:val="20"/>
              </w:rPr>
            </w:pPr>
            <w:r>
              <w:rPr>
                <w:rFonts w:hint="eastAsia" w:ascii="Helvetica" w:hAnsi="Helvetica" w:cs="Helvetica"/>
                <w:color w:val="333333"/>
                <w:kern w:val="0"/>
                <w:sz w:val="20"/>
                <w:lang w:eastAsia="zh-CN"/>
              </w:rPr>
              <w:t>（</w:t>
            </w:r>
            <w:r>
              <w:rPr>
                <w:rFonts w:ascii="Helvetica" w:hAnsi="Helvetica" w:cs="Helvetica"/>
                <w:color w:val="333333"/>
                <w:kern w:val="0"/>
                <w:sz w:val="20"/>
              </w:rPr>
              <w:t>十</w:t>
            </w:r>
            <w:r>
              <w:rPr>
                <w:rFonts w:hint="eastAsia" w:ascii="Helvetica" w:hAnsi="Helvetica" w:cs="Helvetica"/>
                <w:color w:val="333333"/>
                <w:kern w:val="0"/>
                <w:sz w:val="20"/>
                <w:lang w:eastAsia="zh-CN"/>
              </w:rPr>
              <w:t>）</w:t>
            </w:r>
            <w:r>
              <w:rPr>
                <w:rFonts w:ascii="Helvetica" w:hAnsi="Helvetica" w:cs="Helvetica"/>
                <w:color w:val="333333"/>
                <w:kern w:val="0"/>
                <w:sz w:val="20"/>
              </w:rPr>
              <w:t>未按照规定组织对供应商履约情况进行验收。</w:t>
            </w:r>
          </w:p>
        </w:tc>
        <w:tc>
          <w:tcPr>
            <w:tcW w:w="1783" w:type="dxa"/>
            <w:vAlign w:val="center"/>
          </w:tcPr>
          <w:p w14:paraId="2DEFB2B7">
            <w:pPr>
              <w:pStyle w:val="10"/>
              <w:jc w:val="center"/>
              <w:rPr>
                <w:rFonts w:eastAsiaTheme="minorEastAsia"/>
                <w:kern w:val="0"/>
                <w:sz w:val="20"/>
                <w:lang w:eastAsia="zh-CN"/>
              </w:rPr>
            </w:pPr>
            <w:r>
              <w:rPr>
                <w:rFonts w:hint="eastAsia" w:eastAsiaTheme="minorEastAsia"/>
                <w:kern w:val="0"/>
                <w:sz w:val="20"/>
                <w:lang w:eastAsia="zh-CN"/>
              </w:rPr>
              <w:t>峨边彝族自治县财政局</w:t>
            </w:r>
          </w:p>
        </w:tc>
        <w:tc>
          <w:tcPr>
            <w:tcW w:w="1782" w:type="dxa"/>
            <w:vAlign w:val="center"/>
          </w:tcPr>
          <w:p w14:paraId="0B7E36A5">
            <w:pPr>
              <w:pStyle w:val="10"/>
              <w:jc w:val="center"/>
              <w:rPr>
                <w:kern w:val="0"/>
                <w:sz w:val="20"/>
                <w:lang w:eastAsia="zh-CN"/>
              </w:rPr>
            </w:pPr>
            <w:r>
              <w:rPr>
                <w:rFonts w:hint="eastAsia" w:eastAsiaTheme="minorEastAsia"/>
                <w:kern w:val="0"/>
                <w:sz w:val="20"/>
                <w:lang w:eastAsia="zh-CN"/>
              </w:rPr>
              <w:t>峨边彝族自治县财政局</w:t>
            </w:r>
          </w:p>
        </w:tc>
        <w:tc>
          <w:tcPr>
            <w:tcW w:w="1084" w:type="dxa"/>
          </w:tcPr>
          <w:p w14:paraId="3460576B">
            <w:pPr>
              <w:pStyle w:val="10"/>
              <w:rPr>
                <w:rFonts w:ascii="Calibri" w:hAnsi="Calibri" w:cs="Times New Roman" w:eastAsiaTheme="minorEastAsia"/>
                <w:kern w:val="0"/>
                <w:sz w:val="20"/>
                <w:szCs w:val="24"/>
                <w:lang w:eastAsia="zh-CN"/>
              </w:rPr>
            </w:pPr>
          </w:p>
        </w:tc>
      </w:tr>
      <w:tr w14:paraId="0A5957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1076" w:type="dxa"/>
            <w:vAlign w:val="center"/>
          </w:tcPr>
          <w:p w14:paraId="2E7EFBDB">
            <w:pPr>
              <w:pStyle w:val="10"/>
              <w:jc w:val="center"/>
              <w:rPr>
                <w:rFonts w:ascii="Calibri" w:hAnsi="Calibri" w:cs="Times New Roman" w:eastAsiaTheme="minorEastAsia"/>
                <w:kern w:val="0"/>
                <w:sz w:val="20"/>
                <w:szCs w:val="24"/>
                <w:lang w:eastAsia="zh-CN"/>
              </w:rPr>
            </w:pPr>
            <w:r>
              <w:rPr>
                <w:rFonts w:hint="eastAsia" w:ascii="Calibri" w:hAnsi="Calibri" w:cs="Times New Roman" w:eastAsiaTheme="minorEastAsia"/>
                <w:kern w:val="0"/>
                <w:sz w:val="20"/>
                <w:szCs w:val="24"/>
                <w:lang w:eastAsia="zh-CN"/>
              </w:rPr>
              <w:t>36</w:t>
            </w:r>
          </w:p>
        </w:tc>
        <w:tc>
          <w:tcPr>
            <w:tcW w:w="1662" w:type="dxa"/>
            <w:vAlign w:val="center"/>
          </w:tcPr>
          <w:p w14:paraId="205FD3B1">
            <w:pPr>
              <w:pStyle w:val="10"/>
              <w:jc w:val="center"/>
              <w:rPr>
                <w:rFonts w:ascii="Calibri" w:hAnsi="Calibri" w:cs="Times New Roman" w:eastAsiaTheme="minorEastAsia"/>
                <w:kern w:val="0"/>
                <w:sz w:val="20"/>
                <w:szCs w:val="24"/>
                <w:lang w:eastAsia="zh-CN"/>
              </w:rPr>
            </w:pPr>
            <w:r>
              <w:rPr>
                <w:rFonts w:hint="eastAsia" w:ascii="Calibri" w:hAnsi="Calibri" w:cs="Times New Roman" w:eastAsiaTheme="minorEastAsia"/>
                <w:kern w:val="0"/>
                <w:sz w:val="20"/>
                <w:szCs w:val="24"/>
                <w:lang w:eastAsia="zh-CN"/>
              </w:rPr>
              <w:t>对采购人、采购代理机构隐匿、销毁应当保存的采购文件或者伪造、变造采购文件的处罚</w:t>
            </w:r>
          </w:p>
        </w:tc>
        <w:tc>
          <w:tcPr>
            <w:tcW w:w="1662" w:type="dxa"/>
            <w:vAlign w:val="center"/>
          </w:tcPr>
          <w:p w14:paraId="52FE690E">
            <w:pPr>
              <w:jc w:val="center"/>
              <w:rPr>
                <w:kern w:val="0"/>
                <w:sz w:val="20"/>
              </w:rPr>
            </w:pPr>
            <w:r>
              <w:rPr>
                <w:rFonts w:hint="eastAsia" w:eastAsiaTheme="minorEastAsia"/>
                <w:kern w:val="0"/>
                <w:sz w:val="20"/>
              </w:rPr>
              <w:t>行政处罚</w:t>
            </w:r>
          </w:p>
        </w:tc>
        <w:tc>
          <w:tcPr>
            <w:tcW w:w="4419" w:type="dxa"/>
          </w:tcPr>
          <w:p w14:paraId="13BAFD3B">
            <w:pPr>
              <w:widowControl/>
              <w:shd w:val="clear" w:color="auto" w:fill="FFFFFF"/>
              <w:spacing w:line="360" w:lineRule="atLeast"/>
              <w:ind w:firstLine="480"/>
              <w:jc w:val="left"/>
              <w:rPr>
                <w:rFonts w:ascii="Helvetica" w:hAnsi="Helvetica" w:cs="Helvetica"/>
                <w:color w:val="333333"/>
                <w:kern w:val="0"/>
                <w:sz w:val="20"/>
                <w:szCs w:val="21"/>
              </w:rPr>
            </w:pPr>
            <w:r>
              <w:rPr>
                <w:rFonts w:hint="eastAsia" w:eastAsiaTheme="minorEastAsia"/>
                <w:kern w:val="0"/>
                <w:sz w:val="20"/>
              </w:rPr>
              <w:t>《</w:t>
            </w:r>
            <w:r>
              <w:rPr>
                <w:rFonts w:eastAsiaTheme="minorEastAsia"/>
                <w:kern w:val="0"/>
                <w:sz w:val="20"/>
              </w:rPr>
              <w:t>中华人民共和国政府采购法</w:t>
            </w:r>
            <w:r>
              <w:rPr>
                <w:rFonts w:hint="eastAsia" w:eastAsiaTheme="minorEastAsia"/>
                <w:kern w:val="0"/>
                <w:sz w:val="20"/>
              </w:rPr>
              <w:t>》</w:t>
            </w:r>
            <w:r>
              <w:rPr>
                <w:rFonts w:ascii="Helvetica" w:hAnsi="Helvetica" w:cs="Helvetica"/>
                <w:color w:val="333333"/>
                <w:kern w:val="0"/>
                <w:sz w:val="20"/>
              </w:rPr>
              <w:t>第七十六条　采购人、采购代理机构违反本法规定隐匿、销毁应当保存的采购文件或者伪造、变造采购文件的，由政府采购监督管理部门处以二万元以上十万元以下的罚款，对其直接负责的主管人员和其他直接责任人员依法给予处分；构成犯罪的，依法追究刑事责任。</w:t>
            </w:r>
          </w:p>
        </w:tc>
        <w:tc>
          <w:tcPr>
            <w:tcW w:w="1783" w:type="dxa"/>
            <w:vAlign w:val="center"/>
          </w:tcPr>
          <w:p w14:paraId="693B5EF7">
            <w:pPr>
              <w:pStyle w:val="10"/>
              <w:jc w:val="center"/>
              <w:rPr>
                <w:rFonts w:eastAsiaTheme="minorEastAsia"/>
                <w:kern w:val="0"/>
                <w:sz w:val="20"/>
                <w:lang w:eastAsia="zh-CN"/>
              </w:rPr>
            </w:pPr>
            <w:r>
              <w:rPr>
                <w:rFonts w:hint="eastAsia" w:eastAsiaTheme="minorEastAsia"/>
                <w:kern w:val="0"/>
                <w:sz w:val="20"/>
                <w:lang w:eastAsia="zh-CN"/>
              </w:rPr>
              <w:t>峨边彝族自治县财政局</w:t>
            </w:r>
          </w:p>
        </w:tc>
        <w:tc>
          <w:tcPr>
            <w:tcW w:w="1782" w:type="dxa"/>
            <w:vAlign w:val="center"/>
          </w:tcPr>
          <w:p w14:paraId="06DF8A9E">
            <w:pPr>
              <w:pStyle w:val="10"/>
              <w:jc w:val="center"/>
              <w:rPr>
                <w:kern w:val="0"/>
                <w:sz w:val="20"/>
                <w:lang w:eastAsia="zh-CN"/>
              </w:rPr>
            </w:pPr>
            <w:r>
              <w:rPr>
                <w:rFonts w:hint="eastAsia" w:eastAsiaTheme="minorEastAsia"/>
                <w:kern w:val="0"/>
                <w:sz w:val="20"/>
                <w:lang w:eastAsia="zh-CN"/>
              </w:rPr>
              <w:t>峨边彝族自治县财政局</w:t>
            </w:r>
          </w:p>
        </w:tc>
        <w:tc>
          <w:tcPr>
            <w:tcW w:w="1084" w:type="dxa"/>
          </w:tcPr>
          <w:p w14:paraId="6B7D0CBB">
            <w:pPr>
              <w:pStyle w:val="10"/>
              <w:rPr>
                <w:rFonts w:ascii="Calibri" w:hAnsi="Calibri" w:cs="Times New Roman" w:eastAsiaTheme="minorEastAsia"/>
                <w:kern w:val="0"/>
                <w:sz w:val="20"/>
                <w:szCs w:val="24"/>
                <w:lang w:eastAsia="zh-CN"/>
              </w:rPr>
            </w:pPr>
          </w:p>
        </w:tc>
      </w:tr>
      <w:tr w14:paraId="49FBC7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1076" w:type="dxa"/>
            <w:vAlign w:val="center"/>
          </w:tcPr>
          <w:p w14:paraId="17D4C678">
            <w:pPr>
              <w:pStyle w:val="10"/>
              <w:jc w:val="center"/>
              <w:rPr>
                <w:rFonts w:ascii="Calibri" w:hAnsi="Calibri" w:cs="Times New Roman" w:eastAsiaTheme="minorEastAsia"/>
                <w:kern w:val="0"/>
                <w:sz w:val="20"/>
                <w:szCs w:val="24"/>
                <w:lang w:eastAsia="zh-CN"/>
              </w:rPr>
            </w:pPr>
            <w:r>
              <w:rPr>
                <w:rFonts w:hint="eastAsia" w:ascii="Calibri" w:hAnsi="Calibri" w:cs="Times New Roman" w:eastAsiaTheme="minorEastAsia"/>
                <w:kern w:val="0"/>
                <w:sz w:val="20"/>
                <w:szCs w:val="24"/>
                <w:lang w:eastAsia="zh-CN"/>
              </w:rPr>
              <w:t>37</w:t>
            </w:r>
          </w:p>
        </w:tc>
        <w:tc>
          <w:tcPr>
            <w:tcW w:w="1662" w:type="dxa"/>
            <w:vAlign w:val="center"/>
          </w:tcPr>
          <w:p w14:paraId="095CF317">
            <w:pPr>
              <w:pStyle w:val="10"/>
              <w:jc w:val="center"/>
              <w:rPr>
                <w:rFonts w:ascii="Calibri" w:hAnsi="Calibri" w:cs="Times New Roman" w:eastAsiaTheme="minorEastAsia"/>
                <w:kern w:val="0"/>
                <w:sz w:val="20"/>
                <w:szCs w:val="24"/>
                <w:lang w:eastAsia="zh-CN"/>
              </w:rPr>
            </w:pPr>
            <w:r>
              <w:rPr>
                <w:rFonts w:hint="eastAsia" w:ascii="Calibri" w:hAnsi="Calibri" w:cs="Times New Roman" w:eastAsiaTheme="minorEastAsia"/>
                <w:kern w:val="0"/>
                <w:sz w:val="20"/>
                <w:szCs w:val="24"/>
                <w:lang w:eastAsia="zh-CN"/>
              </w:rPr>
              <w:t>对采购人员与供应商有利害关系而不依法回避的处罚</w:t>
            </w:r>
          </w:p>
        </w:tc>
        <w:tc>
          <w:tcPr>
            <w:tcW w:w="1662" w:type="dxa"/>
            <w:vAlign w:val="center"/>
          </w:tcPr>
          <w:p w14:paraId="7F97148A">
            <w:pPr>
              <w:jc w:val="center"/>
              <w:rPr>
                <w:kern w:val="0"/>
                <w:sz w:val="20"/>
              </w:rPr>
            </w:pPr>
            <w:r>
              <w:rPr>
                <w:rFonts w:hint="eastAsia" w:eastAsiaTheme="minorEastAsia"/>
                <w:kern w:val="0"/>
                <w:sz w:val="20"/>
              </w:rPr>
              <w:t>行政处罚</w:t>
            </w:r>
          </w:p>
        </w:tc>
        <w:tc>
          <w:tcPr>
            <w:tcW w:w="4419" w:type="dxa"/>
          </w:tcPr>
          <w:p w14:paraId="6200B9DC">
            <w:pPr>
              <w:widowControl/>
              <w:shd w:val="clear" w:color="auto" w:fill="FFFFFF"/>
              <w:spacing w:line="360" w:lineRule="atLeast"/>
              <w:ind w:firstLine="480"/>
              <w:jc w:val="left"/>
              <w:rPr>
                <w:rFonts w:ascii="Helvetica" w:hAnsi="Helvetica" w:cs="Helvetica"/>
                <w:color w:val="333333"/>
                <w:kern w:val="0"/>
                <w:sz w:val="20"/>
                <w:szCs w:val="21"/>
              </w:rPr>
            </w:pPr>
            <w:r>
              <w:rPr>
                <w:rFonts w:hint="eastAsia" w:ascii="宋体" w:hAnsi="宋体" w:cs="宋体"/>
                <w:color w:val="333333"/>
                <w:kern w:val="0"/>
                <w:sz w:val="20"/>
              </w:rPr>
              <w:t>《</w:t>
            </w:r>
            <w:r>
              <w:rPr>
                <w:rFonts w:ascii="Helvetica" w:hAnsi="Helvetica" w:cs="Helvetica"/>
                <w:color w:val="333333"/>
                <w:kern w:val="0"/>
                <w:sz w:val="20"/>
              </w:rPr>
              <w:t>中华人民共和国政府采购法实施条例</w:t>
            </w:r>
            <w:r>
              <w:rPr>
                <w:rFonts w:hint="eastAsia" w:ascii="宋体" w:hAnsi="宋体" w:cs="宋体"/>
                <w:color w:val="333333"/>
                <w:kern w:val="0"/>
                <w:sz w:val="20"/>
              </w:rPr>
              <w:t>》</w:t>
            </w:r>
            <w:r>
              <w:rPr>
                <w:rFonts w:ascii="Helvetica" w:hAnsi="Helvetica" w:cs="Helvetica"/>
                <w:color w:val="333333"/>
                <w:kern w:val="0"/>
                <w:sz w:val="20"/>
              </w:rPr>
              <w:t>第七十条　采购人员与供应商有利害关系而不依法回避的，由财政部门给予警告，并处2000元以上2万元以下的罚款。</w:t>
            </w:r>
          </w:p>
        </w:tc>
        <w:tc>
          <w:tcPr>
            <w:tcW w:w="1783" w:type="dxa"/>
            <w:vAlign w:val="center"/>
          </w:tcPr>
          <w:p w14:paraId="59DF5FD1">
            <w:pPr>
              <w:pStyle w:val="10"/>
              <w:jc w:val="center"/>
              <w:rPr>
                <w:rFonts w:eastAsiaTheme="minorEastAsia"/>
                <w:kern w:val="0"/>
                <w:sz w:val="20"/>
                <w:lang w:eastAsia="zh-CN"/>
              </w:rPr>
            </w:pPr>
            <w:r>
              <w:rPr>
                <w:rFonts w:hint="eastAsia" w:eastAsiaTheme="minorEastAsia"/>
                <w:kern w:val="0"/>
                <w:sz w:val="20"/>
                <w:lang w:eastAsia="zh-CN"/>
              </w:rPr>
              <w:t>峨边彝族自治县财政局</w:t>
            </w:r>
          </w:p>
        </w:tc>
        <w:tc>
          <w:tcPr>
            <w:tcW w:w="1782" w:type="dxa"/>
            <w:vAlign w:val="center"/>
          </w:tcPr>
          <w:p w14:paraId="5BA7CEE1">
            <w:pPr>
              <w:pStyle w:val="10"/>
              <w:jc w:val="center"/>
              <w:rPr>
                <w:kern w:val="0"/>
                <w:sz w:val="20"/>
                <w:lang w:eastAsia="zh-CN"/>
              </w:rPr>
            </w:pPr>
            <w:r>
              <w:rPr>
                <w:rFonts w:hint="eastAsia" w:eastAsiaTheme="minorEastAsia"/>
                <w:kern w:val="0"/>
                <w:sz w:val="20"/>
                <w:lang w:eastAsia="zh-CN"/>
              </w:rPr>
              <w:t>峨边彝族自治县财政局</w:t>
            </w:r>
          </w:p>
        </w:tc>
        <w:tc>
          <w:tcPr>
            <w:tcW w:w="1084" w:type="dxa"/>
          </w:tcPr>
          <w:p w14:paraId="336522F5">
            <w:pPr>
              <w:pStyle w:val="10"/>
              <w:rPr>
                <w:rFonts w:ascii="Calibri" w:hAnsi="Calibri" w:cs="Times New Roman" w:eastAsiaTheme="minorEastAsia"/>
                <w:kern w:val="0"/>
                <w:sz w:val="20"/>
                <w:szCs w:val="24"/>
                <w:lang w:eastAsia="zh-CN"/>
              </w:rPr>
            </w:pPr>
          </w:p>
        </w:tc>
      </w:tr>
      <w:tr w14:paraId="1DC2A5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1076" w:type="dxa"/>
            <w:vAlign w:val="center"/>
          </w:tcPr>
          <w:p w14:paraId="1ADFA9B5">
            <w:pPr>
              <w:pStyle w:val="10"/>
              <w:jc w:val="center"/>
              <w:rPr>
                <w:rFonts w:ascii="Calibri" w:hAnsi="Calibri" w:cs="Times New Roman" w:eastAsiaTheme="minorEastAsia"/>
                <w:kern w:val="0"/>
                <w:sz w:val="20"/>
                <w:szCs w:val="24"/>
                <w:lang w:eastAsia="zh-CN"/>
              </w:rPr>
            </w:pPr>
            <w:r>
              <w:rPr>
                <w:rFonts w:hint="eastAsia" w:ascii="Calibri" w:hAnsi="Calibri" w:cs="Times New Roman" w:eastAsiaTheme="minorEastAsia"/>
                <w:kern w:val="0"/>
                <w:sz w:val="20"/>
                <w:szCs w:val="24"/>
                <w:lang w:eastAsia="zh-CN"/>
              </w:rPr>
              <w:t>38</w:t>
            </w:r>
          </w:p>
        </w:tc>
        <w:tc>
          <w:tcPr>
            <w:tcW w:w="1662" w:type="dxa"/>
            <w:vAlign w:val="center"/>
          </w:tcPr>
          <w:p w14:paraId="1199018F">
            <w:pPr>
              <w:pStyle w:val="10"/>
              <w:jc w:val="center"/>
              <w:rPr>
                <w:rFonts w:ascii="Calibri" w:hAnsi="Calibri" w:cs="Times New Roman" w:eastAsiaTheme="minorEastAsia"/>
                <w:kern w:val="0"/>
                <w:sz w:val="20"/>
                <w:szCs w:val="24"/>
                <w:lang w:eastAsia="zh-CN"/>
              </w:rPr>
            </w:pPr>
            <w:r>
              <w:rPr>
                <w:rFonts w:hint="eastAsia" w:ascii="Calibri" w:hAnsi="Calibri" w:cs="Times New Roman" w:eastAsiaTheme="minorEastAsia"/>
                <w:kern w:val="0"/>
                <w:sz w:val="20"/>
                <w:szCs w:val="24"/>
                <w:lang w:eastAsia="zh-CN"/>
              </w:rPr>
              <w:t>对采购人未依法采用非招标采购方式的，未依法确定成交供应商的，未按照采购文件确定的事项签订政府采购合同，或者与成交供应商另行订立背离合同实质性内容的协议的，未依法将政府采购合同副本报本级财政部门备案的处罚</w:t>
            </w:r>
          </w:p>
        </w:tc>
        <w:tc>
          <w:tcPr>
            <w:tcW w:w="1662" w:type="dxa"/>
            <w:vAlign w:val="center"/>
          </w:tcPr>
          <w:p w14:paraId="3F66A20C">
            <w:pPr>
              <w:jc w:val="center"/>
              <w:rPr>
                <w:kern w:val="0"/>
                <w:sz w:val="20"/>
              </w:rPr>
            </w:pPr>
            <w:r>
              <w:rPr>
                <w:rFonts w:hint="eastAsia" w:eastAsiaTheme="minorEastAsia"/>
                <w:kern w:val="0"/>
                <w:sz w:val="20"/>
              </w:rPr>
              <w:t>行政处罚</w:t>
            </w:r>
          </w:p>
        </w:tc>
        <w:tc>
          <w:tcPr>
            <w:tcW w:w="4419" w:type="dxa"/>
          </w:tcPr>
          <w:p w14:paraId="59C632E0">
            <w:pPr>
              <w:widowControl/>
              <w:shd w:val="clear" w:color="auto" w:fill="FFFFFF"/>
              <w:spacing w:line="360" w:lineRule="atLeast"/>
              <w:ind w:firstLine="480"/>
              <w:jc w:val="left"/>
              <w:rPr>
                <w:rFonts w:ascii="Helvetica" w:hAnsi="Helvetica" w:cs="Helvetica"/>
                <w:color w:val="333333"/>
                <w:kern w:val="0"/>
                <w:sz w:val="20"/>
              </w:rPr>
            </w:pPr>
            <w:r>
              <w:rPr>
                <w:rFonts w:hint="eastAsia" w:ascii="Helvetica" w:hAnsi="Helvetica" w:cs="Helvetica"/>
                <w:color w:val="333333"/>
                <w:kern w:val="0"/>
                <w:sz w:val="20"/>
              </w:rPr>
              <w:t xml:space="preserve">    《</w:t>
            </w:r>
            <w:r>
              <w:rPr>
                <w:rFonts w:ascii="Helvetica" w:hAnsi="Helvetica" w:cs="Helvetica"/>
                <w:color w:val="333333"/>
                <w:kern w:val="0"/>
                <w:sz w:val="20"/>
              </w:rPr>
              <w:t>政府采购非招标采购方式管理办法</w:t>
            </w:r>
            <w:r>
              <w:rPr>
                <w:rFonts w:hint="eastAsia" w:ascii="Helvetica" w:hAnsi="Helvetica" w:cs="Helvetica"/>
                <w:color w:val="333333"/>
                <w:kern w:val="0"/>
                <w:sz w:val="20"/>
              </w:rPr>
              <w:t>》</w:t>
            </w:r>
            <w:r>
              <w:rPr>
                <w:rFonts w:ascii="Helvetica" w:hAnsi="Helvetica" w:cs="Helvetica"/>
                <w:color w:val="333333"/>
                <w:kern w:val="0"/>
                <w:sz w:val="20"/>
              </w:rPr>
              <w:t>第五十二条 采购人有下列情形之一的，责令限期改正，给予警告；有关法律、行政法规规定处以罚款的，并处罚款：</w:t>
            </w:r>
          </w:p>
          <w:p w14:paraId="56B2C28F">
            <w:pPr>
              <w:widowControl/>
              <w:shd w:val="clear" w:color="auto" w:fill="FFFFFF"/>
              <w:spacing w:line="360" w:lineRule="atLeast"/>
              <w:ind w:firstLine="480"/>
              <w:jc w:val="left"/>
              <w:rPr>
                <w:rFonts w:ascii="Helvetica" w:hAnsi="Helvetica" w:cs="Helvetica"/>
                <w:color w:val="333333"/>
                <w:kern w:val="0"/>
                <w:sz w:val="20"/>
              </w:rPr>
            </w:pPr>
            <w:r>
              <w:rPr>
                <w:rFonts w:ascii="Helvetica" w:hAnsi="Helvetica" w:cs="Helvetica"/>
                <w:color w:val="333333"/>
                <w:kern w:val="0"/>
                <w:sz w:val="20"/>
              </w:rPr>
              <w:t>（一）未按照政府采购法和本办法的规定采用非招标采购方式的；</w:t>
            </w:r>
          </w:p>
          <w:p w14:paraId="5A336EE8">
            <w:pPr>
              <w:widowControl/>
              <w:shd w:val="clear" w:color="auto" w:fill="FFFFFF"/>
              <w:spacing w:line="360" w:lineRule="atLeast"/>
              <w:ind w:firstLine="480"/>
              <w:jc w:val="left"/>
              <w:rPr>
                <w:rFonts w:ascii="Helvetica" w:hAnsi="Helvetica" w:cs="Helvetica"/>
                <w:color w:val="333333"/>
                <w:kern w:val="0"/>
                <w:sz w:val="20"/>
              </w:rPr>
            </w:pPr>
            <w:r>
              <w:rPr>
                <w:rFonts w:ascii="Helvetica" w:hAnsi="Helvetica" w:cs="Helvetica"/>
                <w:color w:val="333333"/>
                <w:kern w:val="0"/>
                <w:sz w:val="20"/>
              </w:rPr>
              <w:t>（二）未按照政府采购法和本办法的规定确定成交供应商的；</w:t>
            </w:r>
          </w:p>
          <w:p w14:paraId="57E3247D">
            <w:pPr>
              <w:widowControl/>
              <w:shd w:val="clear" w:color="auto" w:fill="FFFFFF"/>
              <w:spacing w:line="360" w:lineRule="atLeast"/>
              <w:ind w:firstLine="480"/>
              <w:jc w:val="left"/>
              <w:rPr>
                <w:rFonts w:ascii="Helvetica" w:hAnsi="Helvetica" w:cs="Helvetica"/>
                <w:color w:val="333333"/>
                <w:kern w:val="0"/>
                <w:sz w:val="20"/>
              </w:rPr>
            </w:pPr>
            <w:r>
              <w:rPr>
                <w:rFonts w:ascii="Helvetica" w:hAnsi="Helvetica" w:cs="Helvetica"/>
                <w:color w:val="333333"/>
                <w:kern w:val="0"/>
                <w:sz w:val="20"/>
              </w:rPr>
              <w:t>（三）未按照采购文件确定的事项签订政府采购合同，或者与成交供应商另行订立背离合同实质性内容的协议的；</w:t>
            </w:r>
          </w:p>
          <w:p w14:paraId="7D52E1E1">
            <w:pPr>
              <w:widowControl/>
              <w:shd w:val="clear" w:color="auto" w:fill="FFFFFF"/>
              <w:spacing w:line="360" w:lineRule="atLeast"/>
              <w:ind w:firstLine="480"/>
              <w:jc w:val="left"/>
              <w:rPr>
                <w:rFonts w:ascii="Helvetica" w:hAnsi="Helvetica" w:cs="Helvetica"/>
                <w:color w:val="333333"/>
                <w:kern w:val="0"/>
                <w:sz w:val="20"/>
              </w:rPr>
            </w:pPr>
            <w:r>
              <w:rPr>
                <w:rFonts w:ascii="Helvetica" w:hAnsi="Helvetica" w:cs="Helvetica"/>
                <w:color w:val="333333"/>
                <w:kern w:val="0"/>
                <w:sz w:val="20"/>
              </w:rPr>
              <w:t>（四）未按规定将政府采购合同副本报本级财政部门备案的。</w:t>
            </w:r>
          </w:p>
        </w:tc>
        <w:tc>
          <w:tcPr>
            <w:tcW w:w="1783" w:type="dxa"/>
            <w:vAlign w:val="center"/>
          </w:tcPr>
          <w:p w14:paraId="74CCC0A8">
            <w:pPr>
              <w:pStyle w:val="10"/>
              <w:jc w:val="center"/>
              <w:rPr>
                <w:rFonts w:eastAsiaTheme="minorEastAsia"/>
                <w:kern w:val="0"/>
                <w:sz w:val="20"/>
                <w:lang w:eastAsia="zh-CN"/>
              </w:rPr>
            </w:pPr>
            <w:r>
              <w:rPr>
                <w:rFonts w:hint="eastAsia" w:eastAsiaTheme="minorEastAsia"/>
                <w:kern w:val="0"/>
                <w:sz w:val="20"/>
                <w:lang w:eastAsia="zh-CN"/>
              </w:rPr>
              <w:t>峨边彝族自治县财政局</w:t>
            </w:r>
          </w:p>
        </w:tc>
        <w:tc>
          <w:tcPr>
            <w:tcW w:w="1782" w:type="dxa"/>
            <w:vAlign w:val="center"/>
          </w:tcPr>
          <w:p w14:paraId="3D3DE7C1">
            <w:pPr>
              <w:pStyle w:val="10"/>
              <w:jc w:val="center"/>
              <w:rPr>
                <w:kern w:val="0"/>
                <w:sz w:val="20"/>
                <w:lang w:eastAsia="zh-CN"/>
              </w:rPr>
            </w:pPr>
            <w:r>
              <w:rPr>
                <w:rFonts w:hint="eastAsia" w:eastAsiaTheme="minorEastAsia"/>
                <w:kern w:val="0"/>
                <w:sz w:val="20"/>
                <w:lang w:eastAsia="zh-CN"/>
              </w:rPr>
              <w:t>峨边彝族自治县财政局</w:t>
            </w:r>
          </w:p>
        </w:tc>
        <w:tc>
          <w:tcPr>
            <w:tcW w:w="1084" w:type="dxa"/>
          </w:tcPr>
          <w:p w14:paraId="7D9F9A81">
            <w:pPr>
              <w:pStyle w:val="10"/>
              <w:rPr>
                <w:rFonts w:ascii="Calibri" w:hAnsi="Calibri" w:cs="Times New Roman" w:eastAsiaTheme="minorEastAsia"/>
                <w:kern w:val="0"/>
                <w:sz w:val="20"/>
                <w:szCs w:val="24"/>
                <w:lang w:eastAsia="zh-CN"/>
              </w:rPr>
            </w:pPr>
          </w:p>
        </w:tc>
      </w:tr>
      <w:tr w14:paraId="0D32E2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1076" w:type="dxa"/>
            <w:vAlign w:val="center"/>
          </w:tcPr>
          <w:p w14:paraId="2ACF4B0C">
            <w:pPr>
              <w:pStyle w:val="10"/>
              <w:jc w:val="center"/>
              <w:rPr>
                <w:rFonts w:ascii="Calibri" w:hAnsi="Calibri" w:cs="Times New Roman" w:eastAsiaTheme="minorEastAsia"/>
                <w:kern w:val="0"/>
                <w:sz w:val="20"/>
                <w:szCs w:val="24"/>
                <w:lang w:eastAsia="zh-CN"/>
              </w:rPr>
            </w:pPr>
            <w:r>
              <w:rPr>
                <w:rFonts w:hint="eastAsia" w:ascii="Calibri" w:hAnsi="Calibri" w:cs="Times New Roman" w:eastAsiaTheme="minorEastAsia"/>
                <w:kern w:val="0"/>
                <w:sz w:val="20"/>
                <w:szCs w:val="24"/>
                <w:lang w:eastAsia="zh-CN"/>
              </w:rPr>
              <w:t>39</w:t>
            </w:r>
          </w:p>
        </w:tc>
        <w:tc>
          <w:tcPr>
            <w:tcW w:w="1662" w:type="dxa"/>
            <w:vAlign w:val="center"/>
          </w:tcPr>
          <w:p w14:paraId="78F24E2B">
            <w:pPr>
              <w:pStyle w:val="10"/>
              <w:jc w:val="center"/>
              <w:rPr>
                <w:rFonts w:ascii="Calibri" w:hAnsi="Calibri" w:cs="Times New Roman" w:eastAsiaTheme="minorEastAsia"/>
                <w:kern w:val="0"/>
                <w:sz w:val="20"/>
                <w:szCs w:val="24"/>
                <w:lang w:eastAsia="zh-CN"/>
              </w:rPr>
            </w:pPr>
            <w:r>
              <w:rPr>
                <w:rFonts w:hint="eastAsia" w:ascii="Calibri" w:hAnsi="Calibri" w:cs="Times New Roman" w:eastAsiaTheme="minorEastAsia"/>
                <w:kern w:val="0"/>
                <w:sz w:val="20"/>
                <w:szCs w:val="24"/>
                <w:lang w:eastAsia="zh-CN"/>
              </w:rPr>
              <w:t>对采购人未按照规定编制采购需求的；向供应商索要或者接受其给予的赠品、回扣或者与采购无关的其他商品、服务的；未在规定时间内确定中标人的；向中标人提出不合理要求作为签订合同条件的处罚。</w:t>
            </w:r>
          </w:p>
        </w:tc>
        <w:tc>
          <w:tcPr>
            <w:tcW w:w="1662" w:type="dxa"/>
            <w:vAlign w:val="center"/>
          </w:tcPr>
          <w:p w14:paraId="0D177328">
            <w:pPr>
              <w:jc w:val="center"/>
              <w:rPr>
                <w:kern w:val="0"/>
                <w:sz w:val="20"/>
              </w:rPr>
            </w:pPr>
            <w:r>
              <w:rPr>
                <w:rFonts w:hint="eastAsia" w:eastAsiaTheme="minorEastAsia"/>
                <w:kern w:val="0"/>
                <w:sz w:val="20"/>
              </w:rPr>
              <w:t>行政处罚</w:t>
            </w:r>
          </w:p>
        </w:tc>
        <w:tc>
          <w:tcPr>
            <w:tcW w:w="4419" w:type="dxa"/>
          </w:tcPr>
          <w:p w14:paraId="5F646A0F">
            <w:pPr>
              <w:pStyle w:val="10"/>
              <w:rPr>
                <w:rFonts w:ascii="Calibri" w:hAnsi="Calibri" w:cs="Times New Roman" w:eastAsiaTheme="minorEastAsia"/>
                <w:kern w:val="0"/>
                <w:sz w:val="20"/>
                <w:szCs w:val="24"/>
                <w:lang w:eastAsia="zh-CN"/>
              </w:rPr>
            </w:pPr>
            <w:r>
              <w:rPr>
                <w:rFonts w:hint="eastAsia" w:ascii="Calibri" w:hAnsi="Calibri" w:cs="Times New Roman" w:eastAsiaTheme="minorEastAsia"/>
                <w:kern w:val="0"/>
                <w:sz w:val="20"/>
                <w:szCs w:val="24"/>
                <w:lang w:eastAsia="zh-CN"/>
              </w:rPr>
              <w:t xml:space="preserve">    《政府采购货物和服务招标投标管理办法》（财政部令第87 号）第七十七条规定，采购人有下列情形之一的，由财政部门责令限期改正；情节严重的，给予警告，对直接负责的主管人员和其他直接责任人员由其行政主管部门或者有关机关给予处分，并予以通报；涉嫌犯罪的，移送司法机关处理：（一）未按照规定编制采购需求的；（二）违反本办法第六条第二款规定的（向供应商索要或者接受其给予的赠品、回扣或者与采购无关的其他商品、服务的）；（三）未在规定时间内确定中标人的；（四）向中标人提出不合理要求作为签订合同条件的。</w:t>
            </w:r>
          </w:p>
        </w:tc>
        <w:tc>
          <w:tcPr>
            <w:tcW w:w="1783" w:type="dxa"/>
            <w:vAlign w:val="center"/>
          </w:tcPr>
          <w:p w14:paraId="34B503DE">
            <w:pPr>
              <w:pStyle w:val="10"/>
              <w:jc w:val="center"/>
              <w:rPr>
                <w:rFonts w:eastAsiaTheme="minorEastAsia"/>
                <w:kern w:val="0"/>
                <w:sz w:val="20"/>
                <w:lang w:eastAsia="zh-CN"/>
              </w:rPr>
            </w:pPr>
            <w:r>
              <w:rPr>
                <w:rFonts w:hint="eastAsia" w:eastAsiaTheme="minorEastAsia"/>
                <w:kern w:val="0"/>
                <w:sz w:val="20"/>
                <w:lang w:eastAsia="zh-CN"/>
              </w:rPr>
              <w:t>峨边彝族自治县财政局</w:t>
            </w:r>
          </w:p>
        </w:tc>
        <w:tc>
          <w:tcPr>
            <w:tcW w:w="1782" w:type="dxa"/>
            <w:vAlign w:val="center"/>
          </w:tcPr>
          <w:p w14:paraId="193B6204">
            <w:pPr>
              <w:pStyle w:val="10"/>
              <w:jc w:val="center"/>
              <w:rPr>
                <w:kern w:val="0"/>
                <w:sz w:val="20"/>
                <w:lang w:eastAsia="zh-CN"/>
              </w:rPr>
            </w:pPr>
            <w:r>
              <w:rPr>
                <w:rFonts w:hint="eastAsia" w:eastAsiaTheme="minorEastAsia"/>
                <w:kern w:val="0"/>
                <w:sz w:val="20"/>
                <w:lang w:eastAsia="zh-CN"/>
              </w:rPr>
              <w:t>峨边彝族自治县财政局</w:t>
            </w:r>
          </w:p>
        </w:tc>
        <w:tc>
          <w:tcPr>
            <w:tcW w:w="1084" w:type="dxa"/>
          </w:tcPr>
          <w:p w14:paraId="47BC9E03">
            <w:pPr>
              <w:pStyle w:val="10"/>
              <w:rPr>
                <w:rFonts w:ascii="Calibri" w:hAnsi="Calibri" w:cs="Times New Roman" w:eastAsiaTheme="minorEastAsia"/>
                <w:kern w:val="0"/>
                <w:sz w:val="20"/>
                <w:szCs w:val="24"/>
                <w:lang w:eastAsia="zh-CN"/>
              </w:rPr>
            </w:pPr>
          </w:p>
        </w:tc>
      </w:tr>
      <w:tr w14:paraId="15CAAD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1076" w:type="dxa"/>
            <w:vAlign w:val="center"/>
          </w:tcPr>
          <w:p w14:paraId="521CB9AB">
            <w:pPr>
              <w:pStyle w:val="10"/>
              <w:jc w:val="center"/>
              <w:rPr>
                <w:rFonts w:ascii="Calibri" w:hAnsi="Calibri" w:cs="Times New Roman" w:eastAsiaTheme="minorEastAsia"/>
                <w:kern w:val="0"/>
                <w:sz w:val="20"/>
                <w:szCs w:val="24"/>
                <w:lang w:eastAsia="zh-CN"/>
              </w:rPr>
            </w:pPr>
            <w:r>
              <w:rPr>
                <w:rFonts w:hint="eastAsia" w:ascii="Calibri" w:hAnsi="Calibri" w:cs="Times New Roman" w:eastAsiaTheme="minorEastAsia"/>
                <w:kern w:val="0"/>
                <w:sz w:val="20"/>
                <w:szCs w:val="24"/>
                <w:lang w:eastAsia="zh-CN"/>
              </w:rPr>
              <w:t>40</w:t>
            </w:r>
          </w:p>
        </w:tc>
        <w:tc>
          <w:tcPr>
            <w:tcW w:w="1662" w:type="dxa"/>
            <w:vAlign w:val="center"/>
          </w:tcPr>
          <w:p w14:paraId="137C1651">
            <w:pPr>
              <w:pStyle w:val="10"/>
              <w:jc w:val="center"/>
              <w:rPr>
                <w:rFonts w:ascii="Calibri" w:hAnsi="Calibri" w:cs="Times New Roman" w:eastAsiaTheme="minorEastAsia"/>
                <w:kern w:val="0"/>
                <w:sz w:val="20"/>
                <w:szCs w:val="24"/>
                <w:lang w:eastAsia="zh-CN"/>
              </w:rPr>
            </w:pPr>
            <w:r>
              <w:rPr>
                <w:rFonts w:hint="eastAsia" w:ascii="Calibri" w:hAnsi="Calibri" w:cs="Times New Roman" w:eastAsiaTheme="minorEastAsia"/>
                <w:kern w:val="0"/>
                <w:sz w:val="20"/>
                <w:szCs w:val="24"/>
                <w:lang w:eastAsia="zh-CN"/>
              </w:rPr>
              <w:t>对随意改变会计要素的确认和计量标准的，随意改变财务会计报告的编制基础、编制依据、编制原则和方法的，提前或者延迟结账日结账的，在编制年度财务会计报告前，未按照本条例规定全面清查资产、核实债务的，拒绝财政部门和其他有关部门对财务会计报告依法进行的监督检查，或者不如实提供有关情况的企业行为的处罚</w:t>
            </w:r>
          </w:p>
        </w:tc>
        <w:tc>
          <w:tcPr>
            <w:tcW w:w="1662" w:type="dxa"/>
            <w:vAlign w:val="center"/>
          </w:tcPr>
          <w:p w14:paraId="7425F5DB">
            <w:pPr>
              <w:jc w:val="center"/>
              <w:rPr>
                <w:kern w:val="0"/>
                <w:sz w:val="20"/>
              </w:rPr>
            </w:pPr>
            <w:r>
              <w:rPr>
                <w:rFonts w:hint="eastAsia" w:eastAsiaTheme="minorEastAsia"/>
                <w:kern w:val="0"/>
                <w:sz w:val="20"/>
              </w:rPr>
              <w:t>行政处罚</w:t>
            </w:r>
          </w:p>
        </w:tc>
        <w:tc>
          <w:tcPr>
            <w:tcW w:w="4419" w:type="dxa"/>
          </w:tcPr>
          <w:p w14:paraId="32C99E80">
            <w:pPr>
              <w:widowControl/>
              <w:shd w:val="clear" w:color="auto" w:fill="FFFFFF"/>
              <w:spacing w:line="360" w:lineRule="atLeast"/>
              <w:ind w:firstLine="400" w:firstLineChars="200"/>
              <w:jc w:val="left"/>
              <w:rPr>
                <w:rFonts w:eastAsiaTheme="minorEastAsia"/>
                <w:kern w:val="0"/>
                <w:sz w:val="20"/>
              </w:rPr>
            </w:pPr>
            <w:r>
              <w:rPr>
                <w:rFonts w:hint="eastAsia" w:eastAsiaTheme="minorEastAsia"/>
                <w:kern w:val="0"/>
                <w:sz w:val="20"/>
              </w:rPr>
              <w:t>《</w:t>
            </w:r>
            <w:r>
              <w:rPr>
                <w:rFonts w:eastAsiaTheme="minorEastAsia"/>
                <w:kern w:val="0"/>
                <w:sz w:val="20"/>
              </w:rPr>
              <w:t>企业财务会计报告条例</w:t>
            </w:r>
            <w:r>
              <w:rPr>
                <w:rFonts w:hint="eastAsia" w:eastAsiaTheme="minorEastAsia"/>
                <w:kern w:val="0"/>
                <w:sz w:val="20"/>
              </w:rPr>
              <w:t>》</w:t>
            </w:r>
            <w:r>
              <w:rPr>
                <w:rFonts w:eastAsiaTheme="minorEastAsia"/>
                <w:kern w:val="0"/>
                <w:sz w:val="20"/>
              </w:rPr>
              <w:t>第三十九条</w:t>
            </w:r>
          </w:p>
          <w:p w14:paraId="53BE14A0">
            <w:pPr>
              <w:widowControl/>
              <w:shd w:val="clear" w:color="auto" w:fill="FFFFFF"/>
              <w:spacing w:line="360" w:lineRule="atLeast"/>
              <w:ind w:firstLine="480"/>
              <w:jc w:val="left"/>
              <w:rPr>
                <w:rFonts w:eastAsiaTheme="minorEastAsia"/>
                <w:kern w:val="0"/>
                <w:sz w:val="20"/>
              </w:rPr>
            </w:pPr>
            <w:r>
              <w:rPr>
                <w:rFonts w:eastAsiaTheme="minorEastAsia"/>
                <w:kern w:val="0"/>
                <w:sz w:val="20"/>
              </w:rPr>
              <w:t>违反本条例规定，有下列行为之一的，由县级以上人民政府财政部门责令限期改正，对企业可以处3000元以上5万元以下的罚款；对直接负责的主管人员和其他直接责任人员。可以处2000元以上2万元以下的罚款；属于国家工作人员的，并依法给予行政处分或者纪律处分：</w:t>
            </w:r>
          </w:p>
          <w:p w14:paraId="20288AE8">
            <w:pPr>
              <w:widowControl/>
              <w:shd w:val="clear" w:color="auto" w:fill="FFFFFF"/>
              <w:spacing w:line="360" w:lineRule="atLeast"/>
              <w:ind w:firstLine="400" w:firstLineChars="200"/>
              <w:jc w:val="left"/>
              <w:rPr>
                <w:rFonts w:eastAsiaTheme="minorEastAsia"/>
                <w:kern w:val="0"/>
                <w:sz w:val="20"/>
              </w:rPr>
            </w:pPr>
            <w:r>
              <w:rPr>
                <w:rFonts w:eastAsiaTheme="minorEastAsia"/>
                <w:kern w:val="0"/>
                <w:sz w:val="20"/>
              </w:rPr>
              <w:t>（一）随意改变</w:t>
            </w:r>
            <w:r>
              <w:fldChar w:fldCharType="begin"/>
            </w:r>
            <w:r>
              <w:instrText xml:space="preserve"> HYPERLINK "https://baike.baidu.com/item/%E4%BC%9A%E8%AE%A1%E8%A6%81%E7%B4%A0/8718864?fromModule=lemma_inlink" \t "_blank" </w:instrText>
            </w:r>
            <w:r>
              <w:fldChar w:fldCharType="separate"/>
            </w:r>
            <w:r>
              <w:rPr>
                <w:rFonts w:eastAsiaTheme="minorEastAsia"/>
                <w:kern w:val="0"/>
                <w:sz w:val="20"/>
              </w:rPr>
              <w:t>会计要素</w:t>
            </w:r>
            <w:r>
              <w:rPr>
                <w:rFonts w:eastAsiaTheme="minorEastAsia"/>
                <w:kern w:val="0"/>
                <w:sz w:val="20"/>
              </w:rPr>
              <w:fldChar w:fldCharType="end"/>
            </w:r>
            <w:r>
              <w:rPr>
                <w:rFonts w:eastAsiaTheme="minorEastAsia"/>
                <w:kern w:val="0"/>
                <w:sz w:val="20"/>
              </w:rPr>
              <w:t>的确认和计量标准的；</w:t>
            </w:r>
          </w:p>
          <w:p w14:paraId="5923FA69">
            <w:pPr>
              <w:widowControl/>
              <w:shd w:val="clear" w:color="auto" w:fill="FFFFFF"/>
              <w:spacing w:line="360" w:lineRule="atLeast"/>
              <w:ind w:firstLine="400" w:firstLineChars="200"/>
              <w:jc w:val="left"/>
              <w:rPr>
                <w:rFonts w:eastAsiaTheme="minorEastAsia"/>
                <w:kern w:val="0"/>
                <w:sz w:val="20"/>
              </w:rPr>
            </w:pPr>
            <w:r>
              <w:rPr>
                <w:rFonts w:eastAsiaTheme="minorEastAsia"/>
                <w:kern w:val="0"/>
                <w:sz w:val="20"/>
              </w:rPr>
              <w:t>（二）随意改变财务会计报告的编制基础、编制依据、编制原则和方法的；</w:t>
            </w:r>
          </w:p>
          <w:p w14:paraId="323EE4C0">
            <w:pPr>
              <w:widowControl/>
              <w:shd w:val="clear" w:color="auto" w:fill="FFFFFF"/>
              <w:spacing w:line="360" w:lineRule="atLeast"/>
              <w:ind w:firstLine="400" w:firstLineChars="200"/>
              <w:jc w:val="left"/>
              <w:rPr>
                <w:rFonts w:eastAsiaTheme="minorEastAsia"/>
                <w:kern w:val="0"/>
                <w:sz w:val="20"/>
              </w:rPr>
            </w:pPr>
            <w:r>
              <w:rPr>
                <w:rFonts w:eastAsiaTheme="minorEastAsia"/>
                <w:kern w:val="0"/>
                <w:sz w:val="20"/>
              </w:rPr>
              <w:t>（三）提前或者延迟结账日结账的；</w:t>
            </w:r>
          </w:p>
          <w:p w14:paraId="269DABAB">
            <w:pPr>
              <w:widowControl/>
              <w:shd w:val="clear" w:color="auto" w:fill="FFFFFF"/>
              <w:spacing w:line="360" w:lineRule="atLeast"/>
              <w:ind w:firstLine="400" w:firstLineChars="200"/>
              <w:jc w:val="left"/>
              <w:rPr>
                <w:rFonts w:eastAsiaTheme="minorEastAsia"/>
                <w:kern w:val="0"/>
                <w:sz w:val="20"/>
              </w:rPr>
            </w:pPr>
            <w:r>
              <w:rPr>
                <w:rFonts w:eastAsiaTheme="minorEastAsia"/>
                <w:kern w:val="0"/>
                <w:sz w:val="20"/>
              </w:rPr>
              <w:t>（四）在编制年度财务会计报告前，未按照本条例规定全面清查资产、核实债务的；</w:t>
            </w:r>
          </w:p>
          <w:p w14:paraId="1C28A289">
            <w:pPr>
              <w:pStyle w:val="10"/>
              <w:ind w:firstLine="400" w:firstLineChars="200"/>
              <w:rPr>
                <w:rFonts w:ascii="Calibri" w:hAnsi="Calibri" w:cs="Times New Roman" w:eastAsiaTheme="minorEastAsia"/>
                <w:kern w:val="0"/>
                <w:sz w:val="20"/>
                <w:szCs w:val="24"/>
                <w:lang w:eastAsia="zh-CN"/>
              </w:rPr>
            </w:pPr>
            <w:r>
              <w:rPr>
                <w:rFonts w:ascii="Calibri" w:hAnsi="Calibri" w:cs="Times New Roman" w:eastAsiaTheme="minorEastAsia"/>
                <w:kern w:val="0"/>
                <w:sz w:val="20"/>
                <w:szCs w:val="24"/>
                <w:lang w:eastAsia="zh-CN"/>
              </w:rPr>
              <w:t>（五）拒绝财政部门和其他有关部门对财务会计报告依法进行的监督检查，或者不如实提供有关情况的。</w:t>
            </w:r>
          </w:p>
        </w:tc>
        <w:tc>
          <w:tcPr>
            <w:tcW w:w="1783" w:type="dxa"/>
            <w:vAlign w:val="center"/>
          </w:tcPr>
          <w:p w14:paraId="369E65AE">
            <w:pPr>
              <w:pStyle w:val="10"/>
              <w:jc w:val="center"/>
              <w:rPr>
                <w:rFonts w:eastAsiaTheme="minorEastAsia"/>
                <w:kern w:val="0"/>
                <w:sz w:val="20"/>
                <w:lang w:eastAsia="zh-CN"/>
              </w:rPr>
            </w:pPr>
            <w:r>
              <w:rPr>
                <w:rFonts w:hint="eastAsia" w:eastAsiaTheme="minorEastAsia"/>
                <w:kern w:val="0"/>
                <w:sz w:val="20"/>
                <w:lang w:eastAsia="zh-CN"/>
              </w:rPr>
              <w:t>峨边彝族自治县财政局</w:t>
            </w:r>
          </w:p>
        </w:tc>
        <w:tc>
          <w:tcPr>
            <w:tcW w:w="1782" w:type="dxa"/>
            <w:vAlign w:val="center"/>
          </w:tcPr>
          <w:p w14:paraId="13FDA5A7">
            <w:pPr>
              <w:pStyle w:val="10"/>
              <w:jc w:val="center"/>
              <w:rPr>
                <w:kern w:val="0"/>
                <w:sz w:val="20"/>
                <w:lang w:eastAsia="zh-CN"/>
              </w:rPr>
            </w:pPr>
            <w:r>
              <w:rPr>
                <w:rFonts w:hint="eastAsia" w:eastAsiaTheme="minorEastAsia"/>
                <w:kern w:val="0"/>
                <w:sz w:val="20"/>
                <w:lang w:eastAsia="zh-CN"/>
              </w:rPr>
              <w:t>峨边彝族自治县财政局</w:t>
            </w:r>
          </w:p>
        </w:tc>
        <w:tc>
          <w:tcPr>
            <w:tcW w:w="1084" w:type="dxa"/>
          </w:tcPr>
          <w:p w14:paraId="12AC50C0">
            <w:pPr>
              <w:pStyle w:val="10"/>
              <w:rPr>
                <w:rFonts w:ascii="Calibri" w:hAnsi="Calibri" w:cs="Times New Roman" w:eastAsiaTheme="minorEastAsia"/>
                <w:kern w:val="0"/>
                <w:sz w:val="20"/>
                <w:szCs w:val="24"/>
                <w:lang w:eastAsia="zh-CN"/>
              </w:rPr>
            </w:pPr>
          </w:p>
        </w:tc>
      </w:tr>
      <w:tr w14:paraId="5A2F86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1076" w:type="dxa"/>
            <w:vAlign w:val="center"/>
          </w:tcPr>
          <w:p w14:paraId="693F04E9">
            <w:pPr>
              <w:pStyle w:val="10"/>
              <w:jc w:val="center"/>
              <w:rPr>
                <w:rFonts w:ascii="Calibri" w:hAnsi="Calibri" w:cs="Times New Roman" w:eastAsiaTheme="minorEastAsia"/>
                <w:kern w:val="0"/>
                <w:sz w:val="20"/>
                <w:szCs w:val="24"/>
                <w:lang w:eastAsia="zh-CN"/>
              </w:rPr>
            </w:pPr>
            <w:r>
              <w:rPr>
                <w:rFonts w:hint="eastAsia" w:ascii="Calibri" w:hAnsi="Calibri" w:cs="Times New Roman" w:eastAsiaTheme="minorEastAsia"/>
                <w:kern w:val="0"/>
                <w:sz w:val="20"/>
                <w:szCs w:val="24"/>
                <w:lang w:eastAsia="zh-CN"/>
              </w:rPr>
              <w:t>41</w:t>
            </w:r>
          </w:p>
        </w:tc>
        <w:tc>
          <w:tcPr>
            <w:tcW w:w="1662" w:type="dxa"/>
            <w:vAlign w:val="center"/>
          </w:tcPr>
          <w:p w14:paraId="52ED9F09">
            <w:pPr>
              <w:pStyle w:val="10"/>
              <w:jc w:val="center"/>
              <w:rPr>
                <w:rFonts w:ascii="Calibri" w:hAnsi="Calibri" w:cs="Times New Roman" w:eastAsiaTheme="minorEastAsia"/>
                <w:kern w:val="0"/>
                <w:sz w:val="20"/>
                <w:szCs w:val="24"/>
                <w:lang w:eastAsia="zh-CN"/>
              </w:rPr>
            </w:pPr>
            <w:r>
              <w:rPr>
                <w:rFonts w:hint="eastAsia" w:ascii="Calibri" w:hAnsi="Calibri" w:cs="Times New Roman" w:eastAsiaTheme="minorEastAsia"/>
                <w:kern w:val="0"/>
                <w:sz w:val="20"/>
                <w:szCs w:val="24"/>
                <w:lang w:eastAsia="zh-CN"/>
              </w:rPr>
              <w:t>对隐匿或者故意销毁依法应当保存的会计凭证、会计账簿、财务会计报告的处罚</w:t>
            </w:r>
          </w:p>
        </w:tc>
        <w:tc>
          <w:tcPr>
            <w:tcW w:w="1662" w:type="dxa"/>
            <w:vAlign w:val="center"/>
          </w:tcPr>
          <w:p w14:paraId="7278B16A">
            <w:pPr>
              <w:jc w:val="center"/>
              <w:rPr>
                <w:kern w:val="0"/>
                <w:sz w:val="20"/>
              </w:rPr>
            </w:pPr>
            <w:r>
              <w:rPr>
                <w:rFonts w:hint="eastAsia" w:eastAsiaTheme="minorEastAsia"/>
                <w:kern w:val="0"/>
                <w:sz w:val="20"/>
              </w:rPr>
              <w:t>行政处罚</w:t>
            </w:r>
          </w:p>
        </w:tc>
        <w:tc>
          <w:tcPr>
            <w:tcW w:w="4419" w:type="dxa"/>
          </w:tcPr>
          <w:p w14:paraId="0D3E286B">
            <w:pPr>
              <w:widowControl/>
              <w:rPr>
                <w:rFonts w:eastAsiaTheme="minorEastAsia"/>
                <w:kern w:val="0"/>
                <w:sz w:val="20"/>
              </w:rPr>
            </w:pPr>
            <w:r>
              <w:rPr>
                <w:rFonts w:hint="eastAsia" w:eastAsiaTheme="minorEastAsia"/>
                <w:kern w:val="0"/>
                <w:sz w:val="20"/>
              </w:rPr>
              <w:t xml:space="preserve">    《中华人民共和国会计法》第四十二条　授意、指使、强令会计机构、会计人员及其他人员伪造、变造会计凭证、会计账簿，编制虚假财务会计报告或者隐匿、故意销毁依法应当保存的会计凭证、会计账簿、财务会计报告的，由县级以上人民政府财政部门给予警告、通报批评，可以并处二十万元以上一百万元以下的罚款；情节严重的，可以并处一百万元以上五百万元以下的罚款；属于公职人员的，还应当依法给予处分；构成犯罪的，依法追究刑事责任。</w:t>
            </w:r>
          </w:p>
        </w:tc>
        <w:tc>
          <w:tcPr>
            <w:tcW w:w="1783" w:type="dxa"/>
            <w:vAlign w:val="center"/>
          </w:tcPr>
          <w:p w14:paraId="4A725939">
            <w:pPr>
              <w:pStyle w:val="10"/>
              <w:jc w:val="center"/>
              <w:rPr>
                <w:rFonts w:eastAsiaTheme="minorEastAsia"/>
                <w:kern w:val="0"/>
                <w:sz w:val="20"/>
                <w:lang w:eastAsia="zh-CN"/>
              </w:rPr>
            </w:pPr>
            <w:r>
              <w:rPr>
                <w:rFonts w:hint="eastAsia" w:eastAsiaTheme="minorEastAsia"/>
                <w:kern w:val="0"/>
                <w:sz w:val="20"/>
                <w:lang w:eastAsia="zh-CN"/>
              </w:rPr>
              <w:t>峨边彝族自治县财政局</w:t>
            </w:r>
          </w:p>
        </w:tc>
        <w:tc>
          <w:tcPr>
            <w:tcW w:w="1782" w:type="dxa"/>
            <w:vAlign w:val="center"/>
          </w:tcPr>
          <w:p w14:paraId="422D2047">
            <w:pPr>
              <w:pStyle w:val="10"/>
              <w:jc w:val="center"/>
              <w:rPr>
                <w:kern w:val="0"/>
                <w:sz w:val="20"/>
                <w:lang w:eastAsia="zh-CN"/>
              </w:rPr>
            </w:pPr>
            <w:r>
              <w:rPr>
                <w:rFonts w:hint="eastAsia" w:eastAsiaTheme="minorEastAsia"/>
                <w:kern w:val="0"/>
                <w:sz w:val="20"/>
                <w:lang w:eastAsia="zh-CN"/>
              </w:rPr>
              <w:t>峨边彝族自治县财政局</w:t>
            </w:r>
          </w:p>
        </w:tc>
        <w:tc>
          <w:tcPr>
            <w:tcW w:w="1084" w:type="dxa"/>
          </w:tcPr>
          <w:p w14:paraId="02BFB485">
            <w:pPr>
              <w:pStyle w:val="10"/>
              <w:rPr>
                <w:rFonts w:ascii="Calibri" w:hAnsi="Calibri" w:cs="Times New Roman" w:eastAsiaTheme="minorEastAsia"/>
                <w:kern w:val="0"/>
                <w:sz w:val="20"/>
                <w:szCs w:val="24"/>
                <w:lang w:eastAsia="zh-CN"/>
              </w:rPr>
            </w:pPr>
          </w:p>
        </w:tc>
      </w:tr>
      <w:tr w14:paraId="0C8649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1076" w:type="dxa"/>
            <w:vAlign w:val="center"/>
          </w:tcPr>
          <w:p w14:paraId="607C31D2">
            <w:pPr>
              <w:pStyle w:val="10"/>
              <w:jc w:val="center"/>
              <w:rPr>
                <w:rFonts w:ascii="Calibri" w:hAnsi="Calibri" w:cs="Times New Roman" w:eastAsiaTheme="minorEastAsia"/>
                <w:kern w:val="0"/>
                <w:sz w:val="20"/>
                <w:szCs w:val="24"/>
                <w:lang w:eastAsia="zh-CN"/>
              </w:rPr>
            </w:pPr>
            <w:r>
              <w:rPr>
                <w:rFonts w:hint="eastAsia" w:ascii="Calibri" w:hAnsi="Calibri" w:cs="Times New Roman" w:eastAsiaTheme="minorEastAsia"/>
                <w:kern w:val="0"/>
                <w:sz w:val="20"/>
                <w:szCs w:val="24"/>
                <w:lang w:eastAsia="zh-CN"/>
              </w:rPr>
              <w:t>42</w:t>
            </w:r>
          </w:p>
        </w:tc>
        <w:tc>
          <w:tcPr>
            <w:tcW w:w="1662" w:type="dxa"/>
            <w:vAlign w:val="center"/>
          </w:tcPr>
          <w:p w14:paraId="6E4240C1">
            <w:pPr>
              <w:pStyle w:val="10"/>
              <w:jc w:val="center"/>
              <w:rPr>
                <w:rFonts w:ascii="Calibri" w:hAnsi="Calibri" w:cs="Times New Roman" w:eastAsiaTheme="minorEastAsia"/>
                <w:kern w:val="0"/>
                <w:sz w:val="20"/>
                <w:szCs w:val="24"/>
                <w:lang w:eastAsia="zh-CN"/>
              </w:rPr>
            </w:pPr>
            <w:r>
              <w:rPr>
                <w:rFonts w:hint="eastAsia" w:ascii="Calibri" w:hAnsi="Calibri" w:cs="Times New Roman" w:eastAsiaTheme="minorEastAsia"/>
                <w:kern w:val="0"/>
                <w:sz w:val="20"/>
                <w:szCs w:val="24"/>
                <w:lang w:eastAsia="zh-CN"/>
              </w:rPr>
              <w:t>对集中采购机构内部监督管理制度不健全、对依法应当分设、分离的岗位、人员未分设、分离，将集中采购项目委托其他采购代理机构采购，从事营利活动的处罚</w:t>
            </w:r>
          </w:p>
        </w:tc>
        <w:tc>
          <w:tcPr>
            <w:tcW w:w="1662" w:type="dxa"/>
            <w:vAlign w:val="center"/>
          </w:tcPr>
          <w:p w14:paraId="4F3F3067">
            <w:pPr>
              <w:jc w:val="center"/>
              <w:rPr>
                <w:kern w:val="0"/>
                <w:sz w:val="20"/>
              </w:rPr>
            </w:pPr>
            <w:r>
              <w:rPr>
                <w:rFonts w:hint="eastAsia" w:eastAsiaTheme="minorEastAsia"/>
                <w:kern w:val="0"/>
                <w:sz w:val="20"/>
              </w:rPr>
              <w:t>行政处罚</w:t>
            </w:r>
          </w:p>
        </w:tc>
        <w:tc>
          <w:tcPr>
            <w:tcW w:w="4419" w:type="dxa"/>
          </w:tcPr>
          <w:p w14:paraId="3F60E451">
            <w:pPr>
              <w:widowControl/>
              <w:shd w:val="clear" w:color="auto" w:fill="FFFFFF"/>
              <w:spacing w:line="360" w:lineRule="atLeast"/>
              <w:ind w:firstLine="480"/>
              <w:jc w:val="left"/>
              <w:rPr>
                <w:rFonts w:ascii="Helvetica" w:hAnsi="Helvetica" w:cs="Helvetica"/>
                <w:color w:val="333333"/>
                <w:kern w:val="0"/>
                <w:sz w:val="20"/>
                <w:szCs w:val="21"/>
              </w:rPr>
            </w:pPr>
            <w:r>
              <w:rPr>
                <w:rFonts w:hint="eastAsia" w:ascii="宋体" w:hAnsi="宋体" w:cs="宋体"/>
                <w:color w:val="333333"/>
                <w:kern w:val="0"/>
                <w:sz w:val="20"/>
              </w:rPr>
              <w:t>《</w:t>
            </w:r>
            <w:r>
              <w:rPr>
                <w:rFonts w:ascii="Helvetica" w:hAnsi="Helvetica" w:cs="Helvetica"/>
                <w:color w:val="333333"/>
                <w:kern w:val="0"/>
                <w:sz w:val="20"/>
              </w:rPr>
              <w:t>中华人民共和国政府采购法实施条例</w:t>
            </w:r>
            <w:r>
              <w:rPr>
                <w:rFonts w:hint="eastAsia" w:ascii="宋体" w:hAnsi="宋体" w:cs="宋体"/>
                <w:color w:val="333333"/>
                <w:kern w:val="0"/>
                <w:sz w:val="20"/>
              </w:rPr>
              <w:t>》</w:t>
            </w:r>
            <w:r>
              <w:rPr>
                <w:rFonts w:ascii="Helvetica" w:hAnsi="Helvetica" w:cs="Helvetica"/>
                <w:color w:val="333333"/>
                <w:kern w:val="0"/>
                <w:sz w:val="20"/>
              </w:rPr>
              <w:t>第六十九条　集中采购机构有下列情形之一的，由财政部门责令限期改正，给予警告，有违法所得的，并处没收违法所得，对直接负责的主管人员和其他直接责任人员依法给予处分，并予以通报：</w:t>
            </w:r>
          </w:p>
          <w:p w14:paraId="7A35F4C8">
            <w:pPr>
              <w:widowControl/>
              <w:shd w:val="clear" w:color="auto" w:fill="FFFFFF"/>
              <w:spacing w:line="360" w:lineRule="atLeast"/>
              <w:ind w:firstLine="400" w:firstLineChars="200"/>
              <w:jc w:val="left"/>
              <w:rPr>
                <w:rFonts w:ascii="Helvetica" w:hAnsi="Helvetica" w:cs="Helvetica"/>
                <w:color w:val="333333"/>
                <w:kern w:val="0"/>
                <w:sz w:val="20"/>
                <w:szCs w:val="21"/>
              </w:rPr>
            </w:pPr>
            <w:r>
              <w:rPr>
                <w:rFonts w:hint="eastAsia" w:ascii="Helvetica" w:hAnsi="Helvetica" w:cs="Helvetica"/>
                <w:color w:val="333333"/>
                <w:kern w:val="0"/>
                <w:sz w:val="20"/>
                <w:lang w:eastAsia="zh-CN"/>
              </w:rPr>
              <w:t>（</w:t>
            </w:r>
            <w:r>
              <w:rPr>
                <w:rFonts w:ascii="Helvetica" w:hAnsi="Helvetica" w:cs="Helvetica"/>
                <w:color w:val="333333"/>
                <w:kern w:val="0"/>
                <w:sz w:val="20"/>
              </w:rPr>
              <w:t>一</w:t>
            </w:r>
            <w:r>
              <w:rPr>
                <w:rFonts w:hint="eastAsia" w:ascii="Helvetica" w:hAnsi="Helvetica" w:cs="Helvetica"/>
                <w:color w:val="333333"/>
                <w:kern w:val="0"/>
                <w:sz w:val="20"/>
                <w:lang w:eastAsia="zh-CN"/>
              </w:rPr>
              <w:t>）</w:t>
            </w:r>
            <w:r>
              <w:rPr>
                <w:rFonts w:ascii="Helvetica" w:hAnsi="Helvetica" w:cs="Helvetica"/>
                <w:color w:val="333333"/>
                <w:kern w:val="0"/>
                <w:sz w:val="20"/>
              </w:rPr>
              <w:t>内部监督管理制度不健全，对依法应当分设、分离的岗位、人员未分设、分离；</w:t>
            </w:r>
          </w:p>
          <w:p w14:paraId="78FF0973">
            <w:pPr>
              <w:widowControl/>
              <w:shd w:val="clear" w:color="auto" w:fill="FFFFFF"/>
              <w:spacing w:line="360" w:lineRule="atLeast"/>
              <w:ind w:firstLine="400" w:firstLineChars="200"/>
              <w:jc w:val="left"/>
              <w:rPr>
                <w:rFonts w:ascii="Helvetica" w:hAnsi="Helvetica" w:cs="Helvetica"/>
                <w:color w:val="333333"/>
                <w:kern w:val="0"/>
                <w:sz w:val="20"/>
                <w:szCs w:val="21"/>
              </w:rPr>
            </w:pPr>
            <w:r>
              <w:rPr>
                <w:rFonts w:hint="eastAsia" w:ascii="Helvetica" w:hAnsi="Helvetica" w:cs="Helvetica"/>
                <w:color w:val="333333"/>
                <w:kern w:val="0"/>
                <w:sz w:val="20"/>
                <w:lang w:eastAsia="zh-CN"/>
              </w:rPr>
              <w:t>（</w:t>
            </w:r>
            <w:r>
              <w:rPr>
                <w:rFonts w:ascii="Helvetica" w:hAnsi="Helvetica" w:cs="Helvetica"/>
                <w:color w:val="333333"/>
                <w:kern w:val="0"/>
                <w:sz w:val="20"/>
              </w:rPr>
              <w:t>二</w:t>
            </w:r>
            <w:r>
              <w:rPr>
                <w:rFonts w:hint="eastAsia" w:ascii="Helvetica" w:hAnsi="Helvetica" w:cs="Helvetica"/>
                <w:color w:val="333333"/>
                <w:kern w:val="0"/>
                <w:sz w:val="20"/>
                <w:lang w:eastAsia="zh-CN"/>
              </w:rPr>
              <w:t>）</w:t>
            </w:r>
            <w:r>
              <w:rPr>
                <w:rFonts w:ascii="Helvetica" w:hAnsi="Helvetica" w:cs="Helvetica"/>
                <w:color w:val="333333"/>
                <w:kern w:val="0"/>
                <w:sz w:val="20"/>
              </w:rPr>
              <w:t>将集中采购项目委托其他采购代理机构采购；</w:t>
            </w:r>
          </w:p>
          <w:p w14:paraId="42B2C2F7">
            <w:pPr>
              <w:pStyle w:val="10"/>
              <w:ind w:firstLine="400" w:firstLineChars="200"/>
              <w:rPr>
                <w:rFonts w:ascii="Calibri" w:hAnsi="Calibri" w:cs="Times New Roman" w:eastAsiaTheme="minorEastAsia"/>
                <w:kern w:val="0"/>
                <w:sz w:val="20"/>
                <w:szCs w:val="24"/>
                <w:lang w:eastAsia="zh-CN"/>
              </w:rPr>
            </w:pPr>
            <w:r>
              <w:rPr>
                <w:rFonts w:hint="eastAsia" w:ascii="Helvetica" w:hAnsi="Helvetica" w:eastAsia="宋体" w:cs="Helvetica"/>
                <w:color w:val="333333"/>
                <w:kern w:val="0"/>
                <w:sz w:val="20"/>
                <w:lang w:eastAsia="zh-CN"/>
              </w:rPr>
              <w:t>（</w:t>
            </w:r>
            <w:r>
              <w:rPr>
                <w:rFonts w:ascii="Helvetica" w:hAnsi="Helvetica" w:eastAsia="宋体" w:cs="Helvetica"/>
                <w:color w:val="333333"/>
                <w:kern w:val="0"/>
                <w:sz w:val="20"/>
              </w:rPr>
              <w:t>三</w:t>
            </w:r>
            <w:r>
              <w:rPr>
                <w:rFonts w:hint="eastAsia" w:ascii="Helvetica" w:hAnsi="Helvetica" w:eastAsia="宋体" w:cs="Helvetica"/>
                <w:color w:val="333333"/>
                <w:kern w:val="0"/>
                <w:sz w:val="20"/>
                <w:lang w:eastAsia="zh-CN"/>
              </w:rPr>
              <w:t>）</w:t>
            </w:r>
            <w:r>
              <w:rPr>
                <w:rFonts w:ascii="Helvetica" w:hAnsi="Helvetica" w:eastAsia="宋体" w:cs="Helvetica"/>
                <w:color w:val="333333"/>
                <w:kern w:val="0"/>
                <w:sz w:val="20"/>
              </w:rPr>
              <w:t>从事营利活动。</w:t>
            </w:r>
          </w:p>
        </w:tc>
        <w:tc>
          <w:tcPr>
            <w:tcW w:w="1783" w:type="dxa"/>
            <w:vAlign w:val="center"/>
          </w:tcPr>
          <w:p w14:paraId="52B680CF">
            <w:pPr>
              <w:pStyle w:val="10"/>
              <w:jc w:val="center"/>
              <w:rPr>
                <w:rFonts w:eastAsiaTheme="minorEastAsia"/>
                <w:kern w:val="0"/>
                <w:sz w:val="20"/>
                <w:lang w:eastAsia="zh-CN"/>
              </w:rPr>
            </w:pPr>
            <w:r>
              <w:rPr>
                <w:rFonts w:hint="eastAsia" w:eastAsiaTheme="minorEastAsia"/>
                <w:kern w:val="0"/>
                <w:sz w:val="20"/>
                <w:lang w:eastAsia="zh-CN"/>
              </w:rPr>
              <w:t>峨边彝族自治县财政局</w:t>
            </w:r>
          </w:p>
        </w:tc>
        <w:tc>
          <w:tcPr>
            <w:tcW w:w="1782" w:type="dxa"/>
            <w:vAlign w:val="center"/>
          </w:tcPr>
          <w:p w14:paraId="39C8D9E4">
            <w:pPr>
              <w:pStyle w:val="10"/>
              <w:jc w:val="center"/>
              <w:rPr>
                <w:kern w:val="0"/>
                <w:sz w:val="20"/>
                <w:lang w:eastAsia="zh-CN"/>
              </w:rPr>
            </w:pPr>
            <w:r>
              <w:rPr>
                <w:rFonts w:hint="eastAsia" w:eastAsiaTheme="minorEastAsia"/>
                <w:kern w:val="0"/>
                <w:sz w:val="20"/>
                <w:lang w:eastAsia="zh-CN"/>
              </w:rPr>
              <w:t>峨边彝族自治县财政局</w:t>
            </w:r>
          </w:p>
        </w:tc>
        <w:tc>
          <w:tcPr>
            <w:tcW w:w="1084" w:type="dxa"/>
          </w:tcPr>
          <w:p w14:paraId="2BECBBA0">
            <w:pPr>
              <w:pStyle w:val="10"/>
              <w:rPr>
                <w:rFonts w:ascii="Calibri" w:hAnsi="Calibri" w:cs="Times New Roman" w:eastAsiaTheme="minorEastAsia"/>
                <w:kern w:val="0"/>
                <w:sz w:val="20"/>
                <w:szCs w:val="24"/>
                <w:lang w:eastAsia="zh-CN"/>
              </w:rPr>
            </w:pPr>
          </w:p>
        </w:tc>
      </w:tr>
      <w:tr w14:paraId="24AE9D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1076" w:type="dxa"/>
            <w:vAlign w:val="center"/>
          </w:tcPr>
          <w:p w14:paraId="24AFD03B">
            <w:pPr>
              <w:pStyle w:val="10"/>
              <w:jc w:val="center"/>
              <w:rPr>
                <w:rFonts w:ascii="Calibri" w:hAnsi="Calibri" w:cs="Times New Roman" w:eastAsiaTheme="minorEastAsia"/>
                <w:kern w:val="0"/>
                <w:sz w:val="20"/>
                <w:szCs w:val="24"/>
                <w:lang w:eastAsia="zh-CN"/>
              </w:rPr>
            </w:pPr>
            <w:r>
              <w:rPr>
                <w:rFonts w:hint="eastAsia" w:ascii="Calibri" w:hAnsi="Calibri" w:cs="Times New Roman" w:eastAsiaTheme="minorEastAsia"/>
                <w:kern w:val="0"/>
                <w:sz w:val="20"/>
                <w:szCs w:val="24"/>
                <w:lang w:eastAsia="zh-CN"/>
              </w:rPr>
              <w:t>43</w:t>
            </w:r>
          </w:p>
        </w:tc>
        <w:tc>
          <w:tcPr>
            <w:tcW w:w="1662" w:type="dxa"/>
            <w:vAlign w:val="center"/>
          </w:tcPr>
          <w:p w14:paraId="707BB9C4">
            <w:pPr>
              <w:pStyle w:val="10"/>
              <w:jc w:val="center"/>
              <w:rPr>
                <w:rFonts w:ascii="Calibri" w:hAnsi="Calibri" w:cs="Times New Roman" w:eastAsiaTheme="minorEastAsia"/>
                <w:kern w:val="0"/>
                <w:sz w:val="20"/>
                <w:szCs w:val="24"/>
                <w:lang w:eastAsia="zh-CN"/>
              </w:rPr>
            </w:pPr>
            <w:r>
              <w:rPr>
                <w:rFonts w:hint="eastAsia" w:ascii="Calibri" w:hAnsi="Calibri" w:cs="Times New Roman" w:eastAsiaTheme="minorEastAsia"/>
                <w:kern w:val="0"/>
                <w:sz w:val="20"/>
                <w:szCs w:val="24"/>
                <w:lang w:eastAsia="zh-CN"/>
              </w:rPr>
              <w:t>对集中采购机构在政府采购监督管理部门考核中，虚报业绩，隐瞒真实情况的处罚</w:t>
            </w:r>
          </w:p>
        </w:tc>
        <w:tc>
          <w:tcPr>
            <w:tcW w:w="1662" w:type="dxa"/>
            <w:vAlign w:val="center"/>
          </w:tcPr>
          <w:p w14:paraId="645331CA">
            <w:pPr>
              <w:jc w:val="center"/>
              <w:rPr>
                <w:rFonts w:eastAsiaTheme="minorEastAsia"/>
                <w:kern w:val="0"/>
                <w:sz w:val="20"/>
              </w:rPr>
            </w:pPr>
          </w:p>
          <w:p w14:paraId="61B6497B">
            <w:pPr>
              <w:jc w:val="center"/>
              <w:rPr>
                <w:rFonts w:eastAsiaTheme="minorEastAsia"/>
                <w:kern w:val="0"/>
                <w:sz w:val="20"/>
              </w:rPr>
            </w:pPr>
          </w:p>
          <w:p w14:paraId="5ABCDD7F">
            <w:pPr>
              <w:jc w:val="center"/>
              <w:rPr>
                <w:kern w:val="0"/>
                <w:sz w:val="20"/>
              </w:rPr>
            </w:pPr>
            <w:r>
              <w:rPr>
                <w:rFonts w:hint="eastAsia" w:eastAsiaTheme="minorEastAsia"/>
                <w:kern w:val="0"/>
                <w:sz w:val="20"/>
              </w:rPr>
              <w:t>行政处罚</w:t>
            </w:r>
          </w:p>
        </w:tc>
        <w:tc>
          <w:tcPr>
            <w:tcW w:w="4419" w:type="dxa"/>
          </w:tcPr>
          <w:p w14:paraId="2FA09189">
            <w:pPr>
              <w:widowControl/>
              <w:shd w:val="clear" w:color="auto" w:fill="FFFFFF"/>
              <w:spacing w:line="360" w:lineRule="atLeast"/>
              <w:ind w:firstLine="400" w:firstLineChars="200"/>
              <w:jc w:val="left"/>
              <w:rPr>
                <w:rFonts w:eastAsiaTheme="minorEastAsia"/>
                <w:kern w:val="0"/>
                <w:sz w:val="20"/>
              </w:rPr>
            </w:pPr>
            <w:r>
              <w:rPr>
                <w:rFonts w:hint="eastAsia" w:eastAsiaTheme="minorEastAsia"/>
                <w:kern w:val="0"/>
                <w:sz w:val="20"/>
              </w:rPr>
              <w:t>《</w:t>
            </w:r>
            <w:r>
              <w:rPr>
                <w:rFonts w:eastAsiaTheme="minorEastAsia"/>
                <w:kern w:val="0"/>
                <w:sz w:val="20"/>
              </w:rPr>
              <w:t>中华人民共和国政府采购法</w:t>
            </w:r>
            <w:r>
              <w:rPr>
                <w:rFonts w:hint="eastAsia" w:eastAsiaTheme="minorEastAsia"/>
                <w:kern w:val="0"/>
                <w:sz w:val="20"/>
              </w:rPr>
              <w:t>》</w:t>
            </w:r>
            <w:r>
              <w:rPr>
                <w:rFonts w:ascii="Helvetica" w:hAnsi="Helvetica" w:cs="Helvetica"/>
                <w:color w:val="333333"/>
                <w:kern w:val="0"/>
                <w:sz w:val="20"/>
              </w:rPr>
              <w:t>第八十二条　集中采购机构在政府采购监督管理部门考核中，虚报业绩，隐瞒真实情况的，处以二万元以上二十万元以下的罚款，并予以通报；情节严重的，取消其代理采购的资格。</w:t>
            </w:r>
          </w:p>
        </w:tc>
        <w:tc>
          <w:tcPr>
            <w:tcW w:w="1783" w:type="dxa"/>
            <w:vAlign w:val="center"/>
          </w:tcPr>
          <w:p w14:paraId="766C3BCF">
            <w:pPr>
              <w:pStyle w:val="10"/>
              <w:jc w:val="center"/>
              <w:rPr>
                <w:rFonts w:eastAsiaTheme="minorEastAsia"/>
                <w:kern w:val="0"/>
                <w:sz w:val="20"/>
                <w:lang w:eastAsia="zh-CN"/>
              </w:rPr>
            </w:pPr>
            <w:r>
              <w:rPr>
                <w:rFonts w:hint="eastAsia" w:eastAsiaTheme="minorEastAsia"/>
                <w:kern w:val="0"/>
                <w:sz w:val="20"/>
                <w:lang w:eastAsia="zh-CN"/>
              </w:rPr>
              <w:t>峨边彝族自治县财政局</w:t>
            </w:r>
          </w:p>
        </w:tc>
        <w:tc>
          <w:tcPr>
            <w:tcW w:w="1782" w:type="dxa"/>
            <w:vAlign w:val="center"/>
          </w:tcPr>
          <w:p w14:paraId="7FAD9ED4">
            <w:pPr>
              <w:pStyle w:val="10"/>
              <w:jc w:val="center"/>
              <w:rPr>
                <w:kern w:val="0"/>
                <w:sz w:val="20"/>
                <w:lang w:eastAsia="zh-CN"/>
              </w:rPr>
            </w:pPr>
            <w:r>
              <w:rPr>
                <w:rFonts w:hint="eastAsia" w:eastAsiaTheme="minorEastAsia"/>
                <w:kern w:val="0"/>
                <w:sz w:val="20"/>
                <w:lang w:eastAsia="zh-CN"/>
              </w:rPr>
              <w:t>峨边彝族自治县财政局</w:t>
            </w:r>
          </w:p>
        </w:tc>
        <w:tc>
          <w:tcPr>
            <w:tcW w:w="1084" w:type="dxa"/>
          </w:tcPr>
          <w:p w14:paraId="102E056D">
            <w:pPr>
              <w:pStyle w:val="10"/>
              <w:rPr>
                <w:rFonts w:ascii="Calibri" w:hAnsi="Calibri" w:cs="Times New Roman" w:eastAsiaTheme="minorEastAsia"/>
                <w:kern w:val="0"/>
                <w:sz w:val="20"/>
                <w:szCs w:val="24"/>
                <w:lang w:eastAsia="zh-CN"/>
              </w:rPr>
            </w:pPr>
          </w:p>
        </w:tc>
      </w:tr>
      <w:tr w14:paraId="2AD606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1076" w:type="dxa"/>
            <w:vAlign w:val="center"/>
          </w:tcPr>
          <w:p w14:paraId="7E9D6F8C">
            <w:pPr>
              <w:pStyle w:val="10"/>
              <w:jc w:val="center"/>
              <w:rPr>
                <w:rFonts w:ascii="Calibri" w:hAnsi="Calibri" w:cs="Times New Roman" w:eastAsiaTheme="minorEastAsia"/>
                <w:kern w:val="0"/>
                <w:sz w:val="20"/>
                <w:szCs w:val="24"/>
                <w:lang w:eastAsia="zh-CN"/>
              </w:rPr>
            </w:pPr>
            <w:r>
              <w:rPr>
                <w:rFonts w:hint="eastAsia" w:ascii="Calibri" w:hAnsi="Calibri" w:cs="Times New Roman" w:eastAsiaTheme="minorEastAsia"/>
                <w:kern w:val="0"/>
                <w:sz w:val="20"/>
                <w:szCs w:val="24"/>
                <w:lang w:eastAsia="zh-CN"/>
              </w:rPr>
              <w:t>44</w:t>
            </w:r>
          </w:p>
        </w:tc>
        <w:tc>
          <w:tcPr>
            <w:tcW w:w="1662" w:type="dxa"/>
            <w:vAlign w:val="center"/>
          </w:tcPr>
          <w:p w14:paraId="53280E95">
            <w:pPr>
              <w:pStyle w:val="10"/>
              <w:jc w:val="center"/>
              <w:rPr>
                <w:rFonts w:ascii="Calibri" w:hAnsi="Calibri" w:cs="Times New Roman" w:eastAsiaTheme="minorEastAsia"/>
                <w:kern w:val="0"/>
                <w:sz w:val="20"/>
                <w:szCs w:val="24"/>
                <w:lang w:eastAsia="zh-CN"/>
              </w:rPr>
            </w:pPr>
          </w:p>
          <w:p w14:paraId="5B699D58">
            <w:pPr>
              <w:pStyle w:val="10"/>
              <w:jc w:val="center"/>
              <w:rPr>
                <w:rFonts w:ascii="Calibri" w:hAnsi="Calibri" w:cs="Times New Roman" w:eastAsiaTheme="minorEastAsia"/>
                <w:kern w:val="0"/>
                <w:sz w:val="20"/>
                <w:szCs w:val="24"/>
                <w:lang w:eastAsia="zh-CN"/>
              </w:rPr>
            </w:pPr>
          </w:p>
          <w:p w14:paraId="55180AB9">
            <w:pPr>
              <w:pStyle w:val="10"/>
              <w:jc w:val="center"/>
              <w:rPr>
                <w:rFonts w:ascii="Calibri" w:hAnsi="Calibri" w:cs="Times New Roman" w:eastAsiaTheme="minorEastAsia"/>
                <w:kern w:val="0"/>
                <w:sz w:val="20"/>
                <w:szCs w:val="24"/>
                <w:lang w:eastAsia="zh-CN"/>
              </w:rPr>
            </w:pPr>
          </w:p>
          <w:p w14:paraId="61F76D62">
            <w:pPr>
              <w:pStyle w:val="10"/>
              <w:jc w:val="center"/>
              <w:rPr>
                <w:rFonts w:ascii="Calibri" w:hAnsi="Calibri" w:cs="Times New Roman" w:eastAsiaTheme="minorEastAsia"/>
                <w:kern w:val="0"/>
                <w:sz w:val="20"/>
                <w:szCs w:val="24"/>
                <w:lang w:eastAsia="zh-CN"/>
              </w:rPr>
            </w:pPr>
          </w:p>
          <w:p w14:paraId="22A28444">
            <w:pPr>
              <w:pStyle w:val="10"/>
              <w:jc w:val="center"/>
              <w:rPr>
                <w:rFonts w:ascii="Calibri" w:hAnsi="Calibri" w:cs="Times New Roman" w:eastAsiaTheme="minorEastAsia"/>
                <w:kern w:val="0"/>
                <w:sz w:val="20"/>
                <w:szCs w:val="24"/>
                <w:lang w:eastAsia="zh-CN"/>
              </w:rPr>
            </w:pPr>
            <w:r>
              <w:rPr>
                <w:rFonts w:hint="eastAsia" w:ascii="Calibri" w:hAnsi="Calibri" w:cs="Times New Roman" w:eastAsiaTheme="minorEastAsia"/>
                <w:kern w:val="0"/>
                <w:sz w:val="20"/>
                <w:szCs w:val="24"/>
                <w:lang w:eastAsia="zh-CN"/>
              </w:rPr>
              <w:t>对逾期不履行行政处罚的加处罚款</w:t>
            </w:r>
          </w:p>
        </w:tc>
        <w:tc>
          <w:tcPr>
            <w:tcW w:w="1662" w:type="dxa"/>
            <w:vAlign w:val="center"/>
          </w:tcPr>
          <w:p w14:paraId="697AC93B">
            <w:pPr>
              <w:pStyle w:val="10"/>
              <w:jc w:val="center"/>
              <w:rPr>
                <w:rFonts w:ascii="Calibri" w:hAnsi="Calibri" w:cs="Times New Roman" w:eastAsiaTheme="minorEastAsia"/>
                <w:kern w:val="0"/>
                <w:sz w:val="20"/>
                <w:szCs w:val="24"/>
                <w:lang w:eastAsia="zh-CN"/>
              </w:rPr>
            </w:pPr>
          </w:p>
          <w:p w14:paraId="146E3A63">
            <w:pPr>
              <w:pStyle w:val="10"/>
              <w:jc w:val="center"/>
              <w:rPr>
                <w:rFonts w:ascii="Calibri" w:hAnsi="Calibri" w:cs="Times New Roman" w:eastAsiaTheme="minorEastAsia"/>
                <w:kern w:val="0"/>
                <w:sz w:val="20"/>
                <w:szCs w:val="24"/>
                <w:lang w:eastAsia="zh-CN"/>
              </w:rPr>
            </w:pPr>
          </w:p>
          <w:p w14:paraId="72033126">
            <w:pPr>
              <w:pStyle w:val="10"/>
              <w:jc w:val="center"/>
              <w:rPr>
                <w:rFonts w:ascii="Calibri" w:hAnsi="Calibri" w:cs="Times New Roman" w:eastAsiaTheme="minorEastAsia"/>
                <w:kern w:val="0"/>
                <w:sz w:val="20"/>
                <w:szCs w:val="24"/>
                <w:lang w:eastAsia="zh-CN"/>
              </w:rPr>
            </w:pPr>
          </w:p>
          <w:p w14:paraId="0F4AC44C">
            <w:pPr>
              <w:pStyle w:val="10"/>
              <w:jc w:val="center"/>
              <w:rPr>
                <w:rFonts w:ascii="Calibri" w:hAnsi="Calibri" w:cs="Times New Roman" w:eastAsiaTheme="minorEastAsia"/>
                <w:kern w:val="0"/>
                <w:sz w:val="20"/>
                <w:szCs w:val="24"/>
                <w:lang w:eastAsia="zh-CN"/>
              </w:rPr>
            </w:pPr>
          </w:p>
          <w:p w14:paraId="52A79A96">
            <w:pPr>
              <w:pStyle w:val="10"/>
              <w:jc w:val="center"/>
              <w:rPr>
                <w:rFonts w:ascii="Calibri" w:hAnsi="Calibri" w:cs="Times New Roman" w:eastAsiaTheme="minorEastAsia"/>
                <w:kern w:val="0"/>
                <w:sz w:val="20"/>
                <w:szCs w:val="24"/>
                <w:lang w:eastAsia="zh-CN"/>
              </w:rPr>
            </w:pPr>
          </w:p>
          <w:p w14:paraId="2B38E58B">
            <w:pPr>
              <w:pStyle w:val="10"/>
              <w:jc w:val="center"/>
              <w:rPr>
                <w:rFonts w:ascii="Calibri" w:hAnsi="Calibri" w:cs="Times New Roman" w:eastAsiaTheme="minorEastAsia"/>
                <w:kern w:val="0"/>
                <w:sz w:val="20"/>
                <w:szCs w:val="24"/>
                <w:lang w:eastAsia="zh-CN"/>
              </w:rPr>
            </w:pPr>
            <w:r>
              <w:rPr>
                <w:rFonts w:hint="eastAsia" w:ascii="Calibri" w:hAnsi="Calibri" w:cs="Times New Roman" w:eastAsiaTheme="minorEastAsia"/>
                <w:kern w:val="0"/>
                <w:sz w:val="20"/>
                <w:szCs w:val="24"/>
                <w:lang w:eastAsia="zh-CN"/>
              </w:rPr>
              <w:t>行政强制</w:t>
            </w:r>
          </w:p>
          <w:p w14:paraId="7617C679">
            <w:pPr>
              <w:pStyle w:val="10"/>
              <w:jc w:val="center"/>
              <w:rPr>
                <w:rFonts w:ascii="Calibri" w:hAnsi="Calibri" w:cs="Times New Roman" w:eastAsiaTheme="minorEastAsia"/>
                <w:kern w:val="0"/>
                <w:sz w:val="20"/>
                <w:szCs w:val="24"/>
                <w:lang w:eastAsia="zh-CN"/>
              </w:rPr>
            </w:pPr>
          </w:p>
        </w:tc>
        <w:tc>
          <w:tcPr>
            <w:tcW w:w="4419" w:type="dxa"/>
          </w:tcPr>
          <w:p w14:paraId="67C5F7EE">
            <w:pPr>
              <w:widowControl/>
              <w:shd w:val="clear" w:color="auto" w:fill="FFFFFF"/>
              <w:spacing w:line="360" w:lineRule="atLeast"/>
              <w:ind w:firstLine="480"/>
              <w:jc w:val="left"/>
              <w:rPr>
                <w:rFonts w:ascii="Helvetica" w:hAnsi="Helvetica" w:cs="Helvetica"/>
                <w:color w:val="333333"/>
                <w:kern w:val="0"/>
                <w:sz w:val="20"/>
                <w:szCs w:val="21"/>
              </w:rPr>
            </w:pPr>
            <w:r>
              <w:rPr>
                <w:rFonts w:hint="eastAsia" w:eastAsiaTheme="minorEastAsia"/>
                <w:kern w:val="0"/>
                <w:sz w:val="20"/>
              </w:rPr>
              <w:t>《中华人民共和国行政处罚法》</w:t>
            </w:r>
            <w:r>
              <w:rPr>
                <w:rFonts w:ascii="Helvetica" w:hAnsi="Helvetica" w:cs="Helvetica"/>
                <w:color w:val="333333"/>
                <w:kern w:val="0"/>
                <w:sz w:val="20"/>
              </w:rPr>
              <w:t>第七十二条　当事人逾期不履行行政处罚决定的，作出行政处罚决定的行政机关可以采取下列措施：</w:t>
            </w:r>
          </w:p>
          <w:p w14:paraId="2C52B8D6">
            <w:pPr>
              <w:widowControl/>
              <w:shd w:val="clear" w:color="auto" w:fill="FFFFFF"/>
              <w:spacing w:line="360" w:lineRule="atLeast"/>
              <w:ind w:firstLine="400" w:firstLineChars="200"/>
              <w:jc w:val="left"/>
              <w:rPr>
                <w:rFonts w:ascii="Helvetica" w:hAnsi="Helvetica" w:cs="Helvetica"/>
                <w:color w:val="333333"/>
                <w:kern w:val="0"/>
                <w:sz w:val="20"/>
                <w:szCs w:val="21"/>
              </w:rPr>
            </w:pPr>
            <w:r>
              <w:rPr>
                <w:rFonts w:ascii="Helvetica" w:hAnsi="Helvetica" w:cs="Helvetica"/>
                <w:color w:val="333333"/>
                <w:kern w:val="0"/>
                <w:sz w:val="20"/>
              </w:rPr>
              <w:t>（一）到期不缴纳罚款的，每日按罚款数额的</w:t>
            </w:r>
            <w:r>
              <w:rPr>
                <w:rFonts w:hint="eastAsia" w:ascii="Helvetica" w:hAnsi="Helvetica" w:cs="Helvetica"/>
                <w:color w:val="333333"/>
                <w:kern w:val="0"/>
                <w:sz w:val="20"/>
                <w:lang w:eastAsia="zh-CN"/>
              </w:rPr>
              <w:t>3%</w:t>
            </w:r>
            <w:r>
              <w:rPr>
                <w:rFonts w:ascii="Helvetica" w:hAnsi="Helvetica" w:cs="Helvetica"/>
                <w:color w:val="333333"/>
                <w:kern w:val="0"/>
                <w:sz w:val="20"/>
              </w:rPr>
              <w:t>加处罚款，加处罚款的数额不得超出罚款的数额；</w:t>
            </w:r>
          </w:p>
          <w:p w14:paraId="40E74151">
            <w:pPr>
              <w:widowControl/>
              <w:shd w:val="clear" w:color="auto" w:fill="FFFFFF"/>
              <w:spacing w:line="360" w:lineRule="atLeast"/>
              <w:ind w:firstLine="480"/>
              <w:jc w:val="left"/>
              <w:rPr>
                <w:rFonts w:ascii="Helvetica" w:hAnsi="Helvetica" w:cs="Helvetica"/>
                <w:color w:val="333333"/>
                <w:kern w:val="0"/>
                <w:sz w:val="20"/>
                <w:szCs w:val="21"/>
              </w:rPr>
            </w:pPr>
            <w:r>
              <w:rPr>
                <w:rFonts w:ascii="Helvetica" w:hAnsi="Helvetica" w:cs="Helvetica"/>
                <w:color w:val="333333"/>
                <w:kern w:val="0"/>
                <w:sz w:val="20"/>
              </w:rPr>
              <w:t>（二）根据法律规定，将查封、扣押的财物拍卖、依法处理或者将冻结的存款、汇款划拨抵缴罚款；</w:t>
            </w:r>
          </w:p>
          <w:p w14:paraId="14219BE0">
            <w:pPr>
              <w:widowControl/>
              <w:shd w:val="clear" w:color="auto" w:fill="FFFFFF"/>
              <w:spacing w:line="360" w:lineRule="atLeast"/>
              <w:ind w:firstLine="480"/>
              <w:jc w:val="left"/>
              <w:rPr>
                <w:rFonts w:ascii="Helvetica" w:hAnsi="Helvetica" w:cs="Helvetica"/>
                <w:color w:val="333333"/>
                <w:kern w:val="0"/>
                <w:sz w:val="20"/>
                <w:szCs w:val="21"/>
              </w:rPr>
            </w:pPr>
            <w:r>
              <w:rPr>
                <w:rFonts w:ascii="Helvetica" w:hAnsi="Helvetica" w:cs="Helvetica"/>
                <w:color w:val="333333"/>
                <w:kern w:val="0"/>
                <w:sz w:val="20"/>
              </w:rPr>
              <w:t>（三）根据法律规定，采取其他行政强制执行方式；</w:t>
            </w:r>
          </w:p>
          <w:p w14:paraId="2F010DC6">
            <w:pPr>
              <w:widowControl/>
              <w:shd w:val="clear" w:color="auto" w:fill="FFFFFF"/>
              <w:spacing w:line="360" w:lineRule="atLeast"/>
              <w:ind w:firstLine="480"/>
              <w:jc w:val="left"/>
              <w:rPr>
                <w:rFonts w:ascii="Helvetica" w:hAnsi="Helvetica" w:cs="Helvetica"/>
                <w:color w:val="333333"/>
                <w:kern w:val="0"/>
                <w:sz w:val="20"/>
                <w:szCs w:val="21"/>
              </w:rPr>
            </w:pPr>
            <w:r>
              <w:rPr>
                <w:rFonts w:ascii="Helvetica" w:hAnsi="Helvetica" w:cs="Helvetica"/>
                <w:color w:val="333333"/>
                <w:kern w:val="0"/>
                <w:sz w:val="20"/>
              </w:rPr>
              <w:t>（四）依照《中华人民共和国行政强制法》的规定申请人民法院强制执行。</w:t>
            </w:r>
          </w:p>
          <w:p w14:paraId="0A62AB76">
            <w:pPr>
              <w:widowControl/>
              <w:shd w:val="clear" w:color="auto" w:fill="FFFFFF"/>
              <w:spacing w:line="360" w:lineRule="atLeast"/>
              <w:ind w:firstLine="480"/>
              <w:jc w:val="left"/>
              <w:rPr>
                <w:rFonts w:ascii="Helvetica" w:hAnsi="Helvetica" w:cs="Helvetica"/>
                <w:color w:val="333333"/>
                <w:kern w:val="0"/>
                <w:sz w:val="20"/>
                <w:szCs w:val="21"/>
              </w:rPr>
            </w:pPr>
            <w:r>
              <w:rPr>
                <w:rFonts w:ascii="Helvetica" w:hAnsi="Helvetica" w:cs="Helvetica"/>
                <w:color w:val="333333"/>
                <w:kern w:val="0"/>
                <w:sz w:val="20"/>
              </w:rPr>
              <w:t>行政机关批准延期、分期缴纳罚款的，申请人民法院强制执行的期限，自暂缓或者分期缴纳罚款期限结束之日起计算。</w:t>
            </w:r>
          </w:p>
        </w:tc>
        <w:tc>
          <w:tcPr>
            <w:tcW w:w="1783" w:type="dxa"/>
            <w:vAlign w:val="center"/>
          </w:tcPr>
          <w:p w14:paraId="17446848">
            <w:pPr>
              <w:pStyle w:val="10"/>
              <w:jc w:val="center"/>
              <w:rPr>
                <w:rFonts w:eastAsiaTheme="minorEastAsia"/>
                <w:kern w:val="0"/>
                <w:sz w:val="20"/>
                <w:lang w:eastAsia="zh-CN"/>
              </w:rPr>
            </w:pPr>
            <w:r>
              <w:rPr>
                <w:rFonts w:hint="eastAsia" w:eastAsiaTheme="minorEastAsia"/>
                <w:kern w:val="0"/>
                <w:sz w:val="20"/>
                <w:lang w:eastAsia="zh-CN"/>
              </w:rPr>
              <w:t>峨边彝族自治县财政局</w:t>
            </w:r>
          </w:p>
        </w:tc>
        <w:tc>
          <w:tcPr>
            <w:tcW w:w="1782" w:type="dxa"/>
            <w:vAlign w:val="center"/>
          </w:tcPr>
          <w:p w14:paraId="7D042E74">
            <w:pPr>
              <w:pStyle w:val="10"/>
              <w:jc w:val="center"/>
              <w:rPr>
                <w:kern w:val="0"/>
                <w:sz w:val="20"/>
                <w:lang w:eastAsia="zh-CN"/>
              </w:rPr>
            </w:pPr>
            <w:r>
              <w:rPr>
                <w:rFonts w:hint="eastAsia" w:eastAsiaTheme="minorEastAsia"/>
                <w:kern w:val="0"/>
                <w:sz w:val="20"/>
                <w:lang w:eastAsia="zh-CN"/>
              </w:rPr>
              <w:t>峨边彝族自治县财政局</w:t>
            </w:r>
          </w:p>
        </w:tc>
        <w:tc>
          <w:tcPr>
            <w:tcW w:w="1084" w:type="dxa"/>
          </w:tcPr>
          <w:p w14:paraId="0728E033">
            <w:pPr>
              <w:pStyle w:val="10"/>
              <w:rPr>
                <w:rFonts w:ascii="Calibri" w:hAnsi="Calibri" w:cs="Times New Roman" w:eastAsiaTheme="minorEastAsia"/>
                <w:kern w:val="0"/>
                <w:sz w:val="20"/>
                <w:szCs w:val="24"/>
                <w:lang w:eastAsia="zh-CN"/>
              </w:rPr>
            </w:pPr>
          </w:p>
        </w:tc>
      </w:tr>
      <w:tr w14:paraId="78DA90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1076" w:type="dxa"/>
            <w:vAlign w:val="center"/>
          </w:tcPr>
          <w:p w14:paraId="0ABDE901">
            <w:pPr>
              <w:pStyle w:val="10"/>
              <w:jc w:val="center"/>
              <w:rPr>
                <w:rFonts w:ascii="Calibri" w:hAnsi="Calibri" w:cs="Times New Roman" w:eastAsiaTheme="minorEastAsia"/>
                <w:kern w:val="0"/>
                <w:sz w:val="20"/>
                <w:szCs w:val="24"/>
                <w:lang w:eastAsia="zh-CN"/>
              </w:rPr>
            </w:pPr>
            <w:r>
              <w:rPr>
                <w:rFonts w:hint="eastAsia" w:ascii="Calibri" w:hAnsi="Calibri" w:cs="Times New Roman" w:eastAsiaTheme="minorEastAsia"/>
                <w:kern w:val="0"/>
                <w:sz w:val="20"/>
                <w:szCs w:val="24"/>
                <w:lang w:eastAsia="zh-CN"/>
              </w:rPr>
              <w:t>45</w:t>
            </w:r>
          </w:p>
        </w:tc>
        <w:tc>
          <w:tcPr>
            <w:tcW w:w="1662" w:type="dxa"/>
            <w:vAlign w:val="center"/>
          </w:tcPr>
          <w:p w14:paraId="23BC7DC0">
            <w:pPr>
              <w:pStyle w:val="10"/>
              <w:jc w:val="center"/>
              <w:rPr>
                <w:rFonts w:ascii="Calibri" w:hAnsi="Calibri" w:cs="Times New Roman" w:eastAsiaTheme="minorEastAsia"/>
                <w:kern w:val="0"/>
                <w:sz w:val="20"/>
                <w:szCs w:val="24"/>
                <w:lang w:eastAsia="zh-CN"/>
              </w:rPr>
            </w:pPr>
            <w:r>
              <w:rPr>
                <w:rFonts w:hint="eastAsia" w:ascii="Calibri" w:hAnsi="Calibri" w:cs="Times New Roman" w:eastAsiaTheme="minorEastAsia"/>
                <w:kern w:val="0"/>
                <w:sz w:val="20"/>
                <w:szCs w:val="24"/>
                <w:lang w:eastAsia="zh-CN"/>
              </w:rPr>
              <w:t>对国家机关、社会团体、企业事业组织和相关人员涉及财政、财务和会计等事项实施监督检查</w:t>
            </w:r>
          </w:p>
        </w:tc>
        <w:tc>
          <w:tcPr>
            <w:tcW w:w="1662" w:type="dxa"/>
            <w:vAlign w:val="center"/>
          </w:tcPr>
          <w:p w14:paraId="5264E4DE">
            <w:pPr>
              <w:pStyle w:val="10"/>
              <w:jc w:val="center"/>
              <w:rPr>
                <w:rFonts w:ascii="Calibri" w:hAnsi="Calibri" w:cs="Times New Roman" w:eastAsiaTheme="minorEastAsia"/>
                <w:kern w:val="0"/>
                <w:sz w:val="20"/>
                <w:szCs w:val="24"/>
                <w:lang w:eastAsia="zh-CN"/>
              </w:rPr>
            </w:pPr>
          </w:p>
          <w:p w14:paraId="7EBD88B7">
            <w:pPr>
              <w:pStyle w:val="10"/>
              <w:jc w:val="center"/>
              <w:rPr>
                <w:rFonts w:ascii="Calibri" w:hAnsi="Calibri" w:cs="Times New Roman" w:eastAsiaTheme="minorEastAsia"/>
                <w:kern w:val="0"/>
                <w:sz w:val="20"/>
                <w:szCs w:val="24"/>
                <w:lang w:eastAsia="zh-CN"/>
              </w:rPr>
            </w:pPr>
          </w:p>
          <w:p w14:paraId="224CD6C4">
            <w:pPr>
              <w:pStyle w:val="10"/>
              <w:jc w:val="center"/>
              <w:rPr>
                <w:rFonts w:ascii="Calibri" w:hAnsi="Calibri" w:cs="Times New Roman" w:eastAsiaTheme="minorEastAsia"/>
                <w:kern w:val="0"/>
                <w:sz w:val="20"/>
                <w:szCs w:val="24"/>
                <w:lang w:eastAsia="zh-CN"/>
              </w:rPr>
            </w:pPr>
            <w:r>
              <w:rPr>
                <w:rFonts w:hint="eastAsia" w:ascii="Calibri" w:hAnsi="Calibri" w:cs="Times New Roman" w:eastAsiaTheme="minorEastAsia"/>
                <w:kern w:val="0"/>
                <w:sz w:val="20"/>
                <w:szCs w:val="24"/>
                <w:lang w:eastAsia="zh-CN"/>
              </w:rPr>
              <w:t>行政检查</w:t>
            </w:r>
          </w:p>
        </w:tc>
        <w:tc>
          <w:tcPr>
            <w:tcW w:w="4419" w:type="dxa"/>
          </w:tcPr>
          <w:p w14:paraId="29058C20">
            <w:pPr>
              <w:widowControl/>
              <w:shd w:val="clear" w:color="auto" w:fill="FFFFFF"/>
              <w:spacing w:line="360" w:lineRule="atLeast"/>
              <w:ind w:firstLine="480"/>
              <w:jc w:val="left"/>
              <w:rPr>
                <w:rFonts w:ascii="Helvetica" w:hAnsi="Helvetica" w:cs="Helvetica"/>
                <w:color w:val="333333"/>
                <w:kern w:val="0"/>
                <w:sz w:val="20"/>
              </w:rPr>
            </w:pPr>
            <w:r>
              <w:rPr>
                <w:rFonts w:hint="eastAsia" w:ascii="Helvetica" w:hAnsi="Helvetica" w:cs="Helvetica"/>
                <w:color w:val="333333"/>
                <w:kern w:val="0"/>
                <w:sz w:val="20"/>
              </w:rPr>
              <w:t>《</w:t>
            </w:r>
            <w:r>
              <w:rPr>
                <w:rFonts w:ascii="Helvetica" w:hAnsi="Helvetica" w:cs="Helvetica"/>
                <w:color w:val="333333"/>
                <w:kern w:val="0"/>
                <w:sz w:val="20"/>
              </w:rPr>
              <w:t>四川省财政监督条例</w:t>
            </w:r>
            <w:r>
              <w:rPr>
                <w:rFonts w:hint="eastAsia" w:ascii="Helvetica" w:hAnsi="Helvetica" w:cs="Helvetica"/>
                <w:color w:val="333333"/>
                <w:kern w:val="0"/>
                <w:sz w:val="20"/>
              </w:rPr>
              <w:t>》</w:t>
            </w:r>
            <w:r>
              <w:rPr>
                <w:rFonts w:ascii="Helvetica" w:hAnsi="Helvetica" w:cs="Helvetica"/>
                <w:color w:val="333333"/>
                <w:kern w:val="0"/>
                <w:sz w:val="20"/>
              </w:rPr>
              <w:t>第二条 四川省县级以上地方人民政府财政部门依照法定职权对国家机关、社会团体、企业事业组织和相关人员（以下统称监督对象）涉及</w:t>
            </w:r>
            <w:r>
              <w:fldChar w:fldCharType="begin"/>
            </w:r>
            <w:r>
              <w:instrText xml:space="preserve"> HYPERLINK "https://baike.baidu.com/item/%E8%B4%A2%E6%94%BF/0?fromModule=lemma_inlink" \t "_blank" </w:instrText>
            </w:r>
            <w:r>
              <w:fldChar w:fldCharType="separate"/>
            </w:r>
            <w:r>
              <w:rPr>
                <w:rFonts w:ascii="Helvetica" w:hAnsi="Helvetica" w:cs="Helvetica"/>
                <w:color w:val="333333"/>
                <w:kern w:val="0"/>
                <w:sz w:val="20"/>
              </w:rPr>
              <w:t>财政</w:t>
            </w:r>
            <w:r>
              <w:rPr>
                <w:rFonts w:ascii="Helvetica" w:hAnsi="Helvetica" w:cs="Helvetica"/>
                <w:color w:val="333333"/>
                <w:kern w:val="0"/>
                <w:sz w:val="20"/>
              </w:rPr>
              <w:fldChar w:fldCharType="end"/>
            </w:r>
            <w:r>
              <w:rPr>
                <w:rFonts w:ascii="Helvetica" w:hAnsi="Helvetica" w:cs="Helvetica"/>
                <w:color w:val="333333"/>
                <w:kern w:val="0"/>
                <w:sz w:val="20"/>
              </w:rPr>
              <w:t>、财务和会计等事项实施的监督活动，适用本条例。</w:t>
            </w:r>
          </w:p>
        </w:tc>
        <w:tc>
          <w:tcPr>
            <w:tcW w:w="1783" w:type="dxa"/>
            <w:vAlign w:val="center"/>
          </w:tcPr>
          <w:p w14:paraId="30BF6B56">
            <w:pPr>
              <w:pStyle w:val="10"/>
              <w:jc w:val="center"/>
              <w:rPr>
                <w:rFonts w:eastAsiaTheme="minorEastAsia"/>
                <w:kern w:val="0"/>
                <w:sz w:val="20"/>
                <w:lang w:eastAsia="zh-CN"/>
              </w:rPr>
            </w:pPr>
            <w:r>
              <w:rPr>
                <w:rFonts w:hint="eastAsia" w:eastAsiaTheme="minorEastAsia"/>
                <w:kern w:val="0"/>
                <w:sz w:val="20"/>
                <w:lang w:eastAsia="zh-CN"/>
              </w:rPr>
              <w:t>峨边彝族自治县财政局</w:t>
            </w:r>
          </w:p>
        </w:tc>
        <w:tc>
          <w:tcPr>
            <w:tcW w:w="1782" w:type="dxa"/>
            <w:vAlign w:val="center"/>
          </w:tcPr>
          <w:p w14:paraId="3602B450">
            <w:pPr>
              <w:pStyle w:val="10"/>
              <w:jc w:val="center"/>
              <w:rPr>
                <w:kern w:val="0"/>
                <w:sz w:val="20"/>
                <w:lang w:eastAsia="zh-CN"/>
              </w:rPr>
            </w:pPr>
            <w:r>
              <w:rPr>
                <w:rFonts w:hint="eastAsia" w:eastAsiaTheme="minorEastAsia"/>
                <w:kern w:val="0"/>
                <w:sz w:val="20"/>
                <w:lang w:eastAsia="zh-CN"/>
              </w:rPr>
              <w:t>峨边彝族自治县财政局</w:t>
            </w:r>
          </w:p>
        </w:tc>
        <w:tc>
          <w:tcPr>
            <w:tcW w:w="1084" w:type="dxa"/>
          </w:tcPr>
          <w:p w14:paraId="08E2DE1F">
            <w:pPr>
              <w:pStyle w:val="10"/>
              <w:rPr>
                <w:rFonts w:ascii="Calibri" w:hAnsi="Calibri" w:cs="Times New Roman" w:eastAsiaTheme="minorEastAsia"/>
                <w:kern w:val="0"/>
                <w:sz w:val="20"/>
                <w:szCs w:val="24"/>
                <w:lang w:eastAsia="zh-CN"/>
              </w:rPr>
            </w:pPr>
          </w:p>
        </w:tc>
      </w:tr>
      <w:tr w14:paraId="7D7CC1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1076" w:type="dxa"/>
            <w:vAlign w:val="center"/>
          </w:tcPr>
          <w:p w14:paraId="1E005D8F">
            <w:pPr>
              <w:pStyle w:val="10"/>
              <w:jc w:val="center"/>
              <w:rPr>
                <w:rFonts w:ascii="Calibri" w:hAnsi="Calibri" w:cs="Times New Roman" w:eastAsiaTheme="minorEastAsia"/>
                <w:kern w:val="0"/>
                <w:sz w:val="20"/>
                <w:szCs w:val="24"/>
                <w:lang w:eastAsia="zh-CN"/>
              </w:rPr>
            </w:pPr>
            <w:r>
              <w:rPr>
                <w:rFonts w:hint="eastAsia" w:ascii="Calibri" w:hAnsi="Calibri" w:cs="Times New Roman" w:eastAsiaTheme="minorEastAsia"/>
                <w:kern w:val="0"/>
                <w:sz w:val="20"/>
                <w:szCs w:val="24"/>
                <w:lang w:eastAsia="zh-CN"/>
              </w:rPr>
              <w:t>46</w:t>
            </w:r>
          </w:p>
        </w:tc>
        <w:tc>
          <w:tcPr>
            <w:tcW w:w="1662" w:type="dxa"/>
            <w:vAlign w:val="center"/>
          </w:tcPr>
          <w:p w14:paraId="20747FEF">
            <w:pPr>
              <w:pStyle w:val="10"/>
              <w:jc w:val="center"/>
              <w:rPr>
                <w:rFonts w:ascii="Calibri" w:hAnsi="Calibri" w:cs="Times New Roman" w:eastAsiaTheme="minorEastAsia"/>
                <w:kern w:val="0"/>
                <w:sz w:val="20"/>
                <w:szCs w:val="24"/>
                <w:lang w:eastAsia="zh-CN"/>
              </w:rPr>
            </w:pPr>
            <w:r>
              <w:rPr>
                <w:rFonts w:hint="eastAsia" w:ascii="Calibri" w:hAnsi="Calibri" w:cs="Times New Roman" w:eastAsiaTheme="minorEastAsia"/>
                <w:kern w:val="0"/>
                <w:sz w:val="20"/>
                <w:szCs w:val="24"/>
                <w:lang w:eastAsia="zh-CN"/>
              </w:rPr>
              <w:t>对政府采购活动及集中采购机构的监督检查</w:t>
            </w:r>
          </w:p>
        </w:tc>
        <w:tc>
          <w:tcPr>
            <w:tcW w:w="1662" w:type="dxa"/>
            <w:vAlign w:val="center"/>
          </w:tcPr>
          <w:p w14:paraId="2DD1B641">
            <w:pPr>
              <w:pStyle w:val="10"/>
              <w:jc w:val="center"/>
              <w:rPr>
                <w:rFonts w:ascii="Calibri" w:hAnsi="Calibri" w:cs="Times New Roman" w:eastAsiaTheme="minorEastAsia"/>
                <w:kern w:val="0"/>
                <w:sz w:val="20"/>
                <w:szCs w:val="24"/>
                <w:lang w:eastAsia="zh-CN"/>
              </w:rPr>
            </w:pPr>
          </w:p>
          <w:p w14:paraId="1D0AE6A9">
            <w:pPr>
              <w:pStyle w:val="10"/>
              <w:jc w:val="center"/>
              <w:rPr>
                <w:rFonts w:ascii="Calibri" w:hAnsi="Calibri" w:cs="Times New Roman" w:eastAsiaTheme="minorEastAsia"/>
                <w:kern w:val="0"/>
                <w:sz w:val="20"/>
                <w:szCs w:val="24"/>
                <w:lang w:eastAsia="zh-CN"/>
              </w:rPr>
            </w:pPr>
            <w:r>
              <w:rPr>
                <w:rFonts w:hint="eastAsia" w:ascii="Calibri" w:hAnsi="Calibri" w:cs="Times New Roman" w:eastAsiaTheme="minorEastAsia"/>
                <w:kern w:val="0"/>
                <w:sz w:val="20"/>
                <w:szCs w:val="24"/>
                <w:lang w:eastAsia="zh-CN"/>
              </w:rPr>
              <w:t>行政检查</w:t>
            </w:r>
          </w:p>
        </w:tc>
        <w:tc>
          <w:tcPr>
            <w:tcW w:w="4419" w:type="dxa"/>
          </w:tcPr>
          <w:p w14:paraId="0F1A8BCA">
            <w:pPr>
              <w:widowControl/>
              <w:shd w:val="clear" w:color="auto" w:fill="FFFFFF"/>
              <w:spacing w:line="360" w:lineRule="atLeast"/>
              <w:ind w:firstLine="400" w:firstLineChars="200"/>
              <w:jc w:val="left"/>
              <w:rPr>
                <w:rFonts w:ascii="Helvetica" w:hAnsi="Helvetica" w:cs="Helvetica"/>
                <w:color w:val="333333"/>
                <w:kern w:val="0"/>
                <w:sz w:val="20"/>
              </w:rPr>
            </w:pPr>
            <w:r>
              <w:rPr>
                <w:rFonts w:hint="eastAsia" w:ascii="Helvetica" w:hAnsi="Helvetica" w:cs="Helvetica"/>
                <w:color w:val="333333"/>
                <w:kern w:val="0"/>
                <w:sz w:val="20"/>
              </w:rPr>
              <w:t>《</w:t>
            </w:r>
            <w:r>
              <w:rPr>
                <w:rFonts w:ascii="Helvetica" w:hAnsi="Helvetica" w:cs="Helvetica"/>
                <w:color w:val="333333"/>
                <w:kern w:val="0"/>
                <w:sz w:val="20"/>
              </w:rPr>
              <w:t>中华人民共和国政府采购法</w:t>
            </w:r>
            <w:r>
              <w:rPr>
                <w:rFonts w:hint="eastAsia" w:ascii="Helvetica" w:hAnsi="Helvetica" w:cs="Helvetica"/>
                <w:color w:val="333333"/>
                <w:kern w:val="0"/>
                <w:sz w:val="20"/>
              </w:rPr>
              <w:t>》</w:t>
            </w:r>
            <w:r>
              <w:rPr>
                <w:rFonts w:ascii="Helvetica" w:hAnsi="Helvetica" w:cs="Helvetica"/>
                <w:color w:val="333333"/>
                <w:kern w:val="0"/>
                <w:sz w:val="20"/>
              </w:rPr>
              <w:t>第五十九条　政府采购监督管理部门应当加强对政府采购活动及集中采购机构的监督检查。</w:t>
            </w:r>
          </w:p>
          <w:p w14:paraId="7674E42C">
            <w:pPr>
              <w:widowControl/>
              <w:shd w:val="clear" w:color="auto" w:fill="FFFFFF"/>
              <w:spacing w:line="360" w:lineRule="atLeast"/>
              <w:ind w:firstLine="400" w:firstLineChars="200"/>
              <w:jc w:val="left"/>
              <w:rPr>
                <w:rFonts w:ascii="Helvetica" w:hAnsi="Helvetica" w:cs="Helvetica"/>
                <w:color w:val="333333"/>
                <w:kern w:val="0"/>
                <w:sz w:val="20"/>
              </w:rPr>
            </w:pPr>
            <w:r>
              <w:rPr>
                <w:rFonts w:ascii="Helvetica" w:hAnsi="Helvetica" w:cs="Helvetica"/>
                <w:color w:val="333333"/>
                <w:kern w:val="0"/>
                <w:sz w:val="20"/>
              </w:rPr>
              <w:t>监督检查的主要内容是：</w:t>
            </w:r>
          </w:p>
          <w:p w14:paraId="58AAD2F7">
            <w:pPr>
              <w:widowControl/>
              <w:shd w:val="clear" w:color="auto" w:fill="FFFFFF"/>
              <w:spacing w:line="360" w:lineRule="atLeast"/>
              <w:ind w:firstLine="400" w:firstLineChars="200"/>
              <w:jc w:val="left"/>
              <w:rPr>
                <w:rFonts w:ascii="Helvetica" w:hAnsi="Helvetica" w:cs="Helvetica"/>
                <w:color w:val="333333"/>
                <w:kern w:val="0"/>
                <w:sz w:val="20"/>
              </w:rPr>
            </w:pPr>
            <w:r>
              <w:rPr>
                <w:rFonts w:ascii="Helvetica" w:hAnsi="Helvetica" w:cs="Helvetica"/>
                <w:color w:val="333333"/>
                <w:kern w:val="0"/>
                <w:sz w:val="20"/>
              </w:rPr>
              <w:t>（一）有关政府采购的法律、行政法规和规章　的执行情况；</w:t>
            </w:r>
          </w:p>
          <w:p w14:paraId="18E7366B">
            <w:pPr>
              <w:widowControl/>
              <w:shd w:val="clear" w:color="auto" w:fill="FFFFFF"/>
              <w:spacing w:line="360" w:lineRule="atLeast"/>
              <w:ind w:firstLine="400" w:firstLineChars="200"/>
              <w:jc w:val="left"/>
              <w:rPr>
                <w:rFonts w:ascii="Helvetica" w:hAnsi="Helvetica" w:cs="Helvetica"/>
                <w:color w:val="333333"/>
                <w:kern w:val="0"/>
                <w:sz w:val="20"/>
              </w:rPr>
            </w:pPr>
            <w:r>
              <w:rPr>
                <w:rFonts w:ascii="Helvetica" w:hAnsi="Helvetica" w:cs="Helvetica"/>
                <w:color w:val="333333"/>
                <w:kern w:val="0"/>
                <w:sz w:val="20"/>
              </w:rPr>
              <w:t>（二）采购范围、采购方式和采购程序的执行情况；</w:t>
            </w:r>
          </w:p>
          <w:p w14:paraId="5268501B">
            <w:pPr>
              <w:widowControl/>
              <w:shd w:val="clear" w:color="auto" w:fill="FFFFFF"/>
              <w:spacing w:line="360" w:lineRule="atLeast"/>
              <w:ind w:firstLine="400" w:firstLineChars="200"/>
              <w:jc w:val="left"/>
              <w:rPr>
                <w:rFonts w:ascii="Helvetica" w:hAnsi="Helvetica" w:cs="Helvetica"/>
                <w:color w:val="333333"/>
                <w:kern w:val="0"/>
                <w:sz w:val="20"/>
              </w:rPr>
            </w:pPr>
            <w:r>
              <w:rPr>
                <w:rFonts w:ascii="Helvetica" w:hAnsi="Helvetica" w:cs="Helvetica"/>
                <w:color w:val="333333"/>
                <w:kern w:val="0"/>
                <w:sz w:val="20"/>
              </w:rPr>
              <w:t>（三）政府采购人员的职业素质和专业技能。</w:t>
            </w:r>
          </w:p>
        </w:tc>
        <w:tc>
          <w:tcPr>
            <w:tcW w:w="1783" w:type="dxa"/>
            <w:vAlign w:val="center"/>
          </w:tcPr>
          <w:p w14:paraId="3A5DB0B6">
            <w:pPr>
              <w:pStyle w:val="10"/>
              <w:jc w:val="center"/>
              <w:rPr>
                <w:rFonts w:eastAsiaTheme="minorEastAsia"/>
                <w:kern w:val="0"/>
                <w:sz w:val="20"/>
                <w:lang w:eastAsia="zh-CN"/>
              </w:rPr>
            </w:pPr>
            <w:r>
              <w:rPr>
                <w:rFonts w:hint="eastAsia" w:eastAsiaTheme="minorEastAsia"/>
                <w:kern w:val="0"/>
                <w:sz w:val="20"/>
                <w:lang w:eastAsia="zh-CN"/>
              </w:rPr>
              <w:t>峨边彝族自治县财政局</w:t>
            </w:r>
          </w:p>
        </w:tc>
        <w:tc>
          <w:tcPr>
            <w:tcW w:w="1782" w:type="dxa"/>
            <w:vAlign w:val="center"/>
          </w:tcPr>
          <w:p w14:paraId="522F887C">
            <w:pPr>
              <w:pStyle w:val="10"/>
              <w:jc w:val="center"/>
              <w:rPr>
                <w:kern w:val="0"/>
                <w:sz w:val="20"/>
                <w:lang w:eastAsia="zh-CN"/>
              </w:rPr>
            </w:pPr>
            <w:r>
              <w:rPr>
                <w:rFonts w:hint="eastAsia" w:eastAsiaTheme="minorEastAsia"/>
                <w:kern w:val="0"/>
                <w:sz w:val="20"/>
                <w:lang w:eastAsia="zh-CN"/>
              </w:rPr>
              <w:t>峨边彝族自治县财政局</w:t>
            </w:r>
          </w:p>
        </w:tc>
        <w:tc>
          <w:tcPr>
            <w:tcW w:w="1084" w:type="dxa"/>
          </w:tcPr>
          <w:p w14:paraId="1E73A411">
            <w:pPr>
              <w:pStyle w:val="10"/>
              <w:rPr>
                <w:rFonts w:ascii="Calibri" w:hAnsi="Calibri" w:cs="Times New Roman" w:eastAsiaTheme="minorEastAsia"/>
                <w:kern w:val="0"/>
                <w:sz w:val="20"/>
                <w:szCs w:val="24"/>
                <w:lang w:eastAsia="zh-CN"/>
              </w:rPr>
            </w:pPr>
          </w:p>
        </w:tc>
      </w:tr>
    </w:tbl>
    <w:p w14:paraId="05E7F1E2">
      <w:pPr>
        <w:rPr>
          <w:rFonts w:eastAsiaTheme="minorEastAsia"/>
          <w:kern w:val="0"/>
          <w:sz w:val="20"/>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2CD8BED-1A78-4113-98E5-EA567CC7FA4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853B69B5-DCA5-43B4-90E4-B6046DACDDEC}"/>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Arial">
    <w:panose1 w:val="020B0604020202020204"/>
    <w:charset w:val="00"/>
    <w:family w:val="swiss"/>
    <w:pitch w:val="default"/>
    <w:sig w:usb0="E0002AFF" w:usb1="C0007843" w:usb2="00000009" w:usb3="00000000" w:csb0="400001FF" w:csb1="FFFF0000"/>
  </w:font>
  <w:font w:name="方正小标宋简体">
    <w:panose1 w:val="02000000000000000000"/>
    <w:charset w:val="86"/>
    <w:family w:val="script"/>
    <w:pitch w:val="default"/>
    <w:sig w:usb0="00000001" w:usb1="080E0000" w:usb2="00000000" w:usb3="00000000" w:csb0="00040000" w:csb1="00000000"/>
    <w:embedRegular r:id="rId3" w:fontKey="{1EDEC5F5-BE25-4289-86F8-0AF195910822}"/>
  </w:font>
  <w:font w:name="Helvetica">
    <w:altName w:val="Arial"/>
    <w:panose1 w:val="020B0604020202020204"/>
    <w:charset w:val="00"/>
    <w:family w:val="swiss"/>
    <w:pitch w:val="default"/>
    <w:sig w:usb0="00000000" w:usb1="00000000" w:usb2="00000009" w:usb3="00000000" w:csb0="000001FF" w:csb1="00000000"/>
    <w:embedRegular r:id="rId4" w:fontKey="{8030A2FB-F5EE-4CF8-96AD-430BF9BEA5D1}"/>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B844E4"/>
    <w:rsid w:val="00010ACB"/>
    <w:rsid w:val="000759B1"/>
    <w:rsid w:val="000845E7"/>
    <w:rsid w:val="000D1BA5"/>
    <w:rsid w:val="000E0111"/>
    <w:rsid w:val="001D35C4"/>
    <w:rsid w:val="001F1EEA"/>
    <w:rsid w:val="002023C3"/>
    <w:rsid w:val="00241263"/>
    <w:rsid w:val="00262EDF"/>
    <w:rsid w:val="002C13A6"/>
    <w:rsid w:val="002F2846"/>
    <w:rsid w:val="003005F1"/>
    <w:rsid w:val="00342957"/>
    <w:rsid w:val="003A24A2"/>
    <w:rsid w:val="00476EDA"/>
    <w:rsid w:val="0049536A"/>
    <w:rsid w:val="004D67CE"/>
    <w:rsid w:val="005A1708"/>
    <w:rsid w:val="005A227A"/>
    <w:rsid w:val="005D36CA"/>
    <w:rsid w:val="005E7318"/>
    <w:rsid w:val="006B50CC"/>
    <w:rsid w:val="00793F93"/>
    <w:rsid w:val="007B09C9"/>
    <w:rsid w:val="007B49B5"/>
    <w:rsid w:val="007C5136"/>
    <w:rsid w:val="007E4D32"/>
    <w:rsid w:val="00815D31"/>
    <w:rsid w:val="00844DBC"/>
    <w:rsid w:val="00853F44"/>
    <w:rsid w:val="008C6B01"/>
    <w:rsid w:val="0091637F"/>
    <w:rsid w:val="00925F26"/>
    <w:rsid w:val="00946B6A"/>
    <w:rsid w:val="00956CA7"/>
    <w:rsid w:val="0096068D"/>
    <w:rsid w:val="0096538E"/>
    <w:rsid w:val="00A275F7"/>
    <w:rsid w:val="00A60473"/>
    <w:rsid w:val="00A6607F"/>
    <w:rsid w:val="00AD4C53"/>
    <w:rsid w:val="00B4254C"/>
    <w:rsid w:val="00B808C1"/>
    <w:rsid w:val="00B844E4"/>
    <w:rsid w:val="00BF2615"/>
    <w:rsid w:val="00BF5BFD"/>
    <w:rsid w:val="00C55D9A"/>
    <w:rsid w:val="00C65946"/>
    <w:rsid w:val="00CB5DE3"/>
    <w:rsid w:val="00CD3311"/>
    <w:rsid w:val="00CE178E"/>
    <w:rsid w:val="00CF67A0"/>
    <w:rsid w:val="00D177D0"/>
    <w:rsid w:val="00D5181F"/>
    <w:rsid w:val="00D539DC"/>
    <w:rsid w:val="00D6294E"/>
    <w:rsid w:val="00D64EF0"/>
    <w:rsid w:val="00DA23C3"/>
    <w:rsid w:val="00DA503C"/>
    <w:rsid w:val="00DC312A"/>
    <w:rsid w:val="00E56C71"/>
    <w:rsid w:val="00EC4860"/>
    <w:rsid w:val="00EC515C"/>
    <w:rsid w:val="00F35C3B"/>
    <w:rsid w:val="00F41C8C"/>
    <w:rsid w:val="00F83C90"/>
    <w:rsid w:val="39814B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uppressAutoHyphens/>
      <w:jc w:val="both"/>
    </w:pPr>
    <w:rPr>
      <w:rFonts w:ascii="Calibri" w:hAnsi="Calibri" w:eastAsia="宋体" w:cs="Times New Roman"/>
      <w:kern w:val="2"/>
      <w:sz w:val="21"/>
      <w:szCs w:val="24"/>
      <w:lang w:val="en-US" w:eastAsia="zh-CN" w:bidi="ar-SA"/>
    </w:rPr>
  </w:style>
  <w:style w:type="paragraph" w:styleId="3">
    <w:name w:val="heading 1"/>
    <w:basedOn w:val="1"/>
    <w:link w:val="13"/>
    <w:qFormat/>
    <w:uiPriority w:val="9"/>
    <w:pPr>
      <w:widowControl/>
      <w:suppressAutoHyphens w:val="0"/>
      <w:spacing w:before="100" w:beforeAutospacing="1" w:after="100" w:afterAutospacing="1"/>
      <w:jc w:val="left"/>
      <w:outlineLvl w:val="0"/>
    </w:pPr>
    <w:rPr>
      <w:rFonts w:ascii="宋体" w:hAnsi="宋体" w:cs="宋体"/>
      <w:b/>
      <w:bCs/>
      <w:kern w:val="36"/>
      <w:sz w:val="48"/>
      <w:szCs w:val="48"/>
    </w:rPr>
  </w:style>
  <w:style w:type="paragraph" w:styleId="4">
    <w:name w:val="heading 2"/>
    <w:basedOn w:val="1"/>
    <w:next w:val="1"/>
    <w:link w:val="17"/>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18"/>
    <w:semiHidden/>
    <w:unhideWhenUsed/>
    <w:qFormat/>
    <w:uiPriority w:val="9"/>
    <w:pPr>
      <w:keepNext/>
      <w:keepLines/>
      <w:spacing w:before="260" w:after="260" w:line="416" w:lineRule="auto"/>
      <w:outlineLvl w:val="2"/>
    </w:pPr>
    <w:rPr>
      <w:b/>
      <w:bCs/>
      <w:sz w:val="32"/>
      <w:szCs w:val="32"/>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2"/>
    <w:semiHidden/>
    <w:unhideWhenUsed/>
    <w:qFormat/>
    <w:uiPriority w:val="99"/>
    <w:pPr>
      <w:spacing w:after="120"/>
    </w:pPr>
  </w:style>
  <w:style w:type="paragraph" w:styleId="6">
    <w:name w:val="footer"/>
    <w:basedOn w:val="1"/>
    <w:link w:val="15"/>
    <w:semiHidden/>
    <w:unhideWhenUsed/>
    <w:qFormat/>
    <w:uiPriority w:val="99"/>
    <w:pPr>
      <w:tabs>
        <w:tab w:val="center" w:pos="4153"/>
        <w:tab w:val="right" w:pos="8306"/>
      </w:tabs>
      <w:snapToGrid w:val="0"/>
      <w:jc w:val="left"/>
    </w:pPr>
    <w:rPr>
      <w:sz w:val="18"/>
      <w:szCs w:val="18"/>
    </w:rPr>
  </w:style>
  <w:style w:type="paragraph" w:styleId="7">
    <w:name w:val="header"/>
    <w:basedOn w:val="1"/>
    <w:link w:val="14"/>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10">
    <w:name w:val="Table Text"/>
    <w:basedOn w:val="1"/>
    <w:semiHidden/>
    <w:qFormat/>
    <w:uiPriority w:val="0"/>
    <w:rPr>
      <w:rFonts w:ascii="Arial" w:hAnsi="Arial" w:eastAsia="Arial" w:cs="Arial"/>
      <w:szCs w:val="21"/>
      <w:lang w:eastAsia="en-US"/>
    </w:rPr>
  </w:style>
  <w:style w:type="table" w:customStyle="1" w:styleId="11">
    <w:name w:val="Table Normal"/>
    <w:unhideWhenUsed/>
    <w:qFormat/>
    <w:uiPriority w:val="0"/>
    <w:rPr>
      <w:rFonts w:ascii="Times New Roman" w:hAnsi="Times New Roman" w:eastAsia="宋体" w:cs="Times New Roman"/>
      <w:kern w:val="0"/>
      <w:sz w:val="20"/>
      <w:szCs w:val="20"/>
    </w:rPr>
    <w:tblPr>
      <w:tblCellMar>
        <w:top w:w="0" w:type="dxa"/>
        <w:left w:w="0" w:type="dxa"/>
        <w:bottom w:w="0" w:type="dxa"/>
        <w:right w:w="0" w:type="dxa"/>
      </w:tblCellMar>
    </w:tblPr>
  </w:style>
  <w:style w:type="character" w:customStyle="1" w:styleId="12">
    <w:name w:val="正文文本 Char"/>
    <w:basedOn w:val="9"/>
    <w:link w:val="2"/>
    <w:semiHidden/>
    <w:qFormat/>
    <w:uiPriority w:val="99"/>
    <w:rPr>
      <w:rFonts w:ascii="Calibri" w:hAnsi="Calibri" w:eastAsia="宋体" w:cs="Times New Roman"/>
      <w:szCs w:val="24"/>
    </w:rPr>
  </w:style>
  <w:style w:type="character" w:customStyle="1" w:styleId="13">
    <w:name w:val="标题 1 Char"/>
    <w:basedOn w:val="9"/>
    <w:link w:val="3"/>
    <w:qFormat/>
    <w:uiPriority w:val="9"/>
    <w:rPr>
      <w:rFonts w:ascii="宋体" w:hAnsi="宋体" w:eastAsia="宋体" w:cs="宋体"/>
      <w:b/>
      <w:bCs/>
      <w:kern w:val="36"/>
      <w:sz w:val="48"/>
      <w:szCs w:val="48"/>
    </w:rPr>
  </w:style>
  <w:style w:type="character" w:customStyle="1" w:styleId="14">
    <w:name w:val="页眉 Char"/>
    <w:basedOn w:val="9"/>
    <w:link w:val="7"/>
    <w:semiHidden/>
    <w:qFormat/>
    <w:uiPriority w:val="99"/>
    <w:rPr>
      <w:rFonts w:ascii="Calibri" w:hAnsi="Calibri" w:eastAsia="宋体" w:cs="Times New Roman"/>
      <w:sz w:val="18"/>
      <w:szCs w:val="18"/>
    </w:rPr>
  </w:style>
  <w:style w:type="character" w:customStyle="1" w:styleId="15">
    <w:name w:val="页脚 Char"/>
    <w:basedOn w:val="9"/>
    <w:link w:val="6"/>
    <w:semiHidden/>
    <w:qFormat/>
    <w:uiPriority w:val="99"/>
    <w:rPr>
      <w:rFonts w:ascii="Calibri" w:hAnsi="Calibri" w:eastAsia="宋体" w:cs="Times New Roman"/>
      <w:sz w:val="18"/>
      <w:szCs w:val="18"/>
    </w:rPr>
  </w:style>
  <w:style w:type="character" w:customStyle="1" w:styleId="16">
    <w:name w:val="text_yshkz"/>
    <w:basedOn w:val="9"/>
    <w:qFormat/>
    <w:uiPriority w:val="0"/>
  </w:style>
  <w:style w:type="character" w:customStyle="1" w:styleId="17">
    <w:name w:val="标题 2 Char"/>
    <w:basedOn w:val="9"/>
    <w:link w:val="4"/>
    <w:qFormat/>
    <w:uiPriority w:val="9"/>
    <w:rPr>
      <w:rFonts w:asciiTheme="majorHAnsi" w:hAnsiTheme="majorHAnsi" w:eastAsiaTheme="majorEastAsia" w:cstheme="majorBidi"/>
      <w:b/>
      <w:bCs/>
      <w:sz w:val="32"/>
      <w:szCs w:val="32"/>
    </w:rPr>
  </w:style>
  <w:style w:type="character" w:customStyle="1" w:styleId="18">
    <w:name w:val="标题 3 Char"/>
    <w:basedOn w:val="9"/>
    <w:link w:val="5"/>
    <w:qFormat/>
    <w:uiPriority w:val="9"/>
    <w:rPr>
      <w:rFonts w:ascii="Calibri" w:hAnsi="Calibri" w:eastAsia="宋体" w:cs="Times New Roman"/>
      <w:b/>
      <w:bCs/>
      <w:sz w:val="32"/>
      <w:szCs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P R C</Company>
  <Pages>31</Pages>
  <Words>13543</Words>
  <Characters>13610</Characters>
  <Lines>130</Lines>
  <Paragraphs>36</Paragraphs>
  <TotalTime>490</TotalTime>
  <ScaleCrop>false</ScaleCrop>
  <LinksUpToDate>false</LinksUpToDate>
  <CharactersWithSpaces>13668</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2024-08-27T06:15:00Z</dcterms:created>
  <dc:creator>Windows User</dc:creator>
  <cp:lastModifiedBy>碧云天</cp:lastModifiedBy>
  <dcterms:modified xsi:type="dcterms:W3CDTF">2024-11-30T00:54:00Z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ADD3C1176ECA4EE6A7F13919E8461911_12</vt:lpwstr>
  </property>
</Properties>
</file>