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C2F2C5">
      <w:pPr>
        <w:pStyle w:val="3"/>
        <w:keepNext/>
        <w:keepLines/>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sz w:val="44"/>
          <w:szCs w:val="44"/>
          <w:lang w:eastAsia="zh-CN"/>
        </w:rPr>
      </w:pPr>
      <w:bookmarkStart w:id="0" w:name="_Toc24724713"/>
      <w:r>
        <w:rPr>
          <w:rFonts w:hint="eastAsia" w:ascii="方正小标宋简体" w:hAnsi="方正小标宋简体" w:eastAsia="方正小标宋简体" w:cs="方正小标宋简体"/>
          <w:b w:val="0"/>
          <w:sz w:val="44"/>
          <w:szCs w:val="44"/>
          <w:lang w:eastAsia="zh-CN"/>
        </w:rPr>
        <w:t>峨边彝族自治县人力资源和社会保障局基层政务公开标准目录汇编</w:t>
      </w:r>
    </w:p>
    <w:p w14:paraId="17C67D31">
      <w:pPr>
        <w:pStyle w:val="3"/>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sz w:val="32"/>
          <w:szCs w:val="32"/>
        </w:rPr>
      </w:pPr>
      <w:r>
        <w:rPr>
          <w:rFonts w:hint="eastAsia" w:ascii="黑体" w:hAnsi="黑体" w:eastAsia="黑体" w:cs="黑体"/>
          <w:b w:val="0"/>
          <w:sz w:val="32"/>
          <w:szCs w:val="32"/>
          <w:lang w:eastAsia="zh-CN"/>
        </w:rPr>
        <w:t>（一）</w:t>
      </w:r>
      <w:r>
        <w:rPr>
          <w:rFonts w:hint="eastAsia" w:ascii="黑体" w:hAnsi="黑体" w:eastAsia="黑体" w:cs="黑体"/>
          <w:b w:val="0"/>
          <w:sz w:val="32"/>
          <w:szCs w:val="32"/>
        </w:rPr>
        <w:t>社会保险领域</w:t>
      </w:r>
      <w:bookmarkEnd w:id="0"/>
      <w:bookmarkStart w:id="3" w:name="_GoBack"/>
      <w:bookmarkEnd w:id="3"/>
    </w:p>
    <w:tbl>
      <w:tblPr>
        <w:tblStyle w:val="5"/>
        <w:tblW w:w="15716" w:type="dxa"/>
        <w:tblInd w:w="-8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080"/>
        <w:gridCol w:w="3060"/>
        <w:gridCol w:w="2036"/>
        <w:gridCol w:w="1620"/>
        <w:gridCol w:w="1024"/>
        <w:gridCol w:w="1496"/>
        <w:gridCol w:w="720"/>
        <w:gridCol w:w="720"/>
        <w:gridCol w:w="540"/>
        <w:gridCol w:w="720"/>
        <w:gridCol w:w="720"/>
        <w:gridCol w:w="720"/>
      </w:tblGrid>
      <w:tr w14:paraId="33B5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2156D902">
            <w:pPr>
              <w:widowControl/>
              <w:jc w:val="center"/>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800" w:type="dxa"/>
            <w:gridSpan w:val="2"/>
            <w:noWrap w:val="0"/>
            <w:vAlign w:val="center"/>
          </w:tcPr>
          <w:p w14:paraId="3ECA429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060" w:type="dxa"/>
            <w:vMerge w:val="restart"/>
            <w:noWrap w:val="0"/>
            <w:vAlign w:val="center"/>
          </w:tcPr>
          <w:p w14:paraId="63E72E1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036" w:type="dxa"/>
            <w:vMerge w:val="restart"/>
            <w:noWrap w:val="0"/>
            <w:vAlign w:val="center"/>
          </w:tcPr>
          <w:p w14:paraId="571A301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noWrap w:val="0"/>
            <w:vAlign w:val="center"/>
          </w:tcPr>
          <w:p w14:paraId="6E25973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24" w:type="dxa"/>
            <w:vMerge w:val="restart"/>
            <w:noWrap w:val="0"/>
            <w:vAlign w:val="center"/>
          </w:tcPr>
          <w:p w14:paraId="28324939">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w:t>
            </w:r>
          </w:p>
          <w:p w14:paraId="58EA37C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主体</w:t>
            </w:r>
          </w:p>
        </w:tc>
        <w:tc>
          <w:tcPr>
            <w:tcW w:w="1496" w:type="dxa"/>
            <w:vMerge w:val="restart"/>
            <w:noWrap w:val="0"/>
            <w:vAlign w:val="center"/>
          </w:tcPr>
          <w:p w14:paraId="0DDD6A72">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40" w:type="dxa"/>
            <w:gridSpan w:val="2"/>
            <w:noWrap w:val="0"/>
            <w:vAlign w:val="center"/>
          </w:tcPr>
          <w:p w14:paraId="31A9A3C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noWrap w:val="0"/>
            <w:vAlign w:val="center"/>
          </w:tcPr>
          <w:p w14:paraId="19637FE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noWrap w:val="0"/>
            <w:vAlign w:val="center"/>
          </w:tcPr>
          <w:p w14:paraId="050D2CC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60C2E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2B436892">
            <w:pPr>
              <w:widowControl/>
              <w:jc w:val="left"/>
              <w:rPr>
                <w:rFonts w:ascii="Times New Roman" w:hAnsi="Times New Roman"/>
                <w:color w:val="000000"/>
                <w:kern w:val="0"/>
                <w:sz w:val="15"/>
                <w:szCs w:val="15"/>
              </w:rPr>
            </w:pPr>
          </w:p>
        </w:tc>
        <w:tc>
          <w:tcPr>
            <w:tcW w:w="720" w:type="dxa"/>
            <w:noWrap w:val="0"/>
            <w:vAlign w:val="center"/>
          </w:tcPr>
          <w:p w14:paraId="70D336D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noWrap w:val="0"/>
            <w:vAlign w:val="center"/>
          </w:tcPr>
          <w:p w14:paraId="23EC4809">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w:t>
            </w:r>
          </w:p>
          <w:p w14:paraId="2172AD9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事项</w:t>
            </w:r>
          </w:p>
        </w:tc>
        <w:tc>
          <w:tcPr>
            <w:tcW w:w="3060" w:type="dxa"/>
            <w:vMerge w:val="continue"/>
            <w:noWrap w:val="0"/>
            <w:vAlign w:val="center"/>
          </w:tcPr>
          <w:p w14:paraId="4678F720">
            <w:pPr>
              <w:widowControl/>
              <w:rPr>
                <w:rFonts w:ascii="黑体" w:hAnsi="宋体" w:eastAsia="黑体" w:cs="宋体"/>
                <w:color w:val="000000"/>
                <w:kern w:val="0"/>
                <w:sz w:val="22"/>
              </w:rPr>
            </w:pPr>
          </w:p>
        </w:tc>
        <w:tc>
          <w:tcPr>
            <w:tcW w:w="2036" w:type="dxa"/>
            <w:vMerge w:val="continue"/>
            <w:noWrap w:val="0"/>
            <w:vAlign w:val="center"/>
          </w:tcPr>
          <w:p w14:paraId="1FF33893">
            <w:pPr>
              <w:widowControl/>
              <w:jc w:val="left"/>
              <w:rPr>
                <w:rFonts w:ascii="黑体" w:hAnsi="宋体" w:eastAsia="黑体" w:cs="宋体"/>
                <w:color w:val="000000"/>
                <w:kern w:val="0"/>
                <w:sz w:val="22"/>
              </w:rPr>
            </w:pPr>
          </w:p>
        </w:tc>
        <w:tc>
          <w:tcPr>
            <w:tcW w:w="1620" w:type="dxa"/>
            <w:vMerge w:val="continue"/>
            <w:noWrap w:val="0"/>
            <w:vAlign w:val="center"/>
          </w:tcPr>
          <w:p w14:paraId="3ABC12D4">
            <w:pPr>
              <w:widowControl/>
              <w:jc w:val="left"/>
              <w:rPr>
                <w:rFonts w:ascii="黑体" w:hAnsi="宋体" w:eastAsia="黑体" w:cs="宋体"/>
                <w:color w:val="000000"/>
                <w:kern w:val="0"/>
                <w:sz w:val="22"/>
              </w:rPr>
            </w:pPr>
          </w:p>
        </w:tc>
        <w:tc>
          <w:tcPr>
            <w:tcW w:w="1024" w:type="dxa"/>
            <w:vMerge w:val="continue"/>
            <w:noWrap w:val="0"/>
            <w:vAlign w:val="center"/>
          </w:tcPr>
          <w:p w14:paraId="2594A24B">
            <w:pPr>
              <w:widowControl/>
              <w:jc w:val="left"/>
              <w:rPr>
                <w:rFonts w:ascii="黑体" w:hAnsi="宋体" w:eastAsia="黑体" w:cs="宋体"/>
                <w:color w:val="000000"/>
                <w:kern w:val="0"/>
                <w:sz w:val="22"/>
              </w:rPr>
            </w:pPr>
          </w:p>
        </w:tc>
        <w:tc>
          <w:tcPr>
            <w:tcW w:w="1496" w:type="dxa"/>
            <w:vMerge w:val="continue"/>
            <w:noWrap w:val="0"/>
            <w:vAlign w:val="center"/>
          </w:tcPr>
          <w:p w14:paraId="3CB6D09E">
            <w:pPr>
              <w:widowControl/>
              <w:jc w:val="left"/>
              <w:rPr>
                <w:rFonts w:ascii="黑体" w:hAnsi="宋体" w:eastAsia="黑体" w:cs="宋体"/>
                <w:kern w:val="0"/>
                <w:sz w:val="22"/>
              </w:rPr>
            </w:pPr>
          </w:p>
        </w:tc>
        <w:tc>
          <w:tcPr>
            <w:tcW w:w="720" w:type="dxa"/>
            <w:noWrap w:val="0"/>
            <w:vAlign w:val="center"/>
          </w:tcPr>
          <w:p w14:paraId="2328014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noWrap w:val="0"/>
            <w:vAlign w:val="center"/>
          </w:tcPr>
          <w:p w14:paraId="3E8DA7F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noWrap w:val="0"/>
            <w:vAlign w:val="center"/>
          </w:tcPr>
          <w:p w14:paraId="2BE0F15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14:paraId="673482F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noWrap w:val="0"/>
            <w:vAlign w:val="center"/>
          </w:tcPr>
          <w:p w14:paraId="1F995D2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noWrap w:val="0"/>
            <w:vAlign w:val="center"/>
          </w:tcPr>
          <w:p w14:paraId="1E4126E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1FC48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82110AA">
            <w:pPr>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noWrap w:val="0"/>
            <w:vAlign w:val="center"/>
          </w:tcPr>
          <w:p w14:paraId="0C2F3F41">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社会保险登记</w:t>
            </w:r>
          </w:p>
        </w:tc>
        <w:tc>
          <w:tcPr>
            <w:tcW w:w="1080" w:type="dxa"/>
            <w:noWrap w:val="0"/>
            <w:vAlign w:val="center"/>
          </w:tcPr>
          <w:p w14:paraId="079893CD">
            <w:pPr>
              <w:jc w:val="center"/>
              <w:rPr>
                <w:rFonts w:ascii="仿宋_GB2312" w:hAnsi="宋体" w:eastAsia="仿宋_GB2312"/>
                <w:color w:val="000000"/>
                <w:sz w:val="18"/>
                <w:szCs w:val="18"/>
              </w:rPr>
            </w:pPr>
            <w:r>
              <w:rPr>
                <w:rFonts w:hint="eastAsia" w:ascii="仿宋_GB2312" w:hAnsi="宋体" w:eastAsia="仿宋_GB2312"/>
                <w:color w:val="000000"/>
                <w:sz w:val="18"/>
                <w:szCs w:val="18"/>
              </w:rPr>
              <w:t>机关事业单位社会保险登记</w:t>
            </w:r>
          </w:p>
        </w:tc>
        <w:tc>
          <w:tcPr>
            <w:tcW w:w="3060" w:type="dxa"/>
            <w:noWrap w:val="0"/>
            <w:vAlign w:val="center"/>
          </w:tcPr>
          <w:p w14:paraId="6B0A6496">
            <w:pPr>
              <w:jc w:val="center"/>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noWrap w:val="0"/>
            <w:vAlign w:val="center"/>
          </w:tcPr>
          <w:p w14:paraId="0DCF6C7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中华人民共和国信息公开条例》《中华人民共和国社会保险法》《</w:t>
            </w:r>
            <w:r>
              <w:rPr>
                <w:rFonts w:hint="eastAsia" w:ascii="仿宋_GB2312" w:hAnsi="宋体" w:eastAsia="仿宋_GB2312"/>
                <w:color w:val="000000"/>
                <w:sz w:val="18"/>
                <w:szCs w:val="18"/>
              </w:rPr>
              <w:t>国务院关于机关事业单位工作人员养老保险制度改革的决定》</w:t>
            </w:r>
          </w:p>
        </w:tc>
        <w:tc>
          <w:tcPr>
            <w:tcW w:w="1620" w:type="dxa"/>
            <w:noWrap w:val="0"/>
            <w:vAlign w:val="center"/>
          </w:tcPr>
          <w:p w14:paraId="2DB77577">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noWrap w:val="0"/>
            <w:vAlign w:val="center"/>
          </w:tcPr>
          <w:p w14:paraId="3C090BE7">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noWrap w:val="0"/>
            <w:vAlign w:val="center"/>
          </w:tcPr>
          <w:p w14:paraId="28E591E7">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71824908">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7EFF5C9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A7937C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1E96AFF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115BFD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631F7F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BFC695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8EFF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B05DA1D">
            <w:pPr>
              <w:jc w:val="center"/>
              <w:rPr>
                <w:rFonts w:ascii="仿宋_GB2312" w:hAnsi="宋体" w:eastAsia="仿宋_GB2312"/>
                <w:color w:val="000000"/>
                <w:sz w:val="18"/>
                <w:szCs w:val="18"/>
              </w:rPr>
            </w:pPr>
            <w:r>
              <w:rPr>
                <w:rFonts w:ascii="仿宋_GB2312" w:hAnsi="宋体" w:eastAsia="仿宋_GB2312"/>
                <w:color w:val="000000"/>
                <w:sz w:val="18"/>
                <w:szCs w:val="18"/>
              </w:rPr>
              <w:t>2</w:t>
            </w:r>
          </w:p>
        </w:tc>
        <w:tc>
          <w:tcPr>
            <w:tcW w:w="720" w:type="dxa"/>
            <w:vMerge w:val="continue"/>
            <w:noWrap w:val="0"/>
            <w:vAlign w:val="center"/>
          </w:tcPr>
          <w:p w14:paraId="054F903C">
            <w:pPr>
              <w:jc w:val="center"/>
              <w:rPr>
                <w:rFonts w:ascii="仿宋_GB2312" w:hAnsi="宋体" w:eastAsia="仿宋_GB2312"/>
                <w:color w:val="000000"/>
                <w:sz w:val="18"/>
                <w:szCs w:val="18"/>
              </w:rPr>
            </w:pPr>
          </w:p>
        </w:tc>
        <w:tc>
          <w:tcPr>
            <w:tcW w:w="1080" w:type="dxa"/>
            <w:noWrap w:val="0"/>
            <w:vAlign w:val="center"/>
          </w:tcPr>
          <w:p w14:paraId="770CD577">
            <w:pPr>
              <w:jc w:val="center"/>
              <w:rPr>
                <w:rFonts w:ascii="仿宋_GB2312" w:hAnsi="宋体" w:eastAsia="仿宋_GB2312"/>
                <w:color w:val="000000"/>
                <w:sz w:val="18"/>
                <w:szCs w:val="18"/>
              </w:rPr>
            </w:pPr>
            <w:r>
              <w:rPr>
                <w:rFonts w:hint="eastAsia" w:ascii="仿宋_GB2312" w:hAnsi="宋体" w:eastAsia="仿宋_GB2312"/>
                <w:color w:val="000000"/>
                <w:sz w:val="18"/>
                <w:szCs w:val="18"/>
              </w:rPr>
              <w:t>工程建设项目办理工伤保险参保登记</w:t>
            </w:r>
          </w:p>
        </w:tc>
        <w:tc>
          <w:tcPr>
            <w:tcW w:w="3060" w:type="dxa"/>
            <w:noWrap w:val="0"/>
            <w:vAlign w:val="center"/>
          </w:tcPr>
          <w:p w14:paraId="41DA6958">
            <w:pPr>
              <w:jc w:val="center"/>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noWrap w:val="0"/>
            <w:vAlign w:val="center"/>
          </w:tcPr>
          <w:p w14:paraId="7DD00D6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中华人民共和国信息公开条例》《中华人民共和国社会保险法》《</w:t>
            </w:r>
            <w:r>
              <w:rPr>
                <w:rFonts w:hint="eastAsia" w:ascii="仿宋_GB2312" w:hAnsi="宋体" w:eastAsia="仿宋_GB2312"/>
                <w:color w:val="000000"/>
                <w:sz w:val="18"/>
                <w:szCs w:val="18"/>
              </w:rPr>
              <w:t>社会保险费征缴暂行条例》</w:t>
            </w:r>
          </w:p>
        </w:tc>
        <w:tc>
          <w:tcPr>
            <w:tcW w:w="1620" w:type="dxa"/>
            <w:noWrap w:val="0"/>
            <w:vAlign w:val="center"/>
          </w:tcPr>
          <w:p w14:paraId="3E696C8E">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noWrap w:val="0"/>
            <w:vAlign w:val="center"/>
          </w:tcPr>
          <w:p w14:paraId="23B921FA">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noWrap w:val="0"/>
            <w:vAlign w:val="center"/>
          </w:tcPr>
          <w:p w14:paraId="3FC21B02">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174B79A9">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1CD499D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06F2E0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449E48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AB7EC6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161721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6555BE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C02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8D33FD3">
            <w:pPr>
              <w:jc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720" w:type="dxa"/>
            <w:vMerge w:val="restart"/>
            <w:noWrap w:val="0"/>
            <w:vAlign w:val="center"/>
          </w:tcPr>
          <w:p w14:paraId="4FF29250">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社会保险登记</w:t>
            </w:r>
          </w:p>
          <w:p w14:paraId="6E6F483F">
            <w:pPr>
              <w:jc w:val="center"/>
              <w:rPr>
                <w:rFonts w:ascii="仿宋_GB2312" w:hAnsi="宋体" w:eastAsia="仿宋_GB2312"/>
                <w:color w:val="000000"/>
                <w:sz w:val="18"/>
                <w:szCs w:val="18"/>
              </w:rPr>
            </w:pPr>
          </w:p>
        </w:tc>
        <w:tc>
          <w:tcPr>
            <w:tcW w:w="1080" w:type="dxa"/>
            <w:noWrap w:val="0"/>
            <w:vAlign w:val="center"/>
          </w:tcPr>
          <w:p w14:paraId="1B276F31">
            <w:pPr>
              <w:jc w:val="center"/>
              <w:rPr>
                <w:rFonts w:ascii="仿宋_GB2312" w:hAnsi="宋体" w:eastAsia="仿宋_GB2312"/>
                <w:color w:val="000000"/>
                <w:sz w:val="18"/>
                <w:szCs w:val="18"/>
              </w:rPr>
            </w:pPr>
            <w:r>
              <w:rPr>
                <w:rFonts w:hint="eastAsia" w:ascii="仿宋_GB2312" w:hAnsi="宋体" w:eastAsia="仿宋_GB2312"/>
                <w:color w:val="000000"/>
                <w:sz w:val="18"/>
                <w:szCs w:val="18"/>
              </w:rPr>
              <w:t>参保单位注销</w:t>
            </w:r>
          </w:p>
        </w:tc>
        <w:tc>
          <w:tcPr>
            <w:tcW w:w="3060" w:type="dxa"/>
            <w:vMerge w:val="restart"/>
            <w:noWrap w:val="0"/>
            <w:vAlign w:val="center"/>
          </w:tcPr>
          <w:p w14:paraId="5E1EE045">
            <w:pPr>
              <w:jc w:val="center"/>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77FE8B9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中华人民共和国政府公开条例》《中华人民共和国社会保险法》《</w:t>
            </w:r>
            <w:r>
              <w:rPr>
                <w:rFonts w:hint="eastAsia" w:ascii="仿宋_GB2312" w:hAnsi="宋体" w:eastAsia="仿宋_GB2312"/>
                <w:color w:val="000000"/>
                <w:sz w:val="18"/>
                <w:szCs w:val="18"/>
              </w:rPr>
              <w:t>社会保险费征缴暂行条例》</w:t>
            </w:r>
          </w:p>
          <w:p w14:paraId="28F14486">
            <w:pPr>
              <w:jc w:val="center"/>
              <w:rPr>
                <w:rFonts w:ascii="仿宋_GB2312" w:hAnsi="宋体" w:eastAsia="仿宋_GB2312"/>
                <w:color w:val="000000"/>
                <w:sz w:val="18"/>
                <w:szCs w:val="18"/>
              </w:rPr>
            </w:pPr>
          </w:p>
        </w:tc>
        <w:tc>
          <w:tcPr>
            <w:tcW w:w="1620" w:type="dxa"/>
            <w:vMerge w:val="restart"/>
            <w:noWrap w:val="0"/>
            <w:vAlign w:val="center"/>
          </w:tcPr>
          <w:p w14:paraId="7BC6E98A">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p w14:paraId="555C2EFE">
            <w:pPr>
              <w:jc w:val="center"/>
              <w:rPr>
                <w:rFonts w:ascii="仿宋_GB2312" w:hAnsi="宋体" w:eastAsia="仿宋_GB2312"/>
                <w:color w:val="000000"/>
                <w:sz w:val="18"/>
                <w:szCs w:val="18"/>
              </w:rPr>
            </w:pPr>
          </w:p>
        </w:tc>
        <w:tc>
          <w:tcPr>
            <w:tcW w:w="1024" w:type="dxa"/>
            <w:vMerge w:val="restart"/>
            <w:noWrap w:val="0"/>
            <w:vAlign w:val="center"/>
          </w:tcPr>
          <w:p w14:paraId="67ACCE85">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vMerge w:val="restart"/>
            <w:noWrap w:val="0"/>
            <w:vAlign w:val="center"/>
          </w:tcPr>
          <w:p w14:paraId="0C1F99FC">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78369FAE">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394BC4D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03572C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6CEDFD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219ECD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D7E0F1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5E6C62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7981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BF97773">
            <w:pPr>
              <w:jc w:val="center"/>
              <w:rPr>
                <w:rFonts w:ascii="仿宋_GB2312" w:hAnsi="宋体" w:eastAsia="仿宋_GB2312"/>
                <w:color w:val="000000"/>
                <w:sz w:val="18"/>
                <w:szCs w:val="18"/>
              </w:rPr>
            </w:pPr>
            <w:r>
              <w:rPr>
                <w:rFonts w:ascii="仿宋_GB2312" w:hAnsi="宋体" w:eastAsia="仿宋_GB2312"/>
                <w:color w:val="000000"/>
                <w:sz w:val="18"/>
                <w:szCs w:val="18"/>
              </w:rPr>
              <w:t>4</w:t>
            </w:r>
          </w:p>
        </w:tc>
        <w:tc>
          <w:tcPr>
            <w:tcW w:w="720" w:type="dxa"/>
            <w:vMerge w:val="continue"/>
            <w:noWrap w:val="0"/>
            <w:vAlign w:val="center"/>
          </w:tcPr>
          <w:p w14:paraId="476574D9">
            <w:pPr>
              <w:rPr>
                <w:rFonts w:ascii="仿宋_GB2312" w:hAnsi="宋体" w:eastAsia="仿宋_GB2312"/>
                <w:color w:val="000000"/>
                <w:sz w:val="18"/>
                <w:szCs w:val="18"/>
              </w:rPr>
            </w:pPr>
          </w:p>
        </w:tc>
        <w:tc>
          <w:tcPr>
            <w:tcW w:w="1080" w:type="dxa"/>
            <w:noWrap w:val="0"/>
            <w:vAlign w:val="center"/>
          </w:tcPr>
          <w:p w14:paraId="150BAC00">
            <w:pPr>
              <w:rPr>
                <w:rFonts w:ascii="仿宋_GB2312" w:hAnsi="宋体" w:eastAsia="仿宋_GB2312"/>
                <w:color w:val="000000"/>
                <w:sz w:val="18"/>
                <w:szCs w:val="18"/>
              </w:rPr>
            </w:pPr>
            <w:r>
              <w:rPr>
                <w:rFonts w:hint="eastAsia" w:ascii="仿宋_GB2312" w:hAnsi="宋体" w:eastAsia="仿宋_GB2312"/>
                <w:color w:val="000000"/>
                <w:sz w:val="18"/>
                <w:szCs w:val="18"/>
              </w:rPr>
              <w:t>职工参保登记</w:t>
            </w:r>
          </w:p>
        </w:tc>
        <w:tc>
          <w:tcPr>
            <w:tcW w:w="3060" w:type="dxa"/>
            <w:vMerge w:val="continue"/>
            <w:noWrap w:val="0"/>
            <w:vAlign w:val="center"/>
          </w:tcPr>
          <w:p w14:paraId="649536FF">
            <w:pPr>
              <w:jc w:val="left"/>
              <w:rPr>
                <w:rFonts w:ascii="仿宋_GB2312" w:hAnsi="宋体" w:eastAsia="仿宋_GB2312"/>
                <w:color w:val="000000"/>
                <w:sz w:val="18"/>
                <w:szCs w:val="18"/>
              </w:rPr>
            </w:pPr>
          </w:p>
        </w:tc>
        <w:tc>
          <w:tcPr>
            <w:tcW w:w="2036" w:type="dxa"/>
            <w:vMerge w:val="continue"/>
            <w:noWrap w:val="0"/>
            <w:vAlign w:val="center"/>
          </w:tcPr>
          <w:p w14:paraId="6E864024">
            <w:pPr>
              <w:rPr>
                <w:rFonts w:ascii="仿宋_GB2312" w:hAnsi="宋体" w:eastAsia="仿宋_GB2312"/>
                <w:color w:val="000000"/>
                <w:sz w:val="18"/>
                <w:szCs w:val="18"/>
              </w:rPr>
            </w:pPr>
          </w:p>
        </w:tc>
        <w:tc>
          <w:tcPr>
            <w:tcW w:w="1620" w:type="dxa"/>
            <w:vMerge w:val="continue"/>
            <w:noWrap w:val="0"/>
            <w:vAlign w:val="center"/>
          </w:tcPr>
          <w:p w14:paraId="73C1DA32">
            <w:pPr>
              <w:rPr>
                <w:rFonts w:ascii="仿宋_GB2312" w:hAnsi="宋体" w:eastAsia="仿宋_GB2312"/>
                <w:color w:val="000000"/>
                <w:sz w:val="18"/>
                <w:szCs w:val="18"/>
              </w:rPr>
            </w:pPr>
          </w:p>
        </w:tc>
        <w:tc>
          <w:tcPr>
            <w:tcW w:w="1024" w:type="dxa"/>
            <w:vMerge w:val="continue"/>
            <w:noWrap w:val="0"/>
            <w:vAlign w:val="center"/>
          </w:tcPr>
          <w:p w14:paraId="145A105A">
            <w:pPr>
              <w:rPr>
                <w:rFonts w:ascii="仿宋_GB2312" w:hAnsi="宋体" w:eastAsia="仿宋_GB2312"/>
                <w:color w:val="000000"/>
                <w:sz w:val="18"/>
                <w:szCs w:val="18"/>
              </w:rPr>
            </w:pPr>
          </w:p>
        </w:tc>
        <w:tc>
          <w:tcPr>
            <w:tcW w:w="1496" w:type="dxa"/>
            <w:vMerge w:val="continue"/>
            <w:noWrap w:val="0"/>
            <w:vAlign w:val="center"/>
          </w:tcPr>
          <w:p w14:paraId="777ADDD1">
            <w:pPr>
              <w:rPr>
                <w:rFonts w:ascii="仿宋_GB2312" w:hAnsi="宋体" w:eastAsia="仿宋_GB2312"/>
                <w:color w:val="000000"/>
                <w:sz w:val="18"/>
                <w:szCs w:val="18"/>
              </w:rPr>
            </w:pPr>
          </w:p>
        </w:tc>
        <w:tc>
          <w:tcPr>
            <w:tcW w:w="720" w:type="dxa"/>
            <w:noWrap w:val="0"/>
            <w:vAlign w:val="center"/>
          </w:tcPr>
          <w:p w14:paraId="23ADFF3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2A1DDF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5C8F10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2C48C7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F166F0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36B8C8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088C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FF91455">
            <w:pPr>
              <w:jc w:val="center"/>
              <w:rPr>
                <w:rFonts w:ascii="仿宋_GB2312" w:hAnsi="宋体" w:eastAsia="仿宋_GB2312"/>
                <w:color w:val="000000"/>
                <w:sz w:val="18"/>
                <w:szCs w:val="18"/>
              </w:rPr>
            </w:pPr>
            <w:r>
              <w:rPr>
                <w:rFonts w:ascii="仿宋_GB2312" w:hAnsi="宋体" w:eastAsia="仿宋_GB2312"/>
                <w:color w:val="000000"/>
                <w:sz w:val="18"/>
                <w:szCs w:val="18"/>
              </w:rPr>
              <w:t>5</w:t>
            </w:r>
          </w:p>
        </w:tc>
        <w:tc>
          <w:tcPr>
            <w:tcW w:w="720" w:type="dxa"/>
            <w:vMerge w:val="continue"/>
            <w:noWrap w:val="0"/>
            <w:vAlign w:val="center"/>
          </w:tcPr>
          <w:p w14:paraId="56CFABFC">
            <w:pPr>
              <w:rPr>
                <w:rFonts w:ascii="仿宋_GB2312" w:hAnsi="宋体" w:eastAsia="仿宋_GB2312"/>
                <w:color w:val="000000"/>
                <w:sz w:val="18"/>
                <w:szCs w:val="18"/>
              </w:rPr>
            </w:pPr>
          </w:p>
        </w:tc>
        <w:tc>
          <w:tcPr>
            <w:tcW w:w="1080" w:type="dxa"/>
            <w:noWrap w:val="0"/>
            <w:vAlign w:val="center"/>
          </w:tcPr>
          <w:p w14:paraId="06453951">
            <w:pPr>
              <w:rPr>
                <w:rFonts w:ascii="仿宋_GB2312" w:hAnsi="宋体" w:eastAsia="仿宋_GB2312"/>
                <w:color w:val="000000"/>
                <w:sz w:val="18"/>
                <w:szCs w:val="18"/>
              </w:rPr>
            </w:pPr>
            <w:r>
              <w:rPr>
                <w:rFonts w:hint="eastAsia" w:ascii="仿宋_GB2312" w:hAnsi="宋体" w:eastAsia="仿宋_GB2312"/>
                <w:color w:val="000000"/>
                <w:sz w:val="18"/>
                <w:szCs w:val="18"/>
              </w:rPr>
              <w:t>城乡居民养老保险参保登记</w:t>
            </w:r>
          </w:p>
        </w:tc>
        <w:tc>
          <w:tcPr>
            <w:tcW w:w="3060" w:type="dxa"/>
            <w:vMerge w:val="continue"/>
            <w:noWrap w:val="0"/>
            <w:vAlign w:val="center"/>
          </w:tcPr>
          <w:p w14:paraId="1B2C0FB3">
            <w:pPr>
              <w:jc w:val="left"/>
              <w:rPr>
                <w:rFonts w:ascii="仿宋_GB2312" w:hAnsi="宋体" w:eastAsia="仿宋_GB2312"/>
                <w:color w:val="000000"/>
                <w:sz w:val="18"/>
                <w:szCs w:val="18"/>
              </w:rPr>
            </w:pPr>
          </w:p>
        </w:tc>
        <w:tc>
          <w:tcPr>
            <w:tcW w:w="2036" w:type="dxa"/>
            <w:vMerge w:val="continue"/>
            <w:noWrap w:val="0"/>
            <w:vAlign w:val="center"/>
          </w:tcPr>
          <w:p w14:paraId="742BE7FE">
            <w:pPr>
              <w:rPr>
                <w:rFonts w:ascii="仿宋_GB2312" w:hAnsi="宋体" w:eastAsia="仿宋_GB2312"/>
                <w:color w:val="000000"/>
                <w:sz w:val="18"/>
                <w:szCs w:val="18"/>
              </w:rPr>
            </w:pPr>
          </w:p>
        </w:tc>
        <w:tc>
          <w:tcPr>
            <w:tcW w:w="1620" w:type="dxa"/>
            <w:vMerge w:val="continue"/>
            <w:noWrap w:val="0"/>
            <w:vAlign w:val="center"/>
          </w:tcPr>
          <w:p w14:paraId="20745756">
            <w:pPr>
              <w:rPr>
                <w:rFonts w:ascii="仿宋_GB2312" w:hAnsi="宋体" w:eastAsia="仿宋_GB2312"/>
                <w:color w:val="000000"/>
                <w:sz w:val="18"/>
                <w:szCs w:val="18"/>
              </w:rPr>
            </w:pPr>
          </w:p>
        </w:tc>
        <w:tc>
          <w:tcPr>
            <w:tcW w:w="1024" w:type="dxa"/>
            <w:vMerge w:val="continue"/>
            <w:noWrap w:val="0"/>
            <w:vAlign w:val="center"/>
          </w:tcPr>
          <w:p w14:paraId="0796B67E">
            <w:pPr>
              <w:rPr>
                <w:rFonts w:ascii="仿宋_GB2312" w:hAnsi="宋体" w:eastAsia="仿宋_GB2312"/>
                <w:color w:val="000000"/>
                <w:sz w:val="18"/>
                <w:szCs w:val="18"/>
              </w:rPr>
            </w:pPr>
          </w:p>
        </w:tc>
        <w:tc>
          <w:tcPr>
            <w:tcW w:w="1496" w:type="dxa"/>
            <w:vMerge w:val="continue"/>
            <w:noWrap w:val="0"/>
            <w:vAlign w:val="center"/>
          </w:tcPr>
          <w:p w14:paraId="30436C26">
            <w:pPr>
              <w:rPr>
                <w:rFonts w:ascii="仿宋_GB2312" w:hAnsi="宋体" w:eastAsia="仿宋_GB2312"/>
                <w:color w:val="000000"/>
                <w:sz w:val="18"/>
                <w:szCs w:val="18"/>
              </w:rPr>
            </w:pPr>
          </w:p>
        </w:tc>
        <w:tc>
          <w:tcPr>
            <w:tcW w:w="720" w:type="dxa"/>
            <w:noWrap w:val="0"/>
            <w:vAlign w:val="center"/>
          </w:tcPr>
          <w:p w14:paraId="58DDD8A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38E9E1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1609B5F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FB3829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11A299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DFB385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134B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8D1DBCD">
            <w:pPr>
              <w:jc w:val="center"/>
              <w:rPr>
                <w:rFonts w:ascii="仿宋_GB2312" w:hAnsi="宋体" w:eastAsia="仿宋_GB2312"/>
                <w:color w:val="000000"/>
                <w:sz w:val="18"/>
                <w:szCs w:val="18"/>
              </w:rPr>
            </w:pPr>
            <w:r>
              <w:rPr>
                <w:rFonts w:ascii="仿宋_GB2312" w:hAnsi="宋体" w:eastAsia="仿宋_GB2312"/>
                <w:color w:val="000000"/>
                <w:sz w:val="18"/>
                <w:szCs w:val="18"/>
              </w:rPr>
              <w:t>6</w:t>
            </w:r>
          </w:p>
        </w:tc>
        <w:tc>
          <w:tcPr>
            <w:tcW w:w="720" w:type="dxa"/>
            <w:vMerge w:val="restart"/>
            <w:noWrap w:val="0"/>
            <w:vAlign w:val="center"/>
          </w:tcPr>
          <w:p w14:paraId="1558D8F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社会保险参保信息维护</w:t>
            </w:r>
          </w:p>
        </w:tc>
        <w:tc>
          <w:tcPr>
            <w:tcW w:w="1080" w:type="dxa"/>
            <w:noWrap w:val="0"/>
            <w:vAlign w:val="center"/>
          </w:tcPr>
          <w:p w14:paraId="154F38FC">
            <w:pPr>
              <w:jc w:val="center"/>
              <w:rPr>
                <w:rFonts w:ascii="仿宋_GB2312" w:hAnsi="宋体" w:eastAsia="仿宋_GB2312"/>
                <w:color w:val="000000"/>
                <w:sz w:val="18"/>
                <w:szCs w:val="18"/>
              </w:rPr>
            </w:pPr>
            <w:r>
              <w:rPr>
                <w:rFonts w:hint="eastAsia" w:ascii="仿宋_GB2312" w:hAnsi="宋体" w:eastAsia="仿宋_GB2312"/>
                <w:color w:val="000000"/>
                <w:sz w:val="18"/>
                <w:szCs w:val="18"/>
              </w:rPr>
              <w:t>单位（项目）基本信息变更</w:t>
            </w:r>
          </w:p>
        </w:tc>
        <w:tc>
          <w:tcPr>
            <w:tcW w:w="3060" w:type="dxa"/>
            <w:vMerge w:val="restart"/>
            <w:noWrap w:val="0"/>
            <w:vAlign w:val="center"/>
          </w:tcPr>
          <w:p w14:paraId="12677B18">
            <w:pPr>
              <w:jc w:val="center"/>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276BE25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中华人民共和国政府信息公开条例》《中华人民共和国社会保险法》《</w:t>
            </w:r>
            <w:r>
              <w:rPr>
                <w:rFonts w:hint="eastAsia" w:ascii="仿宋_GB2312" w:hAnsi="宋体" w:eastAsia="仿宋_GB2312"/>
                <w:color w:val="000000"/>
                <w:sz w:val="18"/>
                <w:szCs w:val="18"/>
              </w:rPr>
              <w:t>社会保险费征缴暂行条例》</w:t>
            </w:r>
          </w:p>
        </w:tc>
        <w:tc>
          <w:tcPr>
            <w:tcW w:w="1620" w:type="dxa"/>
            <w:vMerge w:val="restart"/>
            <w:noWrap w:val="0"/>
            <w:vAlign w:val="center"/>
          </w:tcPr>
          <w:p w14:paraId="21D76A2F">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noWrap w:val="0"/>
            <w:vAlign w:val="center"/>
          </w:tcPr>
          <w:p w14:paraId="00D41DEC">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vMerge w:val="restart"/>
            <w:noWrap w:val="0"/>
            <w:vAlign w:val="center"/>
          </w:tcPr>
          <w:p w14:paraId="7BC5E025">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526AB89F">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595E725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907286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5914FCC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8F3175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03AB12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88F6BC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6C0B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00446E0">
            <w:pPr>
              <w:jc w:val="center"/>
              <w:rPr>
                <w:rFonts w:ascii="仿宋_GB2312" w:hAnsi="宋体" w:eastAsia="仿宋_GB2312"/>
                <w:color w:val="000000"/>
                <w:sz w:val="18"/>
                <w:szCs w:val="18"/>
              </w:rPr>
            </w:pPr>
            <w:r>
              <w:rPr>
                <w:rFonts w:ascii="仿宋_GB2312" w:hAnsi="宋体" w:eastAsia="仿宋_GB2312"/>
                <w:color w:val="000000"/>
                <w:sz w:val="18"/>
                <w:szCs w:val="18"/>
              </w:rPr>
              <w:t>7</w:t>
            </w:r>
          </w:p>
        </w:tc>
        <w:tc>
          <w:tcPr>
            <w:tcW w:w="720" w:type="dxa"/>
            <w:vMerge w:val="continue"/>
            <w:noWrap w:val="0"/>
            <w:vAlign w:val="center"/>
          </w:tcPr>
          <w:p w14:paraId="0666FA16">
            <w:pPr>
              <w:jc w:val="center"/>
              <w:rPr>
                <w:rFonts w:ascii="仿宋_GB2312" w:hAnsi="宋体" w:eastAsia="仿宋_GB2312"/>
                <w:color w:val="000000"/>
                <w:sz w:val="18"/>
                <w:szCs w:val="18"/>
              </w:rPr>
            </w:pPr>
          </w:p>
        </w:tc>
        <w:tc>
          <w:tcPr>
            <w:tcW w:w="1080" w:type="dxa"/>
            <w:noWrap w:val="0"/>
            <w:vAlign w:val="center"/>
          </w:tcPr>
          <w:p w14:paraId="49B12588">
            <w:pPr>
              <w:jc w:val="center"/>
              <w:rPr>
                <w:rFonts w:ascii="仿宋_GB2312" w:hAnsi="宋体" w:eastAsia="仿宋_GB2312"/>
                <w:color w:val="000000"/>
                <w:sz w:val="18"/>
                <w:szCs w:val="18"/>
              </w:rPr>
            </w:pPr>
            <w:r>
              <w:rPr>
                <w:rFonts w:hint="eastAsia" w:ascii="仿宋_GB2312" w:hAnsi="宋体" w:eastAsia="仿宋_GB2312"/>
                <w:color w:val="000000"/>
                <w:sz w:val="18"/>
                <w:szCs w:val="18"/>
              </w:rPr>
              <w:t>个人基本信息变更</w:t>
            </w:r>
          </w:p>
        </w:tc>
        <w:tc>
          <w:tcPr>
            <w:tcW w:w="3060" w:type="dxa"/>
            <w:vMerge w:val="continue"/>
            <w:noWrap w:val="0"/>
            <w:vAlign w:val="center"/>
          </w:tcPr>
          <w:p w14:paraId="5203934A">
            <w:pPr>
              <w:jc w:val="center"/>
              <w:rPr>
                <w:rFonts w:ascii="仿宋_GB2312" w:hAnsi="宋体" w:eastAsia="仿宋_GB2312"/>
                <w:color w:val="000000"/>
                <w:sz w:val="18"/>
                <w:szCs w:val="18"/>
              </w:rPr>
            </w:pPr>
          </w:p>
        </w:tc>
        <w:tc>
          <w:tcPr>
            <w:tcW w:w="2036" w:type="dxa"/>
            <w:vMerge w:val="continue"/>
            <w:noWrap w:val="0"/>
            <w:vAlign w:val="center"/>
          </w:tcPr>
          <w:p w14:paraId="06ECAABD">
            <w:pPr>
              <w:jc w:val="center"/>
              <w:rPr>
                <w:rFonts w:ascii="仿宋_GB2312" w:hAnsi="宋体" w:eastAsia="仿宋_GB2312"/>
                <w:color w:val="000000"/>
                <w:sz w:val="18"/>
                <w:szCs w:val="18"/>
              </w:rPr>
            </w:pPr>
          </w:p>
        </w:tc>
        <w:tc>
          <w:tcPr>
            <w:tcW w:w="1620" w:type="dxa"/>
            <w:vMerge w:val="continue"/>
            <w:noWrap w:val="0"/>
            <w:vAlign w:val="center"/>
          </w:tcPr>
          <w:p w14:paraId="34BA78BE">
            <w:pPr>
              <w:jc w:val="center"/>
              <w:rPr>
                <w:rFonts w:ascii="仿宋_GB2312" w:hAnsi="宋体" w:eastAsia="仿宋_GB2312"/>
                <w:color w:val="000000"/>
                <w:sz w:val="18"/>
                <w:szCs w:val="18"/>
              </w:rPr>
            </w:pPr>
          </w:p>
        </w:tc>
        <w:tc>
          <w:tcPr>
            <w:tcW w:w="1024" w:type="dxa"/>
            <w:vMerge w:val="continue"/>
            <w:noWrap w:val="0"/>
            <w:vAlign w:val="center"/>
          </w:tcPr>
          <w:p w14:paraId="1FA2E8C2">
            <w:pPr>
              <w:jc w:val="center"/>
              <w:rPr>
                <w:rFonts w:ascii="仿宋_GB2312" w:hAnsi="宋体" w:eastAsia="仿宋_GB2312"/>
                <w:color w:val="000000"/>
                <w:sz w:val="18"/>
                <w:szCs w:val="18"/>
              </w:rPr>
            </w:pPr>
          </w:p>
        </w:tc>
        <w:tc>
          <w:tcPr>
            <w:tcW w:w="1496" w:type="dxa"/>
            <w:vMerge w:val="continue"/>
            <w:noWrap w:val="0"/>
            <w:vAlign w:val="center"/>
          </w:tcPr>
          <w:p w14:paraId="116F6E30">
            <w:pPr>
              <w:rPr>
                <w:rFonts w:ascii="仿宋_GB2312" w:hAnsi="宋体" w:eastAsia="仿宋_GB2312"/>
                <w:color w:val="000000"/>
                <w:sz w:val="18"/>
                <w:szCs w:val="18"/>
              </w:rPr>
            </w:pPr>
          </w:p>
        </w:tc>
        <w:tc>
          <w:tcPr>
            <w:tcW w:w="720" w:type="dxa"/>
            <w:noWrap w:val="0"/>
            <w:vAlign w:val="center"/>
          </w:tcPr>
          <w:p w14:paraId="692ACA4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62E221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06FB2F9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F35580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C1F543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B82D7C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BB60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4CBB694">
            <w:pPr>
              <w:jc w:val="center"/>
              <w:rPr>
                <w:rFonts w:ascii="仿宋_GB2312" w:hAnsi="宋体" w:eastAsia="仿宋_GB2312"/>
                <w:color w:val="000000"/>
                <w:sz w:val="18"/>
                <w:szCs w:val="18"/>
              </w:rPr>
            </w:pPr>
            <w:r>
              <w:rPr>
                <w:rFonts w:ascii="仿宋_GB2312" w:hAnsi="宋体" w:eastAsia="仿宋_GB2312"/>
                <w:color w:val="000000"/>
                <w:sz w:val="18"/>
                <w:szCs w:val="18"/>
              </w:rPr>
              <w:t>8</w:t>
            </w:r>
          </w:p>
        </w:tc>
        <w:tc>
          <w:tcPr>
            <w:tcW w:w="720" w:type="dxa"/>
            <w:vMerge w:val="restart"/>
            <w:noWrap w:val="0"/>
            <w:vAlign w:val="center"/>
          </w:tcPr>
          <w:p w14:paraId="34549776">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社会保险参保信息维护</w:t>
            </w:r>
          </w:p>
        </w:tc>
        <w:tc>
          <w:tcPr>
            <w:tcW w:w="1080" w:type="dxa"/>
            <w:noWrap w:val="0"/>
            <w:vAlign w:val="center"/>
          </w:tcPr>
          <w:p w14:paraId="479E9411">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养老保险待遇发放账户维护申请</w:t>
            </w:r>
          </w:p>
        </w:tc>
        <w:tc>
          <w:tcPr>
            <w:tcW w:w="3060" w:type="dxa"/>
            <w:vMerge w:val="restart"/>
            <w:noWrap w:val="0"/>
            <w:vAlign w:val="center"/>
          </w:tcPr>
          <w:p w14:paraId="3A0102A2">
            <w:pPr>
              <w:jc w:val="center"/>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3E2E6AD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中华人民共和国政府信息公开条例》《中华人民共和国社会保险法》《</w:t>
            </w:r>
            <w:r>
              <w:rPr>
                <w:rFonts w:hint="eastAsia" w:ascii="仿宋_GB2312" w:hAnsi="宋体" w:eastAsia="仿宋_GB2312"/>
                <w:color w:val="000000"/>
                <w:sz w:val="18"/>
                <w:szCs w:val="18"/>
              </w:rPr>
              <w:t>社会保险费征缴暂行条例》</w:t>
            </w:r>
          </w:p>
          <w:p w14:paraId="6580E2B1">
            <w:pPr>
              <w:jc w:val="center"/>
              <w:rPr>
                <w:rFonts w:ascii="仿宋_GB2312" w:hAnsi="宋体" w:eastAsia="仿宋_GB2312"/>
                <w:color w:val="000000"/>
                <w:sz w:val="18"/>
                <w:szCs w:val="18"/>
              </w:rPr>
            </w:pPr>
          </w:p>
        </w:tc>
        <w:tc>
          <w:tcPr>
            <w:tcW w:w="1620" w:type="dxa"/>
            <w:vMerge w:val="restart"/>
            <w:noWrap w:val="0"/>
            <w:vAlign w:val="center"/>
          </w:tcPr>
          <w:p w14:paraId="3172DEA6">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p w14:paraId="5C65573E">
            <w:pPr>
              <w:jc w:val="center"/>
              <w:rPr>
                <w:rFonts w:ascii="仿宋_GB2312" w:hAnsi="宋体" w:eastAsia="仿宋_GB2312"/>
                <w:color w:val="000000"/>
                <w:sz w:val="18"/>
                <w:szCs w:val="18"/>
              </w:rPr>
            </w:pPr>
          </w:p>
        </w:tc>
        <w:tc>
          <w:tcPr>
            <w:tcW w:w="1024" w:type="dxa"/>
            <w:vMerge w:val="restart"/>
            <w:noWrap w:val="0"/>
            <w:vAlign w:val="center"/>
          </w:tcPr>
          <w:p w14:paraId="4FECCBC8">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vMerge w:val="restart"/>
            <w:noWrap w:val="0"/>
            <w:vAlign w:val="center"/>
          </w:tcPr>
          <w:p w14:paraId="0A3D0C27">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0D35957A">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p w14:paraId="392B210C">
            <w:pPr>
              <w:rPr>
                <w:rFonts w:ascii="仿宋_GB2312" w:hAnsi="宋体" w:eastAsia="仿宋_GB2312"/>
                <w:color w:val="000000"/>
                <w:sz w:val="18"/>
                <w:szCs w:val="18"/>
              </w:rPr>
            </w:pPr>
          </w:p>
        </w:tc>
        <w:tc>
          <w:tcPr>
            <w:tcW w:w="720" w:type="dxa"/>
            <w:noWrap w:val="0"/>
            <w:vAlign w:val="center"/>
          </w:tcPr>
          <w:p w14:paraId="51B3F1E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46E590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1311DEF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46A84D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28F839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84AD38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65DC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C3A97A4">
            <w:pPr>
              <w:jc w:val="center"/>
              <w:rPr>
                <w:rFonts w:ascii="仿宋_GB2312" w:hAnsi="宋体" w:eastAsia="仿宋_GB2312"/>
                <w:color w:val="000000"/>
                <w:sz w:val="18"/>
                <w:szCs w:val="18"/>
              </w:rPr>
            </w:pPr>
            <w:r>
              <w:rPr>
                <w:rFonts w:ascii="仿宋_GB2312" w:hAnsi="宋体" w:eastAsia="仿宋_GB2312"/>
                <w:color w:val="000000"/>
                <w:sz w:val="18"/>
                <w:szCs w:val="18"/>
              </w:rPr>
              <w:t>9</w:t>
            </w:r>
          </w:p>
        </w:tc>
        <w:tc>
          <w:tcPr>
            <w:tcW w:w="720" w:type="dxa"/>
            <w:vMerge w:val="continue"/>
            <w:noWrap w:val="0"/>
            <w:vAlign w:val="center"/>
          </w:tcPr>
          <w:p w14:paraId="317EC4C4">
            <w:pPr>
              <w:jc w:val="center"/>
              <w:rPr>
                <w:rFonts w:ascii="仿宋_GB2312" w:hAnsi="宋体" w:eastAsia="仿宋_GB2312"/>
                <w:color w:val="000000"/>
                <w:sz w:val="18"/>
                <w:szCs w:val="18"/>
              </w:rPr>
            </w:pPr>
          </w:p>
        </w:tc>
        <w:tc>
          <w:tcPr>
            <w:tcW w:w="1080" w:type="dxa"/>
            <w:noWrap w:val="0"/>
            <w:vAlign w:val="center"/>
          </w:tcPr>
          <w:p w14:paraId="3ACD1369">
            <w:pPr>
              <w:jc w:val="center"/>
              <w:rPr>
                <w:rFonts w:ascii="仿宋_GB2312" w:hAnsi="宋体" w:eastAsia="仿宋_GB2312"/>
                <w:color w:val="000000"/>
                <w:sz w:val="18"/>
                <w:szCs w:val="18"/>
              </w:rPr>
            </w:pPr>
            <w:r>
              <w:rPr>
                <w:rFonts w:hint="eastAsia" w:ascii="仿宋_GB2312" w:hAnsi="宋体" w:eastAsia="仿宋_GB2312"/>
                <w:color w:val="000000"/>
                <w:sz w:val="18"/>
                <w:szCs w:val="18"/>
              </w:rPr>
              <w:t>工伤保险待遇发放账户维护申请</w:t>
            </w:r>
          </w:p>
        </w:tc>
        <w:tc>
          <w:tcPr>
            <w:tcW w:w="3060" w:type="dxa"/>
            <w:vMerge w:val="continue"/>
            <w:noWrap w:val="0"/>
            <w:vAlign w:val="center"/>
          </w:tcPr>
          <w:p w14:paraId="12BE6F9F">
            <w:pPr>
              <w:jc w:val="center"/>
              <w:rPr>
                <w:rFonts w:ascii="仿宋_GB2312" w:hAnsi="宋体" w:eastAsia="仿宋_GB2312"/>
                <w:color w:val="000000"/>
                <w:sz w:val="18"/>
                <w:szCs w:val="18"/>
              </w:rPr>
            </w:pPr>
          </w:p>
        </w:tc>
        <w:tc>
          <w:tcPr>
            <w:tcW w:w="2036" w:type="dxa"/>
            <w:vMerge w:val="continue"/>
            <w:noWrap w:val="0"/>
            <w:vAlign w:val="center"/>
          </w:tcPr>
          <w:p w14:paraId="162A7DCC">
            <w:pPr>
              <w:jc w:val="center"/>
              <w:rPr>
                <w:rFonts w:ascii="仿宋_GB2312" w:hAnsi="宋体" w:eastAsia="仿宋_GB2312"/>
                <w:color w:val="000000"/>
                <w:sz w:val="18"/>
                <w:szCs w:val="18"/>
              </w:rPr>
            </w:pPr>
          </w:p>
        </w:tc>
        <w:tc>
          <w:tcPr>
            <w:tcW w:w="1620" w:type="dxa"/>
            <w:vMerge w:val="continue"/>
            <w:noWrap w:val="0"/>
            <w:vAlign w:val="center"/>
          </w:tcPr>
          <w:p w14:paraId="25A18A57">
            <w:pPr>
              <w:jc w:val="center"/>
              <w:rPr>
                <w:rFonts w:ascii="仿宋_GB2312" w:hAnsi="宋体" w:eastAsia="仿宋_GB2312"/>
                <w:color w:val="000000"/>
                <w:sz w:val="18"/>
                <w:szCs w:val="18"/>
              </w:rPr>
            </w:pPr>
          </w:p>
        </w:tc>
        <w:tc>
          <w:tcPr>
            <w:tcW w:w="1024" w:type="dxa"/>
            <w:vMerge w:val="continue"/>
            <w:noWrap w:val="0"/>
            <w:vAlign w:val="center"/>
          </w:tcPr>
          <w:p w14:paraId="74F3218B">
            <w:pPr>
              <w:jc w:val="center"/>
              <w:rPr>
                <w:rFonts w:ascii="仿宋_GB2312" w:hAnsi="宋体" w:eastAsia="仿宋_GB2312"/>
                <w:color w:val="000000"/>
                <w:sz w:val="18"/>
                <w:szCs w:val="18"/>
              </w:rPr>
            </w:pPr>
          </w:p>
        </w:tc>
        <w:tc>
          <w:tcPr>
            <w:tcW w:w="1496" w:type="dxa"/>
            <w:vMerge w:val="continue"/>
            <w:noWrap w:val="0"/>
            <w:vAlign w:val="center"/>
          </w:tcPr>
          <w:p w14:paraId="34B4713F">
            <w:pPr>
              <w:rPr>
                <w:rFonts w:ascii="仿宋_GB2312" w:hAnsi="宋体" w:eastAsia="仿宋_GB2312"/>
                <w:color w:val="000000"/>
                <w:sz w:val="18"/>
                <w:szCs w:val="18"/>
              </w:rPr>
            </w:pPr>
          </w:p>
        </w:tc>
        <w:tc>
          <w:tcPr>
            <w:tcW w:w="720" w:type="dxa"/>
            <w:noWrap w:val="0"/>
            <w:vAlign w:val="center"/>
          </w:tcPr>
          <w:p w14:paraId="6621B14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B39DE5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56E60A0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56B5CE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584BC3A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4D0F0A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75F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72B84F7">
            <w:pPr>
              <w:jc w:val="center"/>
              <w:rPr>
                <w:rFonts w:ascii="仿宋_GB2312" w:hAnsi="宋体" w:eastAsia="仿宋_GB2312"/>
                <w:color w:val="000000"/>
                <w:sz w:val="18"/>
                <w:szCs w:val="18"/>
              </w:rPr>
            </w:pPr>
            <w:r>
              <w:rPr>
                <w:rFonts w:ascii="仿宋_GB2312" w:hAnsi="宋体" w:eastAsia="仿宋_GB2312"/>
                <w:color w:val="000000"/>
                <w:sz w:val="18"/>
                <w:szCs w:val="18"/>
              </w:rPr>
              <w:t>10</w:t>
            </w:r>
          </w:p>
        </w:tc>
        <w:tc>
          <w:tcPr>
            <w:tcW w:w="720" w:type="dxa"/>
            <w:vMerge w:val="continue"/>
            <w:noWrap w:val="0"/>
            <w:vAlign w:val="center"/>
          </w:tcPr>
          <w:p w14:paraId="5B96A4E8">
            <w:pPr>
              <w:jc w:val="center"/>
              <w:rPr>
                <w:rFonts w:ascii="仿宋_GB2312" w:hAnsi="宋体" w:eastAsia="仿宋_GB2312"/>
                <w:color w:val="000000"/>
                <w:sz w:val="18"/>
                <w:szCs w:val="18"/>
              </w:rPr>
            </w:pPr>
          </w:p>
        </w:tc>
        <w:tc>
          <w:tcPr>
            <w:tcW w:w="1080" w:type="dxa"/>
            <w:noWrap w:val="0"/>
            <w:vAlign w:val="center"/>
          </w:tcPr>
          <w:p w14:paraId="68550F61">
            <w:pPr>
              <w:jc w:val="center"/>
              <w:rPr>
                <w:rFonts w:ascii="仿宋_GB2312" w:hAnsi="宋体" w:eastAsia="仿宋_GB2312"/>
                <w:color w:val="000000"/>
                <w:sz w:val="18"/>
                <w:szCs w:val="18"/>
              </w:rPr>
            </w:pPr>
            <w:r>
              <w:rPr>
                <w:rFonts w:hint="eastAsia" w:ascii="仿宋_GB2312" w:hAnsi="宋体" w:eastAsia="仿宋_GB2312"/>
                <w:color w:val="000000"/>
                <w:sz w:val="18"/>
                <w:szCs w:val="18"/>
              </w:rPr>
              <w:t>失业保险待遇发放账户维护申请</w:t>
            </w:r>
          </w:p>
        </w:tc>
        <w:tc>
          <w:tcPr>
            <w:tcW w:w="3060" w:type="dxa"/>
            <w:vMerge w:val="continue"/>
            <w:noWrap w:val="0"/>
            <w:vAlign w:val="center"/>
          </w:tcPr>
          <w:p w14:paraId="4DAD302B">
            <w:pPr>
              <w:jc w:val="center"/>
              <w:rPr>
                <w:rFonts w:ascii="仿宋_GB2312" w:hAnsi="宋体" w:eastAsia="仿宋_GB2312"/>
                <w:color w:val="000000"/>
                <w:sz w:val="18"/>
                <w:szCs w:val="18"/>
              </w:rPr>
            </w:pPr>
          </w:p>
        </w:tc>
        <w:tc>
          <w:tcPr>
            <w:tcW w:w="2036" w:type="dxa"/>
            <w:vMerge w:val="continue"/>
            <w:noWrap w:val="0"/>
            <w:vAlign w:val="center"/>
          </w:tcPr>
          <w:p w14:paraId="290D24A5">
            <w:pPr>
              <w:jc w:val="center"/>
              <w:rPr>
                <w:rFonts w:ascii="仿宋_GB2312" w:hAnsi="宋体" w:eastAsia="仿宋_GB2312"/>
                <w:color w:val="000000"/>
                <w:sz w:val="18"/>
                <w:szCs w:val="18"/>
              </w:rPr>
            </w:pPr>
          </w:p>
        </w:tc>
        <w:tc>
          <w:tcPr>
            <w:tcW w:w="1620" w:type="dxa"/>
            <w:vMerge w:val="continue"/>
            <w:noWrap w:val="0"/>
            <w:vAlign w:val="center"/>
          </w:tcPr>
          <w:p w14:paraId="1734B9E6">
            <w:pPr>
              <w:jc w:val="center"/>
              <w:rPr>
                <w:rFonts w:ascii="仿宋_GB2312" w:hAnsi="宋体" w:eastAsia="仿宋_GB2312"/>
                <w:color w:val="000000"/>
                <w:sz w:val="18"/>
                <w:szCs w:val="18"/>
              </w:rPr>
            </w:pPr>
          </w:p>
        </w:tc>
        <w:tc>
          <w:tcPr>
            <w:tcW w:w="1024" w:type="dxa"/>
            <w:vMerge w:val="continue"/>
            <w:noWrap w:val="0"/>
            <w:vAlign w:val="center"/>
          </w:tcPr>
          <w:p w14:paraId="44EF4259">
            <w:pPr>
              <w:jc w:val="center"/>
              <w:rPr>
                <w:rFonts w:ascii="仿宋_GB2312" w:hAnsi="宋体" w:eastAsia="仿宋_GB2312"/>
                <w:color w:val="000000"/>
                <w:sz w:val="18"/>
                <w:szCs w:val="18"/>
              </w:rPr>
            </w:pPr>
          </w:p>
        </w:tc>
        <w:tc>
          <w:tcPr>
            <w:tcW w:w="1496" w:type="dxa"/>
            <w:vMerge w:val="continue"/>
            <w:noWrap w:val="0"/>
            <w:vAlign w:val="center"/>
          </w:tcPr>
          <w:p w14:paraId="75120AA1">
            <w:pPr>
              <w:rPr>
                <w:rFonts w:ascii="仿宋_GB2312" w:hAnsi="宋体" w:eastAsia="仿宋_GB2312"/>
                <w:color w:val="000000"/>
                <w:sz w:val="18"/>
                <w:szCs w:val="18"/>
              </w:rPr>
            </w:pPr>
          </w:p>
        </w:tc>
        <w:tc>
          <w:tcPr>
            <w:tcW w:w="720" w:type="dxa"/>
            <w:noWrap w:val="0"/>
            <w:vAlign w:val="center"/>
          </w:tcPr>
          <w:p w14:paraId="44A07A8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5FDCF3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4F60EE9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E5CB77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482911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DE1063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3C7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9F809AD">
            <w:pPr>
              <w:jc w:val="center"/>
              <w:rPr>
                <w:rFonts w:ascii="仿宋_GB2312" w:hAnsi="宋体" w:eastAsia="仿宋_GB2312"/>
                <w:color w:val="000000"/>
                <w:sz w:val="18"/>
                <w:szCs w:val="18"/>
              </w:rPr>
            </w:pPr>
            <w:r>
              <w:rPr>
                <w:rFonts w:ascii="仿宋_GB2312" w:hAnsi="宋体" w:eastAsia="仿宋_GB2312"/>
                <w:color w:val="000000"/>
                <w:sz w:val="18"/>
                <w:szCs w:val="18"/>
              </w:rPr>
              <w:t>11</w:t>
            </w:r>
          </w:p>
        </w:tc>
        <w:tc>
          <w:tcPr>
            <w:tcW w:w="720" w:type="dxa"/>
            <w:noWrap w:val="0"/>
            <w:vAlign w:val="center"/>
          </w:tcPr>
          <w:p w14:paraId="6CCC16F5">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社会保险缴费申报</w:t>
            </w:r>
          </w:p>
        </w:tc>
        <w:tc>
          <w:tcPr>
            <w:tcW w:w="1080" w:type="dxa"/>
            <w:noWrap w:val="0"/>
            <w:vAlign w:val="center"/>
          </w:tcPr>
          <w:p w14:paraId="5749787A">
            <w:pPr>
              <w:jc w:val="center"/>
              <w:rPr>
                <w:rFonts w:ascii="仿宋_GB2312" w:hAnsi="宋体" w:eastAsia="仿宋_GB2312"/>
                <w:color w:val="000000"/>
                <w:sz w:val="18"/>
                <w:szCs w:val="18"/>
              </w:rPr>
            </w:pPr>
            <w:r>
              <w:rPr>
                <w:rFonts w:hint="eastAsia" w:ascii="仿宋_GB2312" w:hAnsi="宋体" w:eastAsia="仿宋_GB2312"/>
                <w:color w:val="000000"/>
                <w:sz w:val="18"/>
                <w:szCs w:val="18"/>
              </w:rPr>
              <w:t>缴费人员增减申报</w:t>
            </w:r>
          </w:p>
        </w:tc>
        <w:tc>
          <w:tcPr>
            <w:tcW w:w="3060" w:type="dxa"/>
            <w:noWrap w:val="0"/>
            <w:vAlign w:val="center"/>
          </w:tcPr>
          <w:p w14:paraId="235F0BAC">
            <w:pPr>
              <w:jc w:val="center"/>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noWrap w:val="0"/>
            <w:vAlign w:val="center"/>
          </w:tcPr>
          <w:p w14:paraId="0523B3A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中华人民共和国政府信息公开条例》《中华人民共和国社会保险法》《</w:t>
            </w:r>
            <w:r>
              <w:rPr>
                <w:rFonts w:hint="eastAsia" w:ascii="仿宋_GB2312" w:hAnsi="宋体" w:eastAsia="仿宋_GB2312"/>
                <w:color w:val="000000"/>
                <w:sz w:val="18"/>
                <w:szCs w:val="18"/>
              </w:rPr>
              <w:t>社会保险费征缴暂行条例》</w:t>
            </w:r>
          </w:p>
        </w:tc>
        <w:tc>
          <w:tcPr>
            <w:tcW w:w="1620" w:type="dxa"/>
            <w:noWrap w:val="0"/>
            <w:vAlign w:val="center"/>
          </w:tcPr>
          <w:p w14:paraId="74F43074">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noWrap w:val="0"/>
            <w:vAlign w:val="center"/>
          </w:tcPr>
          <w:p w14:paraId="6FD7C79F">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noWrap w:val="0"/>
            <w:vAlign w:val="center"/>
          </w:tcPr>
          <w:p w14:paraId="0F0E09D5">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65D62EB5">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54CA2A7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E00DA6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516FB18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99F3C3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EAD014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974D87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AC3F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C3C885D">
            <w:pPr>
              <w:jc w:val="center"/>
              <w:rPr>
                <w:rFonts w:ascii="仿宋_GB2312" w:hAnsi="宋体" w:eastAsia="仿宋_GB2312"/>
                <w:color w:val="000000"/>
                <w:sz w:val="18"/>
                <w:szCs w:val="18"/>
              </w:rPr>
            </w:pPr>
            <w:r>
              <w:rPr>
                <w:rFonts w:ascii="仿宋_GB2312" w:hAnsi="宋体" w:eastAsia="仿宋_GB2312"/>
                <w:color w:val="000000"/>
                <w:sz w:val="18"/>
                <w:szCs w:val="18"/>
              </w:rPr>
              <w:t>12</w:t>
            </w:r>
          </w:p>
        </w:tc>
        <w:tc>
          <w:tcPr>
            <w:tcW w:w="720" w:type="dxa"/>
            <w:vMerge w:val="restart"/>
            <w:noWrap w:val="0"/>
            <w:vAlign w:val="center"/>
          </w:tcPr>
          <w:p w14:paraId="3AC73C70">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社会保险缴费申报</w:t>
            </w:r>
          </w:p>
        </w:tc>
        <w:tc>
          <w:tcPr>
            <w:tcW w:w="1080" w:type="dxa"/>
            <w:noWrap w:val="0"/>
            <w:vAlign w:val="center"/>
          </w:tcPr>
          <w:p w14:paraId="1BD81876">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社会保险缴费申报与变更</w:t>
            </w:r>
          </w:p>
        </w:tc>
        <w:tc>
          <w:tcPr>
            <w:tcW w:w="3060" w:type="dxa"/>
            <w:vMerge w:val="restart"/>
            <w:noWrap w:val="0"/>
            <w:vAlign w:val="center"/>
          </w:tcPr>
          <w:p w14:paraId="2BD4C528">
            <w:pPr>
              <w:jc w:val="center"/>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659B971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中华人民共和国政府信息公开条例》《中华人民共和国社会保险法》《</w:t>
            </w:r>
            <w:r>
              <w:rPr>
                <w:rFonts w:hint="eastAsia" w:ascii="仿宋_GB2312" w:hAnsi="宋体" w:eastAsia="仿宋_GB2312"/>
                <w:color w:val="000000"/>
                <w:sz w:val="18"/>
                <w:szCs w:val="18"/>
              </w:rPr>
              <w:t>社会保险费征缴暂行条例》</w:t>
            </w:r>
          </w:p>
          <w:p w14:paraId="4E4A7AD6">
            <w:pPr>
              <w:jc w:val="center"/>
              <w:rPr>
                <w:rFonts w:ascii="仿宋_GB2312" w:hAnsi="宋体" w:eastAsia="仿宋_GB2312"/>
                <w:color w:val="000000"/>
                <w:sz w:val="18"/>
                <w:szCs w:val="18"/>
              </w:rPr>
            </w:pPr>
          </w:p>
        </w:tc>
        <w:tc>
          <w:tcPr>
            <w:tcW w:w="1620" w:type="dxa"/>
            <w:vMerge w:val="restart"/>
            <w:noWrap w:val="0"/>
            <w:vAlign w:val="center"/>
          </w:tcPr>
          <w:p w14:paraId="7EDA1B2B">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p w14:paraId="4ADE81A7">
            <w:pPr>
              <w:jc w:val="center"/>
              <w:rPr>
                <w:rFonts w:ascii="仿宋_GB2312" w:hAnsi="宋体" w:eastAsia="仿宋_GB2312"/>
                <w:color w:val="000000"/>
                <w:sz w:val="18"/>
                <w:szCs w:val="18"/>
              </w:rPr>
            </w:pPr>
          </w:p>
        </w:tc>
        <w:tc>
          <w:tcPr>
            <w:tcW w:w="1024" w:type="dxa"/>
            <w:vMerge w:val="restart"/>
            <w:noWrap w:val="0"/>
            <w:vAlign w:val="center"/>
          </w:tcPr>
          <w:p w14:paraId="09D94845">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vMerge w:val="restart"/>
            <w:noWrap w:val="0"/>
            <w:vAlign w:val="center"/>
          </w:tcPr>
          <w:p w14:paraId="6D32295E">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20A1070F">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7BC3271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D9E5CB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593922C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F2A5F1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6906EE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40AB34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7520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AA7813E">
            <w:pPr>
              <w:jc w:val="center"/>
              <w:rPr>
                <w:rFonts w:ascii="仿宋_GB2312" w:hAnsi="宋体" w:eastAsia="仿宋_GB2312"/>
                <w:color w:val="000000"/>
                <w:sz w:val="18"/>
                <w:szCs w:val="18"/>
              </w:rPr>
            </w:pPr>
            <w:r>
              <w:rPr>
                <w:rFonts w:ascii="仿宋_GB2312" w:hAnsi="宋体" w:eastAsia="仿宋_GB2312"/>
                <w:color w:val="000000"/>
                <w:sz w:val="18"/>
                <w:szCs w:val="18"/>
              </w:rPr>
              <w:t>13</w:t>
            </w:r>
          </w:p>
        </w:tc>
        <w:tc>
          <w:tcPr>
            <w:tcW w:w="720" w:type="dxa"/>
            <w:vMerge w:val="continue"/>
            <w:noWrap w:val="0"/>
            <w:vAlign w:val="center"/>
          </w:tcPr>
          <w:p w14:paraId="42CC2C2B">
            <w:pPr>
              <w:jc w:val="center"/>
              <w:rPr>
                <w:rFonts w:ascii="仿宋_GB2312" w:hAnsi="宋体" w:eastAsia="仿宋_GB2312"/>
                <w:color w:val="000000"/>
                <w:sz w:val="18"/>
                <w:szCs w:val="18"/>
              </w:rPr>
            </w:pPr>
          </w:p>
        </w:tc>
        <w:tc>
          <w:tcPr>
            <w:tcW w:w="1080" w:type="dxa"/>
            <w:noWrap w:val="0"/>
            <w:vAlign w:val="center"/>
          </w:tcPr>
          <w:p w14:paraId="6B09C586">
            <w:pPr>
              <w:rPr>
                <w:rFonts w:ascii="仿宋_GB2312" w:hAnsi="宋体" w:eastAsia="仿宋_GB2312"/>
                <w:color w:val="000000"/>
                <w:sz w:val="18"/>
                <w:szCs w:val="18"/>
              </w:rPr>
            </w:pPr>
            <w:r>
              <w:rPr>
                <w:rFonts w:hint="eastAsia" w:ascii="仿宋_GB2312" w:hAnsi="宋体" w:eastAsia="仿宋_GB2312"/>
                <w:color w:val="000000"/>
                <w:sz w:val="18"/>
                <w:szCs w:val="18"/>
              </w:rPr>
              <w:t>社会保险费延缴申请</w:t>
            </w:r>
          </w:p>
        </w:tc>
        <w:tc>
          <w:tcPr>
            <w:tcW w:w="3060" w:type="dxa"/>
            <w:vMerge w:val="continue"/>
            <w:noWrap w:val="0"/>
            <w:vAlign w:val="center"/>
          </w:tcPr>
          <w:p w14:paraId="6093FCB8">
            <w:pPr>
              <w:jc w:val="left"/>
              <w:rPr>
                <w:rFonts w:ascii="仿宋_GB2312" w:hAnsi="宋体" w:eastAsia="仿宋_GB2312"/>
                <w:color w:val="000000"/>
                <w:sz w:val="18"/>
                <w:szCs w:val="18"/>
              </w:rPr>
            </w:pPr>
          </w:p>
        </w:tc>
        <w:tc>
          <w:tcPr>
            <w:tcW w:w="2036" w:type="dxa"/>
            <w:vMerge w:val="continue"/>
            <w:noWrap w:val="0"/>
            <w:vAlign w:val="center"/>
          </w:tcPr>
          <w:p w14:paraId="01F71804">
            <w:pPr>
              <w:rPr>
                <w:rFonts w:ascii="仿宋_GB2312" w:hAnsi="宋体" w:eastAsia="仿宋_GB2312"/>
                <w:color w:val="000000"/>
                <w:sz w:val="18"/>
                <w:szCs w:val="18"/>
              </w:rPr>
            </w:pPr>
          </w:p>
        </w:tc>
        <w:tc>
          <w:tcPr>
            <w:tcW w:w="1620" w:type="dxa"/>
            <w:vMerge w:val="continue"/>
            <w:noWrap w:val="0"/>
            <w:vAlign w:val="center"/>
          </w:tcPr>
          <w:p w14:paraId="26767BCA">
            <w:pPr>
              <w:rPr>
                <w:rFonts w:ascii="仿宋_GB2312" w:hAnsi="宋体" w:eastAsia="仿宋_GB2312"/>
                <w:color w:val="000000"/>
                <w:sz w:val="18"/>
                <w:szCs w:val="18"/>
              </w:rPr>
            </w:pPr>
          </w:p>
        </w:tc>
        <w:tc>
          <w:tcPr>
            <w:tcW w:w="1024" w:type="dxa"/>
            <w:vMerge w:val="continue"/>
            <w:noWrap w:val="0"/>
            <w:vAlign w:val="center"/>
          </w:tcPr>
          <w:p w14:paraId="5A861C87">
            <w:pPr>
              <w:jc w:val="center"/>
              <w:rPr>
                <w:rFonts w:ascii="仿宋_GB2312" w:hAnsi="宋体" w:eastAsia="仿宋_GB2312"/>
                <w:color w:val="000000"/>
                <w:sz w:val="18"/>
                <w:szCs w:val="18"/>
              </w:rPr>
            </w:pPr>
          </w:p>
        </w:tc>
        <w:tc>
          <w:tcPr>
            <w:tcW w:w="1496" w:type="dxa"/>
            <w:vMerge w:val="continue"/>
            <w:noWrap w:val="0"/>
            <w:vAlign w:val="center"/>
          </w:tcPr>
          <w:p w14:paraId="4412100B">
            <w:pPr>
              <w:rPr>
                <w:rFonts w:ascii="仿宋_GB2312" w:hAnsi="宋体" w:eastAsia="仿宋_GB2312"/>
                <w:color w:val="000000"/>
                <w:sz w:val="18"/>
                <w:szCs w:val="18"/>
              </w:rPr>
            </w:pPr>
          </w:p>
        </w:tc>
        <w:tc>
          <w:tcPr>
            <w:tcW w:w="720" w:type="dxa"/>
            <w:noWrap w:val="0"/>
            <w:vAlign w:val="center"/>
          </w:tcPr>
          <w:p w14:paraId="1E9AFA4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9093B8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5224FC6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4D63D1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3C03B0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7D5457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2BFB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9" w:hRule="atLeast"/>
        </w:trPr>
        <w:tc>
          <w:tcPr>
            <w:tcW w:w="540" w:type="dxa"/>
            <w:noWrap w:val="0"/>
            <w:vAlign w:val="center"/>
          </w:tcPr>
          <w:p w14:paraId="46FD48CB">
            <w:pPr>
              <w:jc w:val="center"/>
              <w:rPr>
                <w:rFonts w:ascii="仿宋_GB2312" w:hAnsi="宋体" w:eastAsia="仿宋_GB2312"/>
                <w:color w:val="000000"/>
                <w:sz w:val="18"/>
                <w:szCs w:val="18"/>
              </w:rPr>
            </w:pPr>
            <w:r>
              <w:rPr>
                <w:rFonts w:ascii="仿宋_GB2312" w:hAnsi="宋体" w:eastAsia="仿宋_GB2312"/>
                <w:color w:val="000000"/>
                <w:sz w:val="18"/>
                <w:szCs w:val="18"/>
              </w:rPr>
              <w:t>14</w:t>
            </w:r>
          </w:p>
        </w:tc>
        <w:tc>
          <w:tcPr>
            <w:tcW w:w="720" w:type="dxa"/>
            <w:vMerge w:val="continue"/>
            <w:noWrap w:val="0"/>
            <w:vAlign w:val="center"/>
          </w:tcPr>
          <w:p w14:paraId="53443C16">
            <w:pPr>
              <w:rPr>
                <w:rFonts w:ascii="仿宋_GB2312" w:hAnsi="宋体" w:eastAsia="仿宋_GB2312"/>
                <w:color w:val="000000"/>
                <w:sz w:val="18"/>
                <w:szCs w:val="18"/>
              </w:rPr>
            </w:pPr>
          </w:p>
        </w:tc>
        <w:tc>
          <w:tcPr>
            <w:tcW w:w="1080" w:type="dxa"/>
            <w:noWrap w:val="0"/>
            <w:vAlign w:val="center"/>
          </w:tcPr>
          <w:p w14:paraId="3846FA43">
            <w:pPr>
              <w:rPr>
                <w:rFonts w:ascii="仿宋_GB2312" w:hAnsi="宋体" w:eastAsia="仿宋_GB2312"/>
                <w:color w:val="000000"/>
                <w:sz w:val="18"/>
                <w:szCs w:val="18"/>
              </w:rPr>
            </w:pPr>
            <w:r>
              <w:rPr>
                <w:rFonts w:hint="eastAsia" w:ascii="仿宋_GB2312" w:hAnsi="宋体" w:eastAsia="仿宋_GB2312"/>
                <w:color w:val="000000"/>
                <w:sz w:val="18"/>
                <w:szCs w:val="18"/>
              </w:rPr>
              <w:t>社会保险费欠费补缴申报</w:t>
            </w:r>
          </w:p>
        </w:tc>
        <w:tc>
          <w:tcPr>
            <w:tcW w:w="3060" w:type="dxa"/>
            <w:vMerge w:val="continue"/>
            <w:noWrap w:val="0"/>
            <w:vAlign w:val="center"/>
          </w:tcPr>
          <w:p w14:paraId="2DD2FA03">
            <w:pPr>
              <w:jc w:val="left"/>
              <w:rPr>
                <w:rFonts w:ascii="仿宋_GB2312" w:hAnsi="宋体" w:eastAsia="仿宋_GB2312"/>
                <w:color w:val="000000"/>
                <w:sz w:val="18"/>
                <w:szCs w:val="18"/>
              </w:rPr>
            </w:pPr>
          </w:p>
        </w:tc>
        <w:tc>
          <w:tcPr>
            <w:tcW w:w="2036" w:type="dxa"/>
            <w:vMerge w:val="continue"/>
            <w:noWrap w:val="0"/>
            <w:vAlign w:val="center"/>
          </w:tcPr>
          <w:p w14:paraId="67454DAE">
            <w:pPr>
              <w:rPr>
                <w:rFonts w:ascii="仿宋_GB2312" w:hAnsi="宋体" w:eastAsia="仿宋_GB2312"/>
                <w:color w:val="000000"/>
                <w:sz w:val="18"/>
                <w:szCs w:val="18"/>
              </w:rPr>
            </w:pPr>
          </w:p>
        </w:tc>
        <w:tc>
          <w:tcPr>
            <w:tcW w:w="1620" w:type="dxa"/>
            <w:vMerge w:val="continue"/>
            <w:noWrap w:val="0"/>
            <w:vAlign w:val="center"/>
          </w:tcPr>
          <w:p w14:paraId="4F56EEDC">
            <w:pPr>
              <w:rPr>
                <w:rFonts w:ascii="仿宋_GB2312" w:hAnsi="宋体" w:eastAsia="仿宋_GB2312"/>
                <w:color w:val="000000"/>
                <w:sz w:val="18"/>
                <w:szCs w:val="18"/>
              </w:rPr>
            </w:pPr>
          </w:p>
        </w:tc>
        <w:tc>
          <w:tcPr>
            <w:tcW w:w="1024" w:type="dxa"/>
            <w:vMerge w:val="continue"/>
            <w:noWrap w:val="0"/>
            <w:vAlign w:val="center"/>
          </w:tcPr>
          <w:p w14:paraId="58B8D308">
            <w:pPr>
              <w:jc w:val="center"/>
              <w:rPr>
                <w:rFonts w:ascii="仿宋_GB2312" w:hAnsi="宋体" w:eastAsia="仿宋_GB2312"/>
                <w:color w:val="000000"/>
                <w:sz w:val="18"/>
                <w:szCs w:val="18"/>
              </w:rPr>
            </w:pPr>
          </w:p>
        </w:tc>
        <w:tc>
          <w:tcPr>
            <w:tcW w:w="1496" w:type="dxa"/>
            <w:vMerge w:val="continue"/>
            <w:noWrap w:val="0"/>
            <w:vAlign w:val="center"/>
          </w:tcPr>
          <w:p w14:paraId="4446657D">
            <w:pPr>
              <w:rPr>
                <w:rFonts w:ascii="仿宋_GB2312" w:hAnsi="宋体" w:eastAsia="仿宋_GB2312"/>
                <w:color w:val="000000"/>
                <w:sz w:val="18"/>
                <w:szCs w:val="18"/>
              </w:rPr>
            </w:pPr>
          </w:p>
        </w:tc>
        <w:tc>
          <w:tcPr>
            <w:tcW w:w="720" w:type="dxa"/>
            <w:noWrap w:val="0"/>
            <w:vAlign w:val="center"/>
          </w:tcPr>
          <w:p w14:paraId="58A4FD8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7D87EE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6EAA48D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EF4E40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2D7A18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5C298B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03A1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044B439">
            <w:pPr>
              <w:jc w:val="center"/>
              <w:rPr>
                <w:rFonts w:ascii="仿宋_GB2312" w:hAnsi="宋体" w:eastAsia="仿宋_GB2312"/>
                <w:color w:val="000000"/>
                <w:sz w:val="18"/>
                <w:szCs w:val="18"/>
              </w:rPr>
            </w:pPr>
            <w:r>
              <w:rPr>
                <w:rFonts w:ascii="仿宋_GB2312" w:hAnsi="宋体" w:eastAsia="仿宋_GB2312"/>
                <w:color w:val="000000"/>
                <w:sz w:val="18"/>
                <w:szCs w:val="18"/>
              </w:rPr>
              <w:t>15</w:t>
            </w:r>
          </w:p>
        </w:tc>
        <w:tc>
          <w:tcPr>
            <w:tcW w:w="720" w:type="dxa"/>
            <w:vMerge w:val="restart"/>
            <w:noWrap w:val="0"/>
            <w:vAlign w:val="center"/>
          </w:tcPr>
          <w:p w14:paraId="5F28B1ED">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社会保险参保缴费记录查询</w:t>
            </w:r>
          </w:p>
        </w:tc>
        <w:tc>
          <w:tcPr>
            <w:tcW w:w="1080" w:type="dxa"/>
            <w:noWrap w:val="0"/>
            <w:vAlign w:val="center"/>
          </w:tcPr>
          <w:p w14:paraId="7BD62C39">
            <w:pPr>
              <w:jc w:val="center"/>
              <w:rPr>
                <w:rFonts w:ascii="仿宋_GB2312" w:hAnsi="宋体" w:eastAsia="仿宋_GB2312"/>
                <w:color w:val="000000"/>
                <w:sz w:val="18"/>
                <w:szCs w:val="18"/>
              </w:rPr>
            </w:pPr>
            <w:r>
              <w:rPr>
                <w:rFonts w:hint="eastAsia" w:ascii="仿宋_GB2312" w:hAnsi="宋体" w:eastAsia="仿宋_GB2312"/>
                <w:color w:val="000000"/>
                <w:sz w:val="18"/>
                <w:szCs w:val="18"/>
              </w:rPr>
              <w:t>单位参保证明查询打印</w:t>
            </w:r>
          </w:p>
        </w:tc>
        <w:tc>
          <w:tcPr>
            <w:tcW w:w="3060" w:type="dxa"/>
            <w:vMerge w:val="restart"/>
            <w:noWrap w:val="0"/>
            <w:vAlign w:val="center"/>
          </w:tcPr>
          <w:p w14:paraId="5E9FCAD6">
            <w:pPr>
              <w:jc w:val="center"/>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26B3A97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br w:type="page"/>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社会保险费征缴暂行条例》</w:t>
            </w:r>
          </w:p>
        </w:tc>
        <w:tc>
          <w:tcPr>
            <w:tcW w:w="1620" w:type="dxa"/>
            <w:vMerge w:val="restart"/>
            <w:noWrap w:val="0"/>
            <w:vAlign w:val="center"/>
          </w:tcPr>
          <w:p w14:paraId="55B8FB5E">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noWrap w:val="0"/>
            <w:vAlign w:val="center"/>
          </w:tcPr>
          <w:p w14:paraId="052B9D13">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vMerge w:val="restart"/>
            <w:noWrap w:val="0"/>
            <w:vAlign w:val="center"/>
          </w:tcPr>
          <w:p w14:paraId="0B6DB76B">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2DAB7336">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759CA2B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804C3C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0B1C39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3796FB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7CEEFA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162A0E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63F3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51CB37F">
            <w:pPr>
              <w:jc w:val="center"/>
              <w:rPr>
                <w:rFonts w:ascii="仿宋_GB2312" w:hAnsi="宋体" w:eastAsia="仿宋_GB2312"/>
                <w:color w:val="000000"/>
                <w:sz w:val="18"/>
                <w:szCs w:val="18"/>
              </w:rPr>
            </w:pPr>
            <w:r>
              <w:rPr>
                <w:rFonts w:ascii="仿宋_GB2312" w:hAnsi="宋体" w:eastAsia="仿宋_GB2312"/>
                <w:color w:val="000000"/>
                <w:sz w:val="18"/>
                <w:szCs w:val="18"/>
              </w:rPr>
              <w:t>16</w:t>
            </w:r>
          </w:p>
        </w:tc>
        <w:tc>
          <w:tcPr>
            <w:tcW w:w="720" w:type="dxa"/>
            <w:vMerge w:val="continue"/>
            <w:noWrap w:val="0"/>
            <w:vAlign w:val="center"/>
          </w:tcPr>
          <w:p w14:paraId="0A4C49EE">
            <w:pPr>
              <w:jc w:val="center"/>
              <w:rPr>
                <w:rFonts w:ascii="仿宋_GB2312" w:hAnsi="宋体" w:eastAsia="仿宋_GB2312"/>
                <w:color w:val="000000"/>
                <w:sz w:val="18"/>
                <w:szCs w:val="18"/>
              </w:rPr>
            </w:pPr>
          </w:p>
        </w:tc>
        <w:tc>
          <w:tcPr>
            <w:tcW w:w="1080" w:type="dxa"/>
            <w:noWrap w:val="0"/>
            <w:vAlign w:val="center"/>
          </w:tcPr>
          <w:p w14:paraId="400A273F">
            <w:pPr>
              <w:jc w:val="center"/>
              <w:rPr>
                <w:rFonts w:ascii="仿宋_GB2312" w:hAnsi="宋体" w:eastAsia="仿宋_GB2312"/>
                <w:color w:val="000000"/>
                <w:sz w:val="18"/>
                <w:szCs w:val="18"/>
              </w:rPr>
            </w:pPr>
            <w:r>
              <w:rPr>
                <w:rFonts w:hint="eastAsia" w:ascii="仿宋_GB2312" w:hAnsi="宋体" w:eastAsia="仿宋_GB2312"/>
                <w:color w:val="000000"/>
                <w:sz w:val="18"/>
                <w:szCs w:val="18"/>
              </w:rPr>
              <w:t>个人权益记录查询打印</w:t>
            </w:r>
          </w:p>
        </w:tc>
        <w:tc>
          <w:tcPr>
            <w:tcW w:w="3060" w:type="dxa"/>
            <w:vMerge w:val="continue"/>
            <w:noWrap w:val="0"/>
            <w:vAlign w:val="center"/>
          </w:tcPr>
          <w:p w14:paraId="3FF8CE44">
            <w:pPr>
              <w:jc w:val="center"/>
              <w:rPr>
                <w:rFonts w:ascii="仿宋_GB2312" w:hAnsi="宋体" w:eastAsia="仿宋_GB2312"/>
                <w:color w:val="000000"/>
                <w:sz w:val="18"/>
                <w:szCs w:val="18"/>
              </w:rPr>
            </w:pPr>
          </w:p>
        </w:tc>
        <w:tc>
          <w:tcPr>
            <w:tcW w:w="2036" w:type="dxa"/>
            <w:vMerge w:val="continue"/>
            <w:noWrap w:val="0"/>
            <w:vAlign w:val="center"/>
          </w:tcPr>
          <w:p w14:paraId="4EAADBCE">
            <w:pPr>
              <w:jc w:val="center"/>
              <w:rPr>
                <w:rFonts w:ascii="仿宋_GB2312" w:hAnsi="宋体" w:eastAsia="仿宋_GB2312"/>
                <w:color w:val="000000"/>
                <w:sz w:val="18"/>
                <w:szCs w:val="18"/>
              </w:rPr>
            </w:pPr>
          </w:p>
        </w:tc>
        <w:tc>
          <w:tcPr>
            <w:tcW w:w="1620" w:type="dxa"/>
            <w:vMerge w:val="continue"/>
            <w:noWrap w:val="0"/>
            <w:vAlign w:val="center"/>
          </w:tcPr>
          <w:p w14:paraId="19FC9D49">
            <w:pPr>
              <w:jc w:val="center"/>
              <w:rPr>
                <w:rFonts w:ascii="仿宋_GB2312" w:hAnsi="宋体" w:eastAsia="仿宋_GB2312"/>
                <w:color w:val="000000"/>
                <w:sz w:val="18"/>
                <w:szCs w:val="18"/>
              </w:rPr>
            </w:pPr>
          </w:p>
        </w:tc>
        <w:tc>
          <w:tcPr>
            <w:tcW w:w="1024" w:type="dxa"/>
            <w:vMerge w:val="continue"/>
            <w:noWrap w:val="0"/>
            <w:vAlign w:val="center"/>
          </w:tcPr>
          <w:p w14:paraId="0765F9E5">
            <w:pPr>
              <w:jc w:val="center"/>
              <w:rPr>
                <w:rFonts w:ascii="仿宋_GB2312" w:hAnsi="宋体" w:eastAsia="仿宋_GB2312"/>
                <w:color w:val="000000"/>
                <w:sz w:val="18"/>
                <w:szCs w:val="18"/>
              </w:rPr>
            </w:pPr>
          </w:p>
        </w:tc>
        <w:tc>
          <w:tcPr>
            <w:tcW w:w="1496" w:type="dxa"/>
            <w:vMerge w:val="continue"/>
            <w:noWrap w:val="0"/>
            <w:vAlign w:val="center"/>
          </w:tcPr>
          <w:p w14:paraId="6BF4D917">
            <w:pPr>
              <w:rPr>
                <w:rFonts w:ascii="仿宋_GB2312" w:hAnsi="宋体" w:eastAsia="仿宋_GB2312"/>
                <w:color w:val="000000"/>
                <w:sz w:val="18"/>
                <w:szCs w:val="18"/>
              </w:rPr>
            </w:pPr>
          </w:p>
        </w:tc>
        <w:tc>
          <w:tcPr>
            <w:tcW w:w="720" w:type="dxa"/>
            <w:noWrap w:val="0"/>
            <w:vAlign w:val="center"/>
          </w:tcPr>
          <w:p w14:paraId="394F440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791E7D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156DD5C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04013F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812711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997A18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25E4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C6F909B">
            <w:pPr>
              <w:jc w:val="center"/>
              <w:rPr>
                <w:rFonts w:ascii="仿宋_GB2312" w:hAnsi="宋体" w:eastAsia="仿宋_GB2312"/>
                <w:color w:val="000000"/>
                <w:sz w:val="18"/>
                <w:szCs w:val="18"/>
              </w:rPr>
            </w:pPr>
            <w:r>
              <w:rPr>
                <w:rFonts w:ascii="仿宋_GB2312" w:hAnsi="宋体" w:eastAsia="仿宋_GB2312"/>
                <w:color w:val="000000"/>
                <w:sz w:val="18"/>
                <w:szCs w:val="18"/>
              </w:rPr>
              <w:t>17</w:t>
            </w:r>
          </w:p>
        </w:tc>
        <w:tc>
          <w:tcPr>
            <w:tcW w:w="720" w:type="dxa"/>
            <w:vMerge w:val="restart"/>
            <w:noWrap w:val="0"/>
            <w:vAlign w:val="center"/>
          </w:tcPr>
          <w:p w14:paraId="6446BB6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noWrap w:val="0"/>
            <w:vAlign w:val="center"/>
          </w:tcPr>
          <w:p w14:paraId="1B5D2728">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职工正常退休</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职</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申请</w:t>
            </w:r>
          </w:p>
        </w:tc>
        <w:tc>
          <w:tcPr>
            <w:tcW w:w="3060" w:type="dxa"/>
            <w:vMerge w:val="restart"/>
            <w:noWrap w:val="0"/>
            <w:vAlign w:val="center"/>
          </w:tcPr>
          <w:p w14:paraId="55A93559">
            <w:pPr>
              <w:jc w:val="center"/>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22CEBF3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》《劳动保险条例》</w:t>
            </w:r>
          </w:p>
          <w:p w14:paraId="7D0BE5B2">
            <w:pPr>
              <w:jc w:val="center"/>
              <w:rPr>
                <w:rFonts w:ascii="仿宋_GB2312" w:hAnsi="宋体" w:eastAsia="仿宋_GB2312"/>
                <w:color w:val="000000"/>
                <w:sz w:val="18"/>
                <w:szCs w:val="18"/>
              </w:rPr>
            </w:pPr>
          </w:p>
        </w:tc>
        <w:tc>
          <w:tcPr>
            <w:tcW w:w="1620" w:type="dxa"/>
            <w:vMerge w:val="restart"/>
            <w:noWrap w:val="0"/>
            <w:vAlign w:val="center"/>
          </w:tcPr>
          <w:p w14:paraId="68764BFB">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p w14:paraId="3538BAD2">
            <w:pPr>
              <w:jc w:val="center"/>
              <w:rPr>
                <w:rFonts w:hint="eastAsia" w:ascii="仿宋_GB2312" w:hAnsi="宋体" w:eastAsia="仿宋_GB2312"/>
                <w:color w:val="000000"/>
                <w:sz w:val="18"/>
                <w:szCs w:val="18"/>
              </w:rPr>
            </w:pPr>
          </w:p>
        </w:tc>
        <w:tc>
          <w:tcPr>
            <w:tcW w:w="1024" w:type="dxa"/>
            <w:vMerge w:val="restart"/>
            <w:noWrap w:val="0"/>
            <w:vAlign w:val="center"/>
          </w:tcPr>
          <w:p w14:paraId="2827025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vMerge w:val="restart"/>
            <w:noWrap w:val="0"/>
            <w:vAlign w:val="center"/>
          </w:tcPr>
          <w:p w14:paraId="22AE1C08">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32A0B18A">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6817BE5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9649BA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4BFE39D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ABA95D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6D9D2A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CA5E03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3F62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D0F74BB">
            <w:pPr>
              <w:jc w:val="center"/>
              <w:rPr>
                <w:rFonts w:ascii="仿宋_GB2312" w:hAnsi="宋体" w:eastAsia="仿宋_GB2312"/>
                <w:color w:val="000000"/>
                <w:sz w:val="18"/>
                <w:szCs w:val="18"/>
              </w:rPr>
            </w:pPr>
            <w:r>
              <w:rPr>
                <w:rFonts w:ascii="仿宋_GB2312" w:hAnsi="宋体" w:eastAsia="仿宋_GB2312"/>
                <w:color w:val="000000"/>
                <w:sz w:val="18"/>
                <w:szCs w:val="18"/>
              </w:rPr>
              <w:t>18</w:t>
            </w:r>
          </w:p>
        </w:tc>
        <w:tc>
          <w:tcPr>
            <w:tcW w:w="720" w:type="dxa"/>
            <w:vMerge w:val="continue"/>
            <w:noWrap w:val="0"/>
            <w:vAlign w:val="center"/>
          </w:tcPr>
          <w:p w14:paraId="0B0337C2">
            <w:pPr>
              <w:rPr>
                <w:rFonts w:ascii="仿宋_GB2312" w:hAnsi="宋体" w:eastAsia="仿宋_GB2312"/>
                <w:color w:val="000000"/>
                <w:sz w:val="18"/>
                <w:szCs w:val="18"/>
              </w:rPr>
            </w:pPr>
          </w:p>
        </w:tc>
        <w:tc>
          <w:tcPr>
            <w:tcW w:w="1080" w:type="dxa"/>
            <w:noWrap w:val="0"/>
            <w:vAlign w:val="center"/>
          </w:tcPr>
          <w:p w14:paraId="175EA862">
            <w:pPr>
              <w:rPr>
                <w:rFonts w:ascii="仿宋_GB2312" w:hAnsi="宋体" w:eastAsia="仿宋_GB2312"/>
                <w:color w:val="000000"/>
                <w:sz w:val="18"/>
                <w:szCs w:val="18"/>
              </w:rPr>
            </w:pPr>
            <w:r>
              <w:rPr>
                <w:rFonts w:hint="eastAsia" w:ascii="仿宋_GB2312" w:hAnsi="宋体" w:eastAsia="仿宋_GB2312"/>
                <w:color w:val="000000"/>
                <w:sz w:val="18"/>
                <w:szCs w:val="18"/>
              </w:rPr>
              <w:t>城乡居民养老保险待遇申领</w:t>
            </w:r>
          </w:p>
        </w:tc>
        <w:tc>
          <w:tcPr>
            <w:tcW w:w="3060" w:type="dxa"/>
            <w:vMerge w:val="continue"/>
            <w:noWrap w:val="0"/>
            <w:vAlign w:val="center"/>
          </w:tcPr>
          <w:p w14:paraId="439E6DEB">
            <w:pPr>
              <w:jc w:val="left"/>
              <w:rPr>
                <w:rFonts w:ascii="仿宋_GB2312" w:hAnsi="宋体" w:eastAsia="仿宋_GB2312"/>
                <w:color w:val="000000"/>
                <w:sz w:val="18"/>
                <w:szCs w:val="18"/>
              </w:rPr>
            </w:pPr>
          </w:p>
        </w:tc>
        <w:tc>
          <w:tcPr>
            <w:tcW w:w="2036" w:type="dxa"/>
            <w:vMerge w:val="continue"/>
            <w:noWrap w:val="0"/>
            <w:vAlign w:val="center"/>
          </w:tcPr>
          <w:p w14:paraId="257EDB49">
            <w:pPr>
              <w:rPr>
                <w:rFonts w:ascii="仿宋_GB2312" w:hAnsi="宋体" w:eastAsia="仿宋_GB2312"/>
                <w:color w:val="000000"/>
                <w:sz w:val="18"/>
                <w:szCs w:val="18"/>
              </w:rPr>
            </w:pPr>
          </w:p>
        </w:tc>
        <w:tc>
          <w:tcPr>
            <w:tcW w:w="1620" w:type="dxa"/>
            <w:vMerge w:val="continue"/>
            <w:noWrap w:val="0"/>
            <w:vAlign w:val="center"/>
          </w:tcPr>
          <w:p w14:paraId="10736C52">
            <w:pPr>
              <w:rPr>
                <w:rFonts w:ascii="仿宋_GB2312" w:hAnsi="宋体" w:eastAsia="仿宋_GB2312"/>
                <w:color w:val="000000"/>
                <w:sz w:val="18"/>
                <w:szCs w:val="18"/>
              </w:rPr>
            </w:pPr>
          </w:p>
        </w:tc>
        <w:tc>
          <w:tcPr>
            <w:tcW w:w="1024" w:type="dxa"/>
            <w:vMerge w:val="continue"/>
            <w:noWrap w:val="0"/>
            <w:vAlign w:val="center"/>
          </w:tcPr>
          <w:p w14:paraId="28DEE1C8">
            <w:pPr>
              <w:rPr>
                <w:rFonts w:ascii="仿宋_GB2312" w:hAnsi="宋体" w:eastAsia="仿宋_GB2312"/>
                <w:color w:val="000000"/>
                <w:sz w:val="18"/>
                <w:szCs w:val="18"/>
              </w:rPr>
            </w:pPr>
          </w:p>
        </w:tc>
        <w:tc>
          <w:tcPr>
            <w:tcW w:w="1496" w:type="dxa"/>
            <w:vMerge w:val="continue"/>
            <w:noWrap w:val="0"/>
            <w:vAlign w:val="center"/>
          </w:tcPr>
          <w:p w14:paraId="772B142A">
            <w:pPr>
              <w:rPr>
                <w:rFonts w:ascii="仿宋_GB2312" w:hAnsi="宋体" w:eastAsia="仿宋_GB2312"/>
                <w:color w:val="000000"/>
                <w:sz w:val="18"/>
                <w:szCs w:val="18"/>
              </w:rPr>
            </w:pPr>
          </w:p>
        </w:tc>
        <w:tc>
          <w:tcPr>
            <w:tcW w:w="720" w:type="dxa"/>
            <w:noWrap w:val="0"/>
            <w:vAlign w:val="center"/>
          </w:tcPr>
          <w:p w14:paraId="742A364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853B44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7261E6C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57EB67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88D4CF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54B2DC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984E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8AE801D">
            <w:pPr>
              <w:jc w:val="center"/>
              <w:rPr>
                <w:rFonts w:ascii="仿宋_GB2312" w:hAnsi="宋体" w:eastAsia="仿宋_GB2312"/>
                <w:color w:val="000000"/>
                <w:sz w:val="18"/>
                <w:szCs w:val="18"/>
              </w:rPr>
            </w:pPr>
            <w:r>
              <w:rPr>
                <w:rFonts w:ascii="仿宋_GB2312" w:hAnsi="宋体" w:eastAsia="仿宋_GB2312"/>
                <w:color w:val="000000"/>
                <w:sz w:val="18"/>
                <w:szCs w:val="18"/>
              </w:rPr>
              <w:t>19</w:t>
            </w:r>
          </w:p>
        </w:tc>
        <w:tc>
          <w:tcPr>
            <w:tcW w:w="720" w:type="dxa"/>
            <w:vMerge w:val="continue"/>
            <w:noWrap w:val="0"/>
            <w:vAlign w:val="center"/>
          </w:tcPr>
          <w:p w14:paraId="044623E1">
            <w:pPr>
              <w:rPr>
                <w:rFonts w:ascii="仿宋_GB2312" w:hAnsi="宋体" w:eastAsia="仿宋_GB2312"/>
                <w:color w:val="000000"/>
                <w:sz w:val="18"/>
                <w:szCs w:val="18"/>
              </w:rPr>
            </w:pPr>
          </w:p>
        </w:tc>
        <w:tc>
          <w:tcPr>
            <w:tcW w:w="1080" w:type="dxa"/>
            <w:noWrap w:val="0"/>
            <w:vAlign w:val="center"/>
          </w:tcPr>
          <w:p w14:paraId="7F2048DC">
            <w:pPr>
              <w:rPr>
                <w:rFonts w:ascii="仿宋_GB2312" w:hAnsi="宋体" w:eastAsia="仿宋_GB2312"/>
                <w:color w:val="000000"/>
                <w:sz w:val="18"/>
                <w:szCs w:val="18"/>
              </w:rPr>
            </w:pPr>
            <w:r>
              <w:rPr>
                <w:rFonts w:hint="eastAsia" w:ascii="仿宋_GB2312" w:hAnsi="宋体" w:eastAsia="仿宋_GB2312"/>
                <w:color w:val="000000"/>
                <w:sz w:val="18"/>
                <w:szCs w:val="18"/>
              </w:rPr>
              <w:t>暂停养老保险待遇申请</w:t>
            </w:r>
          </w:p>
        </w:tc>
        <w:tc>
          <w:tcPr>
            <w:tcW w:w="3060" w:type="dxa"/>
            <w:vMerge w:val="continue"/>
            <w:noWrap w:val="0"/>
            <w:vAlign w:val="center"/>
          </w:tcPr>
          <w:p w14:paraId="41C7F60A">
            <w:pPr>
              <w:jc w:val="left"/>
              <w:rPr>
                <w:rFonts w:ascii="仿宋_GB2312" w:hAnsi="宋体" w:eastAsia="仿宋_GB2312"/>
                <w:color w:val="000000"/>
                <w:sz w:val="18"/>
                <w:szCs w:val="18"/>
              </w:rPr>
            </w:pPr>
          </w:p>
        </w:tc>
        <w:tc>
          <w:tcPr>
            <w:tcW w:w="2036" w:type="dxa"/>
            <w:vMerge w:val="continue"/>
            <w:noWrap w:val="0"/>
            <w:vAlign w:val="center"/>
          </w:tcPr>
          <w:p w14:paraId="3914363A">
            <w:pPr>
              <w:rPr>
                <w:rFonts w:ascii="仿宋_GB2312" w:hAnsi="宋体" w:eastAsia="仿宋_GB2312"/>
                <w:color w:val="000000"/>
                <w:sz w:val="18"/>
                <w:szCs w:val="18"/>
              </w:rPr>
            </w:pPr>
          </w:p>
        </w:tc>
        <w:tc>
          <w:tcPr>
            <w:tcW w:w="1620" w:type="dxa"/>
            <w:vMerge w:val="continue"/>
            <w:noWrap w:val="0"/>
            <w:vAlign w:val="center"/>
          </w:tcPr>
          <w:p w14:paraId="1C7DDCCE">
            <w:pPr>
              <w:rPr>
                <w:rFonts w:ascii="仿宋_GB2312" w:hAnsi="宋体" w:eastAsia="仿宋_GB2312"/>
                <w:color w:val="000000"/>
                <w:sz w:val="18"/>
                <w:szCs w:val="18"/>
              </w:rPr>
            </w:pPr>
          </w:p>
        </w:tc>
        <w:tc>
          <w:tcPr>
            <w:tcW w:w="1024" w:type="dxa"/>
            <w:vMerge w:val="continue"/>
            <w:noWrap w:val="0"/>
            <w:vAlign w:val="center"/>
          </w:tcPr>
          <w:p w14:paraId="0AA686FB">
            <w:pPr>
              <w:rPr>
                <w:rFonts w:ascii="仿宋_GB2312" w:hAnsi="宋体" w:eastAsia="仿宋_GB2312"/>
                <w:color w:val="000000"/>
                <w:sz w:val="18"/>
                <w:szCs w:val="18"/>
              </w:rPr>
            </w:pPr>
          </w:p>
        </w:tc>
        <w:tc>
          <w:tcPr>
            <w:tcW w:w="1496" w:type="dxa"/>
            <w:vMerge w:val="continue"/>
            <w:noWrap w:val="0"/>
            <w:vAlign w:val="center"/>
          </w:tcPr>
          <w:p w14:paraId="7F7869B2">
            <w:pPr>
              <w:rPr>
                <w:rFonts w:ascii="仿宋_GB2312" w:hAnsi="宋体" w:eastAsia="仿宋_GB2312"/>
                <w:color w:val="000000"/>
                <w:sz w:val="18"/>
                <w:szCs w:val="18"/>
              </w:rPr>
            </w:pPr>
          </w:p>
        </w:tc>
        <w:tc>
          <w:tcPr>
            <w:tcW w:w="720" w:type="dxa"/>
            <w:noWrap w:val="0"/>
            <w:vAlign w:val="center"/>
          </w:tcPr>
          <w:p w14:paraId="018DCDB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D84202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405FC37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53FD97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830076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87EEF5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8FB0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FBB4C6B">
            <w:pPr>
              <w:jc w:val="center"/>
              <w:rPr>
                <w:rFonts w:ascii="仿宋_GB2312" w:hAnsi="宋体" w:eastAsia="仿宋_GB2312"/>
                <w:color w:val="000000"/>
                <w:sz w:val="18"/>
                <w:szCs w:val="18"/>
              </w:rPr>
            </w:pPr>
            <w:r>
              <w:rPr>
                <w:rFonts w:ascii="仿宋_GB2312" w:hAnsi="宋体" w:eastAsia="仿宋_GB2312"/>
                <w:color w:val="000000"/>
                <w:sz w:val="18"/>
                <w:szCs w:val="18"/>
              </w:rPr>
              <w:t>20</w:t>
            </w:r>
          </w:p>
        </w:tc>
        <w:tc>
          <w:tcPr>
            <w:tcW w:w="720" w:type="dxa"/>
            <w:vMerge w:val="continue"/>
            <w:noWrap w:val="0"/>
            <w:vAlign w:val="center"/>
          </w:tcPr>
          <w:p w14:paraId="32A24497">
            <w:pPr>
              <w:jc w:val="center"/>
              <w:rPr>
                <w:rFonts w:ascii="仿宋_GB2312" w:hAnsi="宋体" w:eastAsia="仿宋_GB2312"/>
                <w:color w:val="000000"/>
                <w:sz w:val="18"/>
                <w:szCs w:val="18"/>
              </w:rPr>
            </w:pPr>
          </w:p>
        </w:tc>
        <w:tc>
          <w:tcPr>
            <w:tcW w:w="1080" w:type="dxa"/>
            <w:noWrap w:val="0"/>
            <w:vAlign w:val="center"/>
          </w:tcPr>
          <w:p w14:paraId="1DFCF338">
            <w:pPr>
              <w:jc w:val="center"/>
              <w:rPr>
                <w:rFonts w:ascii="仿宋_GB2312" w:hAnsi="宋体" w:eastAsia="仿宋_GB2312"/>
                <w:color w:val="000000"/>
                <w:sz w:val="18"/>
                <w:szCs w:val="18"/>
              </w:rPr>
            </w:pPr>
            <w:r>
              <w:rPr>
                <w:rFonts w:hint="eastAsia" w:ascii="仿宋_GB2312" w:hAnsi="宋体" w:eastAsia="仿宋_GB2312"/>
                <w:color w:val="000000"/>
                <w:sz w:val="18"/>
                <w:szCs w:val="18"/>
              </w:rPr>
              <w:t>恢复养老保险待遇申请</w:t>
            </w:r>
          </w:p>
        </w:tc>
        <w:tc>
          <w:tcPr>
            <w:tcW w:w="3060" w:type="dxa"/>
            <w:vMerge w:val="continue"/>
            <w:noWrap w:val="0"/>
            <w:vAlign w:val="center"/>
          </w:tcPr>
          <w:p w14:paraId="472AB5D1">
            <w:pPr>
              <w:jc w:val="center"/>
              <w:rPr>
                <w:rFonts w:ascii="仿宋_GB2312" w:hAnsi="宋体" w:eastAsia="仿宋_GB2312"/>
                <w:color w:val="000000"/>
                <w:sz w:val="18"/>
                <w:szCs w:val="18"/>
              </w:rPr>
            </w:pPr>
          </w:p>
        </w:tc>
        <w:tc>
          <w:tcPr>
            <w:tcW w:w="2036" w:type="dxa"/>
            <w:vMerge w:val="continue"/>
            <w:noWrap w:val="0"/>
            <w:vAlign w:val="center"/>
          </w:tcPr>
          <w:p w14:paraId="343C732B">
            <w:pPr>
              <w:jc w:val="center"/>
              <w:rPr>
                <w:rFonts w:ascii="仿宋_GB2312" w:hAnsi="宋体" w:eastAsia="仿宋_GB2312"/>
                <w:color w:val="000000"/>
                <w:sz w:val="18"/>
                <w:szCs w:val="18"/>
              </w:rPr>
            </w:pPr>
          </w:p>
        </w:tc>
        <w:tc>
          <w:tcPr>
            <w:tcW w:w="1620" w:type="dxa"/>
            <w:vMerge w:val="continue"/>
            <w:noWrap w:val="0"/>
            <w:vAlign w:val="center"/>
          </w:tcPr>
          <w:p w14:paraId="1D8103E5">
            <w:pPr>
              <w:jc w:val="center"/>
              <w:rPr>
                <w:rFonts w:ascii="仿宋_GB2312" w:hAnsi="宋体" w:eastAsia="仿宋_GB2312"/>
                <w:color w:val="000000"/>
                <w:sz w:val="18"/>
                <w:szCs w:val="18"/>
              </w:rPr>
            </w:pPr>
          </w:p>
        </w:tc>
        <w:tc>
          <w:tcPr>
            <w:tcW w:w="1024" w:type="dxa"/>
            <w:vMerge w:val="continue"/>
            <w:noWrap w:val="0"/>
            <w:vAlign w:val="center"/>
          </w:tcPr>
          <w:p w14:paraId="543F81EB">
            <w:pPr>
              <w:jc w:val="center"/>
              <w:rPr>
                <w:rFonts w:ascii="仿宋_GB2312" w:hAnsi="宋体" w:eastAsia="仿宋_GB2312"/>
                <w:color w:val="000000"/>
                <w:sz w:val="18"/>
                <w:szCs w:val="18"/>
              </w:rPr>
            </w:pPr>
          </w:p>
        </w:tc>
        <w:tc>
          <w:tcPr>
            <w:tcW w:w="1496" w:type="dxa"/>
            <w:vMerge w:val="continue"/>
            <w:noWrap w:val="0"/>
            <w:vAlign w:val="center"/>
          </w:tcPr>
          <w:p w14:paraId="78C426F4">
            <w:pPr>
              <w:rPr>
                <w:rFonts w:ascii="仿宋_GB2312" w:hAnsi="宋体" w:eastAsia="仿宋_GB2312"/>
                <w:color w:val="000000"/>
                <w:sz w:val="18"/>
                <w:szCs w:val="18"/>
              </w:rPr>
            </w:pPr>
          </w:p>
        </w:tc>
        <w:tc>
          <w:tcPr>
            <w:tcW w:w="720" w:type="dxa"/>
            <w:noWrap w:val="0"/>
            <w:vAlign w:val="center"/>
          </w:tcPr>
          <w:p w14:paraId="26A1503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3774BC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46FC21A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B23BD4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83D519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EDB06B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F2A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4A748BA">
            <w:pPr>
              <w:jc w:val="center"/>
              <w:rPr>
                <w:rFonts w:ascii="仿宋_GB2312" w:hAnsi="宋体" w:eastAsia="仿宋_GB2312"/>
                <w:color w:val="000000"/>
                <w:sz w:val="18"/>
                <w:szCs w:val="18"/>
              </w:rPr>
            </w:pPr>
            <w:r>
              <w:rPr>
                <w:rFonts w:ascii="仿宋_GB2312" w:hAnsi="宋体" w:eastAsia="仿宋_GB2312"/>
                <w:color w:val="000000"/>
                <w:sz w:val="18"/>
                <w:szCs w:val="18"/>
              </w:rPr>
              <w:t>21</w:t>
            </w:r>
          </w:p>
        </w:tc>
        <w:tc>
          <w:tcPr>
            <w:tcW w:w="720" w:type="dxa"/>
            <w:vMerge w:val="continue"/>
            <w:noWrap w:val="0"/>
            <w:vAlign w:val="center"/>
          </w:tcPr>
          <w:p w14:paraId="016DF2EA">
            <w:pPr>
              <w:jc w:val="center"/>
              <w:rPr>
                <w:rFonts w:ascii="仿宋_GB2312" w:hAnsi="宋体" w:eastAsia="仿宋_GB2312"/>
                <w:color w:val="000000"/>
                <w:sz w:val="18"/>
                <w:szCs w:val="18"/>
              </w:rPr>
            </w:pPr>
          </w:p>
        </w:tc>
        <w:tc>
          <w:tcPr>
            <w:tcW w:w="1080" w:type="dxa"/>
            <w:noWrap w:val="0"/>
            <w:vAlign w:val="center"/>
          </w:tcPr>
          <w:p w14:paraId="5CF19D83">
            <w:pPr>
              <w:jc w:val="center"/>
              <w:rPr>
                <w:rFonts w:ascii="仿宋_GB2312" w:hAnsi="宋体" w:eastAsia="仿宋_GB2312"/>
                <w:color w:val="000000"/>
                <w:sz w:val="18"/>
                <w:szCs w:val="18"/>
              </w:rPr>
            </w:pPr>
            <w:r>
              <w:rPr>
                <w:rFonts w:hint="eastAsia" w:ascii="仿宋_GB2312" w:hAnsi="宋体" w:eastAsia="仿宋_GB2312"/>
                <w:color w:val="000000"/>
                <w:sz w:val="18"/>
                <w:szCs w:val="18"/>
              </w:rPr>
              <w:t>个人账户一次性待遇申领</w:t>
            </w:r>
          </w:p>
        </w:tc>
        <w:tc>
          <w:tcPr>
            <w:tcW w:w="3060" w:type="dxa"/>
            <w:vMerge w:val="continue"/>
            <w:noWrap w:val="0"/>
            <w:vAlign w:val="center"/>
          </w:tcPr>
          <w:p w14:paraId="7E9F0FF4">
            <w:pPr>
              <w:jc w:val="center"/>
              <w:rPr>
                <w:rFonts w:ascii="仿宋_GB2312" w:hAnsi="宋体" w:eastAsia="仿宋_GB2312"/>
                <w:color w:val="000000"/>
                <w:sz w:val="18"/>
                <w:szCs w:val="18"/>
              </w:rPr>
            </w:pPr>
          </w:p>
        </w:tc>
        <w:tc>
          <w:tcPr>
            <w:tcW w:w="2036" w:type="dxa"/>
            <w:vMerge w:val="continue"/>
            <w:noWrap w:val="0"/>
            <w:vAlign w:val="center"/>
          </w:tcPr>
          <w:p w14:paraId="7828D0F7">
            <w:pPr>
              <w:jc w:val="center"/>
              <w:rPr>
                <w:rFonts w:ascii="仿宋_GB2312" w:hAnsi="宋体" w:eastAsia="仿宋_GB2312"/>
                <w:color w:val="000000"/>
                <w:sz w:val="18"/>
                <w:szCs w:val="18"/>
              </w:rPr>
            </w:pPr>
          </w:p>
        </w:tc>
        <w:tc>
          <w:tcPr>
            <w:tcW w:w="1620" w:type="dxa"/>
            <w:vMerge w:val="continue"/>
            <w:noWrap w:val="0"/>
            <w:vAlign w:val="center"/>
          </w:tcPr>
          <w:p w14:paraId="792B1F94">
            <w:pPr>
              <w:jc w:val="center"/>
              <w:rPr>
                <w:rFonts w:ascii="仿宋_GB2312" w:hAnsi="宋体" w:eastAsia="仿宋_GB2312"/>
                <w:color w:val="000000"/>
                <w:sz w:val="18"/>
                <w:szCs w:val="18"/>
              </w:rPr>
            </w:pPr>
          </w:p>
        </w:tc>
        <w:tc>
          <w:tcPr>
            <w:tcW w:w="1024" w:type="dxa"/>
            <w:vMerge w:val="continue"/>
            <w:noWrap w:val="0"/>
            <w:vAlign w:val="center"/>
          </w:tcPr>
          <w:p w14:paraId="78648799">
            <w:pPr>
              <w:jc w:val="center"/>
              <w:rPr>
                <w:rFonts w:ascii="仿宋_GB2312" w:hAnsi="宋体" w:eastAsia="仿宋_GB2312"/>
                <w:color w:val="000000"/>
                <w:sz w:val="18"/>
                <w:szCs w:val="18"/>
              </w:rPr>
            </w:pPr>
          </w:p>
        </w:tc>
        <w:tc>
          <w:tcPr>
            <w:tcW w:w="1496" w:type="dxa"/>
            <w:vMerge w:val="continue"/>
            <w:noWrap w:val="0"/>
            <w:vAlign w:val="center"/>
          </w:tcPr>
          <w:p w14:paraId="438CD1ED">
            <w:pPr>
              <w:rPr>
                <w:rFonts w:ascii="仿宋_GB2312" w:hAnsi="宋体" w:eastAsia="仿宋_GB2312"/>
                <w:color w:val="000000"/>
                <w:sz w:val="18"/>
                <w:szCs w:val="18"/>
              </w:rPr>
            </w:pPr>
          </w:p>
        </w:tc>
        <w:tc>
          <w:tcPr>
            <w:tcW w:w="720" w:type="dxa"/>
            <w:noWrap w:val="0"/>
            <w:vAlign w:val="center"/>
          </w:tcPr>
          <w:p w14:paraId="7E7E114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E8BDB9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A75171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1BEEFD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598A05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B88855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AF0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3122EB7">
            <w:pPr>
              <w:jc w:val="center"/>
              <w:rPr>
                <w:rFonts w:ascii="仿宋_GB2312" w:hAnsi="宋体" w:eastAsia="仿宋_GB2312"/>
                <w:color w:val="000000"/>
                <w:sz w:val="18"/>
                <w:szCs w:val="18"/>
              </w:rPr>
            </w:pPr>
            <w:r>
              <w:rPr>
                <w:rFonts w:ascii="仿宋_GB2312" w:hAnsi="宋体" w:eastAsia="仿宋_GB2312"/>
                <w:color w:val="000000"/>
                <w:sz w:val="18"/>
                <w:szCs w:val="18"/>
              </w:rPr>
              <w:t>22</w:t>
            </w:r>
          </w:p>
        </w:tc>
        <w:tc>
          <w:tcPr>
            <w:tcW w:w="720" w:type="dxa"/>
            <w:vMerge w:val="continue"/>
            <w:noWrap w:val="0"/>
            <w:vAlign w:val="center"/>
          </w:tcPr>
          <w:p w14:paraId="7A0A0390">
            <w:pPr>
              <w:jc w:val="center"/>
              <w:rPr>
                <w:rFonts w:ascii="仿宋_GB2312" w:hAnsi="宋体" w:eastAsia="仿宋_GB2312"/>
                <w:color w:val="000000"/>
                <w:sz w:val="18"/>
                <w:szCs w:val="18"/>
              </w:rPr>
            </w:pPr>
          </w:p>
        </w:tc>
        <w:tc>
          <w:tcPr>
            <w:tcW w:w="1080" w:type="dxa"/>
            <w:noWrap w:val="0"/>
            <w:vAlign w:val="center"/>
          </w:tcPr>
          <w:p w14:paraId="777D7A22">
            <w:pPr>
              <w:jc w:val="center"/>
              <w:rPr>
                <w:rFonts w:ascii="仿宋_GB2312" w:hAnsi="宋体" w:eastAsia="仿宋_GB2312"/>
                <w:color w:val="000000"/>
                <w:sz w:val="18"/>
                <w:szCs w:val="18"/>
              </w:rPr>
            </w:pPr>
            <w:r>
              <w:rPr>
                <w:rFonts w:hint="eastAsia" w:ascii="仿宋_GB2312" w:hAnsi="宋体" w:eastAsia="仿宋_GB2312"/>
                <w:color w:val="000000"/>
                <w:sz w:val="18"/>
                <w:szCs w:val="18"/>
              </w:rPr>
              <w:t>丧葬补助金、抚恤金申领</w:t>
            </w:r>
          </w:p>
        </w:tc>
        <w:tc>
          <w:tcPr>
            <w:tcW w:w="3060" w:type="dxa"/>
            <w:vMerge w:val="continue"/>
            <w:noWrap w:val="0"/>
            <w:vAlign w:val="center"/>
          </w:tcPr>
          <w:p w14:paraId="61373BFA">
            <w:pPr>
              <w:jc w:val="center"/>
              <w:rPr>
                <w:rFonts w:ascii="仿宋_GB2312" w:hAnsi="宋体" w:eastAsia="仿宋_GB2312"/>
                <w:color w:val="000000"/>
                <w:sz w:val="18"/>
                <w:szCs w:val="18"/>
              </w:rPr>
            </w:pPr>
          </w:p>
        </w:tc>
        <w:tc>
          <w:tcPr>
            <w:tcW w:w="2036" w:type="dxa"/>
            <w:vMerge w:val="continue"/>
            <w:noWrap w:val="0"/>
            <w:vAlign w:val="center"/>
          </w:tcPr>
          <w:p w14:paraId="2FFC6E76">
            <w:pPr>
              <w:jc w:val="center"/>
              <w:rPr>
                <w:rFonts w:ascii="仿宋_GB2312" w:hAnsi="宋体" w:eastAsia="仿宋_GB2312"/>
                <w:color w:val="000000"/>
                <w:sz w:val="18"/>
                <w:szCs w:val="18"/>
              </w:rPr>
            </w:pPr>
          </w:p>
        </w:tc>
        <w:tc>
          <w:tcPr>
            <w:tcW w:w="1620" w:type="dxa"/>
            <w:vMerge w:val="continue"/>
            <w:noWrap w:val="0"/>
            <w:vAlign w:val="center"/>
          </w:tcPr>
          <w:p w14:paraId="7F8E6535">
            <w:pPr>
              <w:jc w:val="center"/>
              <w:rPr>
                <w:rFonts w:ascii="仿宋_GB2312" w:hAnsi="宋体" w:eastAsia="仿宋_GB2312"/>
                <w:color w:val="000000"/>
                <w:sz w:val="18"/>
                <w:szCs w:val="18"/>
              </w:rPr>
            </w:pPr>
          </w:p>
        </w:tc>
        <w:tc>
          <w:tcPr>
            <w:tcW w:w="1024" w:type="dxa"/>
            <w:vMerge w:val="continue"/>
            <w:noWrap w:val="0"/>
            <w:vAlign w:val="center"/>
          </w:tcPr>
          <w:p w14:paraId="20861F1C">
            <w:pPr>
              <w:jc w:val="center"/>
              <w:rPr>
                <w:rFonts w:ascii="仿宋_GB2312" w:hAnsi="宋体" w:eastAsia="仿宋_GB2312"/>
                <w:color w:val="000000"/>
                <w:sz w:val="18"/>
                <w:szCs w:val="18"/>
              </w:rPr>
            </w:pPr>
          </w:p>
        </w:tc>
        <w:tc>
          <w:tcPr>
            <w:tcW w:w="1496" w:type="dxa"/>
            <w:vMerge w:val="continue"/>
            <w:noWrap w:val="0"/>
            <w:vAlign w:val="center"/>
          </w:tcPr>
          <w:p w14:paraId="2726FE23">
            <w:pPr>
              <w:rPr>
                <w:rFonts w:ascii="仿宋_GB2312" w:hAnsi="宋体" w:eastAsia="仿宋_GB2312"/>
                <w:color w:val="000000"/>
                <w:sz w:val="18"/>
                <w:szCs w:val="18"/>
              </w:rPr>
            </w:pPr>
          </w:p>
        </w:tc>
        <w:tc>
          <w:tcPr>
            <w:tcW w:w="720" w:type="dxa"/>
            <w:noWrap w:val="0"/>
            <w:vAlign w:val="center"/>
          </w:tcPr>
          <w:p w14:paraId="1C65760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9F64CA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05F6E2C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0EDDF3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28A671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11361F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B0E2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91D318F">
            <w:pPr>
              <w:jc w:val="center"/>
              <w:rPr>
                <w:rFonts w:ascii="仿宋_GB2312" w:hAnsi="宋体" w:eastAsia="仿宋_GB2312"/>
                <w:color w:val="000000"/>
                <w:sz w:val="18"/>
                <w:szCs w:val="18"/>
              </w:rPr>
            </w:pPr>
            <w:r>
              <w:rPr>
                <w:rFonts w:ascii="仿宋_GB2312" w:hAnsi="宋体" w:eastAsia="仿宋_GB2312"/>
                <w:color w:val="000000"/>
                <w:sz w:val="18"/>
                <w:szCs w:val="18"/>
              </w:rPr>
              <w:t>23</w:t>
            </w:r>
          </w:p>
        </w:tc>
        <w:tc>
          <w:tcPr>
            <w:tcW w:w="720" w:type="dxa"/>
            <w:vMerge w:val="restart"/>
            <w:noWrap w:val="0"/>
            <w:vAlign w:val="center"/>
          </w:tcPr>
          <w:p w14:paraId="3304B5EF">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noWrap w:val="0"/>
            <w:vAlign w:val="center"/>
          </w:tcPr>
          <w:p w14:paraId="6F8095D3">
            <w:pPr>
              <w:jc w:val="center"/>
              <w:rPr>
                <w:rFonts w:ascii="仿宋_GB2312" w:hAnsi="宋体" w:eastAsia="仿宋_GB2312"/>
                <w:color w:val="000000"/>
                <w:sz w:val="18"/>
                <w:szCs w:val="18"/>
              </w:rPr>
            </w:pPr>
            <w:r>
              <w:rPr>
                <w:rFonts w:hint="eastAsia" w:ascii="仿宋_GB2312" w:hAnsi="宋体" w:eastAsia="仿宋_GB2312"/>
                <w:color w:val="000000"/>
                <w:sz w:val="18"/>
                <w:szCs w:val="18"/>
              </w:rPr>
              <w:t>居民养老保险注销登记</w:t>
            </w:r>
          </w:p>
        </w:tc>
        <w:tc>
          <w:tcPr>
            <w:tcW w:w="3060" w:type="dxa"/>
            <w:vMerge w:val="restart"/>
            <w:noWrap w:val="0"/>
            <w:vAlign w:val="center"/>
          </w:tcPr>
          <w:p w14:paraId="52DF1E0F">
            <w:pPr>
              <w:jc w:val="center"/>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44E19ED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》《劳动保险条例》</w:t>
            </w:r>
          </w:p>
        </w:tc>
        <w:tc>
          <w:tcPr>
            <w:tcW w:w="1620" w:type="dxa"/>
            <w:vMerge w:val="restart"/>
            <w:noWrap w:val="0"/>
            <w:vAlign w:val="center"/>
          </w:tcPr>
          <w:p w14:paraId="6AB65AF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noWrap w:val="0"/>
            <w:vAlign w:val="center"/>
          </w:tcPr>
          <w:p w14:paraId="1315E34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vMerge w:val="restart"/>
            <w:noWrap w:val="0"/>
            <w:vAlign w:val="center"/>
          </w:tcPr>
          <w:p w14:paraId="35483EC4">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01BC9063">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1014BE9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36E500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44CCB2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73E8D8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C325C8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DBDAC2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4486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D285000">
            <w:pPr>
              <w:jc w:val="center"/>
              <w:rPr>
                <w:rFonts w:ascii="仿宋_GB2312" w:hAnsi="宋体" w:eastAsia="仿宋_GB2312"/>
                <w:color w:val="000000"/>
                <w:sz w:val="18"/>
                <w:szCs w:val="18"/>
              </w:rPr>
            </w:pPr>
            <w:r>
              <w:rPr>
                <w:rFonts w:ascii="仿宋_GB2312" w:hAnsi="宋体" w:eastAsia="仿宋_GB2312"/>
                <w:color w:val="000000"/>
                <w:sz w:val="18"/>
                <w:szCs w:val="18"/>
              </w:rPr>
              <w:t>24</w:t>
            </w:r>
          </w:p>
        </w:tc>
        <w:tc>
          <w:tcPr>
            <w:tcW w:w="720" w:type="dxa"/>
            <w:vMerge w:val="continue"/>
            <w:noWrap w:val="0"/>
            <w:vAlign w:val="center"/>
          </w:tcPr>
          <w:p w14:paraId="058901EE">
            <w:pPr>
              <w:jc w:val="center"/>
              <w:rPr>
                <w:rFonts w:ascii="仿宋_GB2312" w:hAnsi="宋体" w:eastAsia="仿宋_GB2312"/>
                <w:color w:val="000000"/>
                <w:sz w:val="18"/>
                <w:szCs w:val="18"/>
              </w:rPr>
            </w:pPr>
          </w:p>
        </w:tc>
        <w:tc>
          <w:tcPr>
            <w:tcW w:w="1080" w:type="dxa"/>
            <w:noWrap w:val="0"/>
            <w:vAlign w:val="center"/>
          </w:tcPr>
          <w:p w14:paraId="402641CF">
            <w:pPr>
              <w:jc w:val="center"/>
              <w:rPr>
                <w:rFonts w:ascii="仿宋_GB2312" w:hAnsi="宋体" w:eastAsia="仿宋_GB2312"/>
                <w:color w:val="000000"/>
                <w:sz w:val="18"/>
                <w:szCs w:val="18"/>
              </w:rPr>
            </w:pPr>
            <w:r>
              <w:rPr>
                <w:rFonts w:hint="eastAsia" w:ascii="仿宋_GB2312" w:hAnsi="宋体" w:eastAsia="仿宋_GB2312"/>
                <w:color w:val="000000"/>
                <w:sz w:val="18"/>
                <w:szCs w:val="18"/>
              </w:rPr>
              <w:t>遗属待遇申领</w:t>
            </w:r>
          </w:p>
        </w:tc>
        <w:tc>
          <w:tcPr>
            <w:tcW w:w="3060" w:type="dxa"/>
            <w:vMerge w:val="continue"/>
            <w:noWrap w:val="0"/>
            <w:vAlign w:val="center"/>
          </w:tcPr>
          <w:p w14:paraId="471483D9">
            <w:pPr>
              <w:jc w:val="center"/>
              <w:rPr>
                <w:rFonts w:ascii="仿宋_GB2312" w:hAnsi="宋体" w:eastAsia="仿宋_GB2312"/>
                <w:color w:val="000000"/>
                <w:sz w:val="18"/>
                <w:szCs w:val="18"/>
              </w:rPr>
            </w:pPr>
          </w:p>
        </w:tc>
        <w:tc>
          <w:tcPr>
            <w:tcW w:w="2036" w:type="dxa"/>
            <w:vMerge w:val="continue"/>
            <w:noWrap w:val="0"/>
            <w:vAlign w:val="center"/>
          </w:tcPr>
          <w:p w14:paraId="045E0E1C">
            <w:pPr>
              <w:jc w:val="center"/>
              <w:rPr>
                <w:rFonts w:ascii="仿宋_GB2312" w:hAnsi="宋体" w:eastAsia="仿宋_GB2312"/>
                <w:color w:val="000000"/>
                <w:sz w:val="18"/>
                <w:szCs w:val="18"/>
              </w:rPr>
            </w:pPr>
          </w:p>
        </w:tc>
        <w:tc>
          <w:tcPr>
            <w:tcW w:w="1620" w:type="dxa"/>
            <w:vMerge w:val="continue"/>
            <w:noWrap w:val="0"/>
            <w:vAlign w:val="center"/>
          </w:tcPr>
          <w:p w14:paraId="03487719">
            <w:pPr>
              <w:jc w:val="center"/>
              <w:rPr>
                <w:rFonts w:ascii="仿宋_GB2312" w:hAnsi="宋体" w:eastAsia="仿宋_GB2312"/>
                <w:color w:val="000000"/>
                <w:sz w:val="18"/>
                <w:szCs w:val="18"/>
              </w:rPr>
            </w:pPr>
          </w:p>
        </w:tc>
        <w:tc>
          <w:tcPr>
            <w:tcW w:w="1024" w:type="dxa"/>
            <w:vMerge w:val="continue"/>
            <w:noWrap w:val="0"/>
            <w:vAlign w:val="center"/>
          </w:tcPr>
          <w:p w14:paraId="1DFE1CFF">
            <w:pPr>
              <w:jc w:val="center"/>
              <w:rPr>
                <w:rFonts w:ascii="仿宋_GB2312" w:hAnsi="宋体" w:eastAsia="仿宋_GB2312"/>
                <w:color w:val="000000"/>
                <w:sz w:val="18"/>
                <w:szCs w:val="18"/>
              </w:rPr>
            </w:pPr>
          </w:p>
        </w:tc>
        <w:tc>
          <w:tcPr>
            <w:tcW w:w="1496" w:type="dxa"/>
            <w:vMerge w:val="continue"/>
            <w:noWrap w:val="0"/>
            <w:vAlign w:val="center"/>
          </w:tcPr>
          <w:p w14:paraId="5B942866">
            <w:pPr>
              <w:rPr>
                <w:rFonts w:ascii="仿宋_GB2312" w:hAnsi="宋体" w:eastAsia="仿宋_GB2312"/>
                <w:color w:val="000000"/>
                <w:sz w:val="18"/>
                <w:szCs w:val="18"/>
              </w:rPr>
            </w:pPr>
          </w:p>
        </w:tc>
        <w:tc>
          <w:tcPr>
            <w:tcW w:w="720" w:type="dxa"/>
            <w:noWrap w:val="0"/>
            <w:vAlign w:val="center"/>
          </w:tcPr>
          <w:p w14:paraId="5FA25BC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086CE6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6A049D1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CD5422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E434FC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791F60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80B7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5CAC14F">
            <w:pPr>
              <w:jc w:val="center"/>
              <w:rPr>
                <w:rFonts w:ascii="仿宋_GB2312" w:hAnsi="宋体" w:eastAsia="仿宋_GB2312"/>
                <w:color w:val="000000"/>
                <w:sz w:val="18"/>
                <w:szCs w:val="18"/>
              </w:rPr>
            </w:pPr>
            <w:r>
              <w:rPr>
                <w:rFonts w:ascii="仿宋_GB2312" w:hAnsi="宋体" w:eastAsia="仿宋_GB2312"/>
                <w:color w:val="000000"/>
                <w:sz w:val="18"/>
                <w:szCs w:val="18"/>
              </w:rPr>
              <w:t>25</w:t>
            </w:r>
          </w:p>
        </w:tc>
        <w:tc>
          <w:tcPr>
            <w:tcW w:w="720" w:type="dxa"/>
            <w:vMerge w:val="continue"/>
            <w:noWrap w:val="0"/>
            <w:vAlign w:val="center"/>
          </w:tcPr>
          <w:p w14:paraId="4729D209">
            <w:pPr>
              <w:jc w:val="center"/>
              <w:rPr>
                <w:rFonts w:ascii="仿宋_GB2312" w:hAnsi="宋体" w:eastAsia="仿宋_GB2312"/>
                <w:color w:val="000000"/>
                <w:sz w:val="18"/>
                <w:szCs w:val="18"/>
              </w:rPr>
            </w:pPr>
          </w:p>
        </w:tc>
        <w:tc>
          <w:tcPr>
            <w:tcW w:w="1080" w:type="dxa"/>
            <w:noWrap w:val="0"/>
            <w:vAlign w:val="center"/>
          </w:tcPr>
          <w:p w14:paraId="01ED881D">
            <w:pPr>
              <w:jc w:val="center"/>
              <w:rPr>
                <w:rFonts w:ascii="仿宋_GB2312" w:hAnsi="宋体" w:eastAsia="仿宋_GB2312"/>
                <w:color w:val="000000"/>
                <w:sz w:val="18"/>
                <w:szCs w:val="18"/>
              </w:rPr>
            </w:pPr>
            <w:r>
              <w:rPr>
                <w:rFonts w:hint="eastAsia" w:ascii="仿宋_GB2312" w:hAnsi="宋体" w:eastAsia="仿宋_GB2312"/>
                <w:color w:val="000000"/>
                <w:sz w:val="18"/>
                <w:szCs w:val="18"/>
              </w:rPr>
              <w:t>病残津贴申领</w:t>
            </w:r>
          </w:p>
        </w:tc>
        <w:tc>
          <w:tcPr>
            <w:tcW w:w="3060" w:type="dxa"/>
            <w:vMerge w:val="continue"/>
            <w:noWrap w:val="0"/>
            <w:vAlign w:val="center"/>
          </w:tcPr>
          <w:p w14:paraId="2361F9DC">
            <w:pPr>
              <w:jc w:val="center"/>
              <w:rPr>
                <w:rFonts w:ascii="仿宋_GB2312" w:hAnsi="宋体" w:eastAsia="仿宋_GB2312"/>
                <w:color w:val="000000"/>
                <w:sz w:val="18"/>
                <w:szCs w:val="18"/>
              </w:rPr>
            </w:pPr>
          </w:p>
        </w:tc>
        <w:tc>
          <w:tcPr>
            <w:tcW w:w="2036" w:type="dxa"/>
            <w:vMerge w:val="continue"/>
            <w:noWrap w:val="0"/>
            <w:vAlign w:val="center"/>
          </w:tcPr>
          <w:p w14:paraId="1155104F">
            <w:pPr>
              <w:jc w:val="center"/>
              <w:rPr>
                <w:rFonts w:hint="eastAsia" w:ascii="仿宋_GB2312" w:hAnsi="宋体" w:eastAsia="仿宋_GB2312"/>
                <w:color w:val="000000"/>
                <w:sz w:val="18"/>
                <w:szCs w:val="18"/>
              </w:rPr>
            </w:pPr>
          </w:p>
        </w:tc>
        <w:tc>
          <w:tcPr>
            <w:tcW w:w="1620" w:type="dxa"/>
            <w:vMerge w:val="continue"/>
            <w:noWrap w:val="0"/>
            <w:vAlign w:val="center"/>
          </w:tcPr>
          <w:p w14:paraId="5521B88A">
            <w:pPr>
              <w:jc w:val="center"/>
              <w:rPr>
                <w:rFonts w:ascii="仿宋_GB2312" w:hAnsi="宋体" w:eastAsia="仿宋_GB2312"/>
                <w:color w:val="000000"/>
                <w:sz w:val="18"/>
                <w:szCs w:val="18"/>
              </w:rPr>
            </w:pPr>
          </w:p>
        </w:tc>
        <w:tc>
          <w:tcPr>
            <w:tcW w:w="1024" w:type="dxa"/>
            <w:vMerge w:val="continue"/>
            <w:noWrap w:val="0"/>
            <w:vAlign w:val="center"/>
          </w:tcPr>
          <w:p w14:paraId="6C0DA53C">
            <w:pPr>
              <w:jc w:val="center"/>
              <w:rPr>
                <w:rFonts w:ascii="仿宋_GB2312" w:hAnsi="宋体" w:eastAsia="仿宋_GB2312"/>
                <w:color w:val="000000"/>
                <w:sz w:val="18"/>
                <w:szCs w:val="18"/>
              </w:rPr>
            </w:pPr>
          </w:p>
        </w:tc>
        <w:tc>
          <w:tcPr>
            <w:tcW w:w="1496" w:type="dxa"/>
            <w:vMerge w:val="continue"/>
            <w:noWrap w:val="0"/>
            <w:vAlign w:val="center"/>
          </w:tcPr>
          <w:p w14:paraId="4254F76A">
            <w:pPr>
              <w:rPr>
                <w:rFonts w:ascii="仿宋_GB2312" w:hAnsi="宋体" w:eastAsia="仿宋_GB2312"/>
                <w:color w:val="000000"/>
                <w:sz w:val="18"/>
                <w:szCs w:val="18"/>
              </w:rPr>
            </w:pPr>
          </w:p>
        </w:tc>
        <w:tc>
          <w:tcPr>
            <w:tcW w:w="720" w:type="dxa"/>
            <w:noWrap w:val="0"/>
            <w:vAlign w:val="center"/>
          </w:tcPr>
          <w:p w14:paraId="7EA28F3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BE7A2C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21DE9B6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5FC657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332EFA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E447EE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2E91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4357FE8">
            <w:pPr>
              <w:jc w:val="center"/>
              <w:rPr>
                <w:rFonts w:ascii="仿宋_GB2312" w:hAnsi="宋体" w:eastAsia="仿宋_GB2312"/>
                <w:color w:val="000000"/>
                <w:sz w:val="18"/>
                <w:szCs w:val="18"/>
              </w:rPr>
            </w:pPr>
            <w:r>
              <w:rPr>
                <w:rFonts w:ascii="仿宋_GB2312" w:hAnsi="宋体" w:eastAsia="仿宋_GB2312"/>
                <w:color w:val="000000"/>
                <w:sz w:val="18"/>
                <w:szCs w:val="18"/>
              </w:rPr>
              <w:t>26</w:t>
            </w:r>
          </w:p>
        </w:tc>
        <w:tc>
          <w:tcPr>
            <w:tcW w:w="720" w:type="dxa"/>
            <w:vMerge w:val="continue"/>
            <w:noWrap w:val="0"/>
            <w:vAlign w:val="center"/>
          </w:tcPr>
          <w:p w14:paraId="4EE436D8">
            <w:pPr>
              <w:jc w:val="center"/>
              <w:rPr>
                <w:rFonts w:ascii="仿宋_GB2312" w:hAnsi="宋体" w:eastAsia="仿宋_GB2312"/>
                <w:color w:val="000000"/>
                <w:sz w:val="18"/>
                <w:szCs w:val="18"/>
              </w:rPr>
            </w:pPr>
          </w:p>
        </w:tc>
        <w:tc>
          <w:tcPr>
            <w:tcW w:w="1080" w:type="dxa"/>
            <w:noWrap w:val="0"/>
            <w:vAlign w:val="center"/>
          </w:tcPr>
          <w:p w14:paraId="73218A77">
            <w:pPr>
              <w:jc w:val="center"/>
              <w:rPr>
                <w:rFonts w:ascii="仿宋_GB2312" w:hAnsi="宋体" w:eastAsia="仿宋_GB2312"/>
                <w:color w:val="000000"/>
                <w:sz w:val="18"/>
                <w:szCs w:val="18"/>
              </w:rPr>
            </w:pPr>
            <w:r>
              <w:rPr>
                <w:rFonts w:hint="eastAsia" w:ascii="仿宋_GB2312" w:hAnsi="宋体" w:eastAsia="仿宋_GB2312"/>
                <w:color w:val="000000"/>
                <w:sz w:val="18"/>
                <w:szCs w:val="18"/>
              </w:rPr>
              <w:t>城镇职工基本养老保险关系转移接续申请</w:t>
            </w:r>
          </w:p>
        </w:tc>
        <w:tc>
          <w:tcPr>
            <w:tcW w:w="3060" w:type="dxa"/>
            <w:noWrap w:val="0"/>
            <w:vAlign w:val="center"/>
          </w:tcPr>
          <w:p w14:paraId="05A3A2D2">
            <w:pPr>
              <w:jc w:val="center"/>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noWrap w:val="0"/>
            <w:vAlign w:val="center"/>
          </w:tcPr>
          <w:p w14:paraId="3EDAE06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》《国务院办公厅关于转发人力资源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社会保障部</w:t>
            </w:r>
            <w:r>
              <w:rPr>
                <w:rFonts w:hint="eastAsia" w:ascii="仿宋_GB2312" w:hAnsi="宋体" w:eastAsia="仿宋_GB2312"/>
                <w:color w:val="000000"/>
                <w:sz w:val="18"/>
                <w:szCs w:val="18"/>
                <w:lang w:eastAsia="zh-CN"/>
              </w:rPr>
              <w:t>　</w:t>
            </w:r>
            <w:r>
              <w:rPr>
                <w:rFonts w:hint="eastAsia" w:ascii="仿宋_GB2312" w:hAnsi="宋体" w:eastAsia="仿宋_GB2312"/>
                <w:color w:val="000000"/>
                <w:sz w:val="18"/>
                <w:szCs w:val="18"/>
              </w:rPr>
              <w:t>财政部城镇企业职工基本养老保险关系转移接续暂行办法的通知》</w:t>
            </w:r>
          </w:p>
        </w:tc>
        <w:tc>
          <w:tcPr>
            <w:tcW w:w="1620" w:type="dxa"/>
            <w:noWrap w:val="0"/>
            <w:vAlign w:val="center"/>
          </w:tcPr>
          <w:p w14:paraId="63DF5C8C">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noWrap w:val="0"/>
            <w:vAlign w:val="center"/>
          </w:tcPr>
          <w:p w14:paraId="45A96F61">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noWrap w:val="0"/>
            <w:vAlign w:val="center"/>
          </w:tcPr>
          <w:p w14:paraId="43256887">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5862CFA3">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1E99B7A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6760D3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7D93F04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3E99E7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248ED7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D9BEE7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223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E42F130">
            <w:pPr>
              <w:jc w:val="center"/>
              <w:rPr>
                <w:rFonts w:ascii="仿宋_GB2312" w:hAnsi="宋体" w:eastAsia="仿宋_GB2312"/>
                <w:color w:val="000000"/>
                <w:sz w:val="18"/>
                <w:szCs w:val="18"/>
              </w:rPr>
            </w:pPr>
            <w:r>
              <w:rPr>
                <w:rFonts w:ascii="仿宋_GB2312" w:hAnsi="宋体" w:eastAsia="仿宋_GB2312"/>
                <w:color w:val="000000"/>
                <w:sz w:val="18"/>
                <w:szCs w:val="18"/>
              </w:rPr>
              <w:t>27</w:t>
            </w:r>
          </w:p>
        </w:tc>
        <w:tc>
          <w:tcPr>
            <w:tcW w:w="720" w:type="dxa"/>
            <w:vMerge w:val="continue"/>
            <w:noWrap w:val="0"/>
            <w:vAlign w:val="center"/>
          </w:tcPr>
          <w:p w14:paraId="24698175">
            <w:pPr>
              <w:jc w:val="center"/>
              <w:rPr>
                <w:rFonts w:ascii="仿宋_GB2312" w:hAnsi="宋体" w:eastAsia="仿宋_GB2312"/>
                <w:color w:val="000000"/>
                <w:sz w:val="18"/>
                <w:szCs w:val="18"/>
              </w:rPr>
            </w:pPr>
          </w:p>
        </w:tc>
        <w:tc>
          <w:tcPr>
            <w:tcW w:w="1080" w:type="dxa"/>
            <w:noWrap w:val="0"/>
            <w:vAlign w:val="center"/>
          </w:tcPr>
          <w:p w14:paraId="48389753">
            <w:pPr>
              <w:jc w:val="center"/>
              <w:rPr>
                <w:rFonts w:ascii="仿宋_GB2312" w:hAnsi="宋体" w:eastAsia="仿宋_GB2312"/>
                <w:color w:val="000000"/>
                <w:sz w:val="18"/>
                <w:szCs w:val="18"/>
              </w:rPr>
            </w:pPr>
            <w:r>
              <w:rPr>
                <w:rFonts w:hint="eastAsia" w:ascii="仿宋_GB2312" w:hAnsi="宋体" w:eastAsia="仿宋_GB2312"/>
                <w:color w:val="000000"/>
                <w:sz w:val="18"/>
                <w:szCs w:val="18"/>
              </w:rPr>
              <w:t>机关事业单位养老保险关系转移接续申请</w:t>
            </w:r>
          </w:p>
        </w:tc>
        <w:tc>
          <w:tcPr>
            <w:tcW w:w="3060" w:type="dxa"/>
            <w:noWrap w:val="0"/>
            <w:vAlign w:val="center"/>
          </w:tcPr>
          <w:p w14:paraId="6E2C26D2">
            <w:pPr>
              <w:jc w:val="center"/>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noWrap w:val="0"/>
            <w:vAlign w:val="center"/>
          </w:tcPr>
          <w:p w14:paraId="4DD164D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人力资源和社会保障部</w:t>
            </w:r>
            <w:r>
              <w:rPr>
                <w:rFonts w:hint="eastAsia" w:ascii="仿宋_GB2312" w:hAnsi="宋体" w:eastAsia="仿宋_GB2312"/>
                <w:color w:val="000000"/>
                <w:sz w:val="18"/>
                <w:szCs w:val="18"/>
              </w:rPr>
              <w:t>财政部关于机关事业单位基本养老保险关系和职业年金转移接续有关问题的通知》</w:t>
            </w:r>
          </w:p>
        </w:tc>
        <w:tc>
          <w:tcPr>
            <w:tcW w:w="1620" w:type="dxa"/>
            <w:noWrap w:val="0"/>
            <w:vAlign w:val="center"/>
          </w:tcPr>
          <w:p w14:paraId="23C28590">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noWrap w:val="0"/>
            <w:vAlign w:val="center"/>
          </w:tcPr>
          <w:p w14:paraId="1BB683BC">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noWrap w:val="0"/>
            <w:vAlign w:val="center"/>
          </w:tcPr>
          <w:p w14:paraId="3089580F">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414031B4">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371B1C9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1921AD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5AF6F00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D407F6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EEFE9F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093867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E56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FC02A90">
            <w:pPr>
              <w:jc w:val="center"/>
              <w:rPr>
                <w:rFonts w:ascii="仿宋_GB2312" w:hAnsi="宋体" w:eastAsia="仿宋_GB2312"/>
                <w:color w:val="000000"/>
                <w:sz w:val="18"/>
                <w:szCs w:val="18"/>
              </w:rPr>
            </w:pPr>
            <w:r>
              <w:rPr>
                <w:rFonts w:ascii="仿宋_GB2312" w:hAnsi="宋体" w:eastAsia="仿宋_GB2312"/>
                <w:color w:val="000000"/>
                <w:sz w:val="18"/>
                <w:szCs w:val="18"/>
              </w:rPr>
              <w:t>28</w:t>
            </w:r>
          </w:p>
        </w:tc>
        <w:tc>
          <w:tcPr>
            <w:tcW w:w="720" w:type="dxa"/>
            <w:vMerge w:val="restart"/>
            <w:noWrap w:val="0"/>
            <w:vAlign w:val="center"/>
          </w:tcPr>
          <w:p w14:paraId="31C2CB4E">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noWrap w:val="0"/>
            <w:vAlign w:val="center"/>
          </w:tcPr>
          <w:p w14:paraId="35BF30ED">
            <w:pPr>
              <w:jc w:val="center"/>
              <w:rPr>
                <w:rFonts w:ascii="仿宋_GB2312" w:hAnsi="宋体" w:eastAsia="仿宋_GB2312"/>
                <w:color w:val="000000"/>
                <w:sz w:val="18"/>
                <w:szCs w:val="18"/>
              </w:rPr>
            </w:pPr>
            <w:r>
              <w:rPr>
                <w:rFonts w:hint="eastAsia" w:ascii="仿宋_GB2312" w:hAnsi="宋体" w:eastAsia="仿宋_GB2312"/>
                <w:color w:val="000000"/>
                <w:sz w:val="18"/>
                <w:szCs w:val="18"/>
              </w:rPr>
              <w:t>城乡居民基本养老保险关系转移接续申请</w:t>
            </w:r>
          </w:p>
        </w:tc>
        <w:tc>
          <w:tcPr>
            <w:tcW w:w="3060" w:type="dxa"/>
            <w:vMerge w:val="restart"/>
            <w:noWrap w:val="0"/>
            <w:vAlign w:val="center"/>
          </w:tcPr>
          <w:p w14:paraId="66E088D6">
            <w:pPr>
              <w:jc w:val="center"/>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noWrap w:val="0"/>
            <w:vAlign w:val="center"/>
          </w:tcPr>
          <w:p w14:paraId="0119C55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劳动保险条例》</w:t>
            </w:r>
          </w:p>
        </w:tc>
        <w:tc>
          <w:tcPr>
            <w:tcW w:w="1620" w:type="dxa"/>
            <w:noWrap w:val="0"/>
            <w:vAlign w:val="center"/>
          </w:tcPr>
          <w:p w14:paraId="03F4D82E">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noWrap w:val="0"/>
            <w:vAlign w:val="center"/>
          </w:tcPr>
          <w:p w14:paraId="7CA55AD0">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noWrap w:val="0"/>
            <w:vAlign w:val="center"/>
          </w:tcPr>
          <w:p w14:paraId="7281DFE9">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2D6B79D0">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23466E5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5C1AC6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0AD4427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405FD1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89EE39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5E9BD7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9FB0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79A0B88">
            <w:pPr>
              <w:jc w:val="center"/>
              <w:rPr>
                <w:rFonts w:ascii="仿宋_GB2312" w:hAnsi="宋体" w:eastAsia="仿宋_GB2312"/>
                <w:color w:val="000000"/>
                <w:sz w:val="18"/>
                <w:szCs w:val="18"/>
              </w:rPr>
            </w:pPr>
            <w:r>
              <w:rPr>
                <w:rFonts w:ascii="仿宋_GB2312" w:hAnsi="宋体" w:eastAsia="仿宋_GB2312"/>
                <w:color w:val="000000"/>
                <w:sz w:val="18"/>
                <w:szCs w:val="18"/>
              </w:rPr>
              <w:t>29</w:t>
            </w:r>
          </w:p>
        </w:tc>
        <w:tc>
          <w:tcPr>
            <w:tcW w:w="720" w:type="dxa"/>
            <w:vMerge w:val="continue"/>
            <w:noWrap w:val="0"/>
            <w:vAlign w:val="center"/>
          </w:tcPr>
          <w:p w14:paraId="174E518C">
            <w:pPr>
              <w:jc w:val="center"/>
              <w:rPr>
                <w:rFonts w:ascii="仿宋_GB2312" w:hAnsi="宋体" w:eastAsia="仿宋_GB2312"/>
                <w:color w:val="000000"/>
                <w:sz w:val="18"/>
                <w:szCs w:val="18"/>
              </w:rPr>
            </w:pPr>
          </w:p>
        </w:tc>
        <w:tc>
          <w:tcPr>
            <w:tcW w:w="1080" w:type="dxa"/>
            <w:noWrap w:val="0"/>
            <w:vAlign w:val="center"/>
          </w:tcPr>
          <w:p w14:paraId="6CC03EBF">
            <w:pPr>
              <w:jc w:val="center"/>
              <w:rPr>
                <w:rFonts w:ascii="仿宋_GB2312" w:hAnsi="宋体" w:eastAsia="仿宋_GB2312"/>
                <w:color w:val="000000"/>
                <w:sz w:val="18"/>
                <w:szCs w:val="18"/>
              </w:rPr>
            </w:pPr>
            <w:r>
              <w:rPr>
                <w:rFonts w:hint="eastAsia" w:ascii="仿宋_GB2312" w:hAnsi="宋体" w:eastAsia="仿宋_GB2312"/>
                <w:color w:val="000000"/>
                <w:sz w:val="18"/>
                <w:szCs w:val="18"/>
              </w:rPr>
              <w:t>机关事业单位基本养老保险与城镇企业职工基本养老保险互转申请</w:t>
            </w:r>
          </w:p>
        </w:tc>
        <w:tc>
          <w:tcPr>
            <w:tcW w:w="3060" w:type="dxa"/>
            <w:vMerge w:val="continue"/>
            <w:noWrap w:val="0"/>
            <w:vAlign w:val="center"/>
          </w:tcPr>
          <w:p w14:paraId="7B478EE7">
            <w:pPr>
              <w:jc w:val="center"/>
              <w:rPr>
                <w:rFonts w:ascii="仿宋_GB2312" w:hAnsi="宋体" w:eastAsia="仿宋_GB2312"/>
                <w:color w:val="000000"/>
                <w:sz w:val="18"/>
                <w:szCs w:val="18"/>
              </w:rPr>
            </w:pPr>
          </w:p>
        </w:tc>
        <w:tc>
          <w:tcPr>
            <w:tcW w:w="2036" w:type="dxa"/>
            <w:noWrap w:val="0"/>
            <w:vAlign w:val="center"/>
          </w:tcPr>
          <w:p w14:paraId="6BD1941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人力资源和社会保障部</w:t>
            </w:r>
            <w:r>
              <w:rPr>
                <w:rFonts w:hint="eastAsia" w:ascii="仿宋_GB2312" w:hAnsi="宋体" w:eastAsia="仿宋_GB2312"/>
                <w:color w:val="000000"/>
                <w:sz w:val="18"/>
                <w:szCs w:val="18"/>
              </w:rPr>
              <w:t>财政部关于机关事业单位基本养老保险关系和职业年金转移接续有关问题的通知》</w:t>
            </w:r>
          </w:p>
        </w:tc>
        <w:tc>
          <w:tcPr>
            <w:tcW w:w="1620" w:type="dxa"/>
            <w:noWrap w:val="0"/>
            <w:vAlign w:val="center"/>
          </w:tcPr>
          <w:p w14:paraId="1B95A2B5">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noWrap w:val="0"/>
            <w:vAlign w:val="center"/>
          </w:tcPr>
          <w:p w14:paraId="44D5BD29">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noWrap w:val="0"/>
            <w:vAlign w:val="center"/>
          </w:tcPr>
          <w:p w14:paraId="5C1E8EED">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5BED70CE">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4D5C55F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77E0D8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4325517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9F5E06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D7F43D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9E57CB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A69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67AD182">
            <w:pPr>
              <w:jc w:val="center"/>
              <w:rPr>
                <w:rFonts w:ascii="仿宋_GB2312" w:hAnsi="宋体" w:eastAsia="仿宋_GB2312"/>
                <w:color w:val="000000"/>
                <w:sz w:val="18"/>
                <w:szCs w:val="18"/>
              </w:rPr>
            </w:pPr>
            <w:r>
              <w:rPr>
                <w:rFonts w:ascii="仿宋_GB2312" w:hAnsi="宋体" w:eastAsia="仿宋_GB2312"/>
                <w:color w:val="000000"/>
                <w:sz w:val="18"/>
                <w:szCs w:val="18"/>
              </w:rPr>
              <w:t>30</w:t>
            </w:r>
          </w:p>
        </w:tc>
        <w:tc>
          <w:tcPr>
            <w:tcW w:w="720" w:type="dxa"/>
            <w:vMerge w:val="continue"/>
            <w:noWrap w:val="0"/>
            <w:vAlign w:val="center"/>
          </w:tcPr>
          <w:p w14:paraId="4D54442A">
            <w:pPr>
              <w:rPr>
                <w:rFonts w:ascii="仿宋_GB2312" w:hAnsi="宋体" w:eastAsia="仿宋_GB2312"/>
                <w:color w:val="000000"/>
                <w:sz w:val="18"/>
                <w:szCs w:val="18"/>
              </w:rPr>
            </w:pPr>
          </w:p>
        </w:tc>
        <w:tc>
          <w:tcPr>
            <w:tcW w:w="1080" w:type="dxa"/>
            <w:noWrap w:val="0"/>
            <w:vAlign w:val="center"/>
          </w:tcPr>
          <w:p w14:paraId="470B2EEB">
            <w:pPr>
              <w:jc w:val="center"/>
              <w:rPr>
                <w:rFonts w:ascii="仿宋_GB2312" w:hAnsi="宋体" w:eastAsia="仿宋_GB2312"/>
                <w:color w:val="000000"/>
                <w:sz w:val="18"/>
                <w:szCs w:val="18"/>
              </w:rPr>
            </w:pPr>
            <w:r>
              <w:rPr>
                <w:rFonts w:hint="eastAsia" w:ascii="仿宋_GB2312" w:hAnsi="宋体" w:eastAsia="仿宋_GB2312"/>
                <w:color w:val="000000"/>
                <w:sz w:val="18"/>
                <w:szCs w:val="18"/>
              </w:rPr>
              <w:t>城镇职工基本养老保险与城乡居民基本养老保险制度衔接申请</w:t>
            </w:r>
          </w:p>
        </w:tc>
        <w:tc>
          <w:tcPr>
            <w:tcW w:w="3060" w:type="dxa"/>
            <w:vMerge w:val="continue"/>
            <w:noWrap w:val="0"/>
            <w:vAlign w:val="center"/>
          </w:tcPr>
          <w:p w14:paraId="6A24748F">
            <w:pPr>
              <w:jc w:val="center"/>
              <w:rPr>
                <w:rFonts w:ascii="仿宋_GB2312" w:hAnsi="宋体" w:eastAsia="仿宋_GB2312"/>
                <w:color w:val="000000"/>
                <w:sz w:val="18"/>
                <w:szCs w:val="18"/>
              </w:rPr>
            </w:pPr>
          </w:p>
        </w:tc>
        <w:tc>
          <w:tcPr>
            <w:tcW w:w="2036" w:type="dxa"/>
            <w:noWrap w:val="0"/>
            <w:vAlign w:val="center"/>
          </w:tcPr>
          <w:p w14:paraId="0283343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人力资源和社会保障部</w:t>
            </w:r>
            <w:r>
              <w:rPr>
                <w:rFonts w:hint="eastAsia" w:ascii="仿宋_GB2312" w:hAnsi="宋体" w:eastAsia="仿宋_GB2312"/>
                <w:color w:val="000000"/>
                <w:sz w:val="18"/>
                <w:szCs w:val="18"/>
              </w:rPr>
              <w:t>财政部关于印发＜城乡养老保险制度衔接暂行办法＞的通知》</w:t>
            </w:r>
          </w:p>
        </w:tc>
        <w:tc>
          <w:tcPr>
            <w:tcW w:w="1620" w:type="dxa"/>
            <w:noWrap w:val="0"/>
            <w:vAlign w:val="center"/>
          </w:tcPr>
          <w:p w14:paraId="7D384779">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noWrap w:val="0"/>
            <w:vAlign w:val="center"/>
          </w:tcPr>
          <w:p w14:paraId="7ACDC3C8">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noWrap w:val="0"/>
            <w:vAlign w:val="center"/>
          </w:tcPr>
          <w:p w14:paraId="4F4F1B9B">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1272CF03">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5C61F04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BFF1F2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18B3E7F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23AB8F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B572A2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EFE7BC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6EDF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D4C86B4">
            <w:pPr>
              <w:jc w:val="center"/>
              <w:rPr>
                <w:rFonts w:ascii="仿宋_GB2312" w:hAnsi="宋体" w:eastAsia="仿宋_GB2312"/>
                <w:color w:val="000000"/>
                <w:sz w:val="18"/>
                <w:szCs w:val="18"/>
              </w:rPr>
            </w:pPr>
            <w:r>
              <w:rPr>
                <w:rFonts w:ascii="仿宋_GB2312" w:hAnsi="宋体" w:eastAsia="仿宋_GB2312"/>
                <w:color w:val="000000"/>
                <w:sz w:val="18"/>
                <w:szCs w:val="18"/>
              </w:rPr>
              <w:t>31</w:t>
            </w:r>
          </w:p>
        </w:tc>
        <w:tc>
          <w:tcPr>
            <w:tcW w:w="720" w:type="dxa"/>
            <w:vMerge w:val="restart"/>
            <w:noWrap w:val="0"/>
            <w:vAlign w:val="center"/>
          </w:tcPr>
          <w:p w14:paraId="468C7BCA">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noWrap w:val="0"/>
            <w:vAlign w:val="center"/>
          </w:tcPr>
          <w:p w14:paraId="5234FC31">
            <w:pPr>
              <w:jc w:val="center"/>
              <w:rPr>
                <w:rFonts w:ascii="仿宋_GB2312" w:hAnsi="宋体" w:eastAsia="仿宋_GB2312"/>
                <w:color w:val="000000"/>
                <w:sz w:val="18"/>
                <w:szCs w:val="18"/>
              </w:rPr>
            </w:pPr>
            <w:r>
              <w:rPr>
                <w:rFonts w:hint="eastAsia" w:ascii="仿宋_GB2312" w:hAnsi="宋体" w:eastAsia="仿宋_GB2312"/>
                <w:color w:val="000000"/>
                <w:sz w:val="18"/>
                <w:szCs w:val="18"/>
              </w:rPr>
              <w:t>军地养老保险关系转移接续申请</w:t>
            </w:r>
          </w:p>
        </w:tc>
        <w:tc>
          <w:tcPr>
            <w:tcW w:w="3060" w:type="dxa"/>
            <w:noWrap w:val="0"/>
            <w:vAlign w:val="center"/>
          </w:tcPr>
          <w:p w14:paraId="30BF89BA">
            <w:pPr>
              <w:jc w:val="center"/>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noWrap w:val="0"/>
            <w:vAlign w:val="center"/>
          </w:tcPr>
          <w:p w14:paraId="133637A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人力资源和社会保障部</w:t>
            </w:r>
            <w:r>
              <w:rPr>
                <w:rFonts w:hint="eastAsia" w:ascii="仿宋_GB2312" w:hAnsi="宋体" w:eastAsia="仿宋_GB2312"/>
                <w:color w:val="000000"/>
                <w:sz w:val="18"/>
                <w:szCs w:val="18"/>
              </w:rPr>
              <w:t>财政部总参谋部总政治部总后勤部关于军人退役基本养老保险关系转移接续有关问题的通知》</w:t>
            </w:r>
          </w:p>
        </w:tc>
        <w:tc>
          <w:tcPr>
            <w:tcW w:w="1620" w:type="dxa"/>
            <w:noWrap w:val="0"/>
            <w:vAlign w:val="center"/>
          </w:tcPr>
          <w:p w14:paraId="1D294F3A">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noWrap w:val="0"/>
            <w:vAlign w:val="center"/>
          </w:tcPr>
          <w:p w14:paraId="4FFEA6B3">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noWrap w:val="0"/>
            <w:vAlign w:val="center"/>
          </w:tcPr>
          <w:p w14:paraId="2551B4AA">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2D52599C">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27DB8A4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0ED961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5AEADE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704EFC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9C392F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412E43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9CB2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B841A35">
            <w:pPr>
              <w:jc w:val="center"/>
              <w:rPr>
                <w:rFonts w:ascii="仿宋_GB2312" w:hAnsi="宋体" w:eastAsia="仿宋_GB2312"/>
                <w:color w:val="000000"/>
                <w:sz w:val="18"/>
                <w:szCs w:val="18"/>
              </w:rPr>
            </w:pPr>
            <w:r>
              <w:rPr>
                <w:rFonts w:ascii="仿宋_GB2312" w:hAnsi="宋体" w:eastAsia="仿宋_GB2312"/>
                <w:color w:val="000000"/>
                <w:sz w:val="18"/>
                <w:szCs w:val="18"/>
              </w:rPr>
              <w:t>32</w:t>
            </w:r>
          </w:p>
        </w:tc>
        <w:tc>
          <w:tcPr>
            <w:tcW w:w="720" w:type="dxa"/>
            <w:vMerge w:val="continue"/>
            <w:noWrap w:val="0"/>
            <w:vAlign w:val="center"/>
          </w:tcPr>
          <w:p w14:paraId="0348240E">
            <w:pPr>
              <w:jc w:val="center"/>
              <w:rPr>
                <w:rFonts w:ascii="仿宋_GB2312" w:hAnsi="宋体" w:eastAsia="仿宋_GB2312"/>
                <w:color w:val="000000"/>
                <w:sz w:val="18"/>
                <w:szCs w:val="18"/>
              </w:rPr>
            </w:pPr>
          </w:p>
        </w:tc>
        <w:tc>
          <w:tcPr>
            <w:tcW w:w="1080" w:type="dxa"/>
            <w:noWrap w:val="0"/>
            <w:vAlign w:val="center"/>
          </w:tcPr>
          <w:p w14:paraId="4E451882">
            <w:pPr>
              <w:jc w:val="center"/>
              <w:rPr>
                <w:rFonts w:ascii="仿宋_GB2312" w:hAnsi="宋体" w:eastAsia="仿宋_GB2312"/>
                <w:color w:val="000000"/>
                <w:sz w:val="18"/>
                <w:szCs w:val="18"/>
              </w:rPr>
            </w:pPr>
            <w:r>
              <w:rPr>
                <w:rFonts w:hint="eastAsia" w:ascii="仿宋_GB2312" w:hAnsi="宋体" w:eastAsia="仿宋_GB2312"/>
                <w:color w:val="000000"/>
                <w:sz w:val="18"/>
                <w:szCs w:val="18"/>
              </w:rPr>
              <w:t>多重养老保险关系个人账户退费</w:t>
            </w:r>
          </w:p>
        </w:tc>
        <w:tc>
          <w:tcPr>
            <w:tcW w:w="3060" w:type="dxa"/>
            <w:noWrap w:val="0"/>
            <w:vAlign w:val="center"/>
          </w:tcPr>
          <w:p w14:paraId="37B3B145">
            <w:pPr>
              <w:jc w:val="center"/>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noWrap w:val="0"/>
            <w:vAlign w:val="center"/>
          </w:tcPr>
          <w:p w14:paraId="2AA26B4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中华人民共和国信息公开条例》《中华人民共和国社会保险法</w:t>
            </w:r>
            <w:r>
              <w:rPr>
                <w:rFonts w:hint="eastAsia" w:ascii="仿宋_GB2312" w:hAnsi="宋体" w:eastAsia="仿宋_GB2312"/>
                <w:color w:val="000000"/>
                <w:sz w:val="18"/>
                <w:szCs w:val="18"/>
              </w:rPr>
              <w:t>》《人力资源和社会保障部＜关于贯彻落实国务院办公厅转发城镇企业职工基本养老保险关系转移接续暂行办法的通知》</w:t>
            </w:r>
          </w:p>
        </w:tc>
        <w:tc>
          <w:tcPr>
            <w:tcW w:w="1620" w:type="dxa"/>
            <w:noWrap w:val="0"/>
            <w:vAlign w:val="center"/>
          </w:tcPr>
          <w:p w14:paraId="75615B03">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noWrap w:val="0"/>
            <w:vAlign w:val="center"/>
          </w:tcPr>
          <w:p w14:paraId="699A20E3">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noWrap w:val="0"/>
            <w:vAlign w:val="center"/>
          </w:tcPr>
          <w:p w14:paraId="6BA92A88">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166A4894">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2E741AD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5F923C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A3442F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606B34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6CCAF6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09873F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BD6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2E67D51">
            <w:pPr>
              <w:jc w:val="center"/>
              <w:rPr>
                <w:rFonts w:ascii="仿宋_GB2312" w:hAnsi="宋体" w:eastAsia="仿宋_GB2312"/>
                <w:color w:val="000000"/>
                <w:sz w:val="18"/>
                <w:szCs w:val="18"/>
              </w:rPr>
            </w:pPr>
            <w:r>
              <w:rPr>
                <w:rFonts w:ascii="仿宋_GB2312" w:hAnsi="宋体" w:eastAsia="仿宋_GB2312"/>
                <w:color w:val="000000"/>
                <w:sz w:val="18"/>
                <w:szCs w:val="18"/>
              </w:rPr>
              <w:t>33</w:t>
            </w:r>
          </w:p>
        </w:tc>
        <w:tc>
          <w:tcPr>
            <w:tcW w:w="720" w:type="dxa"/>
            <w:noWrap w:val="0"/>
            <w:vAlign w:val="center"/>
          </w:tcPr>
          <w:p w14:paraId="58C03525">
            <w:pPr>
              <w:jc w:val="center"/>
              <w:rPr>
                <w:rFonts w:ascii="仿宋_GB2312" w:hAnsi="宋体" w:eastAsia="仿宋_GB2312"/>
                <w:color w:val="000000"/>
                <w:sz w:val="18"/>
                <w:szCs w:val="18"/>
              </w:rPr>
            </w:pPr>
            <w:r>
              <w:rPr>
                <w:rFonts w:hint="eastAsia" w:ascii="仿宋_GB2312" w:hAnsi="宋体" w:eastAsia="仿宋_GB2312"/>
                <w:color w:val="000000"/>
                <w:sz w:val="18"/>
                <w:szCs w:val="18"/>
              </w:rPr>
              <w:t>工伤保险服务</w:t>
            </w:r>
          </w:p>
        </w:tc>
        <w:tc>
          <w:tcPr>
            <w:tcW w:w="1080" w:type="dxa"/>
            <w:noWrap w:val="0"/>
            <w:vAlign w:val="center"/>
          </w:tcPr>
          <w:p w14:paraId="78CE5176">
            <w:pPr>
              <w:jc w:val="center"/>
              <w:rPr>
                <w:rFonts w:ascii="仿宋_GB2312" w:hAnsi="宋体" w:eastAsia="仿宋_GB2312"/>
                <w:color w:val="000000"/>
                <w:sz w:val="18"/>
                <w:szCs w:val="18"/>
              </w:rPr>
            </w:pPr>
            <w:r>
              <w:rPr>
                <w:rFonts w:hint="eastAsia" w:ascii="仿宋_GB2312" w:hAnsi="宋体" w:eastAsia="仿宋_GB2312"/>
                <w:color w:val="000000"/>
                <w:sz w:val="18"/>
                <w:szCs w:val="18"/>
              </w:rPr>
              <w:t>工伤事故备案</w:t>
            </w:r>
          </w:p>
        </w:tc>
        <w:tc>
          <w:tcPr>
            <w:tcW w:w="3060" w:type="dxa"/>
            <w:noWrap w:val="0"/>
            <w:vAlign w:val="center"/>
          </w:tcPr>
          <w:p w14:paraId="7F23AA93">
            <w:pPr>
              <w:jc w:val="center"/>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noWrap w:val="0"/>
            <w:vAlign w:val="center"/>
          </w:tcPr>
          <w:p w14:paraId="002EF1E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中华人民共和国信息公开条例》《中华人民共和国社会保险法</w:t>
            </w:r>
            <w:r>
              <w:rPr>
                <w:rFonts w:hint="eastAsia" w:ascii="仿宋_GB2312" w:hAnsi="宋体" w:eastAsia="仿宋_GB2312"/>
                <w:color w:val="000000"/>
                <w:sz w:val="18"/>
                <w:szCs w:val="18"/>
              </w:rPr>
              <w:t>》《工伤保险条例》</w:t>
            </w:r>
          </w:p>
        </w:tc>
        <w:tc>
          <w:tcPr>
            <w:tcW w:w="1620" w:type="dxa"/>
            <w:noWrap w:val="0"/>
            <w:vAlign w:val="center"/>
          </w:tcPr>
          <w:p w14:paraId="3870309C">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noWrap w:val="0"/>
            <w:vAlign w:val="center"/>
          </w:tcPr>
          <w:p w14:paraId="6BF31E1D">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noWrap w:val="0"/>
            <w:vAlign w:val="center"/>
          </w:tcPr>
          <w:p w14:paraId="05F1A6E4">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23B8CCE6">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55C9778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CB627F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20A36A2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D71312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5D96767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BC776B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2E75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079C16D">
            <w:pPr>
              <w:jc w:val="center"/>
              <w:rPr>
                <w:rFonts w:ascii="仿宋_GB2312" w:hAnsi="宋体" w:eastAsia="仿宋_GB2312"/>
                <w:color w:val="000000"/>
                <w:sz w:val="18"/>
                <w:szCs w:val="18"/>
              </w:rPr>
            </w:pPr>
            <w:r>
              <w:rPr>
                <w:rFonts w:ascii="仿宋_GB2312" w:hAnsi="宋体" w:eastAsia="仿宋_GB2312"/>
                <w:color w:val="000000"/>
                <w:sz w:val="18"/>
                <w:szCs w:val="18"/>
              </w:rPr>
              <w:t>34</w:t>
            </w:r>
          </w:p>
        </w:tc>
        <w:tc>
          <w:tcPr>
            <w:tcW w:w="720" w:type="dxa"/>
            <w:vMerge w:val="restart"/>
            <w:noWrap w:val="0"/>
            <w:vAlign w:val="center"/>
          </w:tcPr>
          <w:p w14:paraId="0694E69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工伤保险服务</w:t>
            </w:r>
          </w:p>
        </w:tc>
        <w:tc>
          <w:tcPr>
            <w:tcW w:w="1080" w:type="dxa"/>
            <w:noWrap w:val="0"/>
            <w:vAlign w:val="center"/>
          </w:tcPr>
          <w:p w14:paraId="5B7AB712">
            <w:pPr>
              <w:jc w:val="center"/>
              <w:rPr>
                <w:rFonts w:ascii="仿宋_GB2312" w:hAnsi="宋体" w:eastAsia="仿宋_GB2312"/>
                <w:color w:val="000000"/>
                <w:sz w:val="18"/>
                <w:szCs w:val="18"/>
              </w:rPr>
            </w:pPr>
            <w:r>
              <w:rPr>
                <w:rFonts w:hint="eastAsia" w:ascii="仿宋_GB2312" w:hAnsi="宋体" w:eastAsia="仿宋_GB2312"/>
                <w:color w:val="000000"/>
                <w:sz w:val="18"/>
                <w:szCs w:val="18"/>
              </w:rPr>
              <w:t>用人单位办理工伤登记</w:t>
            </w:r>
          </w:p>
        </w:tc>
        <w:tc>
          <w:tcPr>
            <w:tcW w:w="3060" w:type="dxa"/>
            <w:vMerge w:val="restart"/>
            <w:noWrap w:val="0"/>
            <w:vAlign w:val="center"/>
          </w:tcPr>
          <w:p w14:paraId="673CF488">
            <w:pPr>
              <w:jc w:val="center"/>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38E9066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中华人民共和国信息公开条例》《中华人民共和国社会保险法</w:t>
            </w:r>
            <w:r>
              <w:rPr>
                <w:rFonts w:hint="eastAsia" w:ascii="仿宋_GB2312" w:hAnsi="宋体" w:eastAsia="仿宋_GB2312"/>
                <w:color w:val="000000"/>
                <w:sz w:val="18"/>
                <w:szCs w:val="18"/>
              </w:rPr>
              <w:t>》《工伤保险条例》</w:t>
            </w:r>
          </w:p>
        </w:tc>
        <w:tc>
          <w:tcPr>
            <w:tcW w:w="1620" w:type="dxa"/>
            <w:vMerge w:val="restart"/>
            <w:noWrap w:val="0"/>
            <w:vAlign w:val="center"/>
          </w:tcPr>
          <w:p w14:paraId="587D2477">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noWrap w:val="0"/>
            <w:vAlign w:val="center"/>
          </w:tcPr>
          <w:p w14:paraId="028EBA47">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vMerge w:val="restart"/>
            <w:noWrap w:val="0"/>
            <w:vAlign w:val="center"/>
          </w:tcPr>
          <w:p w14:paraId="3B2AF8A2">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543198BE">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page"/>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74B5EB7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A23E94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3E17AE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FC77DE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5A75A9B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7FB850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7821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070F850">
            <w:pPr>
              <w:jc w:val="center"/>
              <w:rPr>
                <w:rFonts w:ascii="仿宋_GB2312" w:hAnsi="宋体" w:eastAsia="仿宋_GB2312"/>
                <w:color w:val="000000"/>
                <w:sz w:val="18"/>
                <w:szCs w:val="18"/>
              </w:rPr>
            </w:pPr>
            <w:r>
              <w:rPr>
                <w:rFonts w:ascii="仿宋_GB2312" w:hAnsi="宋体" w:eastAsia="仿宋_GB2312"/>
                <w:color w:val="000000"/>
                <w:sz w:val="18"/>
                <w:szCs w:val="18"/>
              </w:rPr>
              <w:t>35</w:t>
            </w:r>
          </w:p>
        </w:tc>
        <w:tc>
          <w:tcPr>
            <w:tcW w:w="720" w:type="dxa"/>
            <w:vMerge w:val="continue"/>
            <w:noWrap w:val="0"/>
            <w:vAlign w:val="center"/>
          </w:tcPr>
          <w:p w14:paraId="09EC8862">
            <w:pPr>
              <w:rPr>
                <w:rFonts w:ascii="仿宋_GB2312" w:hAnsi="宋体" w:eastAsia="仿宋_GB2312"/>
                <w:color w:val="000000"/>
                <w:sz w:val="18"/>
                <w:szCs w:val="18"/>
              </w:rPr>
            </w:pPr>
          </w:p>
        </w:tc>
        <w:tc>
          <w:tcPr>
            <w:tcW w:w="1080" w:type="dxa"/>
            <w:noWrap w:val="0"/>
            <w:vAlign w:val="center"/>
          </w:tcPr>
          <w:p w14:paraId="33387125">
            <w:pPr>
              <w:rPr>
                <w:rFonts w:ascii="仿宋_GB2312" w:hAnsi="宋体" w:eastAsia="仿宋_GB2312"/>
                <w:color w:val="000000"/>
                <w:sz w:val="18"/>
                <w:szCs w:val="18"/>
              </w:rPr>
            </w:pPr>
            <w:r>
              <w:rPr>
                <w:rFonts w:hint="eastAsia" w:ascii="仿宋_GB2312" w:hAnsi="宋体" w:eastAsia="仿宋_GB2312"/>
                <w:color w:val="000000"/>
                <w:sz w:val="18"/>
                <w:szCs w:val="18"/>
              </w:rPr>
              <w:t>变更工伤登记</w:t>
            </w:r>
          </w:p>
        </w:tc>
        <w:tc>
          <w:tcPr>
            <w:tcW w:w="3060" w:type="dxa"/>
            <w:vMerge w:val="continue"/>
            <w:noWrap w:val="0"/>
            <w:vAlign w:val="center"/>
          </w:tcPr>
          <w:p w14:paraId="546B9F27">
            <w:pPr>
              <w:jc w:val="left"/>
              <w:rPr>
                <w:rFonts w:ascii="仿宋_GB2312" w:hAnsi="宋体" w:eastAsia="仿宋_GB2312"/>
                <w:color w:val="000000"/>
                <w:sz w:val="18"/>
                <w:szCs w:val="18"/>
              </w:rPr>
            </w:pPr>
          </w:p>
        </w:tc>
        <w:tc>
          <w:tcPr>
            <w:tcW w:w="2036" w:type="dxa"/>
            <w:vMerge w:val="continue"/>
            <w:noWrap w:val="0"/>
            <w:vAlign w:val="center"/>
          </w:tcPr>
          <w:p w14:paraId="7D63C9AF">
            <w:pPr>
              <w:rPr>
                <w:rFonts w:ascii="仿宋_GB2312" w:hAnsi="宋体" w:eastAsia="仿宋_GB2312"/>
                <w:color w:val="000000"/>
                <w:sz w:val="18"/>
                <w:szCs w:val="18"/>
              </w:rPr>
            </w:pPr>
          </w:p>
        </w:tc>
        <w:tc>
          <w:tcPr>
            <w:tcW w:w="1620" w:type="dxa"/>
            <w:vMerge w:val="continue"/>
            <w:noWrap w:val="0"/>
            <w:vAlign w:val="center"/>
          </w:tcPr>
          <w:p w14:paraId="220A91A3">
            <w:pPr>
              <w:rPr>
                <w:rFonts w:ascii="仿宋_GB2312" w:hAnsi="宋体" w:eastAsia="仿宋_GB2312"/>
                <w:color w:val="000000"/>
                <w:sz w:val="18"/>
                <w:szCs w:val="18"/>
              </w:rPr>
            </w:pPr>
          </w:p>
        </w:tc>
        <w:tc>
          <w:tcPr>
            <w:tcW w:w="1024" w:type="dxa"/>
            <w:vMerge w:val="continue"/>
            <w:noWrap w:val="0"/>
            <w:vAlign w:val="center"/>
          </w:tcPr>
          <w:p w14:paraId="06AE4D68">
            <w:pPr>
              <w:rPr>
                <w:rFonts w:ascii="仿宋_GB2312" w:hAnsi="宋体" w:eastAsia="仿宋_GB2312"/>
                <w:color w:val="000000"/>
                <w:sz w:val="18"/>
                <w:szCs w:val="18"/>
              </w:rPr>
            </w:pPr>
          </w:p>
        </w:tc>
        <w:tc>
          <w:tcPr>
            <w:tcW w:w="1496" w:type="dxa"/>
            <w:vMerge w:val="continue"/>
            <w:noWrap w:val="0"/>
            <w:vAlign w:val="center"/>
          </w:tcPr>
          <w:p w14:paraId="4675F39D">
            <w:pPr>
              <w:rPr>
                <w:rFonts w:ascii="仿宋_GB2312" w:hAnsi="宋体" w:eastAsia="仿宋_GB2312"/>
                <w:color w:val="000000"/>
                <w:sz w:val="18"/>
                <w:szCs w:val="18"/>
              </w:rPr>
            </w:pPr>
          </w:p>
        </w:tc>
        <w:tc>
          <w:tcPr>
            <w:tcW w:w="720" w:type="dxa"/>
            <w:noWrap w:val="0"/>
            <w:vAlign w:val="center"/>
          </w:tcPr>
          <w:p w14:paraId="4A3D2B1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B3483D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1BB65EB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111E39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213330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4D4647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2F29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19E6B4C">
            <w:pPr>
              <w:jc w:val="center"/>
              <w:rPr>
                <w:rFonts w:ascii="仿宋_GB2312" w:hAnsi="宋体" w:eastAsia="仿宋_GB2312"/>
                <w:color w:val="000000"/>
                <w:sz w:val="18"/>
                <w:szCs w:val="18"/>
              </w:rPr>
            </w:pPr>
            <w:r>
              <w:rPr>
                <w:rFonts w:ascii="仿宋_GB2312" w:hAnsi="宋体" w:eastAsia="仿宋_GB2312"/>
                <w:color w:val="000000"/>
                <w:sz w:val="18"/>
                <w:szCs w:val="18"/>
              </w:rPr>
              <w:t>36</w:t>
            </w:r>
          </w:p>
        </w:tc>
        <w:tc>
          <w:tcPr>
            <w:tcW w:w="720" w:type="dxa"/>
            <w:vMerge w:val="continue"/>
            <w:noWrap w:val="0"/>
            <w:vAlign w:val="center"/>
          </w:tcPr>
          <w:p w14:paraId="3B77DB2F">
            <w:pPr>
              <w:rPr>
                <w:rFonts w:ascii="仿宋_GB2312" w:hAnsi="宋体" w:eastAsia="仿宋_GB2312"/>
                <w:color w:val="000000"/>
                <w:sz w:val="18"/>
                <w:szCs w:val="18"/>
              </w:rPr>
            </w:pPr>
          </w:p>
        </w:tc>
        <w:tc>
          <w:tcPr>
            <w:tcW w:w="1080" w:type="dxa"/>
            <w:noWrap w:val="0"/>
            <w:vAlign w:val="center"/>
          </w:tcPr>
          <w:p w14:paraId="62AA7499">
            <w:pPr>
              <w:rPr>
                <w:rFonts w:ascii="仿宋_GB2312" w:hAnsi="宋体" w:eastAsia="仿宋_GB2312"/>
                <w:color w:val="000000"/>
                <w:sz w:val="18"/>
                <w:szCs w:val="18"/>
              </w:rPr>
            </w:pPr>
            <w:r>
              <w:rPr>
                <w:rFonts w:hint="eastAsia" w:ascii="仿宋_GB2312" w:hAnsi="宋体" w:eastAsia="仿宋_GB2312"/>
                <w:color w:val="000000"/>
                <w:sz w:val="18"/>
                <w:szCs w:val="18"/>
              </w:rPr>
              <w:t>协议医疗机构的确认</w:t>
            </w:r>
          </w:p>
        </w:tc>
        <w:tc>
          <w:tcPr>
            <w:tcW w:w="3060" w:type="dxa"/>
            <w:vMerge w:val="continue"/>
            <w:noWrap w:val="0"/>
            <w:vAlign w:val="center"/>
          </w:tcPr>
          <w:p w14:paraId="74D71075">
            <w:pPr>
              <w:jc w:val="left"/>
              <w:rPr>
                <w:rFonts w:ascii="仿宋_GB2312" w:hAnsi="宋体" w:eastAsia="仿宋_GB2312"/>
                <w:color w:val="000000"/>
                <w:sz w:val="18"/>
                <w:szCs w:val="18"/>
              </w:rPr>
            </w:pPr>
          </w:p>
        </w:tc>
        <w:tc>
          <w:tcPr>
            <w:tcW w:w="2036" w:type="dxa"/>
            <w:vMerge w:val="continue"/>
            <w:noWrap w:val="0"/>
            <w:vAlign w:val="center"/>
          </w:tcPr>
          <w:p w14:paraId="133E9924">
            <w:pPr>
              <w:rPr>
                <w:rFonts w:ascii="仿宋_GB2312" w:hAnsi="宋体" w:eastAsia="仿宋_GB2312"/>
                <w:color w:val="000000"/>
                <w:sz w:val="18"/>
                <w:szCs w:val="18"/>
              </w:rPr>
            </w:pPr>
          </w:p>
        </w:tc>
        <w:tc>
          <w:tcPr>
            <w:tcW w:w="1620" w:type="dxa"/>
            <w:vMerge w:val="continue"/>
            <w:noWrap w:val="0"/>
            <w:vAlign w:val="center"/>
          </w:tcPr>
          <w:p w14:paraId="575DD942">
            <w:pPr>
              <w:rPr>
                <w:rFonts w:ascii="仿宋_GB2312" w:hAnsi="宋体" w:eastAsia="仿宋_GB2312"/>
                <w:color w:val="000000"/>
                <w:sz w:val="18"/>
                <w:szCs w:val="18"/>
              </w:rPr>
            </w:pPr>
          </w:p>
        </w:tc>
        <w:tc>
          <w:tcPr>
            <w:tcW w:w="1024" w:type="dxa"/>
            <w:vMerge w:val="continue"/>
            <w:noWrap w:val="0"/>
            <w:vAlign w:val="center"/>
          </w:tcPr>
          <w:p w14:paraId="4FBD3B64">
            <w:pPr>
              <w:rPr>
                <w:rFonts w:ascii="仿宋_GB2312" w:hAnsi="宋体" w:eastAsia="仿宋_GB2312"/>
                <w:color w:val="000000"/>
                <w:sz w:val="18"/>
                <w:szCs w:val="18"/>
              </w:rPr>
            </w:pPr>
          </w:p>
        </w:tc>
        <w:tc>
          <w:tcPr>
            <w:tcW w:w="1496" w:type="dxa"/>
            <w:vMerge w:val="continue"/>
            <w:noWrap w:val="0"/>
            <w:vAlign w:val="center"/>
          </w:tcPr>
          <w:p w14:paraId="64ED2075">
            <w:pPr>
              <w:rPr>
                <w:rFonts w:ascii="仿宋_GB2312" w:hAnsi="宋体" w:eastAsia="仿宋_GB2312"/>
                <w:color w:val="000000"/>
                <w:sz w:val="18"/>
                <w:szCs w:val="18"/>
              </w:rPr>
            </w:pPr>
          </w:p>
        </w:tc>
        <w:tc>
          <w:tcPr>
            <w:tcW w:w="720" w:type="dxa"/>
            <w:noWrap w:val="0"/>
            <w:vAlign w:val="center"/>
          </w:tcPr>
          <w:p w14:paraId="1F5D124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5BB78F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CA8F24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5D1B94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B4F2E2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CA3451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568F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3AC4EDC">
            <w:pPr>
              <w:jc w:val="center"/>
              <w:rPr>
                <w:rFonts w:ascii="仿宋_GB2312" w:hAnsi="宋体" w:eastAsia="仿宋_GB2312"/>
                <w:color w:val="000000"/>
                <w:sz w:val="18"/>
                <w:szCs w:val="18"/>
              </w:rPr>
            </w:pPr>
            <w:r>
              <w:rPr>
                <w:rFonts w:ascii="仿宋_GB2312" w:hAnsi="宋体" w:eastAsia="仿宋_GB2312"/>
                <w:color w:val="000000"/>
                <w:sz w:val="18"/>
                <w:szCs w:val="18"/>
              </w:rPr>
              <w:t>37</w:t>
            </w:r>
          </w:p>
        </w:tc>
        <w:tc>
          <w:tcPr>
            <w:tcW w:w="720" w:type="dxa"/>
            <w:vMerge w:val="continue"/>
            <w:noWrap w:val="0"/>
            <w:vAlign w:val="center"/>
          </w:tcPr>
          <w:p w14:paraId="16850DDF">
            <w:pPr>
              <w:rPr>
                <w:rFonts w:ascii="仿宋_GB2312" w:hAnsi="宋体" w:eastAsia="仿宋_GB2312"/>
                <w:color w:val="000000"/>
                <w:sz w:val="18"/>
                <w:szCs w:val="18"/>
              </w:rPr>
            </w:pPr>
          </w:p>
        </w:tc>
        <w:tc>
          <w:tcPr>
            <w:tcW w:w="1080" w:type="dxa"/>
            <w:noWrap w:val="0"/>
            <w:vAlign w:val="center"/>
          </w:tcPr>
          <w:p w14:paraId="3BF9681B">
            <w:pPr>
              <w:rPr>
                <w:rFonts w:ascii="仿宋_GB2312" w:hAnsi="宋体" w:eastAsia="仿宋_GB2312"/>
                <w:color w:val="000000"/>
                <w:sz w:val="18"/>
                <w:szCs w:val="18"/>
              </w:rPr>
            </w:pPr>
            <w:r>
              <w:rPr>
                <w:rFonts w:hint="eastAsia" w:ascii="仿宋_GB2312" w:hAnsi="宋体" w:eastAsia="仿宋_GB2312"/>
                <w:color w:val="000000"/>
                <w:sz w:val="18"/>
                <w:szCs w:val="18"/>
              </w:rPr>
              <w:t>协议康复机构的确认</w:t>
            </w:r>
          </w:p>
        </w:tc>
        <w:tc>
          <w:tcPr>
            <w:tcW w:w="3060" w:type="dxa"/>
            <w:vMerge w:val="continue"/>
            <w:noWrap w:val="0"/>
            <w:vAlign w:val="center"/>
          </w:tcPr>
          <w:p w14:paraId="152B37EA">
            <w:pPr>
              <w:jc w:val="left"/>
              <w:rPr>
                <w:rFonts w:ascii="仿宋_GB2312" w:hAnsi="宋体" w:eastAsia="仿宋_GB2312"/>
                <w:color w:val="000000"/>
                <w:sz w:val="18"/>
                <w:szCs w:val="18"/>
              </w:rPr>
            </w:pPr>
          </w:p>
        </w:tc>
        <w:tc>
          <w:tcPr>
            <w:tcW w:w="2036" w:type="dxa"/>
            <w:vMerge w:val="continue"/>
            <w:noWrap w:val="0"/>
            <w:vAlign w:val="center"/>
          </w:tcPr>
          <w:p w14:paraId="1A3D7D71">
            <w:pPr>
              <w:rPr>
                <w:rFonts w:ascii="仿宋_GB2312" w:hAnsi="宋体" w:eastAsia="仿宋_GB2312"/>
                <w:color w:val="000000"/>
                <w:sz w:val="18"/>
                <w:szCs w:val="18"/>
              </w:rPr>
            </w:pPr>
          </w:p>
        </w:tc>
        <w:tc>
          <w:tcPr>
            <w:tcW w:w="1620" w:type="dxa"/>
            <w:vMerge w:val="continue"/>
            <w:noWrap w:val="0"/>
            <w:vAlign w:val="center"/>
          </w:tcPr>
          <w:p w14:paraId="2FC42426">
            <w:pPr>
              <w:rPr>
                <w:rFonts w:ascii="仿宋_GB2312" w:hAnsi="宋体" w:eastAsia="仿宋_GB2312"/>
                <w:color w:val="000000"/>
                <w:sz w:val="18"/>
                <w:szCs w:val="18"/>
              </w:rPr>
            </w:pPr>
          </w:p>
        </w:tc>
        <w:tc>
          <w:tcPr>
            <w:tcW w:w="1024" w:type="dxa"/>
            <w:vMerge w:val="continue"/>
            <w:noWrap w:val="0"/>
            <w:vAlign w:val="center"/>
          </w:tcPr>
          <w:p w14:paraId="43DD1853">
            <w:pPr>
              <w:rPr>
                <w:rFonts w:ascii="仿宋_GB2312" w:hAnsi="宋体" w:eastAsia="仿宋_GB2312"/>
                <w:color w:val="000000"/>
                <w:sz w:val="18"/>
                <w:szCs w:val="18"/>
              </w:rPr>
            </w:pPr>
          </w:p>
        </w:tc>
        <w:tc>
          <w:tcPr>
            <w:tcW w:w="1496" w:type="dxa"/>
            <w:vMerge w:val="continue"/>
            <w:noWrap w:val="0"/>
            <w:vAlign w:val="center"/>
          </w:tcPr>
          <w:p w14:paraId="0965FF8B">
            <w:pPr>
              <w:rPr>
                <w:rFonts w:ascii="仿宋_GB2312" w:hAnsi="宋体" w:eastAsia="仿宋_GB2312"/>
                <w:color w:val="000000"/>
                <w:sz w:val="18"/>
                <w:szCs w:val="18"/>
              </w:rPr>
            </w:pPr>
          </w:p>
        </w:tc>
        <w:tc>
          <w:tcPr>
            <w:tcW w:w="720" w:type="dxa"/>
            <w:noWrap w:val="0"/>
            <w:vAlign w:val="center"/>
          </w:tcPr>
          <w:p w14:paraId="17EF1FA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218025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10E0D4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87E075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8460E1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6EAC81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963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A6A4D77">
            <w:pPr>
              <w:jc w:val="center"/>
              <w:rPr>
                <w:rFonts w:ascii="仿宋_GB2312" w:hAnsi="宋体" w:eastAsia="仿宋_GB2312"/>
                <w:color w:val="000000"/>
                <w:sz w:val="18"/>
                <w:szCs w:val="18"/>
              </w:rPr>
            </w:pPr>
            <w:r>
              <w:rPr>
                <w:rFonts w:ascii="仿宋_GB2312" w:hAnsi="宋体" w:eastAsia="仿宋_GB2312"/>
                <w:color w:val="000000"/>
                <w:sz w:val="18"/>
                <w:szCs w:val="18"/>
              </w:rPr>
              <w:t>38</w:t>
            </w:r>
          </w:p>
        </w:tc>
        <w:tc>
          <w:tcPr>
            <w:tcW w:w="720" w:type="dxa"/>
            <w:vMerge w:val="continue"/>
            <w:noWrap w:val="0"/>
            <w:vAlign w:val="center"/>
          </w:tcPr>
          <w:p w14:paraId="2E365651">
            <w:pPr>
              <w:rPr>
                <w:rFonts w:ascii="仿宋_GB2312" w:hAnsi="宋体" w:eastAsia="仿宋_GB2312"/>
                <w:color w:val="000000"/>
                <w:sz w:val="18"/>
                <w:szCs w:val="18"/>
              </w:rPr>
            </w:pPr>
          </w:p>
        </w:tc>
        <w:tc>
          <w:tcPr>
            <w:tcW w:w="1080" w:type="dxa"/>
            <w:noWrap w:val="0"/>
            <w:vAlign w:val="center"/>
          </w:tcPr>
          <w:p w14:paraId="7E7DF273">
            <w:pPr>
              <w:rPr>
                <w:rFonts w:ascii="仿宋_GB2312" w:hAnsi="宋体" w:eastAsia="仿宋_GB2312"/>
                <w:color w:val="000000"/>
                <w:sz w:val="18"/>
                <w:szCs w:val="18"/>
              </w:rPr>
            </w:pPr>
            <w:r>
              <w:rPr>
                <w:rFonts w:hint="eastAsia" w:ascii="仿宋_GB2312" w:hAnsi="宋体" w:eastAsia="仿宋_GB2312"/>
                <w:color w:val="000000"/>
                <w:sz w:val="18"/>
                <w:szCs w:val="18"/>
              </w:rPr>
              <w:t>辅助器具配置协议机构的确认</w:t>
            </w:r>
          </w:p>
        </w:tc>
        <w:tc>
          <w:tcPr>
            <w:tcW w:w="3060" w:type="dxa"/>
            <w:vMerge w:val="continue"/>
            <w:noWrap w:val="0"/>
            <w:vAlign w:val="center"/>
          </w:tcPr>
          <w:p w14:paraId="10C07E57">
            <w:pPr>
              <w:jc w:val="left"/>
              <w:rPr>
                <w:rFonts w:ascii="仿宋_GB2312" w:hAnsi="宋体" w:eastAsia="仿宋_GB2312"/>
                <w:color w:val="000000"/>
                <w:sz w:val="18"/>
                <w:szCs w:val="18"/>
              </w:rPr>
            </w:pPr>
          </w:p>
        </w:tc>
        <w:tc>
          <w:tcPr>
            <w:tcW w:w="2036" w:type="dxa"/>
            <w:vMerge w:val="continue"/>
            <w:noWrap w:val="0"/>
            <w:vAlign w:val="center"/>
          </w:tcPr>
          <w:p w14:paraId="64BF5154">
            <w:pPr>
              <w:rPr>
                <w:rFonts w:ascii="仿宋_GB2312" w:hAnsi="宋体" w:eastAsia="仿宋_GB2312"/>
                <w:color w:val="000000"/>
                <w:sz w:val="18"/>
                <w:szCs w:val="18"/>
              </w:rPr>
            </w:pPr>
          </w:p>
        </w:tc>
        <w:tc>
          <w:tcPr>
            <w:tcW w:w="1620" w:type="dxa"/>
            <w:vMerge w:val="continue"/>
            <w:noWrap w:val="0"/>
            <w:vAlign w:val="center"/>
          </w:tcPr>
          <w:p w14:paraId="7B49A42E">
            <w:pPr>
              <w:rPr>
                <w:rFonts w:ascii="仿宋_GB2312" w:hAnsi="宋体" w:eastAsia="仿宋_GB2312"/>
                <w:color w:val="000000"/>
                <w:sz w:val="18"/>
                <w:szCs w:val="18"/>
              </w:rPr>
            </w:pPr>
          </w:p>
        </w:tc>
        <w:tc>
          <w:tcPr>
            <w:tcW w:w="1024" w:type="dxa"/>
            <w:vMerge w:val="continue"/>
            <w:noWrap w:val="0"/>
            <w:vAlign w:val="center"/>
          </w:tcPr>
          <w:p w14:paraId="03D92B61">
            <w:pPr>
              <w:rPr>
                <w:rFonts w:ascii="仿宋_GB2312" w:hAnsi="宋体" w:eastAsia="仿宋_GB2312"/>
                <w:color w:val="000000"/>
                <w:sz w:val="18"/>
                <w:szCs w:val="18"/>
              </w:rPr>
            </w:pPr>
          </w:p>
        </w:tc>
        <w:tc>
          <w:tcPr>
            <w:tcW w:w="1496" w:type="dxa"/>
            <w:vMerge w:val="continue"/>
            <w:noWrap w:val="0"/>
            <w:vAlign w:val="center"/>
          </w:tcPr>
          <w:p w14:paraId="5FDA2B7A">
            <w:pPr>
              <w:rPr>
                <w:rFonts w:ascii="仿宋_GB2312" w:hAnsi="宋体" w:eastAsia="仿宋_GB2312"/>
                <w:color w:val="000000"/>
                <w:sz w:val="18"/>
                <w:szCs w:val="18"/>
              </w:rPr>
            </w:pPr>
          </w:p>
        </w:tc>
        <w:tc>
          <w:tcPr>
            <w:tcW w:w="720" w:type="dxa"/>
            <w:noWrap w:val="0"/>
            <w:vAlign w:val="center"/>
          </w:tcPr>
          <w:p w14:paraId="3730FAA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DC4C47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7D3BE8F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06835B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AC8F42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2EA30C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60F1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BA24C7A">
            <w:pPr>
              <w:jc w:val="center"/>
              <w:rPr>
                <w:rFonts w:ascii="仿宋_GB2312" w:hAnsi="宋体" w:eastAsia="仿宋_GB2312"/>
                <w:color w:val="000000"/>
                <w:sz w:val="18"/>
                <w:szCs w:val="18"/>
              </w:rPr>
            </w:pPr>
            <w:r>
              <w:rPr>
                <w:rFonts w:ascii="仿宋_GB2312" w:hAnsi="宋体" w:eastAsia="仿宋_GB2312"/>
                <w:color w:val="000000"/>
                <w:sz w:val="18"/>
                <w:szCs w:val="18"/>
              </w:rPr>
              <w:t>39</w:t>
            </w:r>
          </w:p>
        </w:tc>
        <w:tc>
          <w:tcPr>
            <w:tcW w:w="720" w:type="dxa"/>
            <w:vMerge w:val="continue"/>
            <w:noWrap w:val="0"/>
            <w:vAlign w:val="center"/>
          </w:tcPr>
          <w:p w14:paraId="1EBB48AF">
            <w:pPr>
              <w:rPr>
                <w:rFonts w:ascii="仿宋_GB2312" w:hAnsi="宋体" w:eastAsia="仿宋_GB2312"/>
                <w:color w:val="000000"/>
                <w:sz w:val="18"/>
                <w:szCs w:val="18"/>
              </w:rPr>
            </w:pPr>
          </w:p>
        </w:tc>
        <w:tc>
          <w:tcPr>
            <w:tcW w:w="1080" w:type="dxa"/>
            <w:noWrap w:val="0"/>
            <w:vAlign w:val="center"/>
          </w:tcPr>
          <w:p w14:paraId="483FF140">
            <w:pPr>
              <w:rPr>
                <w:rFonts w:ascii="仿宋_GB2312" w:hAnsi="宋体" w:eastAsia="仿宋_GB2312"/>
                <w:color w:val="000000"/>
                <w:sz w:val="18"/>
                <w:szCs w:val="18"/>
              </w:rPr>
            </w:pPr>
            <w:r>
              <w:rPr>
                <w:rFonts w:hint="eastAsia" w:ascii="仿宋_GB2312" w:hAnsi="宋体" w:eastAsia="仿宋_GB2312"/>
                <w:color w:val="000000"/>
                <w:sz w:val="18"/>
                <w:szCs w:val="18"/>
              </w:rPr>
              <w:t>异地居住就医申请确认</w:t>
            </w:r>
          </w:p>
        </w:tc>
        <w:tc>
          <w:tcPr>
            <w:tcW w:w="3060" w:type="dxa"/>
            <w:vMerge w:val="continue"/>
            <w:noWrap w:val="0"/>
            <w:vAlign w:val="center"/>
          </w:tcPr>
          <w:p w14:paraId="7DFD8106">
            <w:pPr>
              <w:jc w:val="left"/>
              <w:rPr>
                <w:rFonts w:ascii="仿宋_GB2312" w:hAnsi="宋体" w:eastAsia="仿宋_GB2312"/>
                <w:color w:val="000000"/>
                <w:sz w:val="18"/>
                <w:szCs w:val="18"/>
              </w:rPr>
            </w:pPr>
          </w:p>
        </w:tc>
        <w:tc>
          <w:tcPr>
            <w:tcW w:w="2036" w:type="dxa"/>
            <w:vMerge w:val="continue"/>
            <w:noWrap w:val="0"/>
            <w:vAlign w:val="center"/>
          </w:tcPr>
          <w:p w14:paraId="41A95461">
            <w:pPr>
              <w:rPr>
                <w:rFonts w:ascii="仿宋_GB2312" w:hAnsi="宋体" w:eastAsia="仿宋_GB2312"/>
                <w:color w:val="000000"/>
                <w:sz w:val="18"/>
                <w:szCs w:val="18"/>
              </w:rPr>
            </w:pPr>
          </w:p>
        </w:tc>
        <w:tc>
          <w:tcPr>
            <w:tcW w:w="1620" w:type="dxa"/>
            <w:vMerge w:val="continue"/>
            <w:noWrap w:val="0"/>
            <w:vAlign w:val="center"/>
          </w:tcPr>
          <w:p w14:paraId="5C784303">
            <w:pPr>
              <w:rPr>
                <w:rFonts w:ascii="仿宋_GB2312" w:hAnsi="宋体" w:eastAsia="仿宋_GB2312"/>
                <w:color w:val="000000"/>
                <w:sz w:val="18"/>
                <w:szCs w:val="18"/>
              </w:rPr>
            </w:pPr>
          </w:p>
        </w:tc>
        <w:tc>
          <w:tcPr>
            <w:tcW w:w="1024" w:type="dxa"/>
            <w:vMerge w:val="continue"/>
            <w:noWrap w:val="0"/>
            <w:vAlign w:val="center"/>
          </w:tcPr>
          <w:p w14:paraId="27FBB443">
            <w:pPr>
              <w:rPr>
                <w:rFonts w:ascii="仿宋_GB2312" w:hAnsi="宋体" w:eastAsia="仿宋_GB2312"/>
                <w:color w:val="000000"/>
                <w:sz w:val="18"/>
                <w:szCs w:val="18"/>
              </w:rPr>
            </w:pPr>
          </w:p>
        </w:tc>
        <w:tc>
          <w:tcPr>
            <w:tcW w:w="1496" w:type="dxa"/>
            <w:vMerge w:val="continue"/>
            <w:noWrap w:val="0"/>
            <w:vAlign w:val="center"/>
          </w:tcPr>
          <w:p w14:paraId="2BF67CA5">
            <w:pPr>
              <w:rPr>
                <w:rFonts w:ascii="仿宋_GB2312" w:hAnsi="宋体" w:eastAsia="仿宋_GB2312"/>
                <w:color w:val="000000"/>
                <w:sz w:val="18"/>
                <w:szCs w:val="18"/>
              </w:rPr>
            </w:pPr>
          </w:p>
        </w:tc>
        <w:tc>
          <w:tcPr>
            <w:tcW w:w="720" w:type="dxa"/>
            <w:noWrap w:val="0"/>
            <w:vAlign w:val="center"/>
          </w:tcPr>
          <w:p w14:paraId="610C0EA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C54BE4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893C60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17D3F9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3495C7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3F6A55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494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2DF3EB6">
            <w:pPr>
              <w:jc w:val="center"/>
              <w:rPr>
                <w:rFonts w:ascii="仿宋_GB2312" w:hAnsi="宋体" w:eastAsia="仿宋_GB2312"/>
                <w:color w:val="000000"/>
                <w:sz w:val="18"/>
                <w:szCs w:val="18"/>
              </w:rPr>
            </w:pPr>
            <w:r>
              <w:rPr>
                <w:rFonts w:ascii="仿宋_GB2312" w:hAnsi="宋体" w:eastAsia="仿宋_GB2312"/>
                <w:color w:val="000000"/>
                <w:sz w:val="18"/>
                <w:szCs w:val="18"/>
              </w:rPr>
              <w:t>40</w:t>
            </w:r>
          </w:p>
        </w:tc>
        <w:tc>
          <w:tcPr>
            <w:tcW w:w="720" w:type="dxa"/>
            <w:vMerge w:val="continue"/>
            <w:noWrap w:val="0"/>
            <w:vAlign w:val="center"/>
          </w:tcPr>
          <w:p w14:paraId="3E414474">
            <w:pPr>
              <w:rPr>
                <w:rFonts w:ascii="仿宋_GB2312" w:hAnsi="宋体" w:eastAsia="仿宋_GB2312"/>
                <w:color w:val="000000"/>
                <w:sz w:val="18"/>
                <w:szCs w:val="18"/>
              </w:rPr>
            </w:pPr>
          </w:p>
        </w:tc>
        <w:tc>
          <w:tcPr>
            <w:tcW w:w="1080" w:type="dxa"/>
            <w:noWrap w:val="0"/>
            <w:vAlign w:val="center"/>
          </w:tcPr>
          <w:p w14:paraId="49C862D4">
            <w:pPr>
              <w:rPr>
                <w:rFonts w:ascii="仿宋_GB2312" w:hAnsi="宋体" w:eastAsia="仿宋_GB2312"/>
                <w:color w:val="000000"/>
                <w:sz w:val="18"/>
                <w:szCs w:val="18"/>
              </w:rPr>
            </w:pPr>
            <w:r>
              <w:rPr>
                <w:rFonts w:hint="eastAsia" w:ascii="仿宋_GB2312" w:hAnsi="宋体" w:eastAsia="仿宋_GB2312"/>
                <w:color w:val="000000"/>
                <w:sz w:val="18"/>
                <w:szCs w:val="18"/>
              </w:rPr>
              <w:t>异地工伤就医报告</w:t>
            </w:r>
          </w:p>
        </w:tc>
        <w:tc>
          <w:tcPr>
            <w:tcW w:w="3060" w:type="dxa"/>
            <w:vMerge w:val="continue"/>
            <w:noWrap w:val="0"/>
            <w:vAlign w:val="center"/>
          </w:tcPr>
          <w:p w14:paraId="338E656E">
            <w:pPr>
              <w:jc w:val="left"/>
              <w:rPr>
                <w:rFonts w:ascii="仿宋_GB2312" w:hAnsi="宋体" w:eastAsia="仿宋_GB2312"/>
                <w:color w:val="000000"/>
                <w:sz w:val="18"/>
                <w:szCs w:val="18"/>
              </w:rPr>
            </w:pPr>
          </w:p>
        </w:tc>
        <w:tc>
          <w:tcPr>
            <w:tcW w:w="2036" w:type="dxa"/>
            <w:vMerge w:val="continue"/>
            <w:noWrap w:val="0"/>
            <w:vAlign w:val="center"/>
          </w:tcPr>
          <w:p w14:paraId="2C479F15">
            <w:pPr>
              <w:rPr>
                <w:rFonts w:ascii="仿宋_GB2312" w:hAnsi="宋体" w:eastAsia="仿宋_GB2312"/>
                <w:color w:val="000000"/>
                <w:sz w:val="18"/>
                <w:szCs w:val="18"/>
              </w:rPr>
            </w:pPr>
          </w:p>
        </w:tc>
        <w:tc>
          <w:tcPr>
            <w:tcW w:w="1620" w:type="dxa"/>
            <w:vMerge w:val="continue"/>
            <w:noWrap w:val="0"/>
            <w:vAlign w:val="center"/>
          </w:tcPr>
          <w:p w14:paraId="6BF2D53E">
            <w:pPr>
              <w:rPr>
                <w:rFonts w:ascii="仿宋_GB2312" w:hAnsi="宋体" w:eastAsia="仿宋_GB2312"/>
                <w:color w:val="000000"/>
                <w:sz w:val="18"/>
                <w:szCs w:val="18"/>
              </w:rPr>
            </w:pPr>
          </w:p>
        </w:tc>
        <w:tc>
          <w:tcPr>
            <w:tcW w:w="1024" w:type="dxa"/>
            <w:vMerge w:val="continue"/>
            <w:noWrap w:val="0"/>
            <w:vAlign w:val="center"/>
          </w:tcPr>
          <w:p w14:paraId="7CA87EF1">
            <w:pPr>
              <w:rPr>
                <w:rFonts w:ascii="仿宋_GB2312" w:hAnsi="宋体" w:eastAsia="仿宋_GB2312"/>
                <w:color w:val="000000"/>
                <w:sz w:val="18"/>
                <w:szCs w:val="18"/>
              </w:rPr>
            </w:pPr>
          </w:p>
        </w:tc>
        <w:tc>
          <w:tcPr>
            <w:tcW w:w="1496" w:type="dxa"/>
            <w:vMerge w:val="continue"/>
            <w:noWrap w:val="0"/>
            <w:vAlign w:val="center"/>
          </w:tcPr>
          <w:p w14:paraId="05A99A2B">
            <w:pPr>
              <w:rPr>
                <w:rFonts w:ascii="仿宋_GB2312" w:hAnsi="宋体" w:eastAsia="仿宋_GB2312"/>
                <w:color w:val="000000"/>
                <w:sz w:val="18"/>
                <w:szCs w:val="18"/>
              </w:rPr>
            </w:pPr>
          </w:p>
        </w:tc>
        <w:tc>
          <w:tcPr>
            <w:tcW w:w="720" w:type="dxa"/>
            <w:noWrap w:val="0"/>
            <w:vAlign w:val="center"/>
          </w:tcPr>
          <w:p w14:paraId="484682C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111DA1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2C90226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BF725B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ECEFA0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AF7F39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52BE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3488A70">
            <w:pPr>
              <w:jc w:val="center"/>
              <w:rPr>
                <w:rFonts w:ascii="仿宋_GB2312" w:hAnsi="宋体" w:eastAsia="仿宋_GB2312"/>
                <w:color w:val="000000"/>
                <w:sz w:val="18"/>
                <w:szCs w:val="18"/>
              </w:rPr>
            </w:pPr>
            <w:r>
              <w:rPr>
                <w:rFonts w:ascii="仿宋_GB2312" w:hAnsi="宋体" w:eastAsia="仿宋_GB2312"/>
                <w:color w:val="000000"/>
                <w:sz w:val="18"/>
                <w:szCs w:val="18"/>
              </w:rPr>
              <w:t>41</w:t>
            </w:r>
          </w:p>
        </w:tc>
        <w:tc>
          <w:tcPr>
            <w:tcW w:w="720" w:type="dxa"/>
            <w:vMerge w:val="restart"/>
            <w:noWrap w:val="0"/>
            <w:vAlign w:val="center"/>
          </w:tcPr>
          <w:p w14:paraId="2B4A30E8">
            <w:pPr>
              <w:jc w:val="center"/>
              <w:rPr>
                <w:rFonts w:ascii="仿宋_GB2312" w:hAnsi="宋体" w:eastAsia="仿宋_GB2312"/>
                <w:color w:val="000000"/>
                <w:sz w:val="18"/>
                <w:szCs w:val="18"/>
              </w:rPr>
            </w:pPr>
            <w:r>
              <w:rPr>
                <w:rFonts w:hint="eastAsia" w:ascii="仿宋_GB2312" w:hAnsi="宋体" w:eastAsia="仿宋_GB2312"/>
                <w:color w:val="000000"/>
                <w:sz w:val="18"/>
                <w:szCs w:val="18"/>
              </w:rPr>
              <w:t>工伤保险服务</w:t>
            </w:r>
          </w:p>
        </w:tc>
        <w:tc>
          <w:tcPr>
            <w:tcW w:w="1080" w:type="dxa"/>
            <w:noWrap w:val="0"/>
            <w:vAlign w:val="center"/>
          </w:tcPr>
          <w:p w14:paraId="7E2BF974">
            <w:pPr>
              <w:jc w:val="center"/>
              <w:rPr>
                <w:rFonts w:ascii="仿宋_GB2312" w:hAnsi="宋体" w:eastAsia="仿宋_GB2312"/>
                <w:color w:val="000000"/>
                <w:sz w:val="18"/>
                <w:szCs w:val="18"/>
              </w:rPr>
            </w:pPr>
            <w:r>
              <w:rPr>
                <w:rFonts w:hint="eastAsia" w:ascii="仿宋_GB2312" w:hAnsi="宋体" w:eastAsia="仿宋_GB2312"/>
                <w:color w:val="000000"/>
                <w:sz w:val="18"/>
                <w:szCs w:val="18"/>
              </w:rPr>
              <w:t>旧伤复发申请确认</w:t>
            </w:r>
          </w:p>
        </w:tc>
        <w:tc>
          <w:tcPr>
            <w:tcW w:w="3060" w:type="dxa"/>
            <w:vMerge w:val="restart"/>
            <w:noWrap w:val="0"/>
            <w:vAlign w:val="center"/>
          </w:tcPr>
          <w:p w14:paraId="3E002B80">
            <w:pPr>
              <w:jc w:val="center"/>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20968C2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中华人民共和国信息公开条例》《中华人民共和国社会保险法</w:t>
            </w:r>
            <w:r>
              <w:rPr>
                <w:rFonts w:hint="eastAsia" w:ascii="仿宋_GB2312" w:hAnsi="宋体" w:eastAsia="仿宋_GB2312"/>
                <w:color w:val="000000"/>
                <w:sz w:val="18"/>
                <w:szCs w:val="18"/>
              </w:rPr>
              <w:t>》《工伤保险条例》</w:t>
            </w:r>
          </w:p>
        </w:tc>
        <w:tc>
          <w:tcPr>
            <w:tcW w:w="1620" w:type="dxa"/>
            <w:vMerge w:val="restart"/>
            <w:noWrap w:val="0"/>
            <w:vAlign w:val="center"/>
          </w:tcPr>
          <w:p w14:paraId="10E47F94">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noWrap w:val="0"/>
            <w:vAlign w:val="center"/>
          </w:tcPr>
          <w:p w14:paraId="20184A3A">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vMerge w:val="restart"/>
            <w:noWrap w:val="0"/>
            <w:vAlign w:val="center"/>
          </w:tcPr>
          <w:p w14:paraId="7F746BBF">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4A8CEFD7">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5772F09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D687F2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46D53DF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8B059E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AA6BEC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F1C976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1BC1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82D994F">
            <w:pPr>
              <w:jc w:val="center"/>
              <w:rPr>
                <w:rFonts w:ascii="仿宋_GB2312" w:hAnsi="宋体" w:eastAsia="仿宋_GB2312"/>
                <w:color w:val="000000"/>
                <w:sz w:val="18"/>
                <w:szCs w:val="18"/>
              </w:rPr>
            </w:pPr>
            <w:r>
              <w:rPr>
                <w:rFonts w:ascii="仿宋_GB2312" w:hAnsi="宋体" w:eastAsia="仿宋_GB2312"/>
                <w:color w:val="000000"/>
                <w:sz w:val="18"/>
                <w:szCs w:val="18"/>
              </w:rPr>
              <w:t>42</w:t>
            </w:r>
          </w:p>
        </w:tc>
        <w:tc>
          <w:tcPr>
            <w:tcW w:w="720" w:type="dxa"/>
            <w:vMerge w:val="continue"/>
            <w:noWrap w:val="0"/>
            <w:vAlign w:val="center"/>
          </w:tcPr>
          <w:p w14:paraId="0807DE2F">
            <w:pPr>
              <w:jc w:val="center"/>
              <w:rPr>
                <w:rFonts w:ascii="仿宋_GB2312" w:hAnsi="宋体" w:eastAsia="仿宋_GB2312"/>
                <w:color w:val="000000"/>
                <w:sz w:val="18"/>
                <w:szCs w:val="18"/>
              </w:rPr>
            </w:pPr>
          </w:p>
        </w:tc>
        <w:tc>
          <w:tcPr>
            <w:tcW w:w="1080" w:type="dxa"/>
            <w:noWrap w:val="0"/>
            <w:vAlign w:val="center"/>
          </w:tcPr>
          <w:p w14:paraId="0B76AF72">
            <w:pPr>
              <w:jc w:val="center"/>
              <w:rPr>
                <w:rFonts w:ascii="仿宋_GB2312" w:hAnsi="宋体" w:eastAsia="仿宋_GB2312"/>
                <w:color w:val="000000"/>
                <w:sz w:val="18"/>
                <w:szCs w:val="18"/>
              </w:rPr>
            </w:pPr>
            <w:r>
              <w:rPr>
                <w:rFonts w:hint="eastAsia" w:ascii="仿宋_GB2312" w:hAnsi="宋体" w:eastAsia="仿宋_GB2312"/>
                <w:color w:val="000000"/>
                <w:sz w:val="18"/>
                <w:szCs w:val="18"/>
              </w:rPr>
              <w:t>转诊转院申请确认</w:t>
            </w:r>
          </w:p>
        </w:tc>
        <w:tc>
          <w:tcPr>
            <w:tcW w:w="3060" w:type="dxa"/>
            <w:vMerge w:val="continue"/>
            <w:noWrap w:val="0"/>
            <w:vAlign w:val="center"/>
          </w:tcPr>
          <w:p w14:paraId="3221A1D3">
            <w:pPr>
              <w:jc w:val="center"/>
              <w:rPr>
                <w:rFonts w:ascii="仿宋_GB2312" w:hAnsi="宋体" w:eastAsia="仿宋_GB2312"/>
                <w:color w:val="000000"/>
                <w:sz w:val="18"/>
                <w:szCs w:val="18"/>
              </w:rPr>
            </w:pPr>
          </w:p>
        </w:tc>
        <w:tc>
          <w:tcPr>
            <w:tcW w:w="2036" w:type="dxa"/>
            <w:vMerge w:val="continue"/>
            <w:noWrap w:val="0"/>
            <w:vAlign w:val="center"/>
          </w:tcPr>
          <w:p w14:paraId="5DCD29DE">
            <w:pPr>
              <w:jc w:val="center"/>
              <w:rPr>
                <w:rFonts w:ascii="仿宋_GB2312" w:hAnsi="宋体" w:eastAsia="仿宋_GB2312"/>
                <w:color w:val="000000"/>
                <w:sz w:val="18"/>
                <w:szCs w:val="18"/>
              </w:rPr>
            </w:pPr>
          </w:p>
        </w:tc>
        <w:tc>
          <w:tcPr>
            <w:tcW w:w="1620" w:type="dxa"/>
            <w:vMerge w:val="continue"/>
            <w:noWrap w:val="0"/>
            <w:vAlign w:val="center"/>
          </w:tcPr>
          <w:p w14:paraId="598E82D5">
            <w:pPr>
              <w:jc w:val="center"/>
              <w:rPr>
                <w:rFonts w:ascii="仿宋_GB2312" w:hAnsi="宋体" w:eastAsia="仿宋_GB2312"/>
                <w:color w:val="000000"/>
                <w:sz w:val="18"/>
                <w:szCs w:val="18"/>
              </w:rPr>
            </w:pPr>
          </w:p>
        </w:tc>
        <w:tc>
          <w:tcPr>
            <w:tcW w:w="1024" w:type="dxa"/>
            <w:vMerge w:val="continue"/>
            <w:noWrap w:val="0"/>
            <w:vAlign w:val="center"/>
          </w:tcPr>
          <w:p w14:paraId="3BE63CED">
            <w:pPr>
              <w:jc w:val="center"/>
              <w:rPr>
                <w:rFonts w:ascii="仿宋_GB2312" w:hAnsi="宋体" w:eastAsia="仿宋_GB2312"/>
                <w:color w:val="000000"/>
                <w:sz w:val="18"/>
                <w:szCs w:val="18"/>
              </w:rPr>
            </w:pPr>
          </w:p>
        </w:tc>
        <w:tc>
          <w:tcPr>
            <w:tcW w:w="1496" w:type="dxa"/>
            <w:vMerge w:val="continue"/>
            <w:noWrap w:val="0"/>
            <w:vAlign w:val="center"/>
          </w:tcPr>
          <w:p w14:paraId="039A9930">
            <w:pPr>
              <w:rPr>
                <w:rFonts w:ascii="仿宋_GB2312" w:hAnsi="宋体" w:eastAsia="仿宋_GB2312"/>
                <w:color w:val="000000"/>
                <w:sz w:val="18"/>
                <w:szCs w:val="18"/>
              </w:rPr>
            </w:pPr>
          </w:p>
        </w:tc>
        <w:tc>
          <w:tcPr>
            <w:tcW w:w="720" w:type="dxa"/>
            <w:noWrap w:val="0"/>
            <w:vAlign w:val="center"/>
          </w:tcPr>
          <w:p w14:paraId="6EF275D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1D29B9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770A3F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ADAC8A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BE9229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898A38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C4A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1884F4A">
            <w:pPr>
              <w:jc w:val="center"/>
              <w:rPr>
                <w:rFonts w:ascii="仿宋_GB2312" w:hAnsi="宋体" w:eastAsia="仿宋_GB2312"/>
                <w:color w:val="000000"/>
                <w:sz w:val="18"/>
                <w:szCs w:val="18"/>
              </w:rPr>
            </w:pPr>
            <w:r>
              <w:rPr>
                <w:rFonts w:ascii="仿宋_GB2312" w:hAnsi="宋体" w:eastAsia="仿宋_GB2312"/>
                <w:color w:val="000000"/>
                <w:sz w:val="18"/>
                <w:szCs w:val="18"/>
              </w:rPr>
              <w:t>43</w:t>
            </w:r>
          </w:p>
        </w:tc>
        <w:tc>
          <w:tcPr>
            <w:tcW w:w="720" w:type="dxa"/>
            <w:vMerge w:val="continue"/>
            <w:noWrap w:val="0"/>
            <w:vAlign w:val="center"/>
          </w:tcPr>
          <w:p w14:paraId="5A43040C">
            <w:pPr>
              <w:jc w:val="center"/>
              <w:rPr>
                <w:rFonts w:ascii="仿宋_GB2312" w:hAnsi="宋体" w:eastAsia="仿宋_GB2312"/>
                <w:color w:val="000000"/>
                <w:sz w:val="18"/>
                <w:szCs w:val="18"/>
              </w:rPr>
            </w:pPr>
          </w:p>
        </w:tc>
        <w:tc>
          <w:tcPr>
            <w:tcW w:w="1080" w:type="dxa"/>
            <w:noWrap w:val="0"/>
            <w:vAlign w:val="center"/>
          </w:tcPr>
          <w:p w14:paraId="63433198">
            <w:pPr>
              <w:jc w:val="center"/>
              <w:rPr>
                <w:rFonts w:ascii="仿宋_GB2312" w:hAnsi="宋体" w:eastAsia="仿宋_GB2312"/>
                <w:color w:val="000000"/>
                <w:sz w:val="18"/>
                <w:szCs w:val="18"/>
              </w:rPr>
            </w:pPr>
            <w:r>
              <w:rPr>
                <w:rFonts w:hint="eastAsia" w:ascii="仿宋_GB2312" w:hAnsi="宋体" w:eastAsia="仿宋_GB2312"/>
                <w:color w:val="000000"/>
                <w:sz w:val="18"/>
                <w:szCs w:val="18"/>
              </w:rPr>
              <w:t>工伤康复申请确认</w:t>
            </w:r>
          </w:p>
        </w:tc>
        <w:tc>
          <w:tcPr>
            <w:tcW w:w="3060" w:type="dxa"/>
            <w:vMerge w:val="continue"/>
            <w:noWrap w:val="0"/>
            <w:vAlign w:val="center"/>
          </w:tcPr>
          <w:p w14:paraId="426BBD8F">
            <w:pPr>
              <w:jc w:val="center"/>
              <w:rPr>
                <w:rFonts w:ascii="仿宋_GB2312" w:hAnsi="宋体" w:eastAsia="仿宋_GB2312"/>
                <w:color w:val="000000"/>
                <w:sz w:val="18"/>
                <w:szCs w:val="18"/>
              </w:rPr>
            </w:pPr>
          </w:p>
        </w:tc>
        <w:tc>
          <w:tcPr>
            <w:tcW w:w="2036" w:type="dxa"/>
            <w:vMerge w:val="continue"/>
            <w:noWrap w:val="0"/>
            <w:vAlign w:val="center"/>
          </w:tcPr>
          <w:p w14:paraId="49C24883">
            <w:pPr>
              <w:jc w:val="center"/>
              <w:rPr>
                <w:rFonts w:ascii="仿宋_GB2312" w:hAnsi="宋体" w:eastAsia="仿宋_GB2312"/>
                <w:color w:val="000000"/>
                <w:sz w:val="18"/>
                <w:szCs w:val="18"/>
              </w:rPr>
            </w:pPr>
          </w:p>
        </w:tc>
        <w:tc>
          <w:tcPr>
            <w:tcW w:w="1620" w:type="dxa"/>
            <w:vMerge w:val="continue"/>
            <w:noWrap w:val="0"/>
            <w:vAlign w:val="center"/>
          </w:tcPr>
          <w:p w14:paraId="5C21D1DC">
            <w:pPr>
              <w:jc w:val="center"/>
              <w:rPr>
                <w:rFonts w:ascii="仿宋_GB2312" w:hAnsi="宋体" w:eastAsia="仿宋_GB2312"/>
                <w:color w:val="000000"/>
                <w:sz w:val="18"/>
                <w:szCs w:val="18"/>
              </w:rPr>
            </w:pPr>
          </w:p>
        </w:tc>
        <w:tc>
          <w:tcPr>
            <w:tcW w:w="1024" w:type="dxa"/>
            <w:vMerge w:val="continue"/>
            <w:noWrap w:val="0"/>
            <w:vAlign w:val="center"/>
          </w:tcPr>
          <w:p w14:paraId="3130A9A2">
            <w:pPr>
              <w:jc w:val="center"/>
              <w:rPr>
                <w:rFonts w:ascii="仿宋_GB2312" w:hAnsi="宋体" w:eastAsia="仿宋_GB2312"/>
                <w:color w:val="000000"/>
                <w:sz w:val="18"/>
                <w:szCs w:val="18"/>
              </w:rPr>
            </w:pPr>
          </w:p>
        </w:tc>
        <w:tc>
          <w:tcPr>
            <w:tcW w:w="1496" w:type="dxa"/>
            <w:vMerge w:val="continue"/>
            <w:noWrap w:val="0"/>
            <w:vAlign w:val="center"/>
          </w:tcPr>
          <w:p w14:paraId="36ABC53F">
            <w:pPr>
              <w:rPr>
                <w:rFonts w:ascii="仿宋_GB2312" w:hAnsi="宋体" w:eastAsia="仿宋_GB2312"/>
                <w:color w:val="000000"/>
                <w:sz w:val="18"/>
                <w:szCs w:val="18"/>
              </w:rPr>
            </w:pPr>
          </w:p>
        </w:tc>
        <w:tc>
          <w:tcPr>
            <w:tcW w:w="720" w:type="dxa"/>
            <w:noWrap w:val="0"/>
            <w:vAlign w:val="center"/>
          </w:tcPr>
          <w:p w14:paraId="47C0903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1A4813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4723502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43C15E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55D32B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89A983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8906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E2F53A4">
            <w:pPr>
              <w:jc w:val="center"/>
              <w:rPr>
                <w:rFonts w:ascii="仿宋_GB2312" w:hAnsi="宋体" w:eastAsia="仿宋_GB2312"/>
                <w:color w:val="000000"/>
                <w:sz w:val="18"/>
                <w:szCs w:val="18"/>
              </w:rPr>
            </w:pPr>
            <w:r>
              <w:rPr>
                <w:rFonts w:ascii="仿宋_GB2312" w:hAnsi="宋体" w:eastAsia="仿宋_GB2312"/>
                <w:color w:val="000000"/>
                <w:sz w:val="18"/>
                <w:szCs w:val="18"/>
              </w:rPr>
              <w:t>44</w:t>
            </w:r>
          </w:p>
        </w:tc>
        <w:tc>
          <w:tcPr>
            <w:tcW w:w="720" w:type="dxa"/>
            <w:vMerge w:val="continue"/>
            <w:noWrap w:val="0"/>
            <w:vAlign w:val="center"/>
          </w:tcPr>
          <w:p w14:paraId="57E7206E">
            <w:pPr>
              <w:jc w:val="center"/>
              <w:rPr>
                <w:rFonts w:ascii="仿宋_GB2312" w:hAnsi="宋体" w:eastAsia="仿宋_GB2312"/>
                <w:color w:val="000000"/>
                <w:sz w:val="18"/>
                <w:szCs w:val="18"/>
              </w:rPr>
            </w:pPr>
          </w:p>
        </w:tc>
        <w:tc>
          <w:tcPr>
            <w:tcW w:w="1080" w:type="dxa"/>
            <w:noWrap w:val="0"/>
            <w:vAlign w:val="center"/>
          </w:tcPr>
          <w:p w14:paraId="4AD2DCF7">
            <w:pPr>
              <w:jc w:val="center"/>
              <w:rPr>
                <w:rFonts w:ascii="仿宋_GB2312" w:hAnsi="宋体" w:eastAsia="仿宋_GB2312"/>
                <w:color w:val="000000"/>
                <w:sz w:val="18"/>
                <w:szCs w:val="18"/>
              </w:rPr>
            </w:pPr>
            <w:r>
              <w:rPr>
                <w:rFonts w:hint="eastAsia" w:ascii="仿宋_GB2312" w:hAnsi="宋体" w:eastAsia="仿宋_GB2312"/>
                <w:color w:val="000000"/>
                <w:sz w:val="18"/>
                <w:szCs w:val="18"/>
              </w:rPr>
              <w:t>工伤康复治疗期延长申请</w:t>
            </w:r>
          </w:p>
        </w:tc>
        <w:tc>
          <w:tcPr>
            <w:tcW w:w="3060" w:type="dxa"/>
            <w:vMerge w:val="continue"/>
            <w:noWrap w:val="0"/>
            <w:vAlign w:val="center"/>
          </w:tcPr>
          <w:p w14:paraId="1D77A5E0">
            <w:pPr>
              <w:jc w:val="center"/>
              <w:rPr>
                <w:rFonts w:ascii="仿宋_GB2312" w:hAnsi="宋体" w:eastAsia="仿宋_GB2312"/>
                <w:color w:val="000000"/>
                <w:sz w:val="18"/>
                <w:szCs w:val="18"/>
              </w:rPr>
            </w:pPr>
          </w:p>
        </w:tc>
        <w:tc>
          <w:tcPr>
            <w:tcW w:w="2036" w:type="dxa"/>
            <w:vMerge w:val="continue"/>
            <w:noWrap w:val="0"/>
            <w:vAlign w:val="center"/>
          </w:tcPr>
          <w:p w14:paraId="75A1FAF8">
            <w:pPr>
              <w:jc w:val="center"/>
              <w:rPr>
                <w:rFonts w:ascii="仿宋_GB2312" w:hAnsi="宋体" w:eastAsia="仿宋_GB2312"/>
                <w:color w:val="000000"/>
                <w:sz w:val="18"/>
                <w:szCs w:val="18"/>
              </w:rPr>
            </w:pPr>
          </w:p>
        </w:tc>
        <w:tc>
          <w:tcPr>
            <w:tcW w:w="1620" w:type="dxa"/>
            <w:vMerge w:val="continue"/>
            <w:noWrap w:val="0"/>
            <w:vAlign w:val="center"/>
          </w:tcPr>
          <w:p w14:paraId="44CE9A56">
            <w:pPr>
              <w:jc w:val="center"/>
              <w:rPr>
                <w:rFonts w:ascii="仿宋_GB2312" w:hAnsi="宋体" w:eastAsia="仿宋_GB2312"/>
                <w:color w:val="000000"/>
                <w:sz w:val="18"/>
                <w:szCs w:val="18"/>
              </w:rPr>
            </w:pPr>
          </w:p>
        </w:tc>
        <w:tc>
          <w:tcPr>
            <w:tcW w:w="1024" w:type="dxa"/>
            <w:vMerge w:val="continue"/>
            <w:noWrap w:val="0"/>
            <w:vAlign w:val="center"/>
          </w:tcPr>
          <w:p w14:paraId="104507FB">
            <w:pPr>
              <w:jc w:val="center"/>
              <w:rPr>
                <w:rFonts w:ascii="仿宋_GB2312" w:hAnsi="宋体" w:eastAsia="仿宋_GB2312"/>
                <w:color w:val="000000"/>
                <w:sz w:val="18"/>
                <w:szCs w:val="18"/>
              </w:rPr>
            </w:pPr>
          </w:p>
        </w:tc>
        <w:tc>
          <w:tcPr>
            <w:tcW w:w="1496" w:type="dxa"/>
            <w:vMerge w:val="continue"/>
            <w:noWrap w:val="0"/>
            <w:vAlign w:val="center"/>
          </w:tcPr>
          <w:p w14:paraId="1A880E08">
            <w:pPr>
              <w:rPr>
                <w:rFonts w:ascii="仿宋_GB2312" w:hAnsi="宋体" w:eastAsia="仿宋_GB2312"/>
                <w:color w:val="000000"/>
                <w:sz w:val="18"/>
                <w:szCs w:val="18"/>
              </w:rPr>
            </w:pPr>
          </w:p>
        </w:tc>
        <w:tc>
          <w:tcPr>
            <w:tcW w:w="720" w:type="dxa"/>
            <w:noWrap w:val="0"/>
            <w:vAlign w:val="center"/>
          </w:tcPr>
          <w:p w14:paraId="2A839C6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3F656C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164FB58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1254B3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DBBAA5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061D10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2AE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F61AE2F">
            <w:pPr>
              <w:jc w:val="center"/>
              <w:rPr>
                <w:rFonts w:ascii="仿宋_GB2312" w:hAnsi="宋体" w:eastAsia="仿宋_GB2312"/>
                <w:color w:val="000000"/>
                <w:sz w:val="18"/>
                <w:szCs w:val="18"/>
              </w:rPr>
            </w:pPr>
            <w:r>
              <w:rPr>
                <w:rFonts w:ascii="仿宋_GB2312" w:hAnsi="宋体" w:eastAsia="仿宋_GB2312"/>
                <w:color w:val="000000"/>
                <w:sz w:val="18"/>
                <w:szCs w:val="18"/>
              </w:rPr>
              <w:t>45</w:t>
            </w:r>
          </w:p>
        </w:tc>
        <w:tc>
          <w:tcPr>
            <w:tcW w:w="720" w:type="dxa"/>
            <w:vMerge w:val="continue"/>
            <w:noWrap w:val="0"/>
            <w:vAlign w:val="center"/>
          </w:tcPr>
          <w:p w14:paraId="6AC8A2F5">
            <w:pPr>
              <w:jc w:val="center"/>
              <w:rPr>
                <w:rFonts w:ascii="仿宋_GB2312" w:hAnsi="宋体" w:eastAsia="仿宋_GB2312"/>
                <w:color w:val="000000"/>
                <w:sz w:val="18"/>
                <w:szCs w:val="18"/>
              </w:rPr>
            </w:pPr>
          </w:p>
        </w:tc>
        <w:tc>
          <w:tcPr>
            <w:tcW w:w="1080" w:type="dxa"/>
            <w:noWrap w:val="0"/>
            <w:vAlign w:val="center"/>
          </w:tcPr>
          <w:p w14:paraId="76F8B57C">
            <w:pPr>
              <w:jc w:val="center"/>
              <w:rPr>
                <w:rFonts w:ascii="仿宋_GB2312" w:hAnsi="宋体" w:eastAsia="仿宋_GB2312"/>
                <w:color w:val="000000"/>
                <w:sz w:val="18"/>
                <w:szCs w:val="18"/>
              </w:rPr>
            </w:pPr>
            <w:r>
              <w:rPr>
                <w:rFonts w:hint="eastAsia" w:ascii="仿宋_GB2312" w:hAnsi="宋体" w:eastAsia="仿宋_GB2312"/>
                <w:color w:val="000000"/>
                <w:sz w:val="18"/>
                <w:szCs w:val="18"/>
              </w:rPr>
              <w:t>辅助器具配置或更换申请</w:t>
            </w:r>
          </w:p>
        </w:tc>
        <w:tc>
          <w:tcPr>
            <w:tcW w:w="3060" w:type="dxa"/>
            <w:vMerge w:val="continue"/>
            <w:noWrap w:val="0"/>
            <w:vAlign w:val="center"/>
          </w:tcPr>
          <w:p w14:paraId="04A4BEE3">
            <w:pPr>
              <w:jc w:val="center"/>
              <w:rPr>
                <w:rFonts w:ascii="仿宋_GB2312" w:hAnsi="宋体" w:eastAsia="仿宋_GB2312"/>
                <w:color w:val="000000"/>
                <w:sz w:val="18"/>
                <w:szCs w:val="18"/>
              </w:rPr>
            </w:pPr>
          </w:p>
        </w:tc>
        <w:tc>
          <w:tcPr>
            <w:tcW w:w="2036" w:type="dxa"/>
            <w:vMerge w:val="continue"/>
            <w:noWrap w:val="0"/>
            <w:vAlign w:val="center"/>
          </w:tcPr>
          <w:p w14:paraId="31726A66">
            <w:pPr>
              <w:jc w:val="center"/>
              <w:rPr>
                <w:rFonts w:ascii="仿宋_GB2312" w:hAnsi="宋体" w:eastAsia="仿宋_GB2312"/>
                <w:color w:val="000000"/>
                <w:sz w:val="18"/>
                <w:szCs w:val="18"/>
              </w:rPr>
            </w:pPr>
          </w:p>
        </w:tc>
        <w:tc>
          <w:tcPr>
            <w:tcW w:w="1620" w:type="dxa"/>
            <w:vMerge w:val="continue"/>
            <w:noWrap w:val="0"/>
            <w:vAlign w:val="center"/>
          </w:tcPr>
          <w:p w14:paraId="7DB82ED6">
            <w:pPr>
              <w:jc w:val="center"/>
              <w:rPr>
                <w:rFonts w:ascii="仿宋_GB2312" w:hAnsi="宋体" w:eastAsia="仿宋_GB2312"/>
                <w:color w:val="000000"/>
                <w:sz w:val="18"/>
                <w:szCs w:val="18"/>
              </w:rPr>
            </w:pPr>
          </w:p>
        </w:tc>
        <w:tc>
          <w:tcPr>
            <w:tcW w:w="1024" w:type="dxa"/>
            <w:vMerge w:val="continue"/>
            <w:noWrap w:val="0"/>
            <w:vAlign w:val="center"/>
          </w:tcPr>
          <w:p w14:paraId="646FA445">
            <w:pPr>
              <w:jc w:val="center"/>
              <w:rPr>
                <w:rFonts w:ascii="仿宋_GB2312" w:hAnsi="宋体" w:eastAsia="仿宋_GB2312"/>
                <w:color w:val="000000"/>
                <w:sz w:val="18"/>
                <w:szCs w:val="18"/>
              </w:rPr>
            </w:pPr>
          </w:p>
        </w:tc>
        <w:tc>
          <w:tcPr>
            <w:tcW w:w="1496" w:type="dxa"/>
            <w:vMerge w:val="continue"/>
            <w:noWrap w:val="0"/>
            <w:vAlign w:val="center"/>
          </w:tcPr>
          <w:p w14:paraId="024646C7">
            <w:pPr>
              <w:rPr>
                <w:rFonts w:ascii="仿宋_GB2312" w:hAnsi="宋体" w:eastAsia="仿宋_GB2312"/>
                <w:color w:val="000000"/>
                <w:sz w:val="18"/>
                <w:szCs w:val="18"/>
              </w:rPr>
            </w:pPr>
          </w:p>
        </w:tc>
        <w:tc>
          <w:tcPr>
            <w:tcW w:w="720" w:type="dxa"/>
            <w:noWrap w:val="0"/>
            <w:vAlign w:val="center"/>
          </w:tcPr>
          <w:p w14:paraId="191E064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864833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3ABA35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D1DCE7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C53014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AC5FD9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02CA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38126C2">
            <w:pPr>
              <w:jc w:val="center"/>
              <w:rPr>
                <w:rFonts w:ascii="仿宋_GB2312" w:hAnsi="宋体" w:eastAsia="仿宋_GB2312"/>
                <w:color w:val="000000"/>
                <w:sz w:val="18"/>
                <w:szCs w:val="18"/>
              </w:rPr>
            </w:pPr>
            <w:r>
              <w:rPr>
                <w:rFonts w:ascii="仿宋_GB2312" w:hAnsi="宋体" w:eastAsia="仿宋_GB2312"/>
                <w:color w:val="000000"/>
                <w:sz w:val="18"/>
                <w:szCs w:val="18"/>
              </w:rPr>
              <w:t>46</w:t>
            </w:r>
          </w:p>
        </w:tc>
        <w:tc>
          <w:tcPr>
            <w:tcW w:w="720" w:type="dxa"/>
            <w:vMerge w:val="continue"/>
            <w:noWrap w:val="0"/>
            <w:vAlign w:val="center"/>
          </w:tcPr>
          <w:p w14:paraId="0F6D10BB">
            <w:pPr>
              <w:jc w:val="center"/>
              <w:rPr>
                <w:rFonts w:ascii="仿宋_GB2312" w:hAnsi="宋体" w:eastAsia="仿宋_GB2312"/>
                <w:color w:val="000000"/>
                <w:sz w:val="18"/>
                <w:szCs w:val="18"/>
              </w:rPr>
            </w:pPr>
          </w:p>
        </w:tc>
        <w:tc>
          <w:tcPr>
            <w:tcW w:w="1080" w:type="dxa"/>
            <w:noWrap w:val="0"/>
            <w:vAlign w:val="center"/>
          </w:tcPr>
          <w:p w14:paraId="5131744D">
            <w:pPr>
              <w:jc w:val="center"/>
              <w:rPr>
                <w:rFonts w:ascii="仿宋_GB2312" w:hAnsi="宋体" w:eastAsia="仿宋_GB2312"/>
                <w:color w:val="000000"/>
                <w:sz w:val="18"/>
                <w:szCs w:val="18"/>
              </w:rPr>
            </w:pPr>
            <w:r>
              <w:rPr>
                <w:rFonts w:hint="eastAsia" w:ascii="仿宋_GB2312" w:hAnsi="宋体" w:eastAsia="仿宋_GB2312"/>
                <w:color w:val="000000"/>
                <w:sz w:val="18"/>
                <w:szCs w:val="18"/>
              </w:rPr>
              <w:t>辅助器具异地配置申请</w:t>
            </w:r>
          </w:p>
        </w:tc>
        <w:tc>
          <w:tcPr>
            <w:tcW w:w="3060" w:type="dxa"/>
            <w:vMerge w:val="continue"/>
            <w:noWrap w:val="0"/>
            <w:vAlign w:val="center"/>
          </w:tcPr>
          <w:p w14:paraId="1F0EDCB5">
            <w:pPr>
              <w:jc w:val="center"/>
              <w:rPr>
                <w:rFonts w:ascii="仿宋_GB2312" w:hAnsi="宋体" w:eastAsia="仿宋_GB2312"/>
                <w:color w:val="000000"/>
                <w:sz w:val="18"/>
                <w:szCs w:val="18"/>
              </w:rPr>
            </w:pPr>
          </w:p>
        </w:tc>
        <w:tc>
          <w:tcPr>
            <w:tcW w:w="2036" w:type="dxa"/>
            <w:vMerge w:val="continue"/>
            <w:noWrap w:val="0"/>
            <w:vAlign w:val="center"/>
          </w:tcPr>
          <w:p w14:paraId="5ADE7A87">
            <w:pPr>
              <w:jc w:val="center"/>
              <w:rPr>
                <w:rFonts w:ascii="仿宋_GB2312" w:hAnsi="宋体" w:eastAsia="仿宋_GB2312"/>
                <w:color w:val="000000"/>
                <w:sz w:val="18"/>
                <w:szCs w:val="18"/>
              </w:rPr>
            </w:pPr>
          </w:p>
        </w:tc>
        <w:tc>
          <w:tcPr>
            <w:tcW w:w="1620" w:type="dxa"/>
            <w:vMerge w:val="continue"/>
            <w:noWrap w:val="0"/>
            <w:vAlign w:val="center"/>
          </w:tcPr>
          <w:p w14:paraId="77B2636A">
            <w:pPr>
              <w:jc w:val="center"/>
              <w:rPr>
                <w:rFonts w:ascii="仿宋_GB2312" w:hAnsi="宋体" w:eastAsia="仿宋_GB2312"/>
                <w:color w:val="000000"/>
                <w:sz w:val="18"/>
                <w:szCs w:val="18"/>
              </w:rPr>
            </w:pPr>
          </w:p>
        </w:tc>
        <w:tc>
          <w:tcPr>
            <w:tcW w:w="1024" w:type="dxa"/>
            <w:vMerge w:val="continue"/>
            <w:noWrap w:val="0"/>
            <w:vAlign w:val="center"/>
          </w:tcPr>
          <w:p w14:paraId="674D2D20">
            <w:pPr>
              <w:jc w:val="center"/>
              <w:rPr>
                <w:rFonts w:ascii="仿宋_GB2312" w:hAnsi="宋体" w:eastAsia="仿宋_GB2312"/>
                <w:color w:val="000000"/>
                <w:sz w:val="18"/>
                <w:szCs w:val="18"/>
              </w:rPr>
            </w:pPr>
          </w:p>
        </w:tc>
        <w:tc>
          <w:tcPr>
            <w:tcW w:w="1496" w:type="dxa"/>
            <w:vMerge w:val="continue"/>
            <w:noWrap w:val="0"/>
            <w:vAlign w:val="center"/>
          </w:tcPr>
          <w:p w14:paraId="019F0ACF">
            <w:pPr>
              <w:rPr>
                <w:rFonts w:ascii="仿宋_GB2312" w:hAnsi="宋体" w:eastAsia="仿宋_GB2312"/>
                <w:color w:val="000000"/>
                <w:sz w:val="18"/>
                <w:szCs w:val="18"/>
              </w:rPr>
            </w:pPr>
          </w:p>
        </w:tc>
        <w:tc>
          <w:tcPr>
            <w:tcW w:w="720" w:type="dxa"/>
            <w:noWrap w:val="0"/>
            <w:vAlign w:val="center"/>
          </w:tcPr>
          <w:p w14:paraId="2665D47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F97F1A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7EC2C13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CF628A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8A81F5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C73707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3BBF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474F3E2">
            <w:pPr>
              <w:jc w:val="center"/>
              <w:rPr>
                <w:rFonts w:ascii="仿宋_GB2312" w:hAnsi="宋体" w:eastAsia="仿宋_GB2312"/>
                <w:color w:val="000000"/>
                <w:sz w:val="18"/>
                <w:szCs w:val="18"/>
              </w:rPr>
            </w:pPr>
            <w:r>
              <w:rPr>
                <w:rFonts w:ascii="仿宋_GB2312" w:hAnsi="宋体" w:eastAsia="仿宋_GB2312"/>
                <w:color w:val="000000"/>
                <w:sz w:val="18"/>
                <w:szCs w:val="18"/>
              </w:rPr>
              <w:t>47</w:t>
            </w:r>
          </w:p>
        </w:tc>
        <w:tc>
          <w:tcPr>
            <w:tcW w:w="720" w:type="dxa"/>
            <w:vMerge w:val="continue"/>
            <w:noWrap w:val="0"/>
            <w:vAlign w:val="center"/>
          </w:tcPr>
          <w:p w14:paraId="357C0FA7">
            <w:pPr>
              <w:jc w:val="center"/>
              <w:rPr>
                <w:rFonts w:ascii="仿宋_GB2312" w:hAnsi="宋体" w:eastAsia="仿宋_GB2312"/>
                <w:color w:val="000000"/>
                <w:sz w:val="18"/>
                <w:szCs w:val="18"/>
              </w:rPr>
            </w:pPr>
          </w:p>
        </w:tc>
        <w:tc>
          <w:tcPr>
            <w:tcW w:w="1080" w:type="dxa"/>
            <w:noWrap w:val="0"/>
            <w:vAlign w:val="center"/>
          </w:tcPr>
          <w:p w14:paraId="4DB96092">
            <w:pPr>
              <w:jc w:val="center"/>
              <w:rPr>
                <w:rFonts w:ascii="仿宋_GB2312" w:hAnsi="宋体" w:eastAsia="仿宋_GB2312"/>
                <w:color w:val="000000"/>
                <w:sz w:val="18"/>
                <w:szCs w:val="18"/>
              </w:rPr>
            </w:pPr>
            <w:r>
              <w:rPr>
                <w:rFonts w:hint="eastAsia" w:ascii="仿宋_GB2312" w:hAnsi="宋体" w:eastAsia="仿宋_GB2312"/>
                <w:color w:val="000000"/>
                <w:sz w:val="18"/>
                <w:szCs w:val="18"/>
              </w:rPr>
              <w:t>停工留薪期确认和延长确认</w:t>
            </w:r>
          </w:p>
        </w:tc>
        <w:tc>
          <w:tcPr>
            <w:tcW w:w="3060" w:type="dxa"/>
            <w:vMerge w:val="continue"/>
            <w:noWrap w:val="0"/>
            <w:vAlign w:val="center"/>
          </w:tcPr>
          <w:p w14:paraId="5D3EB99A">
            <w:pPr>
              <w:jc w:val="center"/>
              <w:rPr>
                <w:rFonts w:ascii="仿宋_GB2312" w:hAnsi="宋体" w:eastAsia="仿宋_GB2312"/>
                <w:color w:val="000000"/>
                <w:sz w:val="18"/>
                <w:szCs w:val="18"/>
              </w:rPr>
            </w:pPr>
          </w:p>
        </w:tc>
        <w:tc>
          <w:tcPr>
            <w:tcW w:w="2036" w:type="dxa"/>
            <w:vMerge w:val="continue"/>
            <w:noWrap w:val="0"/>
            <w:vAlign w:val="center"/>
          </w:tcPr>
          <w:p w14:paraId="63861937">
            <w:pPr>
              <w:jc w:val="center"/>
              <w:rPr>
                <w:rFonts w:ascii="仿宋_GB2312" w:hAnsi="宋体" w:eastAsia="仿宋_GB2312"/>
                <w:color w:val="000000"/>
                <w:sz w:val="18"/>
                <w:szCs w:val="18"/>
              </w:rPr>
            </w:pPr>
          </w:p>
        </w:tc>
        <w:tc>
          <w:tcPr>
            <w:tcW w:w="1620" w:type="dxa"/>
            <w:vMerge w:val="continue"/>
            <w:noWrap w:val="0"/>
            <w:vAlign w:val="center"/>
          </w:tcPr>
          <w:p w14:paraId="4FFFF1E8">
            <w:pPr>
              <w:jc w:val="center"/>
              <w:rPr>
                <w:rFonts w:ascii="仿宋_GB2312" w:hAnsi="宋体" w:eastAsia="仿宋_GB2312"/>
                <w:color w:val="000000"/>
                <w:sz w:val="18"/>
                <w:szCs w:val="18"/>
              </w:rPr>
            </w:pPr>
          </w:p>
        </w:tc>
        <w:tc>
          <w:tcPr>
            <w:tcW w:w="1024" w:type="dxa"/>
            <w:vMerge w:val="continue"/>
            <w:noWrap w:val="0"/>
            <w:vAlign w:val="center"/>
          </w:tcPr>
          <w:p w14:paraId="5724DD2E">
            <w:pPr>
              <w:jc w:val="center"/>
              <w:rPr>
                <w:rFonts w:ascii="仿宋_GB2312" w:hAnsi="宋体" w:eastAsia="仿宋_GB2312"/>
                <w:color w:val="000000"/>
                <w:sz w:val="18"/>
                <w:szCs w:val="18"/>
              </w:rPr>
            </w:pPr>
          </w:p>
        </w:tc>
        <w:tc>
          <w:tcPr>
            <w:tcW w:w="1496" w:type="dxa"/>
            <w:vMerge w:val="continue"/>
            <w:noWrap w:val="0"/>
            <w:vAlign w:val="center"/>
          </w:tcPr>
          <w:p w14:paraId="08A80CFE">
            <w:pPr>
              <w:rPr>
                <w:rFonts w:ascii="仿宋_GB2312" w:hAnsi="宋体" w:eastAsia="仿宋_GB2312"/>
                <w:color w:val="000000"/>
                <w:sz w:val="18"/>
                <w:szCs w:val="18"/>
              </w:rPr>
            </w:pPr>
          </w:p>
        </w:tc>
        <w:tc>
          <w:tcPr>
            <w:tcW w:w="720" w:type="dxa"/>
            <w:noWrap w:val="0"/>
            <w:vAlign w:val="center"/>
          </w:tcPr>
          <w:p w14:paraId="6461551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CBDEDC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79BBBAB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07FDB5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9B1406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993F52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BD2E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96ED504">
            <w:pPr>
              <w:jc w:val="center"/>
              <w:rPr>
                <w:rFonts w:ascii="仿宋_GB2312" w:hAnsi="宋体" w:eastAsia="仿宋_GB2312"/>
                <w:color w:val="000000"/>
                <w:sz w:val="18"/>
                <w:szCs w:val="18"/>
              </w:rPr>
            </w:pPr>
            <w:r>
              <w:rPr>
                <w:rFonts w:ascii="仿宋_GB2312" w:hAnsi="宋体" w:eastAsia="仿宋_GB2312"/>
                <w:color w:val="000000"/>
                <w:sz w:val="18"/>
                <w:szCs w:val="18"/>
              </w:rPr>
              <w:t>48</w:t>
            </w:r>
          </w:p>
        </w:tc>
        <w:tc>
          <w:tcPr>
            <w:tcW w:w="720" w:type="dxa"/>
            <w:vMerge w:val="restart"/>
            <w:noWrap w:val="0"/>
            <w:vAlign w:val="center"/>
          </w:tcPr>
          <w:p w14:paraId="6FE9D70C">
            <w:pPr>
              <w:jc w:val="center"/>
              <w:rPr>
                <w:rFonts w:ascii="仿宋_GB2312" w:hAnsi="宋体" w:eastAsia="仿宋_GB2312"/>
                <w:color w:val="000000"/>
                <w:sz w:val="18"/>
                <w:szCs w:val="18"/>
              </w:rPr>
            </w:pPr>
            <w:r>
              <w:rPr>
                <w:rFonts w:hint="eastAsia" w:ascii="仿宋_GB2312" w:hAnsi="宋体" w:eastAsia="仿宋_GB2312"/>
                <w:color w:val="000000"/>
                <w:sz w:val="18"/>
                <w:szCs w:val="18"/>
              </w:rPr>
              <w:t>工伤保险服务</w:t>
            </w:r>
          </w:p>
          <w:p w14:paraId="4C52FB12">
            <w:pPr>
              <w:jc w:val="center"/>
              <w:rPr>
                <w:rFonts w:ascii="仿宋_GB2312" w:hAnsi="宋体" w:eastAsia="仿宋_GB2312"/>
                <w:color w:val="000000"/>
                <w:sz w:val="18"/>
                <w:szCs w:val="18"/>
              </w:rPr>
            </w:pPr>
          </w:p>
        </w:tc>
        <w:tc>
          <w:tcPr>
            <w:tcW w:w="1080" w:type="dxa"/>
            <w:noWrap w:val="0"/>
            <w:vAlign w:val="center"/>
          </w:tcPr>
          <w:p w14:paraId="264342F7">
            <w:pPr>
              <w:jc w:val="center"/>
              <w:rPr>
                <w:rFonts w:ascii="仿宋_GB2312" w:hAnsi="宋体" w:eastAsia="仿宋_GB2312"/>
                <w:color w:val="000000"/>
                <w:sz w:val="18"/>
                <w:szCs w:val="18"/>
              </w:rPr>
            </w:pPr>
            <w:r>
              <w:rPr>
                <w:rFonts w:hint="eastAsia" w:ascii="仿宋_GB2312" w:hAnsi="宋体" w:eastAsia="仿宋_GB2312"/>
                <w:color w:val="000000"/>
                <w:sz w:val="18"/>
                <w:szCs w:val="18"/>
              </w:rPr>
              <w:t>工伤医疗（康复）费用申报</w:t>
            </w:r>
          </w:p>
        </w:tc>
        <w:tc>
          <w:tcPr>
            <w:tcW w:w="3060" w:type="dxa"/>
            <w:vMerge w:val="restart"/>
            <w:noWrap w:val="0"/>
            <w:vAlign w:val="center"/>
          </w:tcPr>
          <w:p w14:paraId="00F9802C">
            <w:pPr>
              <w:jc w:val="center"/>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5A91CC7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中华人民共和国信息公开条例》《中华人民共和国社会保险法</w:t>
            </w:r>
            <w:r>
              <w:rPr>
                <w:rFonts w:hint="eastAsia" w:ascii="仿宋_GB2312" w:hAnsi="宋体" w:eastAsia="仿宋_GB2312"/>
                <w:color w:val="000000"/>
                <w:sz w:val="18"/>
                <w:szCs w:val="18"/>
              </w:rPr>
              <w:t>》《工伤保险条例》</w:t>
            </w:r>
          </w:p>
        </w:tc>
        <w:tc>
          <w:tcPr>
            <w:tcW w:w="1620" w:type="dxa"/>
            <w:vMerge w:val="restart"/>
            <w:noWrap w:val="0"/>
            <w:vAlign w:val="center"/>
          </w:tcPr>
          <w:p w14:paraId="1F6FA415">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noWrap w:val="0"/>
            <w:vAlign w:val="center"/>
          </w:tcPr>
          <w:p w14:paraId="7B449251">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vMerge w:val="restart"/>
            <w:noWrap w:val="0"/>
            <w:vAlign w:val="center"/>
          </w:tcPr>
          <w:p w14:paraId="3B1AB4A0">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48528A8F">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2E15013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3FFC7E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5CDB204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E8BAD7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3463AB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9023F4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4BAB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443DA7C">
            <w:pPr>
              <w:jc w:val="center"/>
              <w:rPr>
                <w:rFonts w:ascii="仿宋_GB2312" w:hAnsi="宋体" w:eastAsia="仿宋_GB2312"/>
                <w:color w:val="000000"/>
                <w:sz w:val="18"/>
                <w:szCs w:val="18"/>
              </w:rPr>
            </w:pPr>
            <w:r>
              <w:rPr>
                <w:rFonts w:ascii="仿宋_GB2312" w:hAnsi="宋体" w:eastAsia="仿宋_GB2312"/>
                <w:color w:val="000000"/>
                <w:sz w:val="18"/>
                <w:szCs w:val="18"/>
              </w:rPr>
              <w:t>49</w:t>
            </w:r>
          </w:p>
        </w:tc>
        <w:tc>
          <w:tcPr>
            <w:tcW w:w="720" w:type="dxa"/>
            <w:vMerge w:val="continue"/>
            <w:noWrap w:val="0"/>
            <w:vAlign w:val="center"/>
          </w:tcPr>
          <w:p w14:paraId="57D5C61E">
            <w:pPr>
              <w:rPr>
                <w:rFonts w:ascii="仿宋_GB2312" w:hAnsi="宋体" w:eastAsia="仿宋_GB2312"/>
                <w:color w:val="000000"/>
                <w:sz w:val="18"/>
                <w:szCs w:val="18"/>
              </w:rPr>
            </w:pPr>
          </w:p>
        </w:tc>
        <w:tc>
          <w:tcPr>
            <w:tcW w:w="1080" w:type="dxa"/>
            <w:noWrap w:val="0"/>
            <w:vAlign w:val="center"/>
          </w:tcPr>
          <w:p w14:paraId="1AC88F12">
            <w:pPr>
              <w:rPr>
                <w:rFonts w:ascii="仿宋_GB2312" w:hAnsi="宋体" w:eastAsia="仿宋_GB2312"/>
                <w:color w:val="000000"/>
                <w:sz w:val="18"/>
                <w:szCs w:val="18"/>
              </w:rPr>
            </w:pPr>
            <w:r>
              <w:rPr>
                <w:rFonts w:hint="eastAsia" w:ascii="仿宋_GB2312" w:hAnsi="宋体" w:eastAsia="仿宋_GB2312"/>
                <w:color w:val="000000"/>
                <w:sz w:val="18"/>
                <w:szCs w:val="18"/>
              </w:rPr>
              <w:t>住院伙食补助费申领</w:t>
            </w:r>
          </w:p>
        </w:tc>
        <w:tc>
          <w:tcPr>
            <w:tcW w:w="3060" w:type="dxa"/>
            <w:vMerge w:val="continue"/>
            <w:noWrap w:val="0"/>
            <w:vAlign w:val="center"/>
          </w:tcPr>
          <w:p w14:paraId="3C6EF855">
            <w:pPr>
              <w:jc w:val="left"/>
              <w:rPr>
                <w:rFonts w:ascii="仿宋_GB2312" w:hAnsi="宋体" w:eastAsia="仿宋_GB2312"/>
                <w:color w:val="000000"/>
                <w:sz w:val="18"/>
                <w:szCs w:val="18"/>
              </w:rPr>
            </w:pPr>
          </w:p>
        </w:tc>
        <w:tc>
          <w:tcPr>
            <w:tcW w:w="2036" w:type="dxa"/>
            <w:vMerge w:val="continue"/>
            <w:noWrap w:val="0"/>
            <w:vAlign w:val="center"/>
          </w:tcPr>
          <w:p w14:paraId="7725F6C9">
            <w:pPr>
              <w:rPr>
                <w:rFonts w:ascii="仿宋_GB2312" w:hAnsi="宋体" w:eastAsia="仿宋_GB2312"/>
                <w:color w:val="000000"/>
                <w:sz w:val="18"/>
                <w:szCs w:val="18"/>
              </w:rPr>
            </w:pPr>
          </w:p>
        </w:tc>
        <w:tc>
          <w:tcPr>
            <w:tcW w:w="1620" w:type="dxa"/>
            <w:vMerge w:val="continue"/>
            <w:noWrap w:val="0"/>
            <w:vAlign w:val="center"/>
          </w:tcPr>
          <w:p w14:paraId="0F8584C1">
            <w:pPr>
              <w:rPr>
                <w:rFonts w:ascii="仿宋_GB2312" w:hAnsi="宋体" w:eastAsia="仿宋_GB2312"/>
                <w:color w:val="000000"/>
                <w:sz w:val="18"/>
                <w:szCs w:val="18"/>
              </w:rPr>
            </w:pPr>
          </w:p>
        </w:tc>
        <w:tc>
          <w:tcPr>
            <w:tcW w:w="1024" w:type="dxa"/>
            <w:vMerge w:val="continue"/>
            <w:noWrap w:val="0"/>
            <w:vAlign w:val="center"/>
          </w:tcPr>
          <w:p w14:paraId="5C87A2A0">
            <w:pPr>
              <w:rPr>
                <w:rFonts w:ascii="仿宋_GB2312" w:hAnsi="宋体" w:eastAsia="仿宋_GB2312"/>
                <w:color w:val="000000"/>
                <w:sz w:val="18"/>
                <w:szCs w:val="18"/>
              </w:rPr>
            </w:pPr>
          </w:p>
        </w:tc>
        <w:tc>
          <w:tcPr>
            <w:tcW w:w="1496" w:type="dxa"/>
            <w:vMerge w:val="continue"/>
            <w:noWrap w:val="0"/>
            <w:vAlign w:val="center"/>
          </w:tcPr>
          <w:p w14:paraId="13FEB78C">
            <w:pPr>
              <w:rPr>
                <w:rFonts w:ascii="仿宋_GB2312" w:hAnsi="宋体" w:eastAsia="仿宋_GB2312"/>
                <w:color w:val="000000"/>
                <w:sz w:val="18"/>
                <w:szCs w:val="18"/>
              </w:rPr>
            </w:pPr>
          </w:p>
        </w:tc>
        <w:tc>
          <w:tcPr>
            <w:tcW w:w="720" w:type="dxa"/>
            <w:noWrap w:val="0"/>
            <w:vAlign w:val="center"/>
          </w:tcPr>
          <w:p w14:paraId="604B22D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5A7F87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6452A18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AE60F4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65D624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8EDF78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91CE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344447C">
            <w:pPr>
              <w:jc w:val="center"/>
              <w:rPr>
                <w:rFonts w:ascii="仿宋_GB2312" w:hAnsi="宋体" w:eastAsia="仿宋_GB2312"/>
                <w:color w:val="000000"/>
                <w:sz w:val="18"/>
                <w:szCs w:val="18"/>
              </w:rPr>
            </w:pPr>
            <w:r>
              <w:rPr>
                <w:rFonts w:ascii="仿宋_GB2312" w:hAnsi="宋体" w:eastAsia="仿宋_GB2312"/>
                <w:color w:val="000000"/>
                <w:sz w:val="18"/>
                <w:szCs w:val="18"/>
              </w:rPr>
              <w:t>50</w:t>
            </w:r>
          </w:p>
        </w:tc>
        <w:tc>
          <w:tcPr>
            <w:tcW w:w="720" w:type="dxa"/>
            <w:vMerge w:val="continue"/>
            <w:noWrap w:val="0"/>
            <w:vAlign w:val="center"/>
          </w:tcPr>
          <w:p w14:paraId="5813A0AA">
            <w:pPr>
              <w:rPr>
                <w:rFonts w:ascii="仿宋_GB2312" w:hAnsi="宋体" w:eastAsia="仿宋_GB2312"/>
                <w:color w:val="000000"/>
                <w:sz w:val="18"/>
                <w:szCs w:val="18"/>
              </w:rPr>
            </w:pPr>
          </w:p>
        </w:tc>
        <w:tc>
          <w:tcPr>
            <w:tcW w:w="1080" w:type="dxa"/>
            <w:noWrap w:val="0"/>
            <w:vAlign w:val="center"/>
          </w:tcPr>
          <w:p w14:paraId="501F77AE">
            <w:pPr>
              <w:rPr>
                <w:rFonts w:ascii="仿宋_GB2312" w:hAnsi="宋体" w:eastAsia="仿宋_GB2312"/>
                <w:color w:val="000000"/>
                <w:sz w:val="18"/>
                <w:szCs w:val="18"/>
              </w:rPr>
            </w:pPr>
            <w:r>
              <w:rPr>
                <w:rFonts w:hint="eastAsia" w:ascii="仿宋_GB2312" w:hAnsi="宋体" w:eastAsia="仿宋_GB2312"/>
                <w:color w:val="000000"/>
                <w:sz w:val="18"/>
                <w:szCs w:val="18"/>
              </w:rPr>
              <w:t>统筹地区以外交通、食宿费申领</w:t>
            </w:r>
          </w:p>
        </w:tc>
        <w:tc>
          <w:tcPr>
            <w:tcW w:w="3060" w:type="dxa"/>
            <w:vMerge w:val="continue"/>
            <w:noWrap w:val="0"/>
            <w:vAlign w:val="center"/>
          </w:tcPr>
          <w:p w14:paraId="77D813C2">
            <w:pPr>
              <w:jc w:val="left"/>
              <w:rPr>
                <w:rFonts w:ascii="仿宋_GB2312" w:hAnsi="宋体" w:eastAsia="仿宋_GB2312"/>
                <w:color w:val="000000"/>
                <w:sz w:val="18"/>
                <w:szCs w:val="18"/>
              </w:rPr>
            </w:pPr>
          </w:p>
        </w:tc>
        <w:tc>
          <w:tcPr>
            <w:tcW w:w="2036" w:type="dxa"/>
            <w:vMerge w:val="continue"/>
            <w:noWrap w:val="0"/>
            <w:vAlign w:val="center"/>
          </w:tcPr>
          <w:p w14:paraId="5080B3DC">
            <w:pPr>
              <w:rPr>
                <w:rFonts w:ascii="仿宋_GB2312" w:hAnsi="宋体" w:eastAsia="仿宋_GB2312"/>
                <w:color w:val="000000"/>
                <w:sz w:val="18"/>
                <w:szCs w:val="18"/>
              </w:rPr>
            </w:pPr>
          </w:p>
        </w:tc>
        <w:tc>
          <w:tcPr>
            <w:tcW w:w="1620" w:type="dxa"/>
            <w:vMerge w:val="continue"/>
            <w:noWrap w:val="0"/>
            <w:vAlign w:val="center"/>
          </w:tcPr>
          <w:p w14:paraId="760F13F4">
            <w:pPr>
              <w:rPr>
                <w:rFonts w:ascii="仿宋_GB2312" w:hAnsi="宋体" w:eastAsia="仿宋_GB2312"/>
                <w:color w:val="000000"/>
                <w:sz w:val="18"/>
                <w:szCs w:val="18"/>
              </w:rPr>
            </w:pPr>
          </w:p>
        </w:tc>
        <w:tc>
          <w:tcPr>
            <w:tcW w:w="1024" w:type="dxa"/>
            <w:vMerge w:val="continue"/>
            <w:noWrap w:val="0"/>
            <w:vAlign w:val="center"/>
          </w:tcPr>
          <w:p w14:paraId="3507D008">
            <w:pPr>
              <w:rPr>
                <w:rFonts w:ascii="仿宋_GB2312" w:hAnsi="宋体" w:eastAsia="仿宋_GB2312"/>
                <w:color w:val="000000"/>
                <w:sz w:val="18"/>
                <w:szCs w:val="18"/>
              </w:rPr>
            </w:pPr>
          </w:p>
        </w:tc>
        <w:tc>
          <w:tcPr>
            <w:tcW w:w="1496" w:type="dxa"/>
            <w:vMerge w:val="continue"/>
            <w:noWrap w:val="0"/>
            <w:vAlign w:val="center"/>
          </w:tcPr>
          <w:p w14:paraId="3F3DD9A6">
            <w:pPr>
              <w:rPr>
                <w:rFonts w:ascii="仿宋_GB2312" w:hAnsi="宋体" w:eastAsia="仿宋_GB2312"/>
                <w:color w:val="000000"/>
                <w:sz w:val="18"/>
                <w:szCs w:val="18"/>
              </w:rPr>
            </w:pPr>
          </w:p>
        </w:tc>
        <w:tc>
          <w:tcPr>
            <w:tcW w:w="720" w:type="dxa"/>
            <w:noWrap w:val="0"/>
            <w:vAlign w:val="center"/>
          </w:tcPr>
          <w:p w14:paraId="674C331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5923EE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25ADF9B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EB2DC7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89153C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6D6350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1AE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DEBF6FF">
            <w:pPr>
              <w:jc w:val="center"/>
              <w:rPr>
                <w:rFonts w:ascii="仿宋_GB2312" w:hAnsi="宋体" w:eastAsia="仿宋_GB2312"/>
                <w:color w:val="000000"/>
                <w:sz w:val="18"/>
                <w:szCs w:val="18"/>
              </w:rPr>
            </w:pPr>
            <w:r>
              <w:rPr>
                <w:rFonts w:ascii="仿宋_GB2312" w:hAnsi="宋体" w:eastAsia="仿宋_GB2312"/>
                <w:color w:val="000000"/>
                <w:sz w:val="18"/>
                <w:szCs w:val="18"/>
              </w:rPr>
              <w:t>51</w:t>
            </w:r>
          </w:p>
        </w:tc>
        <w:tc>
          <w:tcPr>
            <w:tcW w:w="720" w:type="dxa"/>
            <w:vMerge w:val="continue"/>
            <w:noWrap w:val="0"/>
            <w:vAlign w:val="center"/>
          </w:tcPr>
          <w:p w14:paraId="54A6CEC2">
            <w:pPr>
              <w:rPr>
                <w:rFonts w:ascii="仿宋_GB2312" w:hAnsi="宋体" w:eastAsia="仿宋_GB2312"/>
                <w:color w:val="000000"/>
                <w:sz w:val="18"/>
                <w:szCs w:val="18"/>
              </w:rPr>
            </w:pPr>
          </w:p>
        </w:tc>
        <w:tc>
          <w:tcPr>
            <w:tcW w:w="1080" w:type="dxa"/>
            <w:noWrap w:val="0"/>
            <w:vAlign w:val="center"/>
          </w:tcPr>
          <w:p w14:paraId="39224A6B">
            <w:pPr>
              <w:rPr>
                <w:rFonts w:ascii="仿宋_GB2312" w:hAnsi="宋体" w:eastAsia="仿宋_GB2312"/>
                <w:color w:val="000000"/>
                <w:sz w:val="18"/>
                <w:szCs w:val="18"/>
              </w:rPr>
            </w:pPr>
            <w:r>
              <w:rPr>
                <w:rFonts w:hint="eastAsia" w:ascii="仿宋_GB2312" w:hAnsi="宋体" w:eastAsia="仿宋_GB2312"/>
                <w:color w:val="000000"/>
                <w:sz w:val="18"/>
                <w:szCs w:val="18"/>
              </w:rPr>
              <w:t>一次性工伤医疗补助金申请</w:t>
            </w:r>
          </w:p>
        </w:tc>
        <w:tc>
          <w:tcPr>
            <w:tcW w:w="3060" w:type="dxa"/>
            <w:vMerge w:val="continue"/>
            <w:noWrap w:val="0"/>
            <w:vAlign w:val="center"/>
          </w:tcPr>
          <w:p w14:paraId="5250164B">
            <w:pPr>
              <w:jc w:val="left"/>
              <w:rPr>
                <w:rFonts w:ascii="仿宋_GB2312" w:hAnsi="宋体" w:eastAsia="仿宋_GB2312"/>
                <w:color w:val="000000"/>
                <w:sz w:val="18"/>
                <w:szCs w:val="18"/>
              </w:rPr>
            </w:pPr>
          </w:p>
        </w:tc>
        <w:tc>
          <w:tcPr>
            <w:tcW w:w="2036" w:type="dxa"/>
            <w:vMerge w:val="continue"/>
            <w:noWrap w:val="0"/>
            <w:vAlign w:val="center"/>
          </w:tcPr>
          <w:p w14:paraId="07DC9129">
            <w:pPr>
              <w:rPr>
                <w:rFonts w:ascii="仿宋_GB2312" w:hAnsi="宋体" w:eastAsia="仿宋_GB2312"/>
                <w:color w:val="000000"/>
                <w:sz w:val="18"/>
                <w:szCs w:val="18"/>
              </w:rPr>
            </w:pPr>
          </w:p>
        </w:tc>
        <w:tc>
          <w:tcPr>
            <w:tcW w:w="1620" w:type="dxa"/>
            <w:vMerge w:val="continue"/>
            <w:noWrap w:val="0"/>
            <w:vAlign w:val="center"/>
          </w:tcPr>
          <w:p w14:paraId="58DD6A09">
            <w:pPr>
              <w:rPr>
                <w:rFonts w:ascii="仿宋_GB2312" w:hAnsi="宋体" w:eastAsia="仿宋_GB2312"/>
                <w:color w:val="000000"/>
                <w:sz w:val="18"/>
                <w:szCs w:val="18"/>
              </w:rPr>
            </w:pPr>
          </w:p>
        </w:tc>
        <w:tc>
          <w:tcPr>
            <w:tcW w:w="1024" w:type="dxa"/>
            <w:vMerge w:val="continue"/>
            <w:noWrap w:val="0"/>
            <w:vAlign w:val="center"/>
          </w:tcPr>
          <w:p w14:paraId="186CBC72">
            <w:pPr>
              <w:rPr>
                <w:rFonts w:ascii="仿宋_GB2312" w:hAnsi="宋体" w:eastAsia="仿宋_GB2312"/>
                <w:color w:val="000000"/>
                <w:sz w:val="18"/>
                <w:szCs w:val="18"/>
              </w:rPr>
            </w:pPr>
          </w:p>
        </w:tc>
        <w:tc>
          <w:tcPr>
            <w:tcW w:w="1496" w:type="dxa"/>
            <w:vMerge w:val="continue"/>
            <w:noWrap w:val="0"/>
            <w:vAlign w:val="center"/>
          </w:tcPr>
          <w:p w14:paraId="4FF2BCDA">
            <w:pPr>
              <w:rPr>
                <w:rFonts w:ascii="仿宋_GB2312" w:hAnsi="宋体" w:eastAsia="仿宋_GB2312"/>
                <w:color w:val="000000"/>
                <w:sz w:val="18"/>
                <w:szCs w:val="18"/>
              </w:rPr>
            </w:pPr>
          </w:p>
        </w:tc>
        <w:tc>
          <w:tcPr>
            <w:tcW w:w="720" w:type="dxa"/>
            <w:noWrap w:val="0"/>
            <w:vAlign w:val="center"/>
          </w:tcPr>
          <w:p w14:paraId="4002FE8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24DA72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68A0F8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0AB152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F08561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E24D49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7AB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A006F18">
            <w:pPr>
              <w:jc w:val="center"/>
              <w:rPr>
                <w:rFonts w:ascii="仿宋_GB2312" w:hAnsi="宋体" w:eastAsia="仿宋_GB2312"/>
                <w:color w:val="000000"/>
                <w:sz w:val="18"/>
                <w:szCs w:val="18"/>
              </w:rPr>
            </w:pPr>
            <w:r>
              <w:rPr>
                <w:rFonts w:ascii="仿宋_GB2312" w:hAnsi="宋体" w:eastAsia="仿宋_GB2312"/>
                <w:color w:val="000000"/>
                <w:sz w:val="18"/>
                <w:szCs w:val="18"/>
              </w:rPr>
              <w:t>52</w:t>
            </w:r>
          </w:p>
        </w:tc>
        <w:tc>
          <w:tcPr>
            <w:tcW w:w="720" w:type="dxa"/>
            <w:vMerge w:val="continue"/>
            <w:noWrap w:val="0"/>
            <w:vAlign w:val="center"/>
          </w:tcPr>
          <w:p w14:paraId="673386AC">
            <w:pPr>
              <w:rPr>
                <w:rFonts w:ascii="仿宋_GB2312" w:hAnsi="宋体" w:eastAsia="仿宋_GB2312"/>
                <w:color w:val="000000"/>
                <w:sz w:val="18"/>
                <w:szCs w:val="18"/>
              </w:rPr>
            </w:pPr>
          </w:p>
        </w:tc>
        <w:tc>
          <w:tcPr>
            <w:tcW w:w="1080" w:type="dxa"/>
            <w:noWrap w:val="0"/>
            <w:vAlign w:val="center"/>
          </w:tcPr>
          <w:p w14:paraId="4238F7C4">
            <w:pPr>
              <w:rPr>
                <w:rFonts w:ascii="仿宋_GB2312" w:hAnsi="宋体" w:eastAsia="仿宋_GB2312"/>
                <w:color w:val="000000"/>
                <w:sz w:val="18"/>
                <w:szCs w:val="18"/>
              </w:rPr>
            </w:pPr>
            <w:r>
              <w:rPr>
                <w:rFonts w:hint="eastAsia" w:ascii="仿宋_GB2312" w:hAnsi="宋体" w:eastAsia="仿宋_GB2312"/>
                <w:color w:val="000000"/>
                <w:sz w:val="18"/>
                <w:szCs w:val="18"/>
              </w:rPr>
              <w:t>辅助器具配置（更换）费用申报</w:t>
            </w:r>
          </w:p>
        </w:tc>
        <w:tc>
          <w:tcPr>
            <w:tcW w:w="3060" w:type="dxa"/>
            <w:vMerge w:val="continue"/>
            <w:noWrap w:val="0"/>
            <w:vAlign w:val="center"/>
          </w:tcPr>
          <w:p w14:paraId="1821DBD8">
            <w:pPr>
              <w:jc w:val="left"/>
              <w:rPr>
                <w:rFonts w:ascii="仿宋_GB2312" w:hAnsi="宋体" w:eastAsia="仿宋_GB2312"/>
                <w:color w:val="000000"/>
                <w:sz w:val="18"/>
                <w:szCs w:val="18"/>
              </w:rPr>
            </w:pPr>
          </w:p>
        </w:tc>
        <w:tc>
          <w:tcPr>
            <w:tcW w:w="2036" w:type="dxa"/>
            <w:vMerge w:val="continue"/>
            <w:noWrap w:val="0"/>
            <w:vAlign w:val="center"/>
          </w:tcPr>
          <w:p w14:paraId="50DAC6F3">
            <w:pPr>
              <w:rPr>
                <w:rFonts w:ascii="仿宋_GB2312" w:hAnsi="宋体" w:eastAsia="仿宋_GB2312"/>
                <w:color w:val="000000"/>
                <w:sz w:val="18"/>
                <w:szCs w:val="18"/>
              </w:rPr>
            </w:pPr>
          </w:p>
        </w:tc>
        <w:tc>
          <w:tcPr>
            <w:tcW w:w="1620" w:type="dxa"/>
            <w:vMerge w:val="continue"/>
            <w:noWrap w:val="0"/>
            <w:vAlign w:val="center"/>
          </w:tcPr>
          <w:p w14:paraId="5E361D2C">
            <w:pPr>
              <w:rPr>
                <w:rFonts w:ascii="仿宋_GB2312" w:hAnsi="宋体" w:eastAsia="仿宋_GB2312"/>
                <w:color w:val="000000"/>
                <w:sz w:val="18"/>
                <w:szCs w:val="18"/>
              </w:rPr>
            </w:pPr>
          </w:p>
        </w:tc>
        <w:tc>
          <w:tcPr>
            <w:tcW w:w="1024" w:type="dxa"/>
            <w:vMerge w:val="continue"/>
            <w:noWrap w:val="0"/>
            <w:vAlign w:val="center"/>
          </w:tcPr>
          <w:p w14:paraId="76CE5E06">
            <w:pPr>
              <w:rPr>
                <w:rFonts w:ascii="仿宋_GB2312" w:hAnsi="宋体" w:eastAsia="仿宋_GB2312"/>
                <w:color w:val="000000"/>
                <w:sz w:val="18"/>
                <w:szCs w:val="18"/>
              </w:rPr>
            </w:pPr>
          </w:p>
        </w:tc>
        <w:tc>
          <w:tcPr>
            <w:tcW w:w="1496" w:type="dxa"/>
            <w:vMerge w:val="continue"/>
            <w:noWrap w:val="0"/>
            <w:vAlign w:val="center"/>
          </w:tcPr>
          <w:p w14:paraId="10B3BA1C">
            <w:pPr>
              <w:rPr>
                <w:rFonts w:ascii="仿宋_GB2312" w:hAnsi="宋体" w:eastAsia="仿宋_GB2312"/>
                <w:color w:val="000000"/>
                <w:sz w:val="18"/>
                <w:szCs w:val="18"/>
              </w:rPr>
            </w:pPr>
          </w:p>
        </w:tc>
        <w:tc>
          <w:tcPr>
            <w:tcW w:w="720" w:type="dxa"/>
            <w:noWrap w:val="0"/>
            <w:vAlign w:val="center"/>
          </w:tcPr>
          <w:p w14:paraId="4EC087E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3D23C3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618DF76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B07B00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5D78057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51F7C5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D3B8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A5634A0">
            <w:pPr>
              <w:jc w:val="center"/>
              <w:rPr>
                <w:rFonts w:ascii="仿宋_GB2312" w:hAnsi="宋体" w:eastAsia="仿宋_GB2312"/>
                <w:color w:val="000000"/>
                <w:sz w:val="18"/>
                <w:szCs w:val="18"/>
              </w:rPr>
            </w:pPr>
            <w:r>
              <w:rPr>
                <w:rFonts w:ascii="仿宋_GB2312" w:hAnsi="宋体" w:eastAsia="仿宋_GB2312"/>
                <w:color w:val="000000"/>
                <w:sz w:val="18"/>
                <w:szCs w:val="18"/>
              </w:rPr>
              <w:t>53</w:t>
            </w:r>
          </w:p>
        </w:tc>
        <w:tc>
          <w:tcPr>
            <w:tcW w:w="720" w:type="dxa"/>
            <w:vMerge w:val="restart"/>
            <w:noWrap w:val="0"/>
            <w:vAlign w:val="center"/>
          </w:tcPr>
          <w:p w14:paraId="3DD563A2">
            <w:pPr>
              <w:jc w:val="center"/>
              <w:rPr>
                <w:rFonts w:ascii="仿宋_GB2312" w:hAnsi="宋体" w:eastAsia="仿宋_GB2312"/>
                <w:color w:val="000000"/>
                <w:sz w:val="18"/>
                <w:szCs w:val="18"/>
              </w:rPr>
            </w:pPr>
            <w:r>
              <w:rPr>
                <w:rFonts w:hint="eastAsia" w:ascii="仿宋_GB2312" w:hAnsi="宋体" w:eastAsia="仿宋_GB2312"/>
                <w:color w:val="000000"/>
                <w:sz w:val="18"/>
                <w:szCs w:val="18"/>
              </w:rPr>
              <w:t>工伤保险服务</w:t>
            </w:r>
          </w:p>
        </w:tc>
        <w:tc>
          <w:tcPr>
            <w:tcW w:w="1080" w:type="dxa"/>
            <w:noWrap w:val="0"/>
            <w:vAlign w:val="center"/>
          </w:tcPr>
          <w:p w14:paraId="71F26D7E">
            <w:pPr>
              <w:rPr>
                <w:rFonts w:ascii="仿宋_GB2312" w:hAnsi="宋体" w:eastAsia="仿宋_GB2312"/>
                <w:color w:val="000000"/>
                <w:sz w:val="18"/>
                <w:szCs w:val="18"/>
              </w:rPr>
            </w:pPr>
            <w:r>
              <w:rPr>
                <w:rFonts w:hint="eastAsia" w:ascii="仿宋_GB2312" w:hAnsi="宋体" w:eastAsia="仿宋_GB2312"/>
                <w:color w:val="000000"/>
                <w:sz w:val="18"/>
                <w:szCs w:val="18"/>
              </w:rPr>
              <w:t>伤残待遇申领（一次性伤残补助金、伤残津贴和生活护理费）</w:t>
            </w:r>
          </w:p>
        </w:tc>
        <w:tc>
          <w:tcPr>
            <w:tcW w:w="3060" w:type="dxa"/>
            <w:vMerge w:val="restart"/>
            <w:noWrap w:val="0"/>
            <w:vAlign w:val="center"/>
          </w:tcPr>
          <w:p w14:paraId="4B59D5B1">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2751A645">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中华人民共和国信息公开条例》《中华人民共和国社会保险法</w:t>
            </w:r>
            <w:r>
              <w:rPr>
                <w:rFonts w:hint="eastAsia" w:ascii="仿宋_GB2312" w:hAnsi="宋体" w:eastAsia="仿宋_GB2312"/>
                <w:color w:val="000000"/>
                <w:sz w:val="18"/>
                <w:szCs w:val="18"/>
              </w:rPr>
              <w:t>》《工伤保险条例》</w:t>
            </w:r>
          </w:p>
        </w:tc>
        <w:tc>
          <w:tcPr>
            <w:tcW w:w="1620" w:type="dxa"/>
            <w:vMerge w:val="restart"/>
            <w:noWrap w:val="0"/>
            <w:vAlign w:val="center"/>
          </w:tcPr>
          <w:p w14:paraId="71F480D0">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noWrap w:val="0"/>
            <w:vAlign w:val="center"/>
          </w:tcPr>
          <w:p w14:paraId="5BCDA6EC">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vMerge w:val="restart"/>
            <w:noWrap w:val="0"/>
            <w:vAlign w:val="center"/>
          </w:tcPr>
          <w:p w14:paraId="36545693">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3F982CF4">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661E15F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DA8F1E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406B798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5AB1BB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7ABC48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E54C34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BAE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4D82D83">
            <w:pPr>
              <w:jc w:val="center"/>
              <w:rPr>
                <w:rFonts w:ascii="仿宋_GB2312" w:hAnsi="宋体" w:eastAsia="仿宋_GB2312"/>
                <w:color w:val="000000"/>
                <w:sz w:val="18"/>
                <w:szCs w:val="18"/>
              </w:rPr>
            </w:pPr>
            <w:r>
              <w:rPr>
                <w:rFonts w:ascii="仿宋_GB2312" w:hAnsi="宋体" w:eastAsia="仿宋_GB2312"/>
                <w:color w:val="000000"/>
                <w:sz w:val="18"/>
                <w:szCs w:val="18"/>
              </w:rPr>
              <w:t>54</w:t>
            </w:r>
          </w:p>
        </w:tc>
        <w:tc>
          <w:tcPr>
            <w:tcW w:w="720" w:type="dxa"/>
            <w:vMerge w:val="continue"/>
            <w:noWrap w:val="0"/>
            <w:vAlign w:val="center"/>
          </w:tcPr>
          <w:p w14:paraId="1BC3A3E8">
            <w:pPr>
              <w:rPr>
                <w:rFonts w:ascii="仿宋_GB2312" w:hAnsi="宋体" w:eastAsia="仿宋_GB2312"/>
                <w:color w:val="000000"/>
                <w:sz w:val="18"/>
                <w:szCs w:val="18"/>
              </w:rPr>
            </w:pPr>
          </w:p>
        </w:tc>
        <w:tc>
          <w:tcPr>
            <w:tcW w:w="1080" w:type="dxa"/>
            <w:noWrap w:val="0"/>
            <w:vAlign w:val="center"/>
          </w:tcPr>
          <w:p w14:paraId="3659AFB5">
            <w:pPr>
              <w:rPr>
                <w:rFonts w:ascii="仿宋_GB2312" w:hAnsi="宋体" w:eastAsia="仿宋_GB2312"/>
                <w:color w:val="000000"/>
                <w:sz w:val="18"/>
                <w:szCs w:val="18"/>
              </w:rPr>
            </w:pPr>
            <w:r>
              <w:rPr>
                <w:rFonts w:hint="eastAsia" w:ascii="仿宋_GB2312" w:hAnsi="宋体" w:eastAsia="仿宋_GB2312"/>
                <w:color w:val="000000"/>
                <w:sz w:val="18"/>
                <w:szCs w:val="18"/>
              </w:rPr>
              <w:t>一次性工亡补助金（含生活困难，预支50%确认）、丧葬补助金申领</w:t>
            </w:r>
          </w:p>
        </w:tc>
        <w:tc>
          <w:tcPr>
            <w:tcW w:w="3060" w:type="dxa"/>
            <w:vMerge w:val="continue"/>
            <w:noWrap w:val="0"/>
            <w:vAlign w:val="center"/>
          </w:tcPr>
          <w:p w14:paraId="48795092">
            <w:pPr>
              <w:jc w:val="left"/>
              <w:rPr>
                <w:rFonts w:ascii="仿宋_GB2312" w:hAnsi="宋体" w:eastAsia="仿宋_GB2312"/>
                <w:color w:val="000000"/>
                <w:sz w:val="18"/>
                <w:szCs w:val="18"/>
              </w:rPr>
            </w:pPr>
          </w:p>
        </w:tc>
        <w:tc>
          <w:tcPr>
            <w:tcW w:w="2036" w:type="dxa"/>
            <w:vMerge w:val="continue"/>
            <w:noWrap w:val="0"/>
            <w:vAlign w:val="center"/>
          </w:tcPr>
          <w:p w14:paraId="4469E2B1">
            <w:pPr>
              <w:rPr>
                <w:rFonts w:ascii="仿宋_GB2312" w:hAnsi="宋体" w:eastAsia="仿宋_GB2312"/>
                <w:color w:val="000000"/>
                <w:sz w:val="18"/>
                <w:szCs w:val="18"/>
              </w:rPr>
            </w:pPr>
          </w:p>
        </w:tc>
        <w:tc>
          <w:tcPr>
            <w:tcW w:w="1620" w:type="dxa"/>
            <w:vMerge w:val="continue"/>
            <w:noWrap w:val="0"/>
            <w:vAlign w:val="center"/>
          </w:tcPr>
          <w:p w14:paraId="6307229E">
            <w:pPr>
              <w:rPr>
                <w:rFonts w:ascii="仿宋_GB2312" w:hAnsi="宋体" w:eastAsia="仿宋_GB2312"/>
                <w:color w:val="000000"/>
                <w:sz w:val="18"/>
                <w:szCs w:val="18"/>
              </w:rPr>
            </w:pPr>
          </w:p>
        </w:tc>
        <w:tc>
          <w:tcPr>
            <w:tcW w:w="1024" w:type="dxa"/>
            <w:vMerge w:val="continue"/>
            <w:noWrap w:val="0"/>
            <w:vAlign w:val="center"/>
          </w:tcPr>
          <w:p w14:paraId="6BAC3750">
            <w:pPr>
              <w:rPr>
                <w:rFonts w:ascii="仿宋_GB2312" w:hAnsi="宋体" w:eastAsia="仿宋_GB2312"/>
                <w:color w:val="000000"/>
                <w:sz w:val="18"/>
                <w:szCs w:val="18"/>
              </w:rPr>
            </w:pPr>
          </w:p>
        </w:tc>
        <w:tc>
          <w:tcPr>
            <w:tcW w:w="1496" w:type="dxa"/>
            <w:vMerge w:val="continue"/>
            <w:noWrap w:val="0"/>
            <w:vAlign w:val="center"/>
          </w:tcPr>
          <w:p w14:paraId="0BA58D90">
            <w:pPr>
              <w:rPr>
                <w:rFonts w:ascii="仿宋_GB2312" w:hAnsi="宋体" w:eastAsia="仿宋_GB2312"/>
                <w:color w:val="000000"/>
                <w:sz w:val="18"/>
                <w:szCs w:val="18"/>
              </w:rPr>
            </w:pPr>
          </w:p>
        </w:tc>
        <w:tc>
          <w:tcPr>
            <w:tcW w:w="720" w:type="dxa"/>
            <w:noWrap w:val="0"/>
            <w:vAlign w:val="center"/>
          </w:tcPr>
          <w:p w14:paraId="3513C76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6686BD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475447C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192FC6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D27852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42656E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855C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596F5F1">
            <w:pPr>
              <w:jc w:val="center"/>
              <w:rPr>
                <w:rFonts w:ascii="仿宋_GB2312" w:hAnsi="宋体" w:eastAsia="仿宋_GB2312"/>
                <w:color w:val="000000"/>
                <w:sz w:val="18"/>
                <w:szCs w:val="18"/>
              </w:rPr>
            </w:pPr>
            <w:r>
              <w:rPr>
                <w:rFonts w:ascii="仿宋_GB2312" w:hAnsi="宋体" w:eastAsia="仿宋_GB2312"/>
                <w:color w:val="000000"/>
                <w:sz w:val="18"/>
                <w:szCs w:val="18"/>
              </w:rPr>
              <w:t>55</w:t>
            </w:r>
          </w:p>
        </w:tc>
        <w:tc>
          <w:tcPr>
            <w:tcW w:w="720" w:type="dxa"/>
            <w:vMerge w:val="continue"/>
            <w:noWrap w:val="0"/>
            <w:vAlign w:val="center"/>
          </w:tcPr>
          <w:p w14:paraId="6B3151F6">
            <w:pPr>
              <w:rPr>
                <w:rFonts w:ascii="仿宋_GB2312" w:hAnsi="宋体" w:eastAsia="仿宋_GB2312"/>
                <w:color w:val="000000"/>
                <w:sz w:val="18"/>
                <w:szCs w:val="18"/>
              </w:rPr>
            </w:pPr>
          </w:p>
        </w:tc>
        <w:tc>
          <w:tcPr>
            <w:tcW w:w="1080" w:type="dxa"/>
            <w:noWrap w:val="0"/>
            <w:vAlign w:val="center"/>
          </w:tcPr>
          <w:p w14:paraId="68AB5BE1">
            <w:pPr>
              <w:rPr>
                <w:rFonts w:ascii="仿宋_GB2312" w:hAnsi="宋体" w:eastAsia="仿宋_GB2312"/>
                <w:color w:val="000000"/>
                <w:sz w:val="18"/>
                <w:szCs w:val="18"/>
              </w:rPr>
            </w:pPr>
            <w:r>
              <w:rPr>
                <w:rFonts w:hint="eastAsia" w:ascii="仿宋_GB2312" w:hAnsi="宋体" w:eastAsia="仿宋_GB2312"/>
                <w:color w:val="000000"/>
                <w:sz w:val="18"/>
                <w:szCs w:val="18"/>
              </w:rPr>
              <w:t>供养亲属抚恤金申领</w:t>
            </w:r>
          </w:p>
        </w:tc>
        <w:tc>
          <w:tcPr>
            <w:tcW w:w="3060" w:type="dxa"/>
            <w:vMerge w:val="continue"/>
            <w:noWrap w:val="0"/>
            <w:vAlign w:val="center"/>
          </w:tcPr>
          <w:p w14:paraId="56F44001">
            <w:pPr>
              <w:jc w:val="left"/>
              <w:rPr>
                <w:rFonts w:ascii="仿宋_GB2312" w:hAnsi="宋体" w:eastAsia="仿宋_GB2312"/>
                <w:color w:val="000000"/>
                <w:sz w:val="18"/>
                <w:szCs w:val="18"/>
              </w:rPr>
            </w:pPr>
          </w:p>
        </w:tc>
        <w:tc>
          <w:tcPr>
            <w:tcW w:w="2036" w:type="dxa"/>
            <w:vMerge w:val="continue"/>
            <w:noWrap w:val="0"/>
            <w:vAlign w:val="center"/>
          </w:tcPr>
          <w:p w14:paraId="1028331F">
            <w:pPr>
              <w:rPr>
                <w:rFonts w:ascii="仿宋_GB2312" w:hAnsi="宋体" w:eastAsia="仿宋_GB2312"/>
                <w:color w:val="000000"/>
                <w:sz w:val="18"/>
                <w:szCs w:val="18"/>
              </w:rPr>
            </w:pPr>
          </w:p>
        </w:tc>
        <w:tc>
          <w:tcPr>
            <w:tcW w:w="1620" w:type="dxa"/>
            <w:vMerge w:val="continue"/>
            <w:noWrap w:val="0"/>
            <w:vAlign w:val="center"/>
          </w:tcPr>
          <w:p w14:paraId="739BB36D">
            <w:pPr>
              <w:rPr>
                <w:rFonts w:ascii="仿宋_GB2312" w:hAnsi="宋体" w:eastAsia="仿宋_GB2312"/>
                <w:color w:val="000000"/>
                <w:sz w:val="18"/>
                <w:szCs w:val="18"/>
              </w:rPr>
            </w:pPr>
          </w:p>
        </w:tc>
        <w:tc>
          <w:tcPr>
            <w:tcW w:w="1024" w:type="dxa"/>
            <w:vMerge w:val="continue"/>
            <w:noWrap w:val="0"/>
            <w:vAlign w:val="center"/>
          </w:tcPr>
          <w:p w14:paraId="7DD6AC5D">
            <w:pPr>
              <w:rPr>
                <w:rFonts w:ascii="仿宋_GB2312" w:hAnsi="宋体" w:eastAsia="仿宋_GB2312"/>
                <w:color w:val="000000"/>
                <w:sz w:val="18"/>
                <w:szCs w:val="18"/>
              </w:rPr>
            </w:pPr>
          </w:p>
        </w:tc>
        <w:tc>
          <w:tcPr>
            <w:tcW w:w="1496" w:type="dxa"/>
            <w:vMerge w:val="continue"/>
            <w:noWrap w:val="0"/>
            <w:vAlign w:val="center"/>
          </w:tcPr>
          <w:p w14:paraId="402D8877">
            <w:pPr>
              <w:rPr>
                <w:rFonts w:ascii="仿宋_GB2312" w:hAnsi="宋体" w:eastAsia="仿宋_GB2312"/>
                <w:color w:val="000000"/>
                <w:sz w:val="18"/>
                <w:szCs w:val="18"/>
              </w:rPr>
            </w:pPr>
          </w:p>
        </w:tc>
        <w:tc>
          <w:tcPr>
            <w:tcW w:w="720" w:type="dxa"/>
            <w:noWrap w:val="0"/>
            <w:vAlign w:val="center"/>
          </w:tcPr>
          <w:p w14:paraId="4AC9DA0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343AA3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24AB4AB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16828C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D1D36B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7DD31E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5079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D04299E">
            <w:pPr>
              <w:jc w:val="center"/>
              <w:rPr>
                <w:rFonts w:ascii="仿宋_GB2312" w:hAnsi="宋体" w:eastAsia="仿宋_GB2312"/>
                <w:color w:val="000000"/>
                <w:sz w:val="18"/>
                <w:szCs w:val="18"/>
              </w:rPr>
            </w:pPr>
            <w:r>
              <w:rPr>
                <w:rFonts w:ascii="仿宋_GB2312" w:hAnsi="宋体" w:eastAsia="仿宋_GB2312"/>
                <w:color w:val="000000"/>
                <w:sz w:val="18"/>
                <w:szCs w:val="18"/>
              </w:rPr>
              <w:t>56</w:t>
            </w:r>
          </w:p>
        </w:tc>
        <w:tc>
          <w:tcPr>
            <w:tcW w:w="720" w:type="dxa"/>
            <w:vMerge w:val="continue"/>
            <w:noWrap w:val="0"/>
            <w:vAlign w:val="center"/>
          </w:tcPr>
          <w:p w14:paraId="7E189BEE">
            <w:pPr>
              <w:rPr>
                <w:rFonts w:ascii="仿宋_GB2312" w:hAnsi="宋体" w:eastAsia="仿宋_GB2312"/>
                <w:color w:val="000000"/>
                <w:sz w:val="18"/>
                <w:szCs w:val="18"/>
              </w:rPr>
            </w:pPr>
          </w:p>
        </w:tc>
        <w:tc>
          <w:tcPr>
            <w:tcW w:w="1080" w:type="dxa"/>
            <w:noWrap w:val="0"/>
            <w:vAlign w:val="center"/>
          </w:tcPr>
          <w:p w14:paraId="620DA778">
            <w:pPr>
              <w:rPr>
                <w:rFonts w:ascii="仿宋_GB2312" w:hAnsi="宋体" w:eastAsia="仿宋_GB2312"/>
                <w:color w:val="000000"/>
                <w:sz w:val="18"/>
                <w:szCs w:val="18"/>
              </w:rPr>
            </w:pPr>
            <w:r>
              <w:rPr>
                <w:rFonts w:hint="eastAsia" w:ascii="仿宋_GB2312" w:hAnsi="宋体" w:eastAsia="仿宋_GB2312"/>
                <w:color w:val="000000"/>
                <w:sz w:val="18"/>
                <w:szCs w:val="18"/>
              </w:rPr>
              <w:t>工伤保险待遇变更</w:t>
            </w:r>
          </w:p>
        </w:tc>
        <w:tc>
          <w:tcPr>
            <w:tcW w:w="3060" w:type="dxa"/>
            <w:vMerge w:val="continue"/>
            <w:noWrap w:val="0"/>
            <w:vAlign w:val="center"/>
          </w:tcPr>
          <w:p w14:paraId="4D4DD43A">
            <w:pPr>
              <w:jc w:val="left"/>
              <w:rPr>
                <w:rFonts w:ascii="仿宋_GB2312" w:hAnsi="宋体" w:eastAsia="仿宋_GB2312"/>
                <w:color w:val="000000"/>
                <w:sz w:val="18"/>
                <w:szCs w:val="18"/>
              </w:rPr>
            </w:pPr>
          </w:p>
        </w:tc>
        <w:tc>
          <w:tcPr>
            <w:tcW w:w="2036" w:type="dxa"/>
            <w:vMerge w:val="continue"/>
            <w:noWrap w:val="0"/>
            <w:vAlign w:val="center"/>
          </w:tcPr>
          <w:p w14:paraId="34F809D4">
            <w:pPr>
              <w:rPr>
                <w:rFonts w:ascii="仿宋_GB2312" w:hAnsi="宋体" w:eastAsia="仿宋_GB2312"/>
                <w:color w:val="000000"/>
                <w:sz w:val="18"/>
                <w:szCs w:val="18"/>
              </w:rPr>
            </w:pPr>
          </w:p>
        </w:tc>
        <w:tc>
          <w:tcPr>
            <w:tcW w:w="1620" w:type="dxa"/>
            <w:vMerge w:val="continue"/>
            <w:noWrap w:val="0"/>
            <w:vAlign w:val="center"/>
          </w:tcPr>
          <w:p w14:paraId="69F32900">
            <w:pPr>
              <w:rPr>
                <w:rFonts w:ascii="仿宋_GB2312" w:hAnsi="宋体" w:eastAsia="仿宋_GB2312"/>
                <w:color w:val="000000"/>
                <w:sz w:val="18"/>
                <w:szCs w:val="18"/>
              </w:rPr>
            </w:pPr>
          </w:p>
        </w:tc>
        <w:tc>
          <w:tcPr>
            <w:tcW w:w="1024" w:type="dxa"/>
            <w:vMerge w:val="continue"/>
            <w:noWrap w:val="0"/>
            <w:vAlign w:val="center"/>
          </w:tcPr>
          <w:p w14:paraId="35AB879C">
            <w:pPr>
              <w:rPr>
                <w:rFonts w:ascii="仿宋_GB2312" w:hAnsi="宋体" w:eastAsia="仿宋_GB2312"/>
                <w:color w:val="000000"/>
                <w:sz w:val="18"/>
                <w:szCs w:val="18"/>
              </w:rPr>
            </w:pPr>
          </w:p>
        </w:tc>
        <w:tc>
          <w:tcPr>
            <w:tcW w:w="1496" w:type="dxa"/>
            <w:vMerge w:val="continue"/>
            <w:noWrap w:val="0"/>
            <w:vAlign w:val="center"/>
          </w:tcPr>
          <w:p w14:paraId="6EFCD7F1">
            <w:pPr>
              <w:rPr>
                <w:rFonts w:ascii="仿宋_GB2312" w:hAnsi="宋体" w:eastAsia="仿宋_GB2312"/>
                <w:color w:val="000000"/>
                <w:sz w:val="18"/>
                <w:szCs w:val="18"/>
              </w:rPr>
            </w:pPr>
          </w:p>
        </w:tc>
        <w:tc>
          <w:tcPr>
            <w:tcW w:w="720" w:type="dxa"/>
            <w:noWrap w:val="0"/>
            <w:vAlign w:val="center"/>
          </w:tcPr>
          <w:p w14:paraId="11EB599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68EC54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2CE670C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97488A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DFC135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696D3F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56B4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7A66C20">
            <w:pPr>
              <w:jc w:val="center"/>
              <w:rPr>
                <w:rFonts w:ascii="仿宋_GB2312" w:hAnsi="宋体" w:eastAsia="仿宋_GB2312"/>
                <w:color w:val="000000"/>
                <w:sz w:val="18"/>
                <w:szCs w:val="18"/>
              </w:rPr>
            </w:pPr>
            <w:r>
              <w:rPr>
                <w:rFonts w:ascii="仿宋_GB2312" w:hAnsi="宋体" w:eastAsia="仿宋_GB2312"/>
                <w:color w:val="000000"/>
                <w:sz w:val="18"/>
                <w:szCs w:val="18"/>
              </w:rPr>
              <w:t>57</w:t>
            </w:r>
          </w:p>
        </w:tc>
        <w:tc>
          <w:tcPr>
            <w:tcW w:w="720" w:type="dxa"/>
            <w:vMerge w:val="restart"/>
            <w:noWrap w:val="0"/>
            <w:vAlign w:val="center"/>
          </w:tcPr>
          <w:p w14:paraId="0D7D461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失业保险服务</w:t>
            </w:r>
          </w:p>
        </w:tc>
        <w:tc>
          <w:tcPr>
            <w:tcW w:w="1080" w:type="dxa"/>
            <w:noWrap w:val="0"/>
            <w:vAlign w:val="center"/>
          </w:tcPr>
          <w:p w14:paraId="7B671E95">
            <w:pPr>
              <w:jc w:val="center"/>
              <w:rPr>
                <w:rFonts w:ascii="仿宋_GB2312" w:hAnsi="宋体" w:eastAsia="仿宋_GB2312"/>
                <w:color w:val="000000"/>
                <w:sz w:val="18"/>
                <w:szCs w:val="18"/>
              </w:rPr>
            </w:pPr>
            <w:r>
              <w:rPr>
                <w:rFonts w:hint="eastAsia" w:ascii="仿宋_GB2312" w:hAnsi="宋体" w:eastAsia="仿宋_GB2312"/>
                <w:color w:val="000000"/>
                <w:sz w:val="18"/>
                <w:szCs w:val="18"/>
              </w:rPr>
              <w:t>失业保险金申领</w:t>
            </w:r>
          </w:p>
        </w:tc>
        <w:tc>
          <w:tcPr>
            <w:tcW w:w="3060" w:type="dxa"/>
            <w:vMerge w:val="restart"/>
            <w:noWrap w:val="0"/>
            <w:vAlign w:val="center"/>
          </w:tcPr>
          <w:p w14:paraId="656BA441">
            <w:pPr>
              <w:jc w:val="center"/>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1B8CE15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中华人民共和国信息公开条例》《中华人民共和国社会保险法</w:t>
            </w:r>
            <w:r>
              <w:rPr>
                <w:rFonts w:hint="eastAsia" w:ascii="仿宋_GB2312" w:hAnsi="宋体" w:eastAsia="仿宋_GB2312"/>
                <w:color w:val="000000"/>
                <w:sz w:val="18"/>
                <w:szCs w:val="18"/>
              </w:rPr>
              <w:t>》《失业保险条例》</w:t>
            </w:r>
          </w:p>
        </w:tc>
        <w:tc>
          <w:tcPr>
            <w:tcW w:w="1620" w:type="dxa"/>
            <w:vMerge w:val="restart"/>
            <w:noWrap w:val="0"/>
            <w:vAlign w:val="center"/>
          </w:tcPr>
          <w:p w14:paraId="66D5A4EE">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noWrap w:val="0"/>
            <w:vAlign w:val="center"/>
          </w:tcPr>
          <w:p w14:paraId="1A685258">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vMerge w:val="restart"/>
            <w:noWrap w:val="0"/>
            <w:vAlign w:val="center"/>
          </w:tcPr>
          <w:p w14:paraId="707ECC0E">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2A4169AE">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6BCD955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436CF4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27FB20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70921C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27499E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1099DC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146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F9FCB2D">
            <w:pPr>
              <w:jc w:val="center"/>
              <w:rPr>
                <w:rFonts w:ascii="仿宋_GB2312" w:hAnsi="宋体" w:eastAsia="仿宋_GB2312"/>
                <w:color w:val="000000"/>
                <w:sz w:val="18"/>
                <w:szCs w:val="18"/>
              </w:rPr>
            </w:pPr>
            <w:r>
              <w:rPr>
                <w:rFonts w:ascii="仿宋_GB2312" w:hAnsi="宋体" w:eastAsia="仿宋_GB2312"/>
                <w:color w:val="000000"/>
                <w:sz w:val="18"/>
                <w:szCs w:val="18"/>
              </w:rPr>
              <w:t>58</w:t>
            </w:r>
          </w:p>
        </w:tc>
        <w:tc>
          <w:tcPr>
            <w:tcW w:w="720" w:type="dxa"/>
            <w:vMerge w:val="continue"/>
            <w:noWrap w:val="0"/>
            <w:vAlign w:val="center"/>
          </w:tcPr>
          <w:p w14:paraId="4DE4EEBB">
            <w:pPr>
              <w:rPr>
                <w:rFonts w:ascii="仿宋_GB2312" w:hAnsi="宋体" w:eastAsia="仿宋_GB2312"/>
                <w:color w:val="000000"/>
                <w:sz w:val="18"/>
                <w:szCs w:val="18"/>
              </w:rPr>
            </w:pPr>
          </w:p>
        </w:tc>
        <w:tc>
          <w:tcPr>
            <w:tcW w:w="1080" w:type="dxa"/>
            <w:noWrap w:val="0"/>
            <w:vAlign w:val="center"/>
          </w:tcPr>
          <w:p w14:paraId="78297C6C">
            <w:pPr>
              <w:rPr>
                <w:rFonts w:ascii="仿宋_GB2312" w:hAnsi="宋体" w:eastAsia="仿宋_GB2312"/>
                <w:color w:val="000000"/>
                <w:sz w:val="18"/>
                <w:szCs w:val="18"/>
              </w:rPr>
            </w:pPr>
            <w:r>
              <w:rPr>
                <w:rFonts w:hint="eastAsia" w:ascii="仿宋_GB2312" w:hAnsi="宋体" w:eastAsia="仿宋_GB2312"/>
                <w:color w:val="000000"/>
                <w:sz w:val="18"/>
                <w:szCs w:val="18"/>
              </w:rPr>
              <w:t>丧葬补助金和抚恤金申领</w:t>
            </w:r>
          </w:p>
        </w:tc>
        <w:tc>
          <w:tcPr>
            <w:tcW w:w="3060" w:type="dxa"/>
            <w:vMerge w:val="continue"/>
            <w:noWrap w:val="0"/>
            <w:vAlign w:val="center"/>
          </w:tcPr>
          <w:p w14:paraId="5F71AA69">
            <w:pPr>
              <w:jc w:val="left"/>
              <w:rPr>
                <w:rFonts w:ascii="仿宋_GB2312" w:hAnsi="宋体" w:eastAsia="仿宋_GB2312"/>
                <w:color w:val="000000"/>
                <w:sz w:val="18"/>
                <w:szCs w:val="18"/>
              </w:rPr>
            </w:pPr>
          </w:p>
        </w:tc>
        <w:tc>
          <w:tcPr>
            <w:tcW w:w="2036" w:type="dxa"/>
            <w:vMerge w:val="continue"/>
            <w:noWrap w:val="0"/>
            <w:vAlign w:val="center"/>
          </w:tcPr>
          <w:p w14:paraId="05F29753">
            <w:pPr>
              <w:rPr>
                <w:rFonts w:ascii="仿宋_GB2312" w:hAnsi="宋体" w:eastAsia="仿宋_GB2312"/>
                <w:color w:val="000000"/>
                <w:sz w:val="18"/>
                <w:szCs w:val="18"/>
              </w:rPr>
            </w:pPr>
          </w:p>
        </w:tc>
        <w:tc>
          <w:tcPr>
            <w:tcW w:w="1620" w:type="dxa"/>
            <w:vMerge w:val="continue"/>
            <w:noWrap w:val="0"/>
            <w:vAlign w:val="center"/>
          </w:tcPr>
          <w:p w14:paraId="6CB56CE4">
            <w:pPr>
              <w:rPr>
                <w:rFonts w:ascii="仿宋_GB2312" w:hAnsi="宋体" w:eastAsia="仿宋_GB2312"/>
                <w:color w:val="000000"/>
                <w:sz w:val="18"/>
                <w:szCs w:val="18"/>
              </w:rPr>
            </w:pPr>
          </w:p>
        </w:tc>
        <w:tc>
          <w:tcPr>
            <w:tcW w:w="1024" w:type="dxa"/>
            <w:vMerge w:val="continue"/>
            <w:noWrap w:val="0"/>
            <w:vAlign w:val="center"/>
          </w:tcPr>
          <w:p w14:paraId="1646DCA4">
            <w:pPr>
              <w:rPr>
                <w:rFonts w:ascii="仿宋_GB2312" w:hAnsi="宋体" w:eastAsia="仿宋_GB2312"/>
                <w:color w:val="000000"/>
                <w:sz w:val="18"/>
                <w:szCs w:val="18"/>
              </w:rPr>
            </w:pPr>
          </w:p>
        </w:tc>
        <w:tc>
          <w:tcPr>
            <w:tcW w:w="1496" w:type="dxa"/>
            <w:vMerge w:val="continue"/>
            <w:noWrap w:val="0"/>
            <w:vAlign w:val="center"/>
          </w:tcPr>
          <w:p w14:paraId="417418F5">
            <w:pPr>
              <w:rPr>
                <w:rFonts w:ascii="仿宋_GB2312" w:hAnsi="宋体" w:eastAsia="仿宋_GB2312"/>
                <w:color w:val="000000"/>
                <w:sz w:val="18"/>
                <w:szCs w:val="18"/>
              </w:rPr>
            </w:pPr>
          </w:p>
        </w:tc>
        <w:tc>
          <w:tcPr>
            <w:tcW w:w="720" w:type="dxa"/>
            <w:noWrap w:val="0"/>
            <w:vAlign w:val="center"/>
          </w:tcPr>
          <w:p w14:paraId="71FB763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E33138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013DC19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3E4E7E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1222E5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1FCF06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9C43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59C10D8">
            <w:pPr>
              <w:jc w:val="center"/>
              <w:rPr>
                <w:rFonts w:ascii="仿宋_GB2312" w:hAnsi="宋体" w:eastAsia="仿宋_GB2312"/>
                <w:color w:val="000000"/>
                <w:sz w:val="18"/>
                <w:szCs w:val="18"/>
              </w:rPr>
            </w:pPr>
            <w:r>
              <w:rPr>
                <w:rFonts w:ascii="仿宋_GB2312" w:hAnsi="宋体" w:eastAsia="仿宋_GB2312"/>
                <w:color w:val="000000"/>
                <w:sz w:val="18"/>
                <w:szCs w:val="18"/>
              </w:rPr>
              <w:t>59</w:t>
            </w:r>
          </w:p>
        </w:tc>
        <w:tc>
          <w:tcPr>
            <w:tcW w:w="720" w:type="dxa"/>
            <w:vMerge w:val="continue"/>
            <w:noWrap w:val="0"/>
            <w:vAlign w:val="center"/>
          </w:tcPr>
          <w:p w14:paraId="2EE2FE91">
            <w:pPr>
              <w:rPr>
                <w:rFonts w:ascii="仿宋_GB2312" w:hAnsi="宋体" w:eastAsia="仿宋_GB2312"/>
                <w:color w:val="000000"/>
                <w:sz w:val="18"/>
                <w:szCs w:val="18"/>
              </w:rPr>
            </w:pPr>
          </w:p>
        </w:tc>
        <w:tc>
          <w:tcPr>
            <w:tcW w:w="1080" w:type="dxa"/>
            <w:noWrap w:val="0"/>
            <w:vAlign w:val="center"/>
          </w:tcPr>
          <w:p w14:paraId="3CF4F9BA">
            <w:pPr>
              <w:rPr>
                <w:rFonts w:ascii="仿宋_GB2312" w:hAnsi="宋体" w:eastAsia="仿宋_GB2312"/>
                <w:color w:val="000000"/>
                <w:sz w:val="18"/>
                <w:szCs w:val="18"/>
              </w:rPr>
            </w:pPr>
            <w:r>
              <w:rPr>
                <w:rFonts w:hint="eastAsia" w:ascii="仿宋_GB2312" w:hAnsi="宋体" w:eastAsia="仿宋_GB2312"/>
                <w:color w:val="000000"/>
                <w:sz w:val="18"/>
                <w:szCs w:val="18"/>
              </w:rPr>
              <w:t>职业培训补贴申领</w:t>
            </w:r>
          </w:p>
        </w:tc>
        <w:tc>
          <w:tcPr>
            <w:tcW w:w="3060" w:type="dxa"/>
            <w:vMerge w:val="continue"/>
            <w:noWrap w:val="0"/>
            <w:vAlign w:val="center"/>
          </w:tcPr>
          <w:p w14:paraId="62719CEC">
            <w:pPr>
              <w:jc w:val="left"/>
              <w:rPr>
                <w:rFonts w:ascii="仿宋_GB2312" w:hAnsi="宋体" w:eastAsia="仿宋_GB2312"/>
                <w:color w:val="000000"/>
                <w:sz w:val="18"/>
                <w:szCs w:val="18"/>
              </w:rPr>
            </w:pPr>
          </w:p>
        </w:tc>
        <w:tc>
          <w:tcPr>
            <w:tcW w:w="2036" w:type="dxa"/>
            <w:vMerge w:val="continue"/>
            <w:noWrap w:val="0"/>
            <w:vAlign w:val="center"/>
          </w:tcPr>
          <w:p w14:paraId="6A96925E">
            <w:pPr>
              <w:rPr>
                <w:rFonts w:ascii="仿宋_GB2312" w:hAnsi="宋体" w:eastAsia="仿宋_GB2312"/>
                <w:color w:val="000000"/>
                <w:sz w:val="18"/>
                <w:szCs w:val="18"/>
              </w:rPr>
            </w:pPr>
          </w:p>
        </w:tc>
        <w:tc>
          <w:tcPr>
            <w:tcW w:w="1620" w:type="dxa"/>
            <w:vMerge w:val="continue"/>
            <w:noWrap w:val="0"/>
            <w:vAlign w:val="center"/>
          </w:tcPr>
          <w:p w14:paraId="36DA0F5B">
            <w:pPr>
              <w:rPr>
                <w:rFonts w:ascii="仿宋_GB2312" w:hAnsi="宋体" w:eastAsia="仿宋_GB2312"/>
                <w:color w:val="000000"/>
                <w:sz w:val="18"/>
                <w:szCs w:val="18"/>
              </w:rPr>
            </w:pPr>
          </w:p>
        </w:tc>
        <w:tc>
          <w:tcPr>
            <w:tcW w:w="1024" w:type="dxa"/>
            <w:vMerge w:val="continue"/>
            <w:noWrap w:val="0"/>
            <w:vAlign w:val="center"/>
          </w:tcPr>
          <w:p w14:paraId="61C095E8">
            <w:pPr>
              <w:rPr>
                <w:rFonts w:ascii="仿宋_GB2312" w:hAnsi="宋体" w:eastAsia="仿宋_GB2312"/>
                <w:color w:val="000000"/>
                <w:sz w:val="18"/>
                <w:szCs w:val="18"/>
              </w:rPr>
            </w:pPr>
          </w:p>
        </w:tc>
        <w:tc>
          <w:tcPr>
            <w:tcW w:w="1496" w:type="dxa"/>
            <w:vMerge w:val="continue"/>
            <w:noWrap w:val="0"/>
            <w:vAlign w:val="center"/>
          </w:tcPr>
          <w:p w14:paraId="0CD39AB5">
            <w:pPr>
              <w:rPr>
                <w:rFonts w:ascii="仿宋_GB2312" w:hAnsi="宋体" w:eastAsia="仿宋_GB2312"/>
                <w:color w:val="000000"/>
                <w:sz w:val="18"/>
                <w:szCs w:val="18"/>
              </w:rPr>
            </w:pPr>
          </w:p>
        </w:tc>
        <w:tc>
          <w:tcPr>
            <w:tcW w:w="720" w:type="dxa"/>
            <w:noWrap w:val="0"/>
            <w:vAlign w:val="center"/>
          </w:tcPr>
          <w:p w14:paraId="67286F8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E15815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59FCEDF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42A1FE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49654A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B65028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C6EE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trPr>
        <w:tc>
          <w:tcPr>
            <w:tcW w:w="540" w:type="dxa"/>
            <w:noWrap w:val="0"/>
            <w:vAlign w:val="center"/>
          </w:tcPr>
          <w:p w14:paraId="5967BFC6">
            <w:pPr>
              <w:jc w:val="center"/>
              <w:rPr>
                <w:rFonts w:ascii="仿宋_GB2312" w:hAnsi="宋体" w:eastAsia="仿宋_GB2312"/>
                <w:color w:val="000000"/>
                <w:sz w:val="18"/>
                <w:szCs w:val="18"/>
              </w:rPr>
            </w:pPr>
            <w:r>
              <w:rPr>
                <w:rFonts w:ascii="仿宋_GB2312" w:hAnsi="宋体" w:eastAsia="仿宋_GB2312"/>
                <w:color w:val="000000"/>
                <w:sz w:val="18"/>
                <w:szCs w:val="18"/>
              </w:rPr>
              <w:t>60</w:t>
            </w:r>
          </w:p>
        </w:tc>
        <w:tc>
          <w:tcPr>
            <w:tcW w:w="720" w:type="dxa"/>
            <w:vMerge w:val="continue"/>
            <w:noWrap w:val="0"/>
            <w:vAlign w:val="center"/>
          </w:tcPr>
          <w:p w14:paraId="57682B81">
            <w:pPr>
              <w:rPr>
                <w:rFonts w:ascii="仿宋_GB2312" w:hAnsi="宋体" w:eastAsia="仿宋_GB2312"/>
                <w:color w:val="000000"/>
                <w:sz w:val="18"/>
                <w:szCs w:val="18"/>
              </w:rPr>
            </w:pPr>
          </w:p>
        </w:tc>
        <w:tc>
          <w:tcPr>
            <w:tcW w:w="1080" w:type="dxa"/>
            <w:noWrap w:val="0"/>
            <w:vAlign w:val="center"/>
          </w:tcPr>
          <w:p w14:paraId="2889506B">
            <w:pPr>
              <w:rPr>
                <w:rFonts w:ascii="仿宋_GB2312" w:hAnsi="宋体" w:eastAsia="仿宋_GB2312"/>
                <w:color w:val="000000"/>
                <w:sz w:val="18"/>
                <w:szCs w:val="18"/>
              </w:rPr>
            </w:pPr>
            <w:r>
              <w:rPr>
                <w:rFonts w:hint="eastAsia" w:ascii="仿宋_GB2312" w:hAnsi="宋体" w:eastAsia="仿宋_GB2312"/>
                <w:color w:val="000000"/>
                <w:sz w:val="18"/>
                <w:szCs w:val="18"/>
              </w:rPr>
              <w:t>职业介绍补贴申领</w:t>
            </w:r>
          </w:p>
        </w:tc>
        <w:tc>
          <w:tcPr>
            <w:tcW w:w="3060" w:type="dxa"/>
            <w:vMerge w:val="continue"/>
            <w:noWrap w:val="0"/>
            <w:vAlign w:val="center"/>
          </w:tcPr>
          <w:p w14:paraId="57A38669">
            <w:pPr>
              <w:jc w:val="left"/>
              <w:rPr>
                <w:rFonts w:ascii="仿宋_GB2312" w:hAnsi="宋体" w:eastAsia="仿宋_GB2312"/>
                <w:color w:val="000000"/>
                <w:sz w:val="18"/>
                <w:szCs w:val="18"/>
              </w:rPr>
            </w:pPr>
          </w:p>
        </w:tc>
        <w:tc>
          <w:tcPr>
            <w:tcW w:w="2036" w:type="dxa"/>
            <w:vMerge w:val="continue"/>
            <w:noWrap w:val="0"/>
            <w:vAlign w:val="center"/>
          </w:tcPr>
          <w:p w14:paraId="2CD21FF4">
            <w:pPr>
              <w:rPr>
                <w:rFonts w:ascii="仿宋_GB2312" w:hAnsi="宋体" w:eastAsia="仿宋_GB2312"/>
                <w:color w:val="000000"/>
                <w:sz w:val="18"/>
                <w:szCs w:val="18"/>
              </w:rPr>
            </w:pPr>
          </w:p>
        </w:tc>
        <w:tc>
          <w:tcPr>
            <w:tcW w:w="1620" w:type="dxa"/>
            <w:vMerge w:val="continue"/>
            <w:noWrap w:val="0"/>
            <w:vAlign w:val="center"/>
          </w:tcPr>
          <w:p w14:paraId="77B61766">
            <w:pPr>
              <w:rPr>
                <w:rFonts w:ascii="仿宋_GB2312" w:hAnsi="宋体" w:eastAsia="仿宋_GB2312"/>
                <w:color w:val="000000"/>
                <w:sz w:val="18"/>
                <w:szCs w:val="18"/>
              </w:rPr>
            </w:pPr>
          </w:p>
        </w:tc>
        <w:tc>
          <w:tcPr>
            <w:tcW w:w="1024" w:type="dxa"/>
            <w:vMerge w:val="continue"/>
            <w:noWrap w:val="0"/>
            <w:vAlign w:val="center"/>
          </w:tcPr>
          <w:p w14:paraId="519F6AD2">
            <w:pPr>
              <w:rPr>
                <w:rFonts w:ascii="仿宋_GB2312" w:hAnsi="宋体" w:eastAsia="仿宋_GB2312"/>
                <w:color w:val="000000"/>
                <w:sz w:val="18"/>
                <w:szCs w:val="18"/>
              </w:rPr>
            </w:pPr>
          </w:p>
        </w:tc>
        <w:tc>
          <w:tcPr>
            <w:tcW w:w="1496" w:type="dxa"/>
            <w:vMerge w:val="continue"/>
            <w:noWrap w:val="0"/>
            <w:vAlign w:val="center"/>
          </w:tcPr>
          <w:p w14:paraId="4F91E0E1">
            <w:pPr>
              <w:rPr>
                <w:rFonts w:ascii="仿宋_GB2312" w:hAnsi="宋体" w:eastAsia="仿宋_GB2312"/>
                <w:color w:val="000000"/>
                <w:sz w:val="18"/>
                <w:szCs w:val="18"/>
              </w:rPr>
            </w:pPr>
          </w:p>
        </w:tc>
        <w:tc>
          <w:tcPr>
            <w:tcW w:w="720" w:type="dxa"/>
            <w:noWrap w:val="0"/>
            <w:vAlign w:val="center"/>
          </w:tcPr>
          <w:p w14:paraId="613A42B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DD1760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0D84438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42A919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92801F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FFA7F2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DA22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7EE45DF">
            <w:pPr>
              <w:jc w:val="center"/>
              <w:rPr>
                <w:rFonts w:ascii="仿宋_GB2312" w:hAnsi="宋体" w:eastAsia="仿宋_GB2312"/>
                <w:color w:val="000000"/>
                <w:sz w:val="18"/>
                <w:szCs w:val="18"/>
              </w:rPr>
            </w:pPr>
            <w:r>
              <w:rPr>
                <w:rFonts w:ascii="仿宋_GB2312" w:hAnsi="宋体" w:eastAsia="仿宋_GB2312"/>
                <w:color w:val="000000"/>
                <w:sz w:val="18"/>
                <w:szCs w:val="18"/>
              </w:rPr>
              <w:t>61</w:t>
            </w:r>
          </w:p>
        </w:tc>
        <w:tc>
          <w:tcPr>
            <w:tcW w:w="720" w:type="dxa"/>
            <w:vMerge w:val="continue"/>
            <w:noWrap w:val="0"/>
            <w:vAlign w:val="center"/>
          </w:tcPr>
          <w:p w14:paraId="78378AF2">
            <w:pPr>
              <w:rPr>
                <w:rFonts w:ascii="仿宋_GB2312" w:hAnsi="宋体" w:eastAsia="仿宋_GB2312"/>
                <w:color w:val="000000"/>
                <w:sz w:val="18"/>
                <w:szCs w:val="18"/>
              </w:rPr>
            </w:pPr>
          </w:p>
        </w:tc>
        <w:tc>
          <w:tcPr>
            <w:tcW w:w="1080" w:type="dxa"/>
            <w:noWrap w:val="0"/>
            <w:vAlign w:val="center"/>
          </w:tcPr>
          <w:p w14:paraId="3AD89DA2">
            <w:pPr>
              <w:rPr>
                <w:rFonts w:ascii="仿宋_GB2312" w:hAnsi="宋体" w:eastAsia="仿宋_GB2312"/>
                <w:color w:val="000000"/>
                <w:sz w:val="18"/>
                <w:szCs w:val="18"/>
              </w:rPr>
            </w:pPr>
            <w:r>
              <w:rPr>
                <w:rFonts w:hint="eastAsia" w:ascii="仿宋_GB2312" w:hAnsi="宋体" w:eastAsia="仿宋_GB2312"/>
                <w:color w:val="000000"/>
                <w:sz w:val="18"/>
                <w:szCs w:val="18"/>
              </w:rPr>
              <w:t>农民合同制工人一次性生活补助申领</w:t>
            </w:r>
          </w:p>
        </w:tc>
        <w:tc>
          <w:tcPr>
            <w:tcW w:w="3060" w:type="dxa"/>
            <w:vMerge w:val="continue"/>
            <w:noWrap w:val="0"/>
            <w:vAlign w:val="center"/>
          </w:tcPr>
          <w:p w14:paraId="16915C45">
            <w:pPr>
              <w:jc w:val="left"/>
              <w:rPr>
                <w:rFonts w:ascii="仿宋_GB2312" w:hAnsi="宋体" w:eastAsia="仿宋_GB2312"/>
                <w:color w:val="000000"/>
                <w:sz w:val="18"/>
                <w:szCs w:val="18"/>
              </w:rPr>
            </w:pPr>
          </w:p>
        </w:tc>
        <w:tc>
          <w:tcPr>
            <w:tcW w:w="2036" w:type="dxa"/>
            <w:vMerge w:val="continue"/>
            <w:noWrap w:val="0"/>
            <w:vAlign w:val="center"/>
          </w:tcPr>
          <w:p w14:paraId="5502C094">
            <w:pPr>
              <w:rPr>
                <w:rFonts w:ascii="仿宋_GB2312" w:hAnsi="宋体" w:eastAsia="仿宋_GB2312"/>
                <w:color w:val="000000"/>
                <w:sz w:val="18"/>
                <w:szCs w:val="18"/>
              </w:rPr>
            </w:pPr>
          </w:p>
        </w:tc>
        <w:tc>
          <w:tcPr>
            <w:tcW w:w="1620" w:type="dxa"/>
            <w:vMerge w:val="continue"/>
            <w:noWrap w:val="0"/>
            <w:vAlign w:val="center"/>
          </w:tcPr>
          <w:p w14:paraId="4AD44E33">
            <w:pPr>
              <w:rPr>
                <w:rFonts w:ascii="仿宋_GB2312" w:hAnsi="宋体" w:eastAsia="仿宋_GB2312"/>
                <w:color w:val="000000"/>
                <w:sz w:val="18"/>
                <w:szCs w:val="18"/>
              </w:rPr>
            </w:pPr>
          </w:p>
        </w:tc>
        <w:tc>
          <w:tcPr>
            <w:tcW w:w="1024" w:type="dxa"/>
            <w:vMerge w:val="continue"/>
            <w:noWrap w:val="0"/>
            <w:vAlign w:val="center"/>
          </w:tcPr>
          <w:p w14:paraId="327F75FF">
            <w:pPr>
              <w:rPr>
                <w:rFonts w:ascii="仿宋_GB2312" w:hAnsi="宋体" w:eastAsia="仿宋_GB2312"/>
                <w:color w:val="000000"/>
                <w:sz w:val="18"/>
                <w:szCs w:val="18"/>
              </w:rPr>
            </w:pPr>
          </w:p>
        </w:tc>
        <w:tc>
          <w:tcPr>
            <w:tcW w:w="1496" w:type="dxa"/>
            <w:vMerge w:val="continue"/>
            <w:noWrap w:val="0"/>
            <w:vAlign w:val="center"/>
          </w:tcPr>
          <w:p w14:paraId="5267D4C0">
            <w:pPr>
              <w:rPr>
                <w:rFonts w:ascii="仿宋_GB2312" w:hAnsi="宋体" w:eastAsia="仿宋_GB2312"/>
                <w:color w:val="000000"/>
                <w:sz w:val="18"/>
                <w:szCs w:val="18"/>
              </w:rPr>
            </w:pPr>
          </w:p>
        </w:tc>
        <w:tc>
          <w:tcPr>
            <w:tcW w:w="720" w:type="dxa"/>
            <w:noWrap w:val="0"/>
            <w:vAlign w:val="center"/>
          </w:tcPr>
          <w:p w14:paraId="380CDE5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7EBCCA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34AA022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62EB0F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F83593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2D9C18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490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9" w:hRule="atLeast"/>
        </w:trPr>
        <w:tc>
          <w:tcPr>
            <w:tcW w:w="540" w:type="dxa"/>
            <w:noWrap w:val="0"/>
            <w:vAlign w:val="center"/>
          </w:tcPr>
          <w:p w14:paraId="3B7BA7DB">
            <w:pPr>
              <w:jc w:val="center"/>
              <w:rPr>
                <w:rFonts w:ascii="仿宋_GB2312" w:hAnsi="宋体" w:eastAsia="仿宋_GB2312"/>
                <w:color w:val="000000"/>
                <w:sz w:val="18"/>
                <w:szCs w:val="18"/>
              </w:rPr>
            </w:pPr>
            <w:r>
              <w:rPr>
                <w:rFonts w:ascii="仿宋_GB2312" w:hAnsi="宋体" w:eastAsia="仿宋_GB2312"/>
                <w:color w:val="000000"/>
                <w:sz w:val="18"/>
                <w:szCs w:val="18"/>
              </w:rPr>
              <w:t>62</w:t>
            </w:r>
          </w:p>
        </w:tc>
        <w:tc>
          <w:tcPr>
            <w:tcW w:w="720" w:type="dxa"/>
            <w:vMerge w:val="continue"/>
            <w:noWrap w:val="0"/>
            <w:vAlign w:val="center"/>
          </w:tcPr>
          <w:p w14:paraId="5EEEB24A">
            <w:pPr>
              <w:rPr>
                <w:rFonts w:ascii="仿宋_GB2312" w:hAnsi="宋体" w:eastAsia="仿宋_GB2312"/>
                <w:color w:val="000000"/>
                <w:sz w:val="18"/>
                <w:szCs w:val="18"/>
              </w:rPr>
            </w:pPr>
          </w:p>
        </w:tc>
        <w:tc>
          <w:tcPr>
            <w:tcW w:w="1080" w:type="dxa"/>
            <w:noWrap w:val="0"/>
            <w:vAlign w:val="center"/>
          </w:tcPr>
          <w:p w14:paraId="1770429F">
            <w:pPr>
              <w:rPr>
                <w:rFonts w:ascii="仿宋_GB2312" w:hAnsi="宋体" w:eastAsia="仿宋_GB2312"/>
                <w:color w:val="000000"/>
                <w:sz w:val="18"/>
                <w:szCs w:val="18"/>
              </w:rPr>
            </w:pPr>
            <w:r>
              <w:rPr>
                <w:rFonts w:hint="eastAsia" w:ascii="仿宋_GB2312" w:hAnsi="宋体" w:eastAsia="仿宋_GB2312"/>
                <w:color w:val="000000"/>
                <w:sz w:val="18"/>
                <w:szCs w:val="18"/>
              </w:rPr>
              <w:t>代缴基本医疗保险费</w:t>
            </w:r>
          </w:p>
        </w:tc>
        <w:tc>
          <w:tcPr>
            <w:tcW w:w="3060" w:type="dxa"/>
            <w:vMerge w:val="continue"/>
            <w:noWrap w:val="0"/>
            <w:vAlign w:val="center"/>
          </w:tcPr>
          <w:p w14:paraId="3D1E2ADD">
            <w:pPr>
              <w:jc w:val="left"/>
              <w:rPr>
                <w:rFonts w:ascii="仿宋_GB2312" w:hAnsi="宋体" w:eastAsia="仿宋_GB2312"/>
                <w:color w:val="000000"/>
                <w:sz w:val="18"/>
                <w:szCs w:val="18"/>
              </w:rPr>
            </w:pPr>
          </w:p>
        </w:tc>
        <w:tc>
          <w:tcPr>
            <w:tcW w:w="2036" w:type="dxa"/>
            <w:vMerge w:val="continue"/>
            <w:noWrap w:val="0"/>
            <w:vAlign w:val="center"/>
          </w:tcPr>
          <w:p w14:paraId="640C6523">
            <w:pPr>
              <w:rPr>
                <w:rFonts w:ascii="仿宋_GB2312" w:hAnsi="宋体" w:eastAsia="仿宋_GB2312"/>
                <w:color w:val="000000"/>
                <w:sz w:val="18"/>
                <w:szCs w:val="18"/>
              </w:rPr>
            </w:pPr>
          </w:p>
        </w:tc>
        <w:tc>
          <w:tcPr>
            <w:tcW w:w="1620" w:type="dxa"/>
            <w:vMerge w:val="continue"/>
            <w:noWrap w:val="0"/>
            <w:vAlign w:val="center"/>
          </w:tcPr>
          <w:p w14:paraId="617CBF04">
            <w:pPr>
              <w:rPr>
                <w:rFonts w:ascii="仿宋_GB2312" w:hAnsi="宋体" w:eastAsia="仿宋_GB2312"/>
                <w:color w:val="000000"/>
                <w:sz w:val="18"/>
                <w:szCs w:val="18"/>
              </w:rPr>
            </w:pPr>
          </w:p>
        </w:tc>
        <w:tc>
          <w:tcPr>
            <w:tcW w:w="1024" w:type="dxa"/>
            <w:vMerge w:val="continue"/>
            <w:noWrap w:val="0"/>
            <w:vAlign w:val="center"/>
          </w:tcPr>
          <w:p w14:paraId="742B535E">
            <w:pPr>
              <w:rPr>
                <w:rFonts w:ascii="仿宋_GB2312" w:hAnsi="宋体" w:eastAsia="仿宋_GB2312"/>
                <w:color w:val="000000"/>
                <w:sz w:val="18"/>
                <w:szCs w:val="18"/>
              </w:rPr>
            </w:pPr>
          </w:p>
        </w:tc>
        <w:tc>
          <w:tcPr>
            <w:tcW w:w="1496" w:type="dxa"/>
            <w:vMerge w:val="continue"/>
            <w:noWrap w:val="0"/>
            <w:vAlign w:val="center"/>
          </w:tcPr>
          <w:p w14:paraId="0521E894">
            <w:pPr>
              <w:rPr>
                <w:rFonts w:ascii="仿宋_GB2312" w:hAnsi="宋体" w:eastAsia="仿宋_GB2312"/>
                <w:color w:val="000000"/>
                <w:sz w:val="18"/>
                <w:szCs w:val="18"/>
              </w:rPr>
            </w:pPr>
          </w:p>
        </w:tc>
        <w:tc>
          <w:tcPr>
            <w:tcW w:w="720" w:type="dxa"/>
            <w:noWrap w:val="0"/>
            <w:vAlign w:val="center"/>
          </w:tcPr>
          <w:p w14:paraId="65FF9C6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CC801A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7D383D5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A8DD26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E514E5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DECBE1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CA34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5F5AFFE">
            <w:pPr>
              <w:jc w:val="center"/>
              <w:rPr>
                <w:rFonts w:ascii="仿宋_GB2312" w:hAnsi="宋体" w:eastAsia="仿宋_GB2312"/>
                <w:color w:val="000000"/>
                <w:sz w:val="18"/>
                <w:szCs w:val="18"/>
              </w:rPr>
            </w:pPr>
            <w:r>
              <w:rPr>
                <w:rFonts w:ascii="仿宋_GB2312" w:hAnsi="宋体" w:eastAsia="仿宋_GB2312"/>
                <w:color w:val="000000"/>
                <w:sz w:val="18"/>
                <w:szCs w:val="18"/>
              </w:rPr>
              <w:t>63</w:t>
            </w:r>
          </w:p>
        </w:tc>
        <w:tc>
          <w:tcPr>
            <w:tcW w:w="720" w:type="dxa"/>
            <w:vMerge w:val="restart"/>
            <w:noWrap w:val="0"/>
            <w:vAlign w:val="center"/>
          </w:tcPr>
          <w:p w14:paraId="3268E0D2">
            <w:pPr>
              <w:jc w:val="center"/>
              <w:rPr>
                <w:rFonts w:ascii="仿宋_GB2312" w:hAnsi="宋体" w:eastAsia="仿宋_GB2312"/>
                <w:color w:val="000000"/>
                <w:sz w:val="18"/>
                <w:szCs w:val="18"/>
              </w:rPr>
            </w:pPr>
            <w:r>
              <w:rPr>
                <w:rFonts w:hint="eastAsia" w:ascii="仿宋_GB2312" w:hAnsi="宋体" w:eastAsia="仿宋_GB2312"/>
                <w:color w:val="000000"/>
                <w:sz w:val="18"/>
                <w:szCs w:val="18"/>
              </w:rPr>
              <w:t>失业保险服务</w:t>
            </w:r>
          </w:p>
          <w:p w14:paraId="09A2FB1A">
            <w:pPr>
              <w:jc w:val="center"/>
              <w:rPr>
                <w:rFonts w:ascii="仿宋_GB2312" w:hAnsi="宋体" w:eastAsia="仿宋_GB2312"/>
                <w:color w:val="000000"/>
                <w:sz w:val="18"/>
                <w:szCs w:val="18"/>
              </w:rPr>
            </w:pPr>
          </w:p>
        </w:tc>
        <w:tc>
          <w:tcPr>
            <w:tcW w:w="1080" w:type="dxa"/>
            <w:noWrap w:val="0"/>
            <w:vAlign w:val="center"/>
          </w:tcPr>
          <w:p w14:paraId="5BBCC6B8">
            <w:pPr>
              <w:jc w:val="center"/>
              <w:rPr>
                <w:rFonts w:ascii="仿宋_GB2312" w:hAnsi="宋体" w:eastAsia="仿宋_GB2312"/>
                <w:color w:val="000000"/>
                <w:sz w:val="18"/>
                <w:szCs w:val="18"/>
              </w:rPr>
            </w:pPr>
            <w:r>
              <w:rPr>
                <w:rFonts w:hint="eastAsia" w:ascii="仿宋_GB2312" w:hAnsi="宋体" w:eastAsia="仿宋_GB2312"/>
                <w:color w:val="000000"/>
                <w:sz w:val="18"/>
                <w:szCs w:val="18"/>
              </w:rPr>
              <w:t>价格临时补贴申领</w:t>
            </w:r>
          </w:p>
        </w:tc>
        <w:tc>
          <w:tcPr>
            <w:tcW w:w="3060" w:type="dxa"/>
            <w:vMerge w:val="restart"/>
            <w:noWrap w:val="0"/>
            <w:vAlign w:val="center"/>
          </w:tcPr>
          <w:p w14:paraId="73A81031">
            <w:pPr>
              <w:jc w:val="center"/>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3659EA7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中华人民共和国信息公开条例》《中华人民共和国社会保险法</w:t>
            </w:r>
            <w:r>
              <w:rPr>
                <w:rFonts w:hint="eastAsia" w:ascii="仿宋_GB2312" w:hAnsi="宋体" w:eastAsia="仿宋_GB2312"/>
                <w:color w:val="000000"/>
                <w:sz w:val="18"/>
                <w:szCs w:val="18"/>
              </w:rPr>
              <w:t>》《失业保险条例》</w:t>
            </w:r>
          </w:p>
        </w:tc>
        <w:tc>
          <w:tcPr>
            <w:tcW w:w="1620" w:type="dxa"/>
            <w:vMerge w:val="restart"/>
            <w:noWrap w:val="0"/>
            <w:vAlign w:val="center"/>
          </w:tcPr>
          <w:p w14:paraId="77A831B3">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noWrap w:val="0"/>
            <w:vAlign w:val="center"/>
          </w:tcPr>
          <w:p w14:paraId="4594D77C">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vMerge w:val="restart"/>
            <w:noWrap w:val="0"/>
            <w:vAlign w:val="center"/>
          </w:tcPr>
          <w:p w14:paraId="5CF55D92">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4C0D0C50">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683027D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BC36E5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1A506F9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B5EB2E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A7C3B8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1FAB6B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8355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339594F">
            <w:pPr>
              <w:jc w:val="center"/>
              <w:rPr>
                <w:rFonts w:ascii="仿宋_GB2312" w:hAnsi="宋体" w:eastAsia="仿宋_GB2312"/>
                <w:color w:val="000000"/>
                <w:sz w:val="18"/>
                <w:szCs w:val="18"/>
              </w:rPr>
            </w:pPr>
            <w:r>
              <w:rPr>
                <w:rFonts w:ascii="仿宋_GB2312" w:hAnsi="宋体" w:eastAsia="仿宋_GB2312"/>
                <w:color w:val="000000"/>
                <w:sz w:val="18"/>
                <w:szCs w:val="18"/>
              </w:rPr>
              <w:t>64</w:t>
            </w:r>
          </w:p>
        </w:tc>
        <w:tc>
          <w:tcPr>
            <w:tcW w:w="720" w:type="dxa"/>
            <w:vMerge w:val="continue"/>
            <w:noWrap w:val="0"/>
            <w:vAlign w:val="center"/>
          </w:tcPr>
          <w:p w14:paraId="6C18AC6D">
            <w:pPr>
              <w:jc w:val="center"/>
              <w:rPr>
                <w:rFonts w:ascii="仿宋_GB2312" w:hAnsi="宋体" w:eastAsia="仿宋_GB2312"/>
                <w:color w:val="000000"/>
                <w:sz w:val="18"/>
                <w:szCs w:val="18"/>
              </w:rPr>
            </w:pPr>
          </w:p>
        </w:tc>
        <w:tc>
          <w:tcPr>
            <w:tcW w:w="1080" w:type="dxa"/>
            <w:noWrap w:val="0"/>
            <w:vAlign w:val="center"/>
          </w:tcPr>
          <w:p w14:paraId="38AD12E7">
            <w:pPr>
              <w:jc w:val="center"/>
              <w:rPr>
                <w:rFonts w:ascii="仿宋_GB2312" w:hAnsi="宋体" w:eastAsia="仿宋_GB2312"/>
                <w:color w:val="000000"/>
                <w:sz w:val="18"/>
                <w:szCs w:val="18"/>
              </w:rPr>
            </w:pPr>
            <w:r>
              <w:rPr>
                <w:rFonts w:hint="eastAsia" w:ascii="仿宋_GB2312" w:hAnsi="宋体" w:eastAsia="仿宋_GB2312"/>
                <w:color w:val="000000"/>
                <w:sz w:val="18"/>
                <w:szCs w:val="18"/>
              </w:rPr>
              <w:t>失业保险关系转移接续</w:t>
            </w:r>
          </w:p>
        </w:tc>
        <w:tc>
          <w:tcPr>
            <w:tcW w:w="3060" w:type="dxa"/>
            <w:vMerge w:val="continue"/>
            <w:noWrap w:val="0"/>
            <w:vAlign w:val="center"/>
          </w:tcPr>
          <w:p w14:paraId="2BBAF5A6">
            <w:pPr>
              <w:jc w:val="center"/>
              <w:rPr>
                <w:rFonts w:ascii="仿宋_GB2312" w:hAnsi="宋体" w:eastAsia="仿宋_GB2312"/>
                <w:color w:val="000000"/>
                <w:sz w:val="18"/>
                <w:szCs w:val="18"/>
              </w:rPr>
            </w:pPr>
          </w:p>
        </w:tc>
        <w:tc>
          <w:tcPr>
            <w:tcW w:w="2036" w:type="dxa"/>
            <w:vMerge w:val="continue"/>
            <w:noWrap w:val="0"/>
            <w:vAlign w:val="center"/>
          </w:tcPr>
          <w:p w14:paraId="70F8BD63">
            <w:pPr>
              <w:jc w:val="center"/>
              <w:rPr>
                <w:rFonts w:ascii="仿宋_GB2312" w:hAnsi="宋体" w:eastAsia="仿宋_GB2312"/>
                <w:color w:val="000000"/>
                <w:sz w:val="18"/>
                <w:szCs w:val="18"/>
              </w:rPr>
            </w:pPr>
          </w:p>
        </w:tc>
        <w:tc>
          <w:tcPr>
            <w:tcW w:w="1620" w:type="dxa"/>
            <w:vMerge w:val="continue"/>
            <w:noWrap w:val="0"/>
            <w:vAlign w:val="center"/>
          </w:tcPr>
          <w:p w14:paraId="7B983472">
            <w:pPr>
              <w:jc w:val="center"/>
              <w:rPr>
                <w:rFonts w:ascii="仿宋_GB2312" w:hAnsi="宋体" w:eastAsia="仿宋_GB2312"/>
                <w:color w:val="000000"/>
                <w:sz w:val="18"/>
                <w:szCs w:val="18"/>
              </w:rPr>
            </w:pPr>
          </w:p>
        </w:tc>
        <w:tc>
          <w:tcPr>
            <w:tcW w:w="1024" w:type="dxa"/>
            <w:vMerge w:val="continue"/>
            <w:noWrap w:val="0"/>
            <w:vAlign w:val="center"/>
          </w:tcPr>
          <w:p w14:paraId="303D4561">
            <w:pPr>
              <w:jc w:val="center"/>
              <w:rPr>
                <w:rFonts w:ascii="仿宋_GB2312" w:hAnsi="宋体" w:eastAsia="仿宋_GB2312"/>
                <w:color w:val="000000"/>
                <w:sz w:val="18"/>
                <w:szCs w:val="18"/>
              </w:rPr>
            </w:pPr>
          </w:p>
        </w:tc>
        <w:tc>
          <w:tcPr>
            <w:tcW w:w="1496" w:type="dxa"/>
            <w:vMerge w:val="continue"/>
            <w:noWrap w:val="0"/>
            <w:vAlign w:val="center"/>
          </w:tcPr>
          <w:p w14:paraId="0BDC2BC5">
            <w:pPr>
              <w:rPr>
                <w:rFonts w:ascii="仿宋_GB2312" w:hAnsi="宋体" w:eastAsia="仿宋_GB2312"/>
                <w:color w:val="000000"/>
                <w:sz w:val="18"/>
                <w:szCs w:val="18"/>
              </w:rPr>
            </w:pPr>
          </w:p>
        </w:tc>
        <w:tc>
          <w:tcPr>
            <w:tcW w:w="720" w:type="dxa"/>
            <w:noWrap w:val="0"/>
            <w:vAlign w:val="center"/>
          </w:tcPr>
          <w:p w14:paraId="61B4AE0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B164C8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5116870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0D1D53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A93A54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A0BFCA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4BF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E1E3A3B">
            <w:pPr>
              <w:jc w:val="center"/>
              <w:rPr>
                <w:rFonts w:ascii="仿宋_GB2312" w:hAnsi="宋体" w:eastAsia="仿宋_GB2312"/>
                <w:color w:val="000000"/>
                <w:sz w:val="18"/>
                <w:szCs w:val="18"/>
              </w:rPr>
            </w:pPr>
            <w:r>
              <w:rPr>
                <w:rFonts w:ascii="仿宋_GB2312" w:hAnsi="宋体" w:eastAsia="仿宋_GB2312"/>
                <w:color w:val="000000"/>
                <w:sz w:val="18"/>
                <w:szCs w:val="18"/>
              </w:rPr>
              <w:t>65</w:t>
            </w:r>
          </w:p>
        </w:tc>
        <w:tc>
          <w:tcPr>
            <w:tcW w:w="720" w:type="dxa"/>
            <w:vMerge w:val="continue"/>
            <w:noWrap w:val="0"/>
            <w:vAlign w:val="center"/>
          </w:tcPr>
          <w:p w14:paraId="3043508C">
            <w:pPr>
              <w:jc w:val="center"/>
              <w:rPr>
                <w:rFonts w:ascii="仿宋_GB2312" w:hAnsi="宋体" w:eastAsia="仿宋_GB2312"/>
                <w:color w:val="000000"/>
                <w:sz w:val="18"/>
                <w:szCs w:val="18"/>
              </w:rPr>
            </w:pPr>
          </w:p>
        </w:tc>
        <w:tc>
          <w:tcPr>
            <w:tcW w:w="1080" w:type="dxa"/>
            <w:noWrap w:val="0"/>
            <w:vAlign w:val="center"/>
          </w:tcPr>
          <w:p w14:paraId="70BA2A32">
            <w:pPr>
              <w:jc w:val="center"/>
              <w:rPr>
                <w:rFonts w:ascii="仿宋_GB2312" w:hAnsi="宋体" w:eastAsia="仿宋_GB2312"/>
                <w:color w:val="000000"/>
                <w:sz w:val="18"/>
                <w:szCs w:val="18"/>
              </w:rPr>
            </w:pPr>
            <w:r>
              <w:rPr>
                <w:rFonts w:hint="eastAsia" w:ascii="仿宋_GB2312" w:hAnsi="宋体" w:eastAsia="仿宋_GB2312"/>
                <w:color w:val="000000"/>
                <w:sz w:val="18"/>
                <w:szCs w:val="18"/>
              </w:rPr>
              <w:t>稳岗补贴申领</w:t>
            </w:r>
          </w:p>
        </w:tc>
        <w:tc>
          <w:tcPr>
            <w:tcW w:w="3060" w:type="dxa"/>
            <w:vMerge w:val="continue"/>
            <w:noWrap w:val="0"/>
            <w:vAlign w:val="center"/>
          </w:tcPr>
          <w:p w14:paraId="6B48EAB4">
            <w:pPr>
              <w:jc w:val="center"/>
              <w:rPr>
                <w:rFonts w:ascii="仿宋_GB2312" w:hAnsi="宋体" w:eastAsia="仿宋_GB2312"/>
                <w:color w:val="000000"/>
                <w:sz w:val="18"/>
                <w:szCs w:val="18"/>
              </w:rPr>
            </w:pPr>
          </w:p>
        </w:tc>
        <w:tc>
          <w:tcPr>
            <w:tcW w:w="2036" w:type="dxa"/>
            <w:vMerge w:val="continue"/>
            <w:noWrap w:val="0"/>
            <w:vAlign w:val="center"/>
          </w:tcPr>
          <w:p w14:paraId="02C5C401">
            <w:pPr>
              <w:jc w:val="center"/>
              <w:rPr>
                <w:rFonts w:ascii="仿宋_GB2312" w:hAnsi="宋体" w:eastAsia="仿宋_GB2312"/>
                <w:color w:val="000000"/>
                <w:sz w:val="18"/>
                <w:szCs w:val="18"/>
              </w:rPr>
            </w:pPr>
          </w:p>
        </w:tc>
        <w:tc>
          <w:tcPr>
            <w:tcW w:w="1620" w:type="dxa"/>
            <w:vMerge w:val="continue"/>
            <w:noWrap w:val="0"/>
            <w:vAlign w:val="center"/>
          </w:tcPr>
          <w:p w14:paraId="3153F437">
            <w:pPr>
              <w:jc w:val="center"/>
              <w:rPr>
                <w:rFonts w:ascii="仿宋_GB2312" w:hAnsi="宋体" w:eastAsia="仿宋_GB2312"/>
                <w:color w:val="000000"/>
                <w:sz w:val="18"/>
                <w:szCs w:val="18"/>
              </w:rPr>
            </w:pPr>
          </w:p>
        </w:tc>
        <w:tc>
          <w:tcPr>
            <w:tcW w:w="1024" w:type="dxa"/>
            <w:vMerge w:val="continue"/>
            <w:noWrap w:val="0"/>
            <w:vAlign w:val="center"/>
          </w:tcPr>
          <w:p w14:paraId="7A31A970">
            <w:pPr>
              <w:jc w:val="center"/>
              <w:rPr>
                <w:rFonts w:ascii="仿宋_GB2312" w:hAnsi="宋体" w:eastAsia="仿宋_GB2312"/>
                <w:color w:val="000000"/>
                <w:sz w:val="18"/>
                <w:szCs w:val="18"/>
              </w:rPr>
            </w:pPr>
          </w:p>
        </w:tc>
        <w:tc>
          <w:tcPr>
            <w:tcW w:w="1496" w:type="dxa"/>
            <w:vMerge w:val="continue"/>
            <w:noWrap w:val="0"/>
            <w:vAlign w:val="center"/>
          </w:tcPr>
          <w:p w14:paraId="50C45C8E">
            <w:pPr>
              <w:rPr>
                <w:rFonts w:ascii="仿宋_GB2312" w:hAnsi="宋体" w:eastAsia="仿宋_GB2312"/>
                <w:color w:val="000000"/>
                <w:sz w:val="18"/>
                <w:szCs w:val="18"/>
              </w:rPr>
            </w:pPr>
          </w:p>
        </w:tc>
        <w:tc>
          <w:tcPr>
            <w:tcW w:w="720" w:type="dxa"/>
            <w:noWrap w:val="0"/>
            <w:vAlign w:val="center"/>
          </w:tcPr>
          <w:p w14:paraId="7AE82BD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328258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00D650A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FDFE5E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1C8514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B58D21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71B7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BDC9C50">
            <w:pPr>
              <w:jc w:val="center"/>
              <w:rPr>
                <w:rFonts w:ascii="仿宋_GB2312" w:hAnsi="宋体" w:eastAsia="仿宋_GB2312"/>
                <w:color w:val="000000"/>
                <w:sz w:val="18"/>
                <w:szCs w:val="18"/>
              </w:rPr>
            </w:pPr>
            <w:r>
              <w:rPr>
                <w:rFonts w:ascii="仿宋_GB2312" w:hAnsi="宋体" w:eastAsia="仿宋_GB2312"/>
                <w:color w:val="000000"/>
                <w:sz w:val="18"/>
                <w:szCs w:val="18"/>
              </w:rPr>
              <w:t>66</w:t>
            </w:r>
          </w:p>
        </w:tc>
        <w:tc>
          <w:tcPr>
            <w:tcW w:w="720" w:type="dxa"/>
            <w:vMerge w:val="continue"/>
            <w:noWrap w:val="0"/>
            <w:vAlign w:val="center"/>
          </w:tcPr>
          <w:p w14:paraId="00F36AB0">
            <w:pPr>
              <w:jc w:val="center"/>
              <w:rPr>
                <w:rFonts w:ascii="仿宋_GB2312" w:hAnsi="宋体" w:eastAsia="仿宋_GB2312"/>
                <w:color w:val="000000"/>
                <w:sz w:val="18"/>
                <w:szCs w:val="18"/>
              </w:rPr>
            </w:pPr>
          </w:p>
        </w:tc>
        <w:tc>
          <w:tcPr>
            <w:tcW w:w="1080" w:type="dxa"/>
            <w:noWrap w:val="0"/>
            <w:vAlign w:val="center"/>
          </w:tcPr>
          <w:p w14:paraId="5BFB41ED">
            <w:pPr>
              <w:jc w:val="center"/>
              <w:rPr>
                <w:rFonts w:ascii="仿宋_GB2312" w:hAnsi="宋体" w:eastAsia="仿宋_GB2312"/>
                <w:color w:val="000000"/>
                <w:sz w:val="18"/>
                <w:szCs w:val="18"/>
              </w:rPr>
            </w:pPr>
            <w:r>
              <w:rPr>
                <w:rFonts w:hint="eastAsia" w:ascii="仿宋_GB2312" w:hAnsi="宋体" w:eastAsia="仿宋_GB2312"/>
                <w:color w:val="000000"/>
                <w:sz w:val="18"/>
                <w:szCs w:val="18"/>
              </w:rPr>
              <w:t>技能提升补贴申领</w:t>
            </w:r>
          </w:p>
        </w:tc>
        <w:tc>
          <w:tcPr>
            <w:tcW w:w="3060" w:type="dxa"/>
            <w:vMerge w:val="continue"/>
            <w:noWrap w:val="0"/>
            <w:vAlign w:val="center"/>
          </w:tcPr>
          <w:p w14:paraId="0A1E0512">
            <w:pPr>
              <w:jc w:val="center"/>
              <w:rPr>
                <w:rFonts w:ascii="仿宋_GB2312" w:hAnsi="宋体" w:eastAsia="仿宋_GB2312"/>
                <w:color w:val="000000"/>
                <w:sz w:val="18"/>
                <w:szCs w:val="18"/>
              </w:rPr>
            </w:pPr>
          </w:p>
        </w:tc>
        <w:tc>
          <w:tcPr>
            <w:tcW w:w="2036" w:type="dxa"/>
            <w:vMerge w:val="continue"/>
            <w:noWrap w:val="0"/>
            <w:vAlign w:val="center"/>
          </w:tcPr>
          <w:p w14:paraId="235E43B2">
            <w:pPr>
              <w:jc w:val="center"/>
              <w:rPr>
                <w:rFonts w:ascii="仿宋_GB2312" w:hAnsi="宋体" w:eastAsia="仿宋_GB2312"/>
                <w:color w:val="000000"/>
                <w:sz w:val="18"/>
                <w:szCs w:val="18"/>
              </w:rPr>
            </w:pPr>
          </w:p>
        </w:tc>
        <w:tc>
          <w:tcPr>
            <w:tcW w:w="1620" w:type="dxa"/>
            <w:vMerge w:val="continue"/>
            <w:noWrap w:val="0"/>
            <w:vAlign w:val="center"/>
          </w:tcPr>
          <w:p w14:paraId="4D76955F">
            <w:pPr>
              <w:jc w:val="center"/>
              <w:rPr>
                <w:rFonts w:ascii="仿宋_GB2312" w:hAnsi="宋体" w:eastAsia="仿宋_GB2312"/>
                <w:color w:val="000000"/>
                <w:sz w:val="18"/>
                <w:szCs w:val="18"/>
              </w:rPr>
            </w:pPr>
          </w:p>
        </w:tc>
        <w:tc>
          <w:tcPr>
            <w:tcW w:w="1024" w:type="dxa"/>
            <w:vMerge w:val="continue"/>
            <w:noWrap w:val="0"/>
            <w:vAlign w:val="center"/>
          </w:tcPr>
          <w:p w14:paraId="352F1761">
            <w:pPr>
              <w:jc w:val="center"/>
              <w:rPr>
                <w:rFonts w:ascii="仿宋_GB2312" w:hAnsi="宋体" w:eastAsia="仿宋_GB2312"/>
                <w:color w:val="000000"/>
                <w:sz w:val="18"/>
                <w:szCs w:val="18"/>
              </w:rPr>
            </w:pPr>
          </w:p>
        </w:tc>
        <w:tc>
          <w:tcPr>
            <w:tcW w:w="1496" w:type="dxa"/>
            <w:vMerge w:val="continue"/>
            <w:noWrap w:val="0"/>
            <w:vAlign w:val="center"/>
          </w:tcPr>
          <w:p w14:paraId="5A039C19">
            <w:pPr>
              <w:rPr>
                <w:rFonts w:ascii="仿宋_GB2312" w:hAnsi="宋体" w:eastAsia="仿宋_GB2312"/>
                <w:color w:val="000000"/>
                <w:sz w:val="18"/>
                <w:szCs w:val="18"/>
              </w:rPr>
            </w:pPr>
          </w:p>
        </w:tc>
        <w:tc>
          <w:tcPr>
            <w:tcW w:w="720" w:type="dxa"/>
            <w:noWrap w:val="0"/>
            <w:vAlign w:val="center"/>
          </w:tcPr>
          <w:p w14:paraId="4E43694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AB3CD3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21D33F9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211C61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F43292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1C8CDB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2104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D9A20BE">
            <w:pPr>
              <w:jc w:val="center"/>
              <w:rPr>
                <w:rFonts w:ascii="仿宋_GB2312" w:hAnsi="宋体" w:eastAsia="仿宋_GB2312"/>
                <w:color w:val="000000"/>
                <w:sz w:val="18"/>
                <w:szCs w:val="18"/>
              </w:rPr>
            </w:pPr>
            <w:r>
              <w:rPr>
                <w:rFonts w:ascii="仿宋_GB2312" w:hAnsi="宋体" w:eastAsia="仿宋_GB2312"/>
                <w:color w:val="000000"/>
                <w:sz w:val="18"/>
                <w:szCs w:val="18"/>
              </w:rPr>
              <w:t>67</w:t>
            </w:r>
          </w:p>
        </w:tc>
        <w:tc>
          <w:tcPr>
            <w:tcW w:w="720" w:type="dxa"/>
            <w:vMerge w:val="continue"/>
            <w:noWrap w:val="0"/>
            <w:vAlign w:val="center"/>
          </w:tcPr>
          <w:p w14:paraId="10FBBA47">
            <w:pPr>
              <w:jc w:val="center"/>
              <w:rPr>
                <w:rFonts w:ascii="仿宋_GB2312" w:hAnsi="宋体" w:eastAsia="仿宋_GB2312"/>
                <w:color w:val="000000"/>
                <w:sz w:val="18"/>
                <w:szCs w:val="18"/>
              </w:rPr>
            </w:pPr>
          </w:p>
        </w:tc>
        <w:tc>
          <w:tcPr>
            <w:tcW w:w="1080" w:type="dxa"/>
            <w:noWrap w:val="0"/>
            <w:vAlign w:val="center"/>
          </w:tcPr>
          <w:p w14:paraId="42CDC03F">
            <w:pPr>
              <w:jc w:val="center"/>
              <w:rPr>
                <w:rFonts w:ascii="仿宋_GB2312" w:hAnsi="宋体" w:eastAsia="仿宋_GB2312"/>
                <w:color w:val="000000"/>
                <w:sz w:val="18"/>
                <w:szCs w:val="18"/>
              </w:rPr>
            </w:pPr>
            <w:r>
              <w:rPr>
                <w:rFonts w:hint="eastAsia" w:ascii="仿宋_GB2312" w:hAnsi="宋体" w:eastAsia="仿宋_GB2312"/>
                <w:color w:val="000000"/>
                <w:sz w:val="18"/>
                <w:szCs w:val="18"/>
              </w:rPr>
              <w:t>东部7省（市）扩大支出试点项目</w:t>
            </w:r>
          </w:p>
        </w:tc>
        <w:tc>
          <w:tcPr>
            <w:tcW w:w="3060" w:type="dxa"/>
            <w:vMerge w:val="continue"/>
            <w:noWrap w:val="0"/>
            <w:vAlign w:val="center"/>
          </w:tcPr>
          <w:p w14:paraId="5E8A70B7">
            <w:pPr>
              <w:jc w:val="center"/>
              <w:rPr>
                <w:rFonts w:ascii="仿宋_GB2312" w:hAnsi="宋体" w:eastAsia="仿宋_GB2312"/>
                <w:color w:val="000000"/>
                <w:sz w:val="18"/>
                <w:szCs w:val="18"/>
              </w:rPr>
            </w:pPr>
          </w:p>
        </w:tc>
        <w:tc>
          <w:tcPr>
            <w:tcW w:w="2036" w:type="dxa"/>
            <w:vMerge w:val="continue"/>
            <w:noWrap w:val="0"/>
            <w:vAlign w:val="center"/>
          </w:tcPr>
          <w:p w14:paraId="4BC8345E">
            <w:pPr>
              <w:jc w:val="center"/>
              <w:rPr>
                <w:rFonts w:ascii="仿宋_GB2312" w:hAnsi="宋体" w:eastAsia="仿宋_GB2312"/>
                <w:color w:val="000000"/>
                <w:sz w:val="18"/>
                <w:szCs w:val="18"/>
              </w:rPr>
            </w:pPr>
          </w:p>
        </w:tc>
        <w:tc>
          <w:tcPr>
            <w:tcW w:w="1620" w:type="dxa"/>
            <w:vMerge w:val="continue"/>
            <w:noWrap w:val="0"/>
            <w:vAlign w:val="center"/>
          </w:tcPr>
          <w:p w14:paraId="1BCBF0F6">
            <w:pPr>
              <w:jc w:val="center"/>
              <w:rPr>
                <w:rFonts w:ascii="仿宋_GB2312" w:hAnsi="宋体" w:eastAsia="仿宋_GB2312"/>
                <w:color w:val="000000"/>
                <w:sz w:val="18"/>
                <w:szCs w:val="18"/>
              </w:rPr>
            </w:pPr>
          </w:p>
        </w:tc>
        <w:tc>
          <w:tcPr>
            <w:tcW w:w="1024" w:type="dxa"/>
            <w:vMerge w:val="continue"/>
            <w:noWrap w:val="0"/>
            <w:vAlign w:val="center"/>
          </w:tcPr>
          <w:p w14:paraId="13EF3084">
            <w:pPr>
              <w:jc w:val="center"/>
              <w:rPr>
                <w:rFonts w:ascii="仿宋_GB2312" w:hAnsi="宋体" w:eastAsia="仿宋_GB2312"/>
                <w:color w:val="000000"/>
                <w:sz w:val="18"/>
                <w:szCs w:val="18"/>
              </w:rPr>
            </w:pPr>
          </w:p>
        </w:tc>
        <w:tc>
          <w:tcPr>
            <w:tcW w:w="1496" w:type="dxa"/>
            <w:vMerge w:val="continue"/>
            <w:noWrap w:val="0"/>
            <w:vAlign w:val="center"/>
          </w:tcPr>
          <w:p w14:paraId="2A4ABBE5">
            <w:pPr>
              <w:rPr>
                <w:rFonts w:ascii="仿宋_GB2312" w:hAnsi="宋体" w:eastAsia="仿宋_GB2312"/>
                <w:color w:val="000000"/>
                <w:sz w:val="18"/>
                <w:szCs w:val="18"/>
              </w:rPr>
            </w:pPr>
          </w:p>
        </w:tc>
        <w:tc>
          <w:tcPr>
            <w:tcW w:w="720" w:type="dxa"/>
            <w:noWrap w:val="0"/>
            <w:vAlign w:val="center"/>
          </w:tcPr>
          <w:p w14:paraId="64204CA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D9CC6B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41142E8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5E537C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09CE34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6F435F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5FB8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09D28E3">
            <w:pPr>
              <w:jc w:val="center"/>
              <w:rPr>
                <w:rFonts w:ascii="仿宋_GB2312" w:hAnsi="宋体" w:eastAsia="仿宋_GB2312"/>
                <w:color w:val="000000"/>
                <w:sz w:val="18"/>
                <w:szCs w:val="18"/>
              </w:rPr>
            </w:pPr>
            <w:r>
              <w:rPr>
                <w:rFonts w:ascii="仿宋_GB2312" w:hAnsi="宋体" w:eastAsia="仿宋_GB2312"/>
                <w:color w:val="000000"/>
                <w:sz w:val="18"/>
                <w:szCs w:val="18"/>
              </w:rPr>
              <w:t>68</w:t>
            </w:r>
          </w:p>
        </w:tc>
        <w:tc>
          <w:tcPr>
            <w:tcW w:w="720" w:type="dxa"/>
            <w:noWrap w:val="0"/>
            <w:vAlign w:val="center"/>
          </w:tcPr>
          <w:p w14:paraId="64044E14">
            <w:pPr>
              <w:jc w:val="center"/>
              <w:rPr>
                <w:rFonts w:ascii="仿宋_GB2312" w:hAnsi="宋体" w:eastAsia="仿宋_GB2312"/>
                <w:color w:val="000000"/>
                <w:sz w:val="18"/>
                <w:szCs w:val="18"/>
              </w:rPr>
            </w:pPr>
            <w:r>
              <w:rPr>
                <w:rFonts w:hint="eastAsia" w:ascii="仿宋_GB2312" w:hAnsi="宋体" w:eastAsia="仿宋_GB2312"/>
                <w:color w:val="000000"/>
                <w:sz w:val="18"/>
                <w:szCs w:val="18"/>
              </w:rPr>
              <w:t>企业年金方案备案</w:t>
            </w:r>
          </w:p>
        </w:tc>
        <w:tc>
          <w:tcPr>
            <w:tcW w:w="1080" w:type="dxa"/>
            <w:noWrap w:val="0"/>
            <w:vAlign w:val="center"/>
          </w:tcPr>
          <w:p w14:paraId="490E0BFC">
            <w:pPr>
              <w:jc w:val="center"/>
              <w:rPr>
                <w:rFonts w:ascii="仿宋_GB2312" w:hAnsi="宋体" w:eastAsia="仿宋_GB2312"/>
                <w:color w:val="000000"/>
                <w:sz w:val="18"/>
                <w:szCs w:val="18"/>
              </w:rPr>
            </w:pPr>
            <w:r>
              <w:rPr>
                <w:rFonts w:hint="eastAsia" w:ascii="仿宋_GB2312" w:hAnsi="宋体" w:eastAsia="仿宋_GB2312"/>
                <w:color w:val="000000"/>
                <w:sz w:val="18"/>
                <w:szCs w:val="18"/>
              </w:rPr>
              <w:t>企业年金方案备案</w:t>
            </w:r>
          </w:p>
        </w:tc>
        <w:tc>
          <w:tcPr>
            <w:tcW w:w="3060" w:type="dxa"/>
            <w:noWrap w:val="0"/>
            <w:vAlign w:val="center"/>
          </w:tcPr>
          <w:p w14:paraId="62031465">
            <w:pPr>
              <w:jc w:val="center"/>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noWrap w:val="0"/>
            <w:vAlign w:val="center"/>
          </w:tcPr>
          <w:p w14:paraId="720117D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中华人民共和国信息公开条例》《中华人民共和国社会保险法</w:t>
            </w:r>
            <w:r>
              <w:rPr>
                <w:rFonts w:hint="eastAsia" w:ascii="仿宋_GB2312" w:hAnsi="宋体" w:eastAsia="仿宋_GB2312"/>
                <w:color w:val="000000"/>
                <w:sz w:val="18"/>
                <w:szCs w:val="18"/>
              </w:rPr>
              <w:t>》《企业年金办法》</w:t>
            </w:r>
          </w:p>
        </w:tc>
        <w:tc>
          <w:tcPr>
            <w:tcW w:w="1620" w:type="dxa"/>
            <w:noWrap w:val="0"/>
            <w:vAlign w:val="center"/>
          </w:tcPr>
          <w:p w14:paraId="5AA995D1">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noWrap w:val="0"/>
            <w:vAlign w:val="center"/>
          </w:tcPr>
          <w:p w14:paraId="278242B8">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noWrap w:val="0"/>
            <w:vAlign w:val="center"/>
          </w:tcPr>
          <w:p w14:paraId="2B4EAB6C">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4E58D645">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3B549F9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787E1B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2478EC3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D8E9A2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F95D7A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5CB6DD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270B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4989CF3">
            <w:pPr>
              <w:jc w:val="center"/>
              <w:rPr>
                <w:rFonts w:ascii="仿宋_GB2312" w:hAnsi="宋体" w:eastAsia="仿宋_GB2312"/>
                <w:color w:val="000000"/>
                <w:sz w:val="18"/>
                <w:szCs w:val="18"/>
              </w:rPr>
            </w:pPr>
            <w:r>
              <w:rPr>
                <w:rFonts w:ascii="仿宋_GB2312" w:hAnsi="宋体" w:eastAsia="仿宋_GB2312"/>
                <w:color w:val="000000"/>
                <w:sz w:val="18"/>
                <w:szCs w:val="18"/>
              </w:rPr>
              <w:t>69</w:t>
            </w:r>
          </w:p>
        </w:tc>
        <w:tc>
          <w:tcPr>
            <w:tcW w:w="720" w:type="dxa"/>
            <w:vMerge w:val="restart"/>
            <w:noWrap w:val="0"/>
            <w:vAlign w:val="center"/>
          </w:tcPr>
          <w:p w14:paraId="089B6FD4">
            <w:pPr>
              <w:jc w:val="center"/>
              <w:rPr>
                <w:rFonts w:ascii="仿宋_GB2312" w:hAnsi="宋体" w:eastAsia="仿宋_GB2312"/>
                <w:color w:val="000000"/>
                <w:sz w:val="18"/>
                <w:szCs w:val="18"/>
              </w:rPr>
            </w:pPr>
            <w:r>
              <w:rPr>
                <w:rFonts w:hint="eastAsia" w:ascii="仿宋_GB2312" w:hAnsi="宋体" w:eastAsia="仿宋_GB2312"/>
                <w:color w:val="000000"/>
                <w:sz w:val="18"/>
                <w:szCs w:val="18"/>
              </w:rPr>
              <w:t>企业年金方案备案</w:t>
            </w:r>
          </w:p>
        </w:tc>
        <w:tc>
          <w:tcPr>
            <w:tcW w:w="1080" w:type="dxa"/>
            <w:noWrap w:val="0"/>
            <w:vAlign w:val="center"/>
          </w:tcPr>
          <w:p w14:paraId="35EFACDB">
            <w:pPr>
              <w:jc w:val="center"/>
              <w:rPr>
                <w:rFonts w:ascii="仿宋_GB2312" w:hAnsi="宋体" w:eastAsia="仿宋_GB2312"/>
                <w:color w:val="000000"/>
                <w:sz w:val="18"/>
                <w:szCs w:val="18"/>
              </w:rPr>
            </w:pPr>
            <w:r>
              <w:rPr>
                <w:rFonts w:hint="eastAsia" w:ascii="仿宋_GB2312" w:hAnsi="宋体" w:eastAsia="仿宋_GB2312"/>
                <w:color w:val="000000"/>
                <w:sz w:val="18"/>
                <w:szCs w:val="18"/>
              </w:rPr>
              <w:t>企业年金方案重要条款变更备案</w:t>
            </w:r>
          </w:p>
        </w:tc>
        <w:tc>
          <w:tcPr>
            <w:tcW w:w="3060" w:type="dxa"/>
            <w:vMerge w:val="restart"/>
            <w:noWrap w:val="0"/>
            <w:vAlign w:val="center"/>
          </w:tcPr>
          <w:p w14:paraId="433219F8">
            <w:pPr>
              <w:jc w:val="center"/>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5188F34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中华人民共和国信息公开条例》《中华人民共和国社会保险法</w:t>
            </w:r>
            <w:r>
              <w:rPr>
                <w:rFonts w:hint="eastAsia" w:ascii="仿宋_GB2312" w:hAnsi="宋体" w:eastAsia="仿宋_GB2312"/>
                <w:color w:val="000000"/>
                <w:sz w:val="18"/>
                <w:szCs w:val="18"/>
              </w:rPr>
              <w:t>》《企业年金办法》</w:t>
            </w:r>
          </w:p>
        </w:tc>
        <w:tc>
          <w:tcPr>
            <w:tcW w:w="1620" w:type="dxa"/>
            <w:vMerge w:val="restart"/>
            <w:noWrap w:val="0"/>
            <w:vAlign w:val="center"/>
          </w:tcPr>
          <w:p w14:paraId="6E992AA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noWrap w:val="0"/>
            <w:vAlign w:val="center"/>
          </w:tcPr>
          <w:p w14:paraId="46EE84FA">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vMerge w:val="restart"/>
            <w:noWrap w:val="0"/>
            <w:vAlign w:val="center"/>
          </w:tcPr>
          <w:p w14:paraId="2EFFFA88">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3576927A">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4DACAB4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15553B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0D642F2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300520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7CF189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1A1266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B4B6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5EB54AF">
            <w:pPr>
              <w:jc w:val="center"/>
              <w:rPr>
                <w:rFonts w:ascii="仿宋_GB2312" w:hAnsi="宋体" w:eastAsia="仿宋_GB2312"/>
                <w:color w:val="000000"/>
                <w:sz w:val="18"/>
                <w:szCs w:val="18"/>
              </w:rPr>
            </w:pPr>
            <w:r>
              <w:rPr>
                <w:rFonts w:ascii="仿宋_GB2312" w:hAnsi="宋体" w:eastAsia="仿宋_GB2312"/>
                <w:color w:val="000000"/>
                <w:sz w:val="18"/>
                <w:szCs w:val="18"/>
              </w:rPr>
              <w:t>70</w:t>
            </w:r>
          </w:p>
        </w:tc>
        <w:tc>
          <w:tcPr>
            <w:tcW w:w="720" w:type="dxa"/>
            <w:vMerge w:val="continue"/>
            <w:noWrap w:val="0"/>
            <w:vAlign w:val="center"/>
          </w:tcPr>
          <w:p w14:paraId="7A6E2B47">
            <w:pPr>
              <w:jc w:val="center"/>
              <w:rPr>
                <w:rFonts w:ascii="仿宋_GB2312" w:hAnsi="宋体" w:eastAsia="仿宋_GB2312"/>
                <w:color w:val="000000"/>
                <w:sz w:val="18"/>
                <w:szCs w:val="18"/>
              </w:rPr>
            </w:pPr>
          </w:p>
        </w:tc>
        <w:tc>
          <w:tcPr>
            <w:tcW w:w="1080" w:type="dxa"/>
            <w:noWrap w:val="0"/>
            <w:vAlign w:val="center"/>
          </w:tcPr>
          <w:p w14:paraId="19062562">
            <w:pPr>
              <w:jc w:val="center"/>
              <w:rPr>
                <w:rFonts w:ascii="仿宋_GB2312" w:hAnsi="宋体" w:eastAsia="仿宋_GB2312"/>
                <w:color w:val="000000"/>
                <w:sz w:val="18"/>
                <w:szCs w:val="18"/>
              </w:rPr>
            </w:pPr>
            <w:r>
              <w:rPr>
                <w:rFonts w:hint="eastAsia" w:ascii="仿宋_GB2312" w:hAnsi="宋体" w:eastAsia="仿宋_GB2312"/>
                <w:color w:val="000000"/>
                <w:sz w:val="18"/>
                <w:szCs w:val="18"/>
              </w:rPr>
              <w:t>企业年金方案终止备案</w:t>
            </w:r>
          </w:p>
        </w:tc>
        <w:tc>
          <w:tcPr>
            <w:tcW w:w="3060" w:type="dxa"/>
            <w:vMerge w:val="continue"/>
            <w:noWrap w:val="0"/>
            <w:vAlign w:val="center"/>
          </w:tcPr>
          <w:p w14:paraId="21E2FED8">
            <w:pPr>
              <w:jc w:val="center"/>
              <w:rPr>
                <w:rFonts w:ascii="仿宋_GB2312" w:hAnsi="宋体" w:eastAsia="仿宋_GB2312"/>
                <w:color w:val="000000"/>
                <w:sz w:val="18"/>
                <w:szCs w:val="18"/>
              </w:rPr>
            </w:pPr>
          </w:p>
        </w:tc>
        <w:tc>
          <w:tcPr>
            <w:tcW w:w="2036" w:type="dxa"/>
            <w:vMerge w:val="continue"/>
            <w:noWrap w:val="0"/>
            <w:vAlign w:val="center"/>
          </w:tcPr>
          <w:p w14:paraId="387F3E5C">
            <w:pPr>
              <w:jc w:val="center"/>
              <w:rPr>
                <w:rFonts w:ascii="仿宋_GB2312" w:hAnsi="宋体" w:eastAsia="仿宋_GB2312"/>
                <w:color w:val="000000"/>
                <w:sz w:val="18"/>
                <w:szCs w:val="18"/>
              </w:rPr>
            </w:pPr>
          </w:p>
        </w:tc>
        <w:tc>
          <w:tcPr>
            <w:tcW w:w="1620" w:type="dxa"/>
            <w:vMerge w:val="continue"/>
            <w:noWrap w:val="0"/>
            <w:vAlign w:val="center"/>
          </w:tcPr>
          <w:p w14:paraId="2B48A31D">
            <w:pPr>
              <w:jc w:val="center"/>
              <w:rPr>
                <w:rFonts w:ascii="仿宋_GB2312" w:hAnsi="宋体" w:eastAsia="仿宋_GB2312"/>
                <w:color w:val="000000"/>
                <w:sz w:val="18"/>
                <w:szCs w:val="18"/>
              </w:rPr>
            </w:pPr>
          </w:p>
        </w:tc>
        <w:tc>
          <w:tcPr>
            <w:tcW w:w="1024" w:type="dxa"/>
            <w:vMerge w:val="continue"/>
            <w:noWrap w:val="0"/>
            <w:vAlign w:val="center"/>
          </w:tcPr>
          <w:p w14:paraId="5F3C372D">
            <w:pPr>
              <w:jc w:val="center"/>
              <w:rPr>
                <w:rFonts w:ascii="仿宋_GB2312" w:hAnsi="宋体" w:eastAsia="仿宋_GB2312"/>
                <w:color w:val="000000"/>
                <w:sz w:val="18"/>
                <w:szCs w:val="18"/>
              </w:rPr>
            </w:pPr>
          </w:p>
        </w:tc>
        <w:tc>
          <w:tcPr>
            <w:tcW w:w="1496" w:type="dxa"/>
            <w:vMerge w:val="continue"/>
            <w:noWrap w:val="0"/>
            <w:vAlign w:val="center"/>
          </w:tcPr>
          <w:p w14:paraId="0E5C02CF">
            <w:pPr>
              <w:rPr>
                <w:rFonts w:ascii="仿宋_GB2312" w:hAnsi="宋体" w:eastAsia="仿宋_GB2312"/>
                <w:color w:val="000000"/>
                <w:sz w:val="18"/>
                <w:szCs w:val="18"/>
              </w:rPr>
            </w:pPr>
          </w:p>
        </w:tc>
        <w:tc>
          <w:tcPr>
            <w:tcW w:w="720" w:type="dxa"/>
            <w:noWrap w:val="0"/>
            <w:vAlign w:val="center"/>
          </w:tcPr>
          <w:p w14:paraId="75FB451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6DB400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61B8A4B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679DFE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A8A32A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52FD50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93F5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0D088A0">
            <w:pPr>
              <w:jc w:val="center"/>
              <w:rPr>
                <w:rFonts w:ascii="仿宋_GB2312" w:hAnsi="宋体" w:eastAsia="仿宋_GB2312"/>
                <w:color w:val="000000"/>
                <w:sz w:val="18"/>
                <w:szCs w:val="18"/>
              </w:rPr>
            </w:pPr>
            <w:r>
              <w:rPr>
                <w:rFonts w:ascii="仿宋_GB2312" w:hAnsi="宋体" w:eastAsia="仿宋_GB2312"/>
                <w:color w:val="000000"/>
                <w:sz w:val="18"/>
                <w:szCs w:val="18"/>
              </w:rPr>
              <w:t>71</w:t>
            </w:r>
          </w:p>
        </w:tc>
        <w:tc>
          <w:tcPr>
            <w:tcW w:w="720" w:type="dxa"/>
            <w:vMerge w:val="restart"/>
            <w:noWrap w:val="0"/>
            <w:vAlign w:val="center"/>
          </w:tcPr>
          <w:p w14:paraId="06002419">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社会保障卡服务</w:t>
            </w:r>
          </w:p>
        </w:tc>
        <w:tc>
          <w:tcPr>
            <w:tcW w:w="1080" w:type="dxa"/>
            <w:noWrap w:val="0"/>
            <w:vAlign w:val="center"/>
          </w:tcPr>
          <w:p w14:paraId="5C461E25">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社会保障卡申领</w:t>
            </w:r>
          </w:p>
        </w:tc>
        <w:tc>
          <w:tcPr>
            <w:tcW w:w="3060" w:type="dxa"/>
            <w:vMerge w:val="restart"/>
            <w:noWrap w:val="0"/>
            <w:vAlign w:val="center"/>
          </w:tcPr>
          <w:p w14:paraId="1A1DFD2A">
            <w:pPr>
              <w:jc w:val="center"/>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11C187A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中华人民共和国信息公开条例》《中华人民共和国社会保险法</w:t>
            </w:r>
            <w:r>
              <w:rPr>
                <w:rFonts w:hint="eastAsia" w:ascii="仿宋_GB2312" w:hAnsi="宋体" w:eastAsia="仿宋_GB2312"/>
                <w:color w:val="000000"/>
                <w:sz w:val="18"/>
                <w:szCs w:val="18"/>
              </w:rPr>
              <w:t>》《人力资源和社会保障部关于印发“中华人民共和国社会保障卡”管理办法的通知》</w:t>
            </w:r>
          </w:p>
        </w:tc>
        <w:tc>
          <w:tcPr>
            <w:tcW w:w="1620" w:type="dxa"/>
            <w:vMerge w:val="restart"/>
            <w:noWrap w:val="0"/>
            <w:vAlign w:val="center"/>
          </w:tcPr>
          <w:p w14:paraId="0721EF46">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noWrap w:val="0"/>
            <w:vAlign w:val="center"/>
          </w:tcPr>
          <w:p w14:paraId="1E88022D">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vMerge w:val="restart"/>
            <w:noWrap w:val="0"/>
            <w:vAlign w:val="center"/>
          </w:tcPr>
          <w:p w14:paraId="1DA20309">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434B86EE">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07983DD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E765FA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59BAAF1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29CE9F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998727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F1FF2E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20AB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9A76AC8">
            <w:pPr>
              <w:jc w:val="center"/>
              <w:rPr>
                <w:rFonts w:ascii="仿宋_GB2312" w:hAnsi="宋体" w:eastAsia="仿宋_GB2312"/>
                <w:color w:val="000000"/>
                <w:sz w:val="18"/>
                <w:szCs w:val="18"/>
              </w:rPr>
            </w:pPr>
            <w:r>
              <w:rPr>
                <w:rFonts w:ascii="仿宋_GB2312" w:hAnsi="宋体" w:eastAsia="仿宋_GB2312"/>
                <w:color w:val="000000"/>
                <w:sz w:val="18"/>
                <w:szCs w:val="18"/>
              </w:rPr>
              <w:t>72</w:t>
            </w:r>
          </w:p>
        </w:tc>
        <w:tc>
          <w:tcPr>
            <w:tcW w:w="720" w:type="dxa"/>
            <w:vMerge w:val="continue"/>
            <w:noWrap w:val="0"/>
            <w:vAlign w:val="center"/>
          </w:tcPr>
          <w:p w14:paraId="2C89FEB7">
            <w:pPr>
              <w:jc w:val="center"/>
              <w:rPr>
                <w:rFonts w:ascii="仿宋_GB2312" w:hAnsi="宋体" w:eastAsia="仿宋_GB2312"/>
                <w:color w:val="000000"/>
                <w:sz w:val="18"/>
                <w:szCs w:val="18"/>
              </w:rPr>
            </w:pPr>
          </w:p>
        </w:tc>
        <w:tc>
          <w:tcPr>
            <w:tcW w:w="1080" w:type="dxa"/>
            <w:noWrap w:val="0"/>
            <w:vAlign w:val="center"/>
          </w:tcPr>
          <w:p w14:paraId="4E79B28C">
            <w:pPr>
              <w:rPr>
                <w:rFonts w:ascii="仿宋_GB2312" w:hAnsi="宋体" w:eastAsia="仿宋_GB2312"/>
                <w:color w:val="000000"/>
                <w:sz w:val="18"/>
                <w:szCs w:val="18"/>
              </w:rPr>
            </w:pPr>
            <w:r>
              <w:rPr>
                <w:rFonts w:hint="eastAsia" w:ascii="仿宋_GB2312" w:hAnsi="宋体" w:eastAsia="仿宋_GB2312"/>
                <w:color w:val="000000"/>
                <w:sz w:val="18"/>
                <w:szCs w:val="18"/>
              </w:rPr>
              <w:t>社会保障卡启用（含社会保障卡银行账户激活）</w:t>
            </w:r>
          </w:p>
        </w:tc>
        <w:tc>
          <w:tcPr>
            <w:tcW w:w="3060" w:type="dxa"/>
            <w:vMerge w:val="continue"/>
            <w:noWrap w:val="0"/>
            <w:vAlign w:val="center"/>
          </w:tcPr>
          <w:p w14:paraId="271820D3">
            <w:pPr>
              <w:jc w:val="left"/>
              <w:rPr>
                <w:rFonts w:ascii="仿宋_GB2312" w:hAnsi="宋体" w:eastAsia="仿宋_GB2312"/>
                <w:color w:val="000000"/>
                <w:sz w:val="18"/>
                <w:szCs w:val="18"/>
              </w:rPr>
            </w:pPr>
          </w:p>
        </w:tc>
        <w:tc>
          <w:tcPr>
            <w:tcW w:w="2036" w:type="dxa"/>
            <w:vMerge w:val="continue"/>
            <w:noWrap w:val="0"/>
            <w:vAlign w:val="center"/>
          </w:tcPr>
          <w:p w14:paraId="499282CE">
            <w:pPr>
              <w:rPr>
                <w:rFonts w:ascii="仿宋_GB2312" w:hAnsi="宋体" w:eastAsia="仿宋_GB2312"/>
                <w:color w:val="000000"/>
                <w:sz w:val="18"/>
                <w:szCs w:val="18"/>
              </w:rPr>
            </w:pPr>
          </w:p>
        </w:tc>
        <w:tc>
          <w:tcPr>
            <w:tcW w:w="1620" w:type="dxa"/>
            <w:vMerge w:val="continue"/>
            <w:noWrap w:val="0"/>
            <w:vAlign w:val="center"/>
          </w:tcPr>
          <w:p w14:paraId="2D762F2F">
            <w:pPr>
              <w:rPr>
                <w:rFonts w:ascii="仿宋_GB2312" w:hAnsi="宋体" w:eastAsia="仿宋_GB2312"/>
                <w:color w:val="000000"/>
                <w:sz w:val="18"/>
                <w:szCs w:val="18"/>
              </w:rPr>
            </w:pPr>
          </w:p>
        </w:tc>
        <w:tc>
          <w:tcPr>
            <w:tcW w:w="1024" w:type="dxa"/>
            <w:vMerge w:val="continue"/>
            <w:noWrap w:val="0"/>
            <w:vAlign w:val="center"/>
          </w:tcPr>
          <w:p w14:paraId="4C15C2D4">
            <w:pPr>
              <w:rPr>
                <w:rFonts w:ascii="仿宋_GB2312" w:hAnsi="宋体" w:eastAsia="仿宋_GB2312"/>
                <w:color w:val="000000"/>
                <w:sz w:val="18"/>
                <w:szCs w:val="18"/>
              </w:rPr>
            </w:pPr>
          </w:p>
        </w:tc>
        <w:tc>
          <w:tcPr>
            <w:tcW w:w="1496" w:type="dxa"/>
            <w:vMerge w:val="continue"/>
            <w:noWrap w:val="0"/>
            <w:vAlign w:val="center"/>
          </w:tcPr>
          <w:p w14:paraId="1271E364">
            <w:pPr>
              <w:rPr>
                <w:rFonts w:ascii="仿宋_GB2312" w:hAnsi="宋体" w:eastAsia="仿宋_GB2312"/>
                <w:color w:val="000000"/>
                <w:sz w:val="18"/>
                <w:szCs w:val="18"/>
              </w:rPr>
            </w:pPr>
          </w:p>
        </w:tc>
        <w:tc>
          <w:tcPr>
            <w:tcW w:w="720" w:type="dxa"/>
            <w:noWrap w:val="0"/>
            <w:vAlign w:val="center"/>
          </w:tcPr>
          <w:p w14:paraId="7DF46B2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95920E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288D8FD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F4C2BC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7305FB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1F2715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BB5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70F8180">
            <w:pPr>
              <w:jc w:val="center"/>
              <w:rPr>
                <w:rFonts w:ascii="仿宋_GB2312" w:hAnsi="宋体" w:eastAsia="仿宋_GB2312"/>
                <w:color w:val="000000"/>
                <w:sz w:val="18"/>
                <w:szCs w:val="18"/>
              </w:rPr>
            </w:pPr>
            <w:r>
              <w:rPr>
                <w:rFonts w:ascii="仿宋_GB2312" w:hAnsi="宋体" w:eastAsia="仿宋_GB2312"/>
                <w:color w:val="000000"/>
                <w:sz w:val="18"/>
                <w:szCs w:val="18"/>
              </w:rPr>
              <w:t>73</w:t>
            </w:r>
          </w:p>
        </w:tc>
        <w:tc>
          <w:tcPr>
            <w:tcW w:w="720" w:type="dxa"/>
            <w:vMerge w:val="continue"/>
            <w:noWrap w:val="0"/>
            <w:vAlign w:val="center"/>
          </w:tcPr>
          <w:p w14:paraId="2A1B5654">
            <w:pPr>
              <w:jc w:val="center"/>
              <w:rPr>
                <w:rFonts w:ascii="仿宋_GB2312" w:hAnsi="宋体" w:eastAsia="仿宋_GB2312"/>
                <w:color w:val="000000"/>
                <w:sz w:val="18"/>
                <w:szCs w:val="18"/>
              </w:rPr>
            </w:pPr>
          </w:p>
        </w:tc>
        <w:tc>
          <w:tcPr>
            <w:tcW w:w="1080" w:type="dxa"/>
            <w:noWrap w:val="0"/>
            <w:vAlign w:val="center"/>
          </w:tcPr>
          <w:p w14:paraId="1ED31B3B">
            <w:pPr>
              <w:rPr>
                <w:rFonts w:ascii="仿宋_GB2312" w:hAnsi="宋体" w:eastAsia="仿宋_GB2312"/>
                <w:color w:val="000000"/>
                <w:sz w:val="18"/>
                <w:szCs w:val="18"/>
              </w:rPr>
            </w:pPr>
            <w:r>
              <w:rPr>
                <w:rFonts w:hint="eastAsia" w:ascii="仿宋_GB2312" w:hAnsi="宋体" w:eastAsia="仿宋_GB2312"/>
                <w:color w:val="000000"/>
                <w:sz w:val="18"/>
                <w:szCs w:val="18"/>
              </w:rPr>
              <w:t>社会保障卡应用状态查询</w:t>
            </w:r>
          </w:p>
        </w:tc>
        <w:tc>
          <w:tcPr>
            <w:tcW w:w="3060" w:type="dxa"/>
            <w:vMerge w:val="continue"/>
            <w:noWrap w:val="0"/>
            <w:vAlign w:val="center"/>
          </w:tcPr>
          <w:p w14:paraId="5162364B">
            <w:pPr>
              <w:jc w:val="left"/>
              <w:rPr>
                <w:rFonts w:ascii="仿宋_GB2312" w:hAnsi="宋体" w:eastAsia="仿宋_GB2312"/>
                <w:color w:val="000000"/>
                <w:sz w:val="18"/>
                <w:szCs w:val="18"/>
              </w:rPr>
            </w:pPr>
          </w:p>
        </w:tc>
        <w:tc>
          <w:tcPr>
            <w:tcW w:w="2036" w:type="dxa"/>
            <w:vMerge w:val="continue"/>
            <w:noWrap w:val="0"/>
            <w:vAlign w:val="center"/>
          </w:tcPr>
          <w:p w14:paraId="50076C27">
            <w:pPr>
              <w:rPr>
                <w:rFonts w:ascii="仿宋_GB2312" w:hAnsi="宋体" w:eastAsia="仿宋_GB2312"/>
                <w:color w:val="000000"/>
                <w:sz w:val="18"/>
                <w:szCs w:val="18"/>
              </w:rPr>
            </w:pPr>
          </w:p>
        </w:tc>
        <w:tc>
          <w:tcPr>
            <w:tcW w:w="1620" w:type="dxa"/>
            <w:vMerge w:val="continue"/>
            <w:noWrap w:val="0"/>
            <w:vAlign w:val="center"/>
          </w:tcPr>
          <w:p w14:paraId="63680117">
            <w:pPr>
              <w:rPr>
                <w:rFonts w:ascii="仿宋_GB2312" w:hAnsi="宋体" w:eastAsia="仿宋_GB2312"/>
                <w:color w:val="000000"/>
                <w:sz w:val="18"/>
                <w:szCs w:val="18"/>
              </w:rPr>
            </w:pPr>
          </w:p>
        </w:tc>
        <w:tc>
          <w:tcPr>
            <w:tcW w:w="1024" w:type="dxa"/>
            <w:vMerge w:val="continue"/>
            <w:noWrap w:val="0"/>
            <w:vAlign w:val="center"/>
          </w:tcPr>
          <w:p w14:paraId="7ECFDCA1">
            <w:pPr>
              <w:rPr>
                <w:rFonts w:ascii="仿宋_GB2312" w:hAnsi="宋体" w:eastAsia="仿宋_GB2312"/>
                <w:color w:val="000000"/>
                <w:sz w:val="18"/>
                <w:szCs w:val="18"/>
              </w:rPr>
            </w:pPr>
          </w:p>
        </w:tc>
        <w:tc>
          <w:tcPr>
            <w:tcW w:w="1496" w:type="dxa"/>
            <w:vMerge w:val="continue"/>
            <w:noWrap w:val="0"/>
            <w:vAlign w:val="center"/>
          </w:tcPr>
          <w:p w14:paraId="52948669">
            <w:pPr>
              <w:rPr>
                <w:rFonts w:ascii="仿宋_GB2312" w:hAnsi="宋体" w:eastAsia="仿宋_GB2312"/>
                <w:color w:val="000000"/>
                <w:sz w:val="18"/>
                <w:szCs w:val="18"/>
              </w:rPr>
            </w:pPr>
          </w:p>
        </w:tc>
        <w:tc>
          <w:tcPr>
            <w:tcW w:w="720" w:type="dxa"/>
            <w:noWrap w:val="0"/>
            <w:vAlign w:val="center"/>
          </w:tcPr>
          <w:p w14:paraId="650B62E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45597E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059F64A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19F488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319AB0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FEC61C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346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EC00C6E">
            <w:pPr>
              <w:jc w:val="center"/>
              <w:rPr>
                <w:rFonts w:ascii="仿宋_GB2312" w:hAnsi="宋体" w:eastAsia="仿宋_GB2312"/>
                <w:color w:val="000000"/>
                <w:sz w:val="18"/>
                <w:szCs w:val="18"/>
              </w:rPr>
            </w:pPr>
            <w:r>
              <w:rPr>
                <w:rFonts w:ascii="仿宋_GB2312" w:hAnsi="宋体" w:eastAsia="仿宋_GB2312"/>
                <w:color w:val="000000"/>
                <w:sz w:val="18"/>
                <w:szCs w:val="18"/>
              </w:rPr>
              <w:t>74</w:t>
            </w:r>
          </w:p>
        </w:tc>
        <w:tc>
          <w:tcPr>
            <w:tcW w:w="720" w:type="dxa"/>
            <w:vMerge w:val="restart"/>
            <w:noWrap w:val="0"/>
            <w:vAlign w:val="center"/>
          </w:tcPr>
          <w:p w14:paraId="5E2DC4F8">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社会保障卡服务</w:t>
            </w:r>
          </w:p>
        </w:tc>
        <w:tc>
          <w:tcPr>
            <w:tcW w:w="1080" w:type="dxa"/>
            <w:noWrap w:val="0"/>
            <w:vAlign w:val="center"/>
          </w:tcPr>
          <w:p w14:paraId="5D1AF5A7">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社会保障卡信息变更（非关键信息）</w:t>
            </w:r>
          </w:p>
        </w:tc>
        <w:tc>
          <w:tcPr>
            <w:tcW w:w="3060" w:type="dxa"/>
            <w:vMerge w:val="restart"/>
            <w:noWrap w:val="0"/>
            <w:vAlign w:val="center"/>
          </w:tcPr>
          <w:p w14:paraId="01280857">
            <w:pPr>
              <w:jc w:val="center"/>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noWrap w:val="0"/>
            <w:vAlign w:val="center"/>
          </w:tcPr>
          <w:p w14:paraId="36D4214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中华人民共和国信息公开条例》《中华人民共和国社会保险法</w:t>
            </w:r>
            <w:r>
              <w:rPr>
                <w:rFonts w:hint="eastAsia" w:ascii="仿宋_GB2312" w:hAnsi="宋体" w:eastAsia="仿宋_GB2312"/>
                <w:color w:val="000000"/>
                <w:sz w:val="18"/>
                <w:szCs w:val="18"/>
              </w:rPr>
              <w:t>》《人力资源和社会保障部关于印发“中华人民共和国社会保障卡”管理办法的通知》</w:t>
            </w:r>
          </w:p>
        </w:tc>
        <w:tc>
          <w:tcPr>
            <w:tcW w:w="1620" w:type="dxa"/>
            <w:vMerge w:val="restart"/>
            <w:noWrap w:val="0"/>
            <w:vAlign w:val="center"/>
          </w:tcPr>
          <w:p w14:paraId="289F1412">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noWrap w:val="0"/>
            <w:vAlign w:val="center"/>
          </w:tcPr>
          <w:p w14:paraId="6C4C289F">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人力资源</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社会保障</w:t>
            </w:r>
            <w:r>
              <w:rPr>
                <w:rFonts w:hint="eastAsia" w:ascii="仿宋_GB2312" w:hAnsi="宋体" w:eastAsia="仿宋_GB2312"/>
                <w:color w:val="000000"/>
                <w:sz w:val="18"/>
                <w:szCs w:val="18"/>
                <w:lang w:eastAsia="zh-CN"/>
              </w:rPr>
              <w:t>局</w:t>
            </w:r>
          </w:p>
        </w:tc>
        <w:tc>
          <w:tcPr>
            <w:tcW w:w="1496" w:type="dxa"/>
            <w:vMerge w:val="restart"/>
            <w:noWrap w:val="0"/>
            <w:vAlign w:val="center"/>
          </w:tcPr>
          <w:p w14:paraId="2ED78E53">
            <w:pPr>
              <w:jc w:val="left"/>
              <w:rPr>
                <w:rFonts w:ascii="仿宋_GB2312" w:hAnsi="宋体" w:eastAsia="仿宋_GB2312"/>
                <w:color w:val="000000"/>
                <w:sz w:val="18"/>
                <w:szCs w:val="18"/>
              </w:rPr>
            </w:pPr>
            <w:r>
              <w:rPr>
                <w:rFonts w:hint="eastAsia" w:ascii="仿宋_GB2312" w:hAnsi="宋体" w:eastAsia="仿宋_GB2312"/>
                <w:color w:val="000000"/>
                <w:sz w:val="18"/>
                <w:szCs w:val="18"/>
              </w:rPr>
              <w:t>■政府网站   ■政务服务中心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noWrap w:val="0"/>
            <w:vAlign w:val="center"/>
          </w:tcPr>
          <w:p w14:paraId="3299B2C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9DD687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6A8192E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250C66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99444F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233AAD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AA4E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D4B4E85">
            <w:pPr>
              <w:jc w:val="center"/>
              <w:rPr>
                <w:rFonts w:ascii="仿宋_GB2312" w:hAnsi="宋体" w:eastAsia="仿宋_GB2312"/>
                <w:color w:val="000000"/>
                <w:sz w:val="18"/>
                <w:szCs w:val="18"/>
              </w:rPr>
            </w:pPr>
            <w:r>
              <w:rPr>
                <w:rFonts w:ascii="仿宋_GB2312" w:hAnsi="宋体" w:eastAsia="仿宋_GB2312"/>
                <w:color w:val="000000"/>
                <w:sz w:val="18"/>
                <w:szCs w:val="18"/>
              </w:rPr>
              <w:t>75</w:t>
            </w:r>
          </w:p>
        </w:tc>
        <w:tc>
          <w:tcPr>
            <w:tcW w:w="720" w:type="dxa"/>
            <w:vMerge w:val="continue"/>
            <w:noWrap w:val="0"/>
            <w:vAlign w:val="center"/>
          </w:tcPr>
          <w:p w14:paraId="727F9C0B">
            <w:pPr>
              <w:rPr>
                <w:rFonts w:ascii="仿宋_GB2312" w:hAnsi="宋体" w:eastAsia="仿宋_GB2312"/>
                <w:color w:val="000000"/>
                <w:sz w:val="18"/>
                <w:szCs w:val="18"/>
              </w:rPr>
            </w:pPr>
          </w:p>
        </w:tc>
        <w:tc>
          <w:tcPr>
            <w:tcW w:w="1080" w:type="dxa"/>
            <w:noWrap w:val="0"/>
            <w:vAlign w:val="center"/>
          </w:tcPr>
          <w:p w14:paraId="38CFC583">
            <w:pPr>
              <w:rPr>
                <w:rFonts w:ascii="仿宋_GB2312" w:hAnsi="宋体" w:eastAsia="仿宋_GB2312"/>
                <w:color w:val="000000"/>
                <w:sz w:val="18"/>
                <w:szCs w:val="18"/>
              </w:rPr>
            </w:pPr>
            <w:r>
              <w:rPr>
                <w:rFonts w:hint="eastAsia" w:ascii="仿宋_GB2312" w:hAnsi="宋体" w:eastAsia="仿宋_GB2312"/>
                <w:color w:val="000000"/>
                <w:sz w:val="18"/>
                <w:szCs w:val="18"/>
              </w:rPr>
              <w:t>社会保障卡密码修改与重置</w:t>
            </w:r>
          </w:p>
        </w:tc>
        <w:tc>
          <w:tcPr>
            <w:tcW w:w="3060" w:type="dxa"/>
            <w:vMerge w:val="continue"/>
            <w:noWrap w:val="0"/>
            <w:vAlign w:val="center"/>
          </w:tcPr>
          <w:p w14:paraId="66560591">
            <w:pPr>
              <w:rPr>
                <w:rFonts w:ascii="仿宋_GB2312" w:hAnsi="宋体" w:eastAsia="仿宋_GB2312"/>
                <w:color w:val="000000"/>
                <w:sz w:val="18"/>
                <w:szCs w:val="18"/>
              </w:rPr>
            </w:pPr>
          </w:p>
        </w:tc>
        <w:tc>
          <w:tcPr>
            <w:tcW w:w="2036" w:type="dxa"/>
            <w:vMerge w:val="continue"/>
            <w:noWrap w:val="0"/>
            <w:vAlign w:val="center"/>
          </w:tcPr>
          <w:p w14:paraId="1C8B18C5">
            <w:pPr>
              <w:rPr>
                <w:rFonts w:ascii="仿宋_GB2312" w:hAnsi="宋体" w:eastAsia="仿宋_GB2312"/>
                <w:color w:val="000000"/>
                <w:sz w:val="18"/>
                <w:szCs w:val="18"/>
              </w:rPr>
            </w:pPr>
          </w:p>
        </w:tc>
        <w:tc>
          <w:tcPr>
            <w:tcW w:w="1620" w:type="dxa"/>
            <w:vMerge w:val="continue"/>
            <w:noWrap w:val="0"/>
            <w:vAlign w:val="center"/>
          </w:tcPr>
          <w:p w14:paraId="4DDC386D">
            <w:pPr>
              <w:rPr>
                <w:rFonts w:ascii="仿宋_GB2312" w:hAnsi="宋体" w:eastAsia="仿宋_GB2312"/>
                <w:color w:val="000000"/>
                <w:sz w:val="18"/>
                <w:szCs w:val="18"/>
              </w:rPr>
            </w:pPr>
          </w:p>
        </w:tc>
        <w:tc>
          <w:tcPr>
            <w:tcW w:w="1024" w:type="dxa"/>
            <w:vMerge w:val="continue"/>
            <w:noWrap w:val="0"/>
            <w:vAlign w:val="center"/>
          </w:tcPr>
          <w:p w14:paraId="2B724BE9">
            <w:pPr>
              <w:rPr>
                <w:rFonts w:ascii="仿宋_GB2312" w:hAnsi="宋体" w:eastAsia="仿宋_GB2312"/>
                <w:color w:val="000000"/>
                <w:sz w:val="18"/>
                <w:szCs w:val="18"/>
              </w:rPr>
            </w:pPr>
          </w:p>
        </w:tc>
        <w:tc>
          <w:tcPr>
            <w:tcW w:w="1496" w:type="dxa"/>
            <w:vMerge w:val="continue"/>
            <w:noWrap w:val="0"/>
            <w:vAlign w:val="center"/>
          </w:tcPr>
          <w:p w14:paraId="6AC04B25">
            <w:pPr>
              <w:rPr>
                <w:rFonts w:ascii="仿宋_GB2312" w:hAnsi="宋体" w:eastAsia="仿宋_GB2312"/>
                <w:color w:val="000000"/>
                <w:sz w:val="18"/>
                <w:szCs w:val="18"/>
              </w:rPr>
            </w:pPr>
          </w:p>
        </w:tc>
        <w:tc>
          <w:tcPr>
            <w:tcW w:w="720" w:type="dxa"/>
            <w:noWrap w:val="0"/>
            <w:vAlign w:val="center"/>
          </w:tcPr>
          <w:p w14:paraId="665BFA5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7D9606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6DDABD5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5ECBFC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1EA9AF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DF813A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1018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19AABED">
            <w:pPr>
              <w:jc w:val="center"/>
              <w:rPr>
                <w:rFonts w:ascii="仿宋_GB2312" w:hAnsi="宋体" w:eastAsia="仿宋_GB2312"/>
                <w:color w:val="000000"/>
                <w:sz w:val="18"/>
                <w:szCs w:val="18"/>
              </w:rPr>
            </w:pPr>
            <w:r>
              <w:rPr>
                <w:rFonts w:ascii="仿宋_GB2312" w:hAnsi="宋体" w:eastAsia="仿宋_GB2312"/>
                <w:color w:val="000000"/>
                <w:sz w:val="18"/>
                <w:szCs w:val="18"/>
              </w:rPr>
              <w:t>76</w:t>
            </w:r>
          </w:p>
        </w:tc>
        <w:tc>
          <w:tcPr>
            <w:tcW w:w="720" w:type="dxa"/>
            <w:vMerge w:val="continue"/>
            <w:noWrap w:val="0"/>
            <w:vAlign w:val="center"/>
          </w:tcPr>
          <w:p w14:paraId="20C84399">
            <w:pPr>
              <w:jc w:val="center"/>
              <w:rPr>
                <w:rFonts w:ascii="仿宋_GB2312" w:hAnsi="宋体" w:eastAsia="仿宋_GB2312"/>
                <w:color w:val="000000"/>
                <w:sz w:val="18"/>
                <w:szCs w:val="18"/>
              </w:rPr>
            </w:pPr>
          </w:p>
        </w:tc>
        <w:tc>
          <w:tcPr>
            <w:tcW w:w="1080" w:type="dxa"/>
            <w:noWrap w:val="0"/>
            <w:vAlign w:val="center"/>
          </w:tcPr>
          <w:p w14:paraId="042230DE">
            <w:pPr>
              <w:rPr>
                <w:rFonts w:ascii="仿宋_GB2312" w:hAnsi="宋体" w:eastAsia="仿宋_GB2312"/>
                <w:color w:val="000000"/>
                <w:sz w:val="18"/>
                <w:szCs w:val="18"/>
              </w:rPr>
            </w:pPr>
            <w:r>
              <w:rPr>
                <w:rFonts w:hint="eastAsia" w:ascii="仿宋_GB2312" w:hAnsi="宋体" w:eastAsia="仿宋_GB2312"/>
                <w:color w:val="000000"/>
                <w:sz w:val="18"/>
                <w:szCs w:val="18"/>
              </w:rPr>
              <w:t>社会保障卡挂失与解挂</w:t>
            </w:r>
          </w:p>
        </w:tc>
        <w:tc>
          <w:tcPr>
            <w:tcW w:w="3060" w:type="dxa"/>
            <w:vMerge w:val="continue"/>
            <w:noWrap w:val="0"/>
            <w:vAlign w:val="center"/>
          </w:tcPr>
          <w:p w14:paraId="52D69C8A">
            <w:pPr>
              <w:rPr>
                <w:rFonts w:ascii="仿宋_GB2312" w:hAnsi="宋体" w:eastAsia="仿宋_GB2312"/>
                <w:color w:val="000000"/>
                <w:sz w:val="18"/>
                <w:szCs w:val="18"/>
              </w:rPr>
            </w:pPr>
          </w:p>
        </w:tc>
        <w:tc>
          <w:tcPr>
            <w:tcW w:w="2036" w:type="dxa"/>
            <w:vMerge w:val="continue"/>
            <w:noWrap w:val="0"/>
            <w:vAlign w:val="center"/>
          </w:tcPr>
          <w:p w14:paraId="4B5D20EE">
            <w:pPr>
              <w:rPr>
                <w:rFonts w:ascii="仿宋_GB2312" w:hAnsi="宋体" w:eastAsia="仿宋_GB2312"/>
                <w:color w:val="000000"/>
                <w:sz w:val="18"/>
                <w:szCs w:val="18"/>
              </w:rPr>
            </w:pPr>
          </w:p>
        </w:tc>
        <w:tc>
          <w:tcPr>
            <w:tcW w:w="1620" w:type="dxa"/>
            <w:vMerge w:val="continue"/>
            <w:noWrap w:val="0"/>
            <w:vAlign w:val="center"/>
          </w:tcPr>
          <w:p w14:paraId="67C6320E">
            <w:pPr>
              <w:rPr>
                <w:rFonts w:ascii="仿宋_GB2312" w:hAnsi="宋体" w:eastAsia="仿宋_GB2312"/>
                <w:color w:val="000000"/>
                <w:sz w:val="18"/>
                <w:szCs w:val="18"/>
              </w:rPr>
            </w:pPr>
          </w:p>
        </w:tc>
        <w:tc>
          <w:tcPr>
            <w:tcW w:w="1024" w:type="dxa"/>
            <w:vMerge w:val="continue"/>
            <w:noWrap w:val="0"/>
            <w:vAlign w:val="center"/>
          </w:tcPr>
          <w:p w14:paraId="4DD72046">
            <w:pPr>
              <w:rPr>
                <w:rFonts w:ascii="仿宋_GB2312" w:hAnsi="宋体" w:eastAsia="仿宋_GB2312"/>
                <w:color w:val="000000"/>
                <w:sz w:val="18"/>
                <w:szCs w:val="18"/>
              </w:rPr>
            </w:pPr>
          </w:p>
        </w:tc>
        <w:tc>
          <w:tcPr>
            <w:tcW w:w="1496" w:type="dxa"/>
            <w:vMerge w:val="continue"/>
            <w:noWrap w:val="0"/>
            <w:vAlign w:val="center"/>
          </w:tcPr>
          <w:p w14:paraId="2237AE06">
            <w:pPr>
              <w:rPr>
                <w:rFonts w:ascii="仿宋_GB2312" w:hAnsi="宋体" w:eastAsia="仿宋_GB2312"/>
                <w:color w:val="000000"/>
                <w:sz w:val="18"/>
                <w:szCs w:val="18"/>
              </w:rPr>
            </w:pPr>
          </w:p>
        </w:tc>
        <w:tc>
          <w:tcPr>
            <w:tcW w:w="720" w:type="dxa"/>
            <w:noWrap w:val="0"/>
            <w:vAlign w:val="center"/>
          </w:tcPr>
          <w:p w14:paraId="41F6EFF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58C6CB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0D2E6D9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4B4BF2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1BD807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79BD6C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F540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B60E5E1">
            <w:pPr>
              <w:jc w:val="center"/>
              <w:rPr>
                <w:rFonts w:ascii="仿宋_GB2312" w:hAnsi="宋体" w:eastAsia="仿宋_GB2312"/>
                <w:color w:val="000000"/>
                <w:sz w:val="18"/>
                <w:szCs w:val="18"/>
              </w:rPr>
            </w:pPr>
            <w:r>
              <w:rPr>
                <w:rFonts w:ascii="仿宋_GB2312" w:hAnsi="宋体" w:eastAsia="仿宋_GB2312"/>
                <w:color w:val="000000"/>
                <w:sz w:val="18"/>
                <w:szCs w:val="18"/>
              </w:rPr>
              <w:t>77</w:t>
            </w:r>
          </w:p>
        </w:tc>
        <w:tc>
          <w:tcPr>
            <w:tcW w:w="720" w:type="dxa"/>
            <w:vMerge w:val="continue"/>
            <w:noWrap w:val="0"/>
            <w:vAlign w:val="center"/>
          </w:tcPr>
          <w:p w14:paraId="0FEC4E80">
            <w:pPr>
              <w:rPr>
                <w:rFonts w:ascii="仿宋_GB2312" w:hAnsi="宋体" w:eastAsia="仿宋_GB2312"/>
                <w:color w:val="000000"/>
                <w:sz w:val="18"/>
                <w:szCs w:val="18"/>
              </w:rPr>
            </w:pPr>
          </w:p>
        </w:tc>
        <w:tc>
          <w:tcPr>
            <w:tcW w:w="1080" w:type="dxa"/>
            <w:noWrap w:val="0"/>
            <w:vAlign w:val="center"/>
          </w:tcPr>
          <w:p w14:paraId="4401098A">
            <w:pPr>
              <w:rPr>
                <w:rFonts w:ascii="仿宋_GB2312" w:hAnsi="宋体" w:eastAsia="仿宋_GB2312"/>
                <w:color w:val="000000"/>
                <w:sz w:val="18"/>
                <w:szCs w:val="18"/>
              </w:rPr>
            </w:pPr>
            <w:r>
              <w:rPr>
                <w:rFonts w:hint="eastAsia" w:ascii="仿宋_GB2312" w:hAnsi="宋体" w:eastAsia="仿宋_GB2312"/>
                <w:color w:val="000000"/>
                <w:sz w:val="18"/>
                <w:szCs w:val="18"/>
              </w:rPr>
              <w:t>社会保障卡补换、换领、换发</w:t>
            </w:r>
          </w:p>
        </w:tc>
        <w:tc>
          <w:tcPr>
            <w:tcW w:w="3060" w:type="dxa"/>
            <w:vMerge w:val="continue"/>
            <w:noWrap w:val="0"/>
            <w:vAlign w:val="center"/>
          </w:tcPr>
          <w:p w14:paraId="6FFA9A0F">
            <w:pPr>
              <w:rPr>
                <w:rFonts w:ascii="仿宋_GB2312" w:hAnsi="宋体" w:eastAsia="仿宋_GB2312"/>
                <w:color w:val="000000"/>
                <w:sz w:val="18"/>
                <w:szCs w:val="18"/>
              </w:rPr>
            </w:pPr>
          </w:p>
        </w:tc>
        <w:tc>
          <w:tcPr>
            <w:tcW w:w="2036" w:type="dxa"/>
            <w:vMerge w:val="continue"/>
            <w:noWrap w:val="0"/>
            <w:vAlign w:val="center"/>
          </w:tcPr>
          <w:p w14:paraId="10638034">
            <w:pPr>
              <w:rPr>
                <w:rFonts w:ascii="仿宋_GB2312" w:hAnsi="宋体" w:eastAsia="仿宋_GB2312"/>
                <w:color w:val="000000"/>
                <w:sz w:val="18"/>
                <w:szCs w:val="18"/>
              </w:rPr>
            </w:pPr>
          </w:p>
        </w:tc>
        <w:tc>
          <w:tcPr>
            <w:tcW w:w="1620" w:type="dxa"/>
            <w:vMerge w:val="continue"/>
            <w:noWrap w:val="0"/>
            <w:vAlign w:val="center"/>
          </w:tcPr>
          <w:p w14:paraId="64AF32FE">
            <w:pPr>
              <w:rPr>
                <w:rFonts w:ascii="仿宋_GB2312" w:hAnsi="宋体" w:eastAsia="仿宋_GB2312"/>
                <w:color w:val="000000"/>
                <w:sz w:val="18"/>
                <w:szCs w:val="18"/>
              </w:rPr>
            </w:pPr>
          </w:p>
        </w:tc>
        <w:tc>
          <w:tcPr>
            <w:tcW w:w="1024" w:type="dxa"/>
            <w:vMerge w:val="continue"/>
            <w:noWrap w:val="0"/>
            <w:vAlign w:val="center"/>
          </w:tcPr>
          <w:p w14:paraId="538BEBF2">
            <w:pPr>
              <w:rPr>
                <w:rFonts w:ascii="仿宋_GB2312" w:hAnsi="宋体" w:eastAsia="仿宋_GB2312"/>
                <w:color w:val="000000"/>
                <w:sz w:val="18"/>
                <w:szCs w:val="18"/>
              </w:rPr>
            </w:pPr>
          </w:p>
        </w:tc>
        <w:tc>
          <w:tcPr>
            <w:tcW w:w="1496" w:type="dxa"/>
            <w:vMerge w:val="continue"/>
            <w:noWrap w:val="0"/>
            <w:vAlign w:val="center"/>
          </w:tcPr>
          <w:p w14:paraId="24A754BB">
            <w:pPr>
              <w:rPr>
                <w:rFonts w:ascii="仿宋_GB2312" w:hAnsi="宋体" w:eastAsia="仿宋_GB2312"/>
                <w:color w:val="000000"/>
                <w:sz w:val="18"/>
                <w:szCs w:val="18"/>
              </w:rPr>
            </w:pPr>
          </w:p>
        </w:tc>
        <w:tc>
          <w:tcPr>
            <w:tcW w:w="720" w:type="dxa"/>
            <w:noWrap w:val="0"/>
            <w:vAlign w:val="center"/>
          </w:tcPr>
          <w:p w14:paraId="1A81C7A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9A4172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5849BF2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5C4DA3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2E54C1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72221C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E19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860C702">
            <w:pPr>
              <w:jc w:val="center"/>
              <w:rPr>
                <w:rFonts w:ascii="仿宋_GB2312" w:hAnsi="宋体" w:eastAsia="仿宋_GB2312"/>
                <w:color w:val="000000"/>
                <w:sz w:val="18"/>
                <w:szCs w:val="18"/>
              </w:rPr>
            </w:pPr>
            <w:r>
              <w:rPr>
                <w:rFonts w:ascii="仿宋_GB2312" w:hAnsi="宋体" w:eastAsia="仿宋_GB2312"/>
                <w:color w:val="000000"/>
                <w:sz w:val="18"/>
                <w:szCs w:val="18"/>
              </w:rPr>
              <w:t>78</w:t>
            </w:r>
          </w:p>
        </w:tc>
        <w:tc>
          <w:tcPr>
            <w:tcW w:w="720" w:type="dxa"/>
            <w:vMerge w:val="continue"/>
            <w:noWrap w:val="0"/>
            <w:vAlign w:val="center"/>
          </w:tcPr>
          <w:p w14:paraId="7BAD8AC7">
            <w:pPr>
              <w:rPr>
                <w:rFonts w:ascii="仿宋_GB2312" w:hAnsi="宋体" w:eastAsia="仿宋_GB2312"/>
                <w:color w:val="000000"/>
                <w:sz w:val="18"/>
                <w:szCs w:val="18"/>
              </w:rPr>
            </w:pPr>
          </w:p>
        </w:tc>
        <w:tc>
          <w:tcPr>
            <w:tcW w:w="1080" w:type="dxa"/>
            <w:noWrap w:val="0"/>
            <w:vAlign w:val="center"/>
          </w:tcPr>
          <w:p w14:paraId="0C876633">
            <w:pPr>
              <w:rPr>
                <w:rFonts w:ascii="仿宋_GB2312" w:hAnsi="宋体" w:eastAsia="仿宋_GB2312"/>
                <w:color w:val="000000"/>
                <w:sz w:val="18"/>
                <w:szCs w:val="18"/>
              </w:rPr>
            </w:pPr>
            <w:r>
              <w:rPr>
                <w:rFonts w:hint="eastAsia" w:ascii="仿宋_GB2312" w:hAnsi="宋体" w:eastAsia="仿宋_GB2312"/>
                <w:color w:val="000000"/>
                <w:sz w:val="18"/>
                <w:szCs w:val="18"/>
              </w:rPr>
              <w:t>社会保障卡注销</w:t>
            </w:r>
          </w:p>
        </w:tc>
        <w:tc>
          <w:tcPr>
            <w:tcW w:w="3060" w:type="dxa"/>
            <w:vMerge w:val="continue"/>
            <w:noWrap w:val="0"/>
            <w:vAlign w:val="center"/>
          </w:tcPr>
          <w:p w14:paraId="70365609">
            <w:pPr>
              <w:rPr>
                <w:rFonts w:ascii="仿宋_GB2312" w:hAnsi="宋体" w:eastAsia="仿宋_GB2312"/>
                <w:color w:val="000000"/>
                <w:sz w:val="18"/>
                <w:szCs w:val="18"/>
              </w:rPr>
            </w:pPr>
          </w:p>
        </w:tc>
        <w:tc>
          <w:tcPr>
            <w:tcW w:w="2036" w:type="dxa"/>
            <w:vMerge w:val="continue"/>
            <w:noWrap w:val="0"/>
            <w:vAlign w:val="center"/>
          </w:tcPr>
          <w:p w14:paraId="77FCAACD">
            <w:pPr>
              <w:rPr>
                <w:rFonts w:ascii="仿宋_GB2312" w:hAnsi="宋体" w:eastAsia="仿宋_GB2312"/>
                <w:color w:val="000000"/>
                <w:sz w:val="18"/>
                <w:szCs w:val="18"/>
              </w:rPr>
            </w:pPr>
          </w:p>
        </w:tc>
        <w:tc>
          <w:tcPr>
            <w:tcW w:w="1620" w:type="dxa"/>
            <w:vMerge w:val="continue"/>
            <w:noWrap w:val="0"/>
            <w:vAlign w:val="center"/>
          </w:tcPr>
          <w:p w14:paraId="2D81E88B">
            <w:pPr>
              <w:rPr>
                <w:rFonts w:ascii="仿宋_GB2312" w:hAnsi="宋体" w:eastAsia="仿宋_GB2312"/>
                <w:color w:val="000000"/>
                <w:sz w:val="18"/>
                <w:szCs w:val="18"/>
              </w:rPr>
            </w:pPr>
          </w:p>
        </w:tc>
        <w:tc>
          <w:tcPr>
            <w:tcW w:w="1024" w:type="dxa"/>
            <w:vMerge w:val="continue"/>
            <w:noWrap w:val="0"/>
            <w:vAlign w:val="center"/>
          </w:tcPr>
          <w:p w14:paraId="78427455">
            <w:pPr>
              <w:rPr>
                <w:rFonts w:ascii="仿宋_GB2312" w:hAnsi="宋体" w:eastAsia="仿宋_GB2312"/>
                <w:color w:val="000000"/>
                <w:sz w:val="18"/>
                <w:szCs w:val="18"/>
              </w:rPr>
            </w:pPr>
          </w:p>
        </w:tc>
        <w:tc>
          <w:tcPr>
            <w:tcW w:w="1496" w:type="dxa"/>
            <w:vMerge w:val="continue"/>
            <w:noWrap w:val="0"/>
            <w:vAlign w:val="center"/>
          </w:tcPr>
          <w:p w14:paraId="23EAC50E">
            <w:pPr>
              <w:rPr>
                <w:rFonts w:ascii="仿宋_GB2312" w:hAnsi="宋体" w:eastAsia="仿宋_GB2312"/>
                <w:color w:val="000000"/>
                <w:sz w:val="18"/>
                <w:szCs w:val="18"/>
              </w:rPr>
            </w:pPr>
          </w:p>
        </w:tc>
        <w:tc>
          <w:tcPr>
            <w:tcW w:w="720" w:type="dxa"/>
            <w:noWrap w:val="0"/>
            <w:vAlign w:val="center"/>
          </w:tcPr>
          <w:p w14:paraId="22A88A2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1059F9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noWrap w:val="0"/>
            <w:vAlign w:val="center"/>
          </w:tcPr>
          <w:p w14:paraId="6D04E8F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0DD447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32DAC9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517FB2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2A1F825E">
      <w:pPr>
        <w:pStyle w:val="3"/>
        <w:keepNext/>
        <w:keepLines/>
        <w:pageBreakBefore w:val="0"/>
        <w:widowControl w:val="0"/>
        <w:kinsoku/>
        <w:wordWrap/>
        <w:overflowPunct/>
        <w:topLinePunct w:val="0"/>
        <w:autoSpaceDE/>
        <w:autoSpaceDN/>
        <w:bidi w:val="0"/>
        <w:adjustRightInd/>
        <w:snapToGrid/>
        <w:spacing w:line="200" w:lineRule="atLeast"/>
        <w:jc w:val="center"/>
        <w:textAlignment w:val="auto"/>
        <w:rPr>
          <w:rFonts w:hint="eastAsia" w:ascii="黑体" w:hAnsi="黑体" w:eastAsia="黑体" w:cs="黑体"/>
          <w:b w:val="0"/>
          <w:sz w:val="32"/>
          <w:szCs w:val="32"/>
          <w:lang w:eastAsia="zh-CN"/>
        </w:rPr>
      </w:pPr>
      <w:bookmarkStart w:id="1" w:name="_Toc24724712"/>
    </w:p>
    <w:p w14:paraId="60CDA3D8">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黑体" w:hAnsi="黑体" w:eastAsia="黑体" w:cs="黑体"/>
          <w:b w:val="0"/>
          <w:sz w:val="32"/>
          <w:szCs w:val="32"/>
          <w:lang w:eastAsia="zh-CN"/>
        </w:rPr>
      </w:pPr>
    </w:p>
    <w:p w14:paraId="5463108B">
      <w:pPr>
        <w:pStyle w:val="2"/>
        <w:rPr>
          <w:rFonts w:hint="eastAsia" w:ascii="黑体" w:hAnsi="黑体" w:eastAsia="黑体" w:cs="黑体"/>
          <w:b w:val="0"/>
          <w:sz w:val="32"/>
          <w:szCs w:val="32"/>
          <w:lang w:eastAsia="zh-CN"/>
        </w:rPr>
      </w:pPr>
    </w:p>
    <w:p w14:paraId="3485A1E9">
      <w:pPr>
        <w:rPr>
          <w:rFonts w:hint="eastAsia"/>
          <w:lang w:eastAsia="zh-CN"/>
        </w:rPr>
      </w:pPr>
    </w:p>
    <w:p w14:paraId="66CDD24E">
      <w:pPr>
        <w:pStyle w:val="3"/>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sz w:val="32"/>
          <w:szCs w:val="32"/>
          <w:lang w:eastAsia="zh-CN"/>
        </w:rPr>
      </w:pPr>
      <w:r>
        <w:rPr>
          <w:rFonts w:hint="eastAsia" w:ascii="黑体" w:hAnsi="黑体" w:eastAsia="黑体" w:cs="黑体"/>
          <w:b w:val="0"/>
          <w:sz w:val="32"/>
          <w:szCs w:val="32"/>
          <w:lang w:eastAsia="zh-CN"/>
        </w:rPr>
        <w:t>（二）就业领域</w:t>
      </w:r>
      <w:bookmarkEnd w:id="1"/>
    </w:p>
    <w:tbl>
      <w:tblPr>
        <w:tblStyle w:val="5"/>
        <w:tblW w:w="15191" w:type="dxa"/>
        <w:tblInd w:w="-6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260"/>
        <w:gridCol w:w="2520"/>
        <w:gridCol w:w="1620"/>
        <w:gridCol w:w="1616"/>
        <w:gridCol w:w="1275"/>
        <w:gridCol w:w="1609"/>
        <w:gridCol w:w="612"/>
        <w:gridCol w:w="709"/>
        <w:gridCol w:w="551"/>
        <w:gridCol w:w="720"/>
        <w:gridCol w:w="720"/>
        <w:gridCol w:w="719"/>
      </w:tblGrid>
      <w:tr w14:paraId="4D695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7996FBA8">
            <w:pPr>
              <w:widowControl/>
              <w:jc w:val="center"/>
              <w:rPr>
                <w:rFonts w:ascii="Times New Roman" w:hAnsi="Times New Roman"/>
                <w:color w:val="000000"/>
                <w:kern w:val="0"/>
                <w:sz w:val="22"/>
              </w:rPr>
            </w:pPr>
            <w:r>
              <w:rPr>
                <w:rFonts w:ascii="Times New Roman" w:hAnsi="宋体"/>
                <w:color w:val="000000"/>
                <w:kern w:val="0"/>
                <w:sz w:val="22"/>
              </w:rPr>
              <w:t>序号</w:t>
            </w:r>
          </w:p>
        </w:tc>
        <w:tc>
          <w:tcPr>
            <w:tcW w:w="1980" w:type="dxa"/>
            <w:gridSpan w:val="2"/>
            <w:noWrap w:val="0"/>
            <w:vAlign w:val="center"/>
          </w:tcPr>
          <w:p w14:paraId="319AE6A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520" w:type="dxa"/>
            <w:vMerge w:val="restart"/>
            <w:noWrap w:val="0"/>
            <w:vAlign w:val="center"/>
          </w:tcPr>
          <w:p w14:paraId="51A7794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620" w:type="dxa"/>
            <w:vMerge w:val="restart"/>
            <w:noWrap w:val="0"/>
            <w:vAlign w:val="center"/>
          </w:tcPr>
          <w:p w14:paraId="285C0FC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16" w:type="dxa"/>
            <w:vMerge w:val="restart"/>
            <w:noWrap w:val="0"/>
            <w:vAlign w:val="center"/>
          </w:tcPr>
          <w:p w14:paraId="1B350D9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275" w:type="dxa"/>
            <w:vMerge w:val="restart"/>
            <w:noWrap w:val="0"/>
            <w:vAlign w:val="center"/>
          </w:tcPr>
          <w:p w14:paraId="76D69F8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609" w:type="dxa"/>
            <w:vMerge w:val="restart"/>
            <w:noWrap w:val="0"/>
            <w:vAlign w:val="center"/>
          </w:tcPr>
          <w:p w14:paraId="1C4EC1EB">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321" w:type="dxa"/>
            <w:gridSpan w:val="2"/>
            <w:noWrap w:val="0"/>
            <w:vAlign w:val="center"/>
          </w:tcPr>
          <w:p w14:paraId="3A6D552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noWrap w:val="0"/>
            <w:vAlign w:val="center"/>
          </w:tcPr>
          <w:p w14:paraId="008DE59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39" w:type="dxa"/>
            <w:gridSpan w:val="2"/>
            <w:noWrap w:val="0"/>
            <w:vAlign w:val="center"/>
          </w:tcPr>
          <w:p w14:paraId="0B9D7D7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63659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208F0C3">
            <w:pPr>
              <w:widowControl/>
              <w:jc w:val="left"/>
              <w:rPr>
                <w:rFonts w:ascii="Times New Roman" w:hAnsi="Times New Roman"/>
                <w:color w:val="000000"/>
                <w:kern w:val="0"/>
                <w:sz w:val="22"/>
              </w:rPr>
            </w:pPr>
          </w:p>
        </w:tc>
        <w:tc>
          <w:tcPr>
            <w:tcW w:w="720" w:type="dxa"/>
            <w:noWrap w:val="0"/>
            <w:vAlign w:val="center"/>
          </w:tcPr>
          <w:p w14:paraId="6DF4F5D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60" w:type="dxa"/>
            <w:noWrap w:val="0"/>
            <w:vAlign w:val="center"/>
          </w:tcPr>
          <w:p w14:paraId="7CE5A393">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w:t>
            </w:r>
          </w:p>
          <w:p w14:paraId="4CC1A0E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事项</w:t>
            </w:r>
          </w:p>
        </w:tc>
        <w:tc>
          <w:tcPr>
            <w:tcW w:w="2520" w:type="dxa"/>
            <w:vMerge w:val="continue"/>
            <w:noWrap w:val="0"/>
            <w:vAlign w:val="center"/>
          </w:tcPr>
          <w:p w14:paraId="6CD05EFB">
            <w:pPr>
              <w:widowControl/>
              <w:jc w:val="center"/>
              <w:rPr>
                <w:rFonts w:ascii="黑体" w:hAnsi="宋体" w:eastAsia="黑体" w:cs="宋体"/>
                <w:color w:val="000000"/>
                <w:kern w:val="0"/>
                <w:sz w:val="22"/>
              </w:rPr>
            </w:pPr>
          </w:p>
        </w:tc>
        <w:tc>
          <w:tcPr>
            <w:tcW w:w="1620" w:type="dxa"/>
            <w:vMerge w:val="continue"/>
            <w:noWrap w:val="0"/>
            <w:vAlign w:val="center"/>
          </w:tcPr>
          <w:p w14:paraId="60356853">
            <w:pPr>
              <w:widowControl/>
              <w:jc w:val="center"/>
              <w:rPr>
                <w:rFonts w:ascii="黑体" w:hAnsi="宋体" w:eastAsia="黑体" w:cs="宋体"/>
                <w:color w:val="000000"/>
                <w:kern w:val="0"/>
                <w:sz w:val="22"/>
              </w:rPr>
            </w:pPr>
          </w:p>
        </w:tc>
        <w:tc>
          <w:tcPr>
            <w:tcW w:w="1616" w:type="dxa"/>
            <w:vMerge w:val="continue"/>
            <w:noWrap w:val="0"/>
            <w:vAlign w:val="center"/>
          </w:tcPr>
          <w:p w14:paraId="4294AF59">
            <w:pPr>
              <w:widowControl/>
              <w:jc w:val="center"/>
              <w:rPr>
                <w:rFonts w:ascii="黑体" w:hAnsi="宋体" w:eastAsia="黑体" w:cs="宋体"/>
                <w:color w:val="000000"/>
                <w:kern w:val="0"/>
                <w:sz w:val="22"/>
              </w:rPr>
            </w:pPr>
          </w:p>
        </w:tc>
        <w:tc>
          <w:tcPr>
            <w:tcW w:w="1275" w:type="dxa"/>
            <w:vMerge w:val="continue"/>
            <w:noWrap w:val="0"/>
            <w:vAlign w:val="center"/>
          </w:tcPr>
          <w:p w14:paraId="0CF26AE1">
            <w:pPr>
              <w:widowControl/>
              <w:jc w:val="center"/>
              <w:rPr>
                <w:rFonts w:ascii="黑体" w:hAnsi="宋体" w:eastAsia="黑体" w:cs="宋体"/>
                <w:color w:val="000000"/>
                <w:kern w:val="0"/>
                <w:sz w:val="22"/>
              </w:rPr>
            </w:pPr>
          </w:p>
        </w:tc>
        <w:tc>
          <w:tcPr>
            <w:tcW w:w="1609" w:type="dxa"/>
            <w:vMerge w:val="continue"/>
            <w:noWrap w:val="0"/>
            <w:vAlign w:val="center"/>
          </w:tcPr>
          <w:p w14:paraId="1F29163B">
            <w:pPr>
              <w:widowControl/>
              <w:jc w:val="center"/>
              <w:rPr>
                <w:rFonts w:ascii="黑体" w:hAnsi="宋体" w:eastAsia="黑体" w:cs="宋体"/>
                <w:kern w:val="0"/>
                <w:sz w:val="22"/>
              </w:rPr>
            </w:pPr>
          </w:p>
        </w:tc>
        <w:tc>
          <w:tcPr>
            <w:tcW w:w="612" w:type="dxa"/>
            <w:noWrap w:val="0"/>
            <w:vAlign w:val="center"/>
          </w:tcPr>
          <w:p w14:paraId="3924A53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noWrap w:val="0"/>
            <w:vAlign w:val="center"/>
          </w:tcPr>
          <w:p w14:paraId="4453A6E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noWrap w:val="0"/>
            <w:vAlign w:val="center"/>
          </w:tcPr>
          <w:p w14:paraId="1BE9E8B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14:paraId="0923442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noWrap w:val="0"/>
            <w:vAlign w:val="center"/>
          </w:tcPr>
          <w:p w14:paraId="0A0A207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19" w:type="dxa"/>
            <w:noWrap w:val="0"/>
            <w:vAlign w:val="center"/>
          </w:tcPr>
          <w:p w14:paraId="59C2895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50473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FDA5775">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noWrap w:val="0"/>
            <w:vAlign w:val="center"/>
          </w:tcPr>
          <w:p w14:paraId="5FF4B3E5">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就业信息服务</w:t>
            </w:r>
          </w:p>
        </w:tc>
        <w:tc>
          <w:tcPr>
            <w:tcW w:w="1260" w:type="dxa"/>
            <w:noWrap w:val="0"/>
            <w:vAlign w:val="center"/>
          </w:tcPr>
          <w:p w14:paraId="756AC163">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就业政策法规咨询</w:t>
            </w:r>
          </w:p>
        </w:tc>
        <w:tc>
          <w:tcPr>
            <w:tcW w:w="2520" w:type="dxa"/>
            <w:noWrap w:val="0"/>
            <w:vAlign w:val="center"/>
          </w:tcPr>
          <w:p w14:paraId="7DFB099C">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就业创业政策项目、对象范围、政策申请条件、政策申请材料、办理流程、办理地点（方式）、咨询电话</w:t>
            </w:r>
          </w:p>
        </w:tc>
        <w:tc>
          <w:tcPr>
            <w:tcW w:w="1620" w:type="dxa"/>
            <w:vMerge w:val="restart"/>
            <w:noWrap w:val="0"/>
            <w:vAlign w:val="center"/>
          </w:tcPr>
          <w:p w14:paraId="1196BCE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noWrap w:val="0"/>
            <w:vAlign w:val="center"/>
          </w:tcPr>
          <w:p w14:paraId="62AB17EF">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noWrap w:val="0"/>
            <w:vAlign w:val="center"/>
          </w:tcPr>
          <w:p w14:paraId="68C61F5E">
            <w:pPr>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峨边彝族自治县人力资源和社会保障局</w:t>
            </w:r>
          </w:p>
        </w:tc>
        <w:tc>
          <w:tcPr>
            <w:tcW w:w="1609" w:type="dxa"/>
            <w:vMerge w:val="restart"/>
            <w:noWrap w:val="0"/>
            <w:vAlign w:val="center"/>
          </w:tcPr>
          <w:p w14:paraId="31743B64">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1DE26EF5">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612" w:type="dxa"/>
            <w:noWrap w:val="0"/>
            <w:vAlign w:val="center"/>
          </w:tcPr>
          <w:p w14:paraId="6E5D5C8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2F7887A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6AE9835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581809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95356A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19" w:type="dxa"/>
            <w:noWrap w:val="0"/>
            <w:vAlign w:val="center"/>
          </w:tcPr>
          <w:p w14:paraId="2337B44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9558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306D050">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noWrap w:val="0"/>
            <w:vAlign w:val="center"/>
          </w:tcPr>
          <w:p w14:paraId="61E9AC30">
            <w:pPr>
              <w:jc w:val="center"/>
              <w:rPr>
                <w:rFonts w:ascii="仿宋_GB2312" w:hAnsi="宋体" w:eastAsia="仿宋_GB2312"/>
                <w:color w:val="000000"/>
                <w:sz w:val="18"/>
                <w:szCs w:val="18"/>
              </w:rPr>
            </w:pPr>
          </w:p>
        </w:tc>
        <w:tc>
          <w:tcPr>
            <w:tcW w:w="1260" w:type="dxa"/>
            <w:noWrap w:val="0"/>
            <w:vAlign w:val="center"/>
          </w:tcPr>
          <w:p w14:paraId="50B09F5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岗位信息</w:t>
            </w:r>
          </w:p>
          <w:p w14:paraId="09437DA7">
            <w:pPr>
              <w:jc w:val="center"/>
              <w:rPr>
                <w:rFonts w:ascii="仿宋_GB2312" w:hAnsi="宋体" w:eastAsia="仿宋_GB2312"/>
                <w:color w:val="000000"/>
                <w:sz w:val="18"/>
                <w:szCs w:val="18"/>
              </w:rPr>
            </w:pPr>
            <w:r>
              <w:rPr>
                <w:rFonts w:hint="eastAsia" w:ascii="仿宋_GB2312" w:hAnsi="宋体" w:eastAsia="仿宋_GB2312"/>
                <w:color w:val="000000"/>
                <w:sz w:val="18"/>
                <w:szCs w:val="18"/>
              </w:rPr>
              <w:t>发布</w:t>
            </w:r>
          </w:p>
        </w:tc>
        <w:tc>
          <w:tcPr>
            <w:tcW w:w="2520" w:type="dxa"/>
            <w:noWrap w:val="0"/>
            <w:vAlign w:val="center"/>
          </w:tcPr>
          <w:p w14:paraId="49B852BC">
            <w:pPr>
              <w:jc w:val="center"/>
              <w:rPr>
                <w:rFonts w:ascii="仿宋_GB2312" w:hAnsi="宋体" w:eastAsia="仿宋_GB2312"/>
                <w:color w:val="000000"/>
                <w:sz w:val="18"/>
                <w:szCs w:val="18"/>
              </w:rPr>
            </w:pPr>
            <w:r>
              <w:rPr>
                <w:rFonts w:hint="eastAsia" w:ascii="仿宋_GB2312" w:hAnsi="宋体" w:eastAsia="仿宋_GB2312"/>
                <w:color w:val="000000"/>
                <w:sz w:val="18"/>
                <w:szCs w:val="18"/>
              </w:rPr>
              <w:t>招聘单位、岗位要求、福利待遇、招聘流程、应聘方式、咨询电话</w:t>
            </w:r>
          </w:p>
        </w:tc>
        <w:tc>
          <w:tcPr>
            <w:tcW w:w="1620" w:type="dxa"/>
            <w:vMerge w:val="continue"/>
            <w:noWrap w:val="0"/>
            <w:vAlign w:val="center"/>
          </w:tcPr>
          <w:p w14:paraId="5E5D784B">
            <w:pPr>
              <w:jc w:val="center"/>
              <w:rPr>
                <w:rFonts w:ascii="仿宋_GB2312" w:hAnsi="宋体" w:eastAsia="仿宋_GB2312"/>
                <w:color w:val="000000"/>
                <w:sz w:val="18"/>
                <w:szCs w:val="18"/>
              </w:rPr>
            </w:pPr>
          </w:p>
        </w:tc>
        <w:tc>
          <w:tcPr>
            <w:tcW w:w="1616" w:type="dxa"/>
            <w:noWrap w:val="0"/>
            <w:vAlign w:val="center"/>
          </w:tcPr>
          <w:p w14:paraId="142AB3E4">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275" w:type="dxa"/>
            <w:noWrap w:val="0"/>
            <w:vAlign w:val="center"/>
          </w:tcPr>
          <w:p w14:paraId="5EB2F51B">
            <w:pPr>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峨边彝族自治县人力资源和社会保障局</w:t>
            </w:r>
          </w:p>
        </w:tc>
        <w:tc>
          <w:tcPr>
            <w:tcW w:w="1609" w:type="dxa"/>
            <w:vMerge w:val="continue"/>
            <w:noWrap w:val="0"/>
            <w:vAlign w:val="center"/>
          </w:tcPr>
          <w:p w14:paraId="3C759778">
            <w:pPr>
              <w:rPr>
                <w:rFonts w:ascii="仿宋_GB2312" w:hAnsi="宋体" w:eastAsia="仿宋_GB2312"/>
                <w:color w:val="000000"/>
                <w:sz w:val="18"/>
                <w:szCs w:val="18"/>
              </w:rPr>
            </w:pPr>
          </w:p>
        </w:tc>
        <w:tc>
          <w:tcPr>
            <w:tcW w:w="612" w:type="dxa"/>
            <w:noWrap w:val="0"/>
            <w:vAlign w:val="center"/>
          </w:tcPr>
          <w:p w14:paraId="5C14B2D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635420B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7C6CC48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8B9CAE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E15672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19" w:type="dxa"/>
            <w:noWrap w:val="0"/>
            <w:vAlign w:val="center"/>
          </w:tcPr>
          <w:p w14:paraId="2734ECD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989D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E1A88BC">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continue"/>
            <w:noWrap w:val="0"/>
            <w:vAlign w:val="center"/>
          </w:tcPr>
          <w:p w14:paraId="3E02CF37">
            <w:pPr>
              <w:jc w:val="center"/>
              <w:rPr>
                <w:rFonts w:ascii="仿宋_GB2312" w:hAnsi="宋体" w:eastAsia="仿宋_GB2312"/>
                <w:color w:val="000000"/>
                <w:sz w:val="18"/>
                <w:szCs w:val="18"/>
              </w:rPr>
            </w:pPr>
          </w:p>
        </w:tc>
        <w:tc>
          <w:tcPr>
            <w:tcW w:w="1260" w:type="dxa"/>
            <w:noWrap w:val="0"/>
            <w:vAlign w:val="center"/>
          </w:tcPr>
          <w:p w14:paraId="2C57545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求职信息</w:t>
            </w:r>
          </w:p>
          <w:p w14:paraId="7DB480A0">
            <w:pPr>
              <w:jc w:val="center"/>
              <w:rPr>
                <w:rFonts w:ascii="仿宋_GB2312" w:hAnsi="宋体" w:eastAsia="仿宋_GB2312"/>
                <w:color w:val="000000"/>
                <w:sz w:val="18"/>
                <w:szCs w:val="18"/>
              </w:rPr>
            </w:pPr>
            <w:r>
              <w:rPr>
                <w:rFonts w:hint="eastAsia" w:ascii="仿宋_GB2312" w:hAnsi="宋体" w:eastAsia="仿宋_GB2312"/>
                <w:color w:val="000000"/>
                <w:sz w:val="18"/>
                <w:szCs w:val="18"/>
              </w:rPr>
              <w:t>登记</w:t>
            </w:r>
          </w:p>
        </w:tc>
        <w:tc>
          <w:tcPr>
            <w:tcW w:w="2520" w:type="dxa"/>
            <w:noWrap w:val="0"/>
            <w:vAlign w:val="center"/>
          </w:tcPr>
          <w:p w14:paraId="627C6E38">
            <w:pPr>
              <w:jc w:val="center"/>
              <w:rPr>
                <w:rFonts w:ascii="仿宋_GB2312" w:hAnsi="宋体" w:eastAsia="仿宋_GB2312"/>
                <w:color w:val="000000"/>
                <w:sz w:val="18"/>
                <w:szCs w:val="18"/>
              </w:rPr>
            </w:pPr>
            <w:r>
              <w:rPr>
                <w:rFonts w:hint="eastAsia" w:ascii="仿宋_GB2312" w:hAnsi="宋体" w:eastAsia="仿宋_GB2312"/>
                <w:color w:val="000000"/>
                <w:sz w:val="18"/>
                <w:szCs w:val="18"/>
              </w:rPr>
              <w:t>服务对象、提交材料、办理流程、服务时间、服务地点（方式）、咨询电话</w:t>
            </w:r>
          </w:p>
        </w:tc>
        <w:tc>
          <w:tcPr>
            <w:tcW w:w="1620" w:type="dxa"/>
            <w:vMerge w:val="continue"/>
            <w:noWrap w:val="0"/>
            <w:vAlign w:val="center"/>
          </w:tcPr>
          <w:p w14:paraId="63638A51">
            <w:pPr>
              <w:jc w:val="center"/>
              <w:rPr>
                <w:rFonts w:ascii="仿宋_GB2312" w:hAnsi="宋体" w:eastAsia="仿宋_GB2312"/>
                <w:color w:val="000000"/>
                <w:sz w:val="18"/>
                <w:szCs w:val="18"/>
              </w:rPr>
            </w:pPr>
          </w:p>
        </w:tc>
        <w:tc>
          <w:tcPr>
            <w:tcW w:w="1616" w:type="dxa"/>
            <w:noWrap w:val="0"/>
            <w:vAlign w:val="center"/>
          </w:tcPr>
          <w:p w14:paraId="6A9209B9">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275" w:type="dxa"/>
            <w:noWrap w:val="0"/>
            <w:vAlign w:val="center"/>
          </w:tcPr>
          <w:p w14:paraId="454BB76A">
            <w:pPr>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峨边彝族自治县人力资源和社会保障局</w:t>
            </w:r>
          </w:p>
        </w:tc>
        <w:tc>
          <w:tcPr>
            <w:tcW w:w="1609" w:type="dxa"/>
            <w:vMerge w:val="continue"/>
            <w:noWrap w:val="0"/>
            <w:vAlign w:val="center"/>
          </w:tcPr>
          <w:p w14:paraId="342BBA01">
            <w:pPr>
              <w:rPr>
                <w:rFonts w:ascii="仿宋_GB2312" w:hAnsi="宋体" w:eastAsia="仿宋_GB2312"/>
                <w:color w:val="000000"/>
                <w:sz w:val="18"/>
                <w:szCs w:val="18"/>
              </w:rPr>
            </w:pPr>
          </w:p>
        </w:tc>
        <w:tc>
          <w:tcPr>
            <w:tcW w:w="612" w:type="dxa"/>
            <w:noWrap w:val="0"/>
            <w:vAlign w:val="center"/>
          </w:tcPr>
          <w:p w14:paraId="0DD9DA6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709557C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1545AC7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E8F8CC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CF2DAA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19" w:type="dxa"/>
            <w:noWrap w:val="0"/>
            <w:vAlign w:val="center"/>
          </w:tcPr>
          <w:p w14:paraId="133D3EA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C31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1748A22">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restart"/>
            <w:noWrap w:val="0"/>
            <w:vAlign w:val="center"/>
          </w:tcPr>
          <w:p w14:paraId="182F1AA2">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就业信息服务</w:t>
            </w:r>
          </w:p>
        </w:tc>
        <w:tc>
          <w:tcPr>
            <w:tcW w:w="1260" w:type="dxa"/>
            <w:noWrap w:val="0"/>
            <w:vAlign w:val="center"/>
          </w:tcPr>
          <w:p w14:paraId="69967415">
            <w:pPr>
              <w:jc w:val="center"/>
              <w:rPr>
                <w:rFonts w:ascii="仿宋_GB2312" w:hAnsi="宋体" w:eastAsia="仿宋_GB2312"/>
                <w:color w:val="000000"/>
                <w:sz w:val="18"/>
                <w:szCs w:val="18"/>
              </w:rPr>
            </w:pPr>
            <w:r>
              <w:rPr>
                <w:rFonts w:hint="eastAsia" w:ascii="仿宋_GB2312" w:hAnsi="宋体" w:eastAsia="仿宋_GB2312"/>
                <w:color w:val="000000"/>
                <w:sz w:val="18"/>
                <w:szCs w:val="18"/>
              </w:rPr>
              <w:t>市场工资指导价位信息发布</w:t>
            </w:r>
          </w:p>
        </w:tc>
        <w:tc>
          <w:tcPr>
            <w:tcW w:w="2520" w:type="dxa"/>
            <w:noWrap w:val="0"/>
            <w:vAlign w:val="center"/>
          </w:tcPr>
          <w:p w14:paraId="013BF26E">
            <w:pPr>
              <w:jc w:val="center"/>
              <w:rPr>
                <w:rFonts w:ascii="仿宋_GB2312" w:hAnsi="宋体" w:eastAsia="仿宋_GB2312"/>
                <w:color w:val="000000"/>
                <w:sz w:val="18"/>
                <w:szCs w:val="18"/>
              </w:rPr>
            </w:pPr>
            <w:r>
              <w:rPr>
                <w:rFonts w:hint="eastAsia" w:ascii="仿宋_GB2312" w:hAnsi="宋体" w:eastAsia="仿宋_GB2312"/>
                <w:color w:val="000000"/>
                <w:sz w:val="18"/>
                <w:szCs w:val="18"/>
              </w:rPr>
              <w:t>市场工资指导价位、相关说明材料、咨询电话</w:t>
            </w:r>
          </w:p>
        </w:tc>
        <w:tc>
          <w:tcPr>
            <w:tcW w:w="1620" w:type="dxa"/>
            <w:vMerge w:val="restart"/>
            <w:noWrap w:val="0"/>
            <w:vAlign w:val="center"/>
          </w:tcPr>
          <w:p w14:paraId="243837C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vMerge w:val="restart"/>
            <w:noWrap w:val="0"/>
            <w:vAlign w:val="center"/>
          </w:tcPr>
          <w:p w14:paraId="704469F5">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275" w:type="dxa"/>
            <w:vMerge w:val="restart"/>
            <w:noWrap w:val="0"/>
            <w:vAlign w:val="center"/>
          </w:tcPr>
          <w:p w14:paraId="626EC9A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峨边彝族自治县人力资源和社会保障局</w:t>
            </w:r>
          </w:p>
        </w:tc>
        <w:tc>
          <w:tcPr>
            <w:tcW w:w="1609" w:type="dxa"/>
            <w:vMerge w:val="restart"/>
            <w:noWrap w:val="0"/>
            <w:vAlign w:val="center"/>
          </w:tcPr>
          <w:p w14:paraId="0F79AAC3">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7275142A">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612" w:type="dxa"/>
            <w:noWrap w:val="0"/>
            <w:vAlign w:val="center"/>
          </w:tcPr>
          <w:p w14:paraId="6325E77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3B93BBB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653031F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A69BB7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5A73FFD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19" w:type="dxa"/>
            <w:noWrap w:val="0"/>
            <w:vAlign w:val="center"/>
          </w:tcPr>
          <w:p w14:paraId="5A3B359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90EE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21A0A77">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continue"/>
            <w:noWrap w:val="0"/>
            <w:vAlign w:val="center"/>
          </w:tcPr>
          <w:p w14:paraId="7505769A">
            <w:pPr>
              <w:jc w:val="center"/>
              <w:rPr>
                <w:rFonts w:ascii="仿宋_GB2312" w:hAnsi="宋体" w:eastAsia="仿宋_GB2312"/>
                <w:color w:val="000000"/>
                <w:sz w:val="18"/>
                <w:szCs w:val="18"/>
              </w:rPr>
            </w:pPr>
          </w:p>
        </w:tc>
        <w:tc>
          <w:tcPr>
            <w:tcW w:w="1260" w:type="dxa"/>
            <w:noWrap w:val="0"/>
            <w:vAlign w:val="center"/>
          </w:tcPr>
          <w:p w14:paraId="26717363">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职业培训信息发布</w:t>
            </w:r>
          </w:p>
        </w:tc>
        <w:tc>
          <w:tcPr>
            <w:tcW w:w="2520" w:type="dxa"/>
            <w:noWrap w:val="0"/>
            <w:vAlign w:val="center"/>
          </w:tcPr>
          <w:p w14:paraId="00F87AF9">
            <w:pPr>
              <w:jc w:val="center"/>
              <w:rPr>
                <w:rFonts w:ascii="仿宋_GB2312" w:hAnsi="宋体" w:eastAsia="仿宋_GB2312"/>
                <w:color w:val="000000"/>
                <w:sz w:val="18"/>
                <w:szCs w:val="18"/>
              </w:rPr>
            </w:pPr>
            <w:r>
              <w:rPr>
                <w:rFonts w:hint="eastAsia" w:ascii="仿宋_GB2312" w:hAnsi="宋体" w:eastAsia="仿宋_GB2312"/>
                <w:color w:val="000000"/>
                <w:sz w:val="18"/>
                <w:szCs w:val="18"/>
              </w:rPr>
              <w:t>培训项目、对象范围、培训内容、培训课时、授课地点、补贴标准、报名材料、报名地点（方式）、咨询电话</w:t>
            </w:r>
          </w:p>
        </w:tc>
        <w:tc>
          <w:tcPr>
            <w:tcW w:w="1620" w:type="dxa"/>
            <w:vMerge w:val="continue"/>
            <w:noWrap w:val="0"/>
            <w:vAlign w:val="center"/>
          </w:tcPr>
          <w:p w14:paraId="37270E95">
            <w:pPr>
              <w:jc w:val="center"/>
              <w:rPr>
                <w:rFonts w:ascii="仿宋_GB2312" w:hAnsi="宋体" w:eastAsia="仿宋_GB2312"/>
                <w:color w:val="000000"/>
                <w:sz w:val="18"/>
                <w:szCs w:val="18"/>
              </w:rPr>
            </w:pPr>
          </w:p>
        </w:tc>
        <w:tc>
          <w:tcPr>
            <w:tcW w:w="1616" w:type="dxa"/>
            <w:vMerge w:val="continue"/>
            <w:noWrap w:val="0"/>
            <w:vAlign w:val="center"/>
          </w:tcPr>
          <w:p w14:paraId="5DAAB87B">
            <w:pPr>
              <w:jc w:val="center"/>
              <w:rPr>
                <w:rFonts w:ascii="仿宋_GB2312" w:hAnsi="宋体" w:eastAsia="仿宋_GB2312"/>
                <w:color w:val="000000"/>
                <w:sz w:val="18"/>
                <w:szCs w:val="18"/>
              </w:rPr>
            </w:pPr>
          </w:p>
        </w:tc>
        <w:tc>
          <w:tcPr>
            <w:tcW w:w="1275" w:type="dxa"/>
            <w:vMerge w:val="continue"/>
            <w:noWrap w:val="0"/>
            <w:vAlign w:val="center"/>
          </w:tcPr>
          <w:p w14:paraId="7121C7D8">
            <w:pPr>
              <w:jc w:val="center"/>
              <w:rPr>
                <w:rFonts w:ascii="仿宋_GB2312" w:hAnsi="宋体" w:eastAsia="仿宋_GB2312"/>
                <w:color w:val="000000"/>
                <w:sz w:val="18"/>
                <w:szCs w:val="18"/>
              </w:rPr>
            </w:pPr>
          </w:p>
        </w:tc>
        <w:tc>
          <w:tcPr>
            <w:tcW w:w="1609" w:type="dxa"/>
            <w:vMerge w:val="continue"/>
            <w:noWrap w:val="0"/>
            <w:vAlign w:val="center"/>
          </w:tcPr>
          <w:p w14:paraId="3F3A4D51">
            <w:pPr>
              <w:rPr>
                <w:rFonts w:ascii="仿宋_GB2312" w:hAnsi="宋体" w:eastAsia="仿宋_GB2312"/>
                <w:color w:val="000000"/>
                <w:sz w:val="18"/>
                <w:szCs w:val="18"/>
              </w:rPr>
            </w:pPr>
          </w:p>
        </w:tc>
        <w:tc>
          <w:tcPr>
            <w:tcW w:w="612" w:type="dxa"/>
            <w:noWrap w:val="0"/>
            <w:vAlign w:val="center"/>
          </w:tcPr>
          <w:p w14:paraId="2EB8035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51B4751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2DA5AFF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3CDCCE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539916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19" w:type="dxa"/>
            <w:noWrap w:val="0"/>
            <w:vAlign w:val="center"/>
          </w:tcPr>
          <w:p w14:paraId="10F1C6F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A65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3" w:hRule="atLeast"/>
        </w:trPr>
        <w:tc>
          <w:tcPr>
            <w:tcW w:w="540" w:type="dxa"/>
            <w:noWrap w:val="0"/>
            <w:vAlign w:val="center"/>
          </w:tcPr>
          <w:p w14:paraId="4AFBF823">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restart"/>
            <w:noWrap w:val="0"/>
            <w:vAlign w:val="center"/>
          </w:tcPr>
          <w:p w14:paraId="63630361">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职业介绍、职业指导和创业开业指导</w:t>
            </w:r>
          </w:p>
        </w:tc>
        <w:tc>
          <w:tcPr>
            <w:tcW w:w="1260" w:type="dxa"/>
            <w:noWrap w:val="0"/>
            <w:vAlign w:val="center"/>
          </w:tcPr>
          <w:p w14:paraId="08342EF9">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w:t>
            </w:r>
          </w:p>
        </w:tc>
        <w:tc>
          <w:tcPr>
            <w:tcW w:w="2520" w:type="dxa"/>
            <w:vMerge w:val="restart"/>
            <w:noWrap w:val="0"/>
            <w:vAlign w:val="center"/>
          </w:tcPr>
          <w:p w14:paraId="63DAA892">
            <w:pPr>
              <w:jc w:val="center"/>
              <w:rPr>
                <w:rFonts w:ascii="仿宋_GB2312" w:hAnsi="宋体" w:eastAsia="仿宋_GB2312"/>
                <w:color w:val="000000"/>
                <w:sz w:val="18"/>
                <w:szCs w:val="18"/>
              </w:rPr>
            </w:pPr>
            <w:r>
              <w:rPr>
                <w:rFonts w:hint="eastAsia" w:ascii="仿宋_GB2312" w:hAnsi="宋体" w:eastAsia="仿宋_GB2312"/>
                <w:color w:val="000000"/>
                <w:sz w:val="18"/>
                <w:szCs w:val="18"/>
              </w:rPr>
              <w:t>服务内容、服务对象、提交材料、服务时间、服务地点（方式）、咨询电话</w:t>
            </w:r>
          </w:p>
          <w:p w14:paraId="374636F5">
            <w:pPr>
              <w:jc w:val="center"/>
              <w:rPr>
                <w:rFonts w:ascii="仿宋_GB2312" w:hAnsi="宋体" w:eastAsia="仿宋_GB2312"/>
                <w:color w:val="000000"/>
                <w:sz w:val="18"/>
                <w:szCs w:val="18"/>
              </w:rPr>
            </w:pPr>
            <w:r>
              <w:rPr>
                <w:rFonts w:hint="eastAsia" w:ascii="仿宋_GB2312" w:hAnsi="宋体" w:eastAsia="仿宋_GB2312"/>
                <w:color w:val="000000"/>
                <w:sz w:val="18"/>
                <w:szCs w:val="18"/>
              </w:rPr>
              <w:t>服务内容</w:t>
            </w:r>
            <w:r>
              <w:rPr>
                <w:rFonts w:hint="eastAsia" w:ascii="仿宋_GB2312" w:hAnsi="宋体" w:eastAsia="仿宋_GB2312"/>
                <w:color w:val="000000"/>
                <w:sz w:val="18"/>
                <w:szCs w:val="18"/>
              </w:rPr>
              <w:br w:type="textWrapping"/>
            </w:r>
          </w:p>
        </w:tc>
        <w:tc>
          <w:tcPr>
            <w:tcW w:w="1620" w:type="dxa"/>
            <w:vMerge w:val="restart"/>
            <w:noWrap w:val="0"/>
            <w:vAlign w:val="center"/>
          </w:tcPr>
          <w:p w14:paraId="262F9E0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vMerge w:val="restart"/>
            <w:noWrap w:val="0"/>
            <w:vAlign w:val="center"/>
          </w:tcPr>
          <w:p w14:paraId="04D6E3E7">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275" w:type="dxa"/>
            <w:vMerge w:val="restart"/>
            <w:noWrap w:val="0"/>
            <w:vAlign w:val="center"/>
          </w:tcPr>
          <w:p w14:paraId="09123E9D">
            <w:pPr>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峨边彝族自治县人力资源和社会保障局</w:t>
            </w:r>
          </w:p>
        </w:tc>
        <w:tc>
          <w:tcPr>
            <w:tcW w:w="1609" w:type="dxa"/>
            <w:vMerge w:val="restart"/>
            <w:noWrap w:val="0"/>
            <w:vAlign w:val="center"/>
          </w:tcPr>
          <w:p w14:paraId="7FF4B197">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3632D606">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612" w:type="dxa"/>
            <w:noWrap w:val="0"/>
            <w:vAlign w:val="center"/>
          </w:tcPr>
          <w:p w14:paraId="723FB2E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209004A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7E4C23D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FD1BAC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C10C91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19" w:type="dxa"/>
            <w:noWrap w:val="0"/>
            <w:vAlign w:val="center"/>
          </w:tcPr>
          <w:p w14:paraId="3854134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FCF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2498886">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continue"/>
            <w:noWrap w:val="0"/>
            <w:vAlign w:val="center"/>
          </w:tcPr>
          <w:p w14:paraId="6F3A5ECB">
            <w:pPr>
              <w:jc w:val="center"/>
              <w:rPr>
                <w:rFonts w:ascii="仿宋_GB2312" w:hAnsi="宋体" w:eastAsia="仿宋_GB2312"/>
                <w:color w:val="000000"/>
                <w:sz w:val="18"/>
                <w:szCs w:val="18"/>
              </w:rPr>
            </w:pPr>
          </w:p>
        </w:tc>
        <w:tc>
          <w:tcPr>
            <w:tcW w:w="1260" w:type="dxa"/>
            <w:noWrap w:val="0"/>
            <w:vAlign w:val="center"/>
          </w:tcPr>
          <w:p w14:paraId="796CAB08">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职业指导</w:t>
            </w:r>
          </w:p>
        </w:tc>
        <w:tc>
          <w:tcPr>
            <w:tcW w:w="2520" w:type="dxa"/>
            <w:vMerge w:val="continue"/>
            <w:noWrap w:val="0"/>
            <w:vAlign w:val="center"/>
          </w:tcPr>
          <w:p w14:paraId="70B14042">
            <w:pPr>
              <w:jc w:val="center"/>
              <w:rPr>
                <w:rFonts w:ascii="仿宋_GB2312" w:hAnsi="宋体" w:eastAsia="仿宋_GB2312"/>
                <w:color w:val="000000"/>
                <w:sz w:val="18"/>
                <w:szCs w:val="18"/>
              </w:rPr>
            </w:pPr>
          </w:p>
        </w:tc>
        <w:tc>
          <w:tcPr>
            <w:tcW w:w="1620" w:type="dxa"/>
            <w:vMerge w:val="continue"/>
            <w:noWrap w:val="0"/>
            <w:vAlign w:val="center"/>
          </w:tcPr>
          <w:p w14:paraId="3CF051BA">
            <w:pPr>
              <w:jc w:val="center"/>
              <w:rPr>
                <w:rFonts w:ascii="仿宋_GB2312" w:hAnsi="宋体" w:eastAsia="仿宋_GB2312"/>
                <w:color w:val="000000"/>
                <w:sz w:val="18"/>
                <w:szCs w:val="18"/>
              </w:rPr>
            </w:pPr>
          </w:p>
        </w:tc>
        <w:tc>
          <w:tcPr>
            <w:tcW w:w="1616" w:type="dxa"/>
            <w:vMerge w:val="continue"/>
            <w:noWrap w:val="0"/>
            <w:vAlign w:val="center"/>
          </w:tcPr>
          <w:p w14:paraId="6EE60F12">
            <w:pPr>
              <w:jc w:val="center"/>
              <w:rPr>
                <w:rFonts w:ascii="仿宋_GB2312" w:hAnsi="宋体" w:eastAsia="仿宋_GB2312"/>
                <w:color w:val="000000"/>
                <w:sz w:val="18"/>
                <w:szCs w:val="18"/>
              </w:rPr>
            </w:pPr>
          </w:p>
        </w:tc>
        <w:tc>
          <w:tcPr>
            <w:tcW w:w="1275" w:type="dxa"/>
            <w:vMerge w:val="continue"/>
            <w:tcBorders/>
            <w:noWrap w:val="0"/>
            <w:vAlign w:val="center"/>
          </w:tcPr>
          <w:p w14:paraId="4DEF59B9">
            <w:pPr>
              <w:jc w:val="center"/>
              <w:rPr>
                <w:rFonts w:ascii="仿宋_GB2312" w:hAnsi="宋体" w:eastAsia="仿宋_GB2312"/>
                <w:color w:val="000000"/>
                <w:sz w:val="18"/>
                <w:szCs w:val="18"/>
              </w:rPr>
            </w:pPr>
          </w:p>
        </w:tc>
        <w:tc>
          <w:tcPr>
            <w:tcW w:w="1609" w:type="dxa"/>
            <w:vMerge w:val="continue"/>
            <w:noWrap w:val="0"/>
            <w:vAlign w:val="center"/>
          </w:tcPr>
          <w:p w14:paraId="6ECF08F4">
            <w:pPr>
              <w:rPr>
                <w:rFonts w:ascii="仿宋_GB2312" w:hAnsi="宋体" w:eastAsia="仿宋_GB2312"/>
                <w:color w:val="000000"/>
                <w:sz w:val="18"/>
                <w:szCs w:val="18"/>
              </w:rPr>
            </w:pPr>
          </w:p>
        </w:tc>
        <w:tc>
          <w:tcPr>
            <w:tcW w:w="612" w:type="dxa"/>
            <w:noWrap w:val="0"/>
            <w:vAlign w:val="center"/>
          </w:tcPr>
          <w:p w14:paraId="753B5C0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09EA708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25C6AAF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584107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667203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19" w:type="dxa"/>
            <w:noWrap w:val="0"/>
            <w:vAlign w:val="center"/>
          </w:tcPr>
          <w:p w14:paraId="6F9B428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BFD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B47BA03">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noWrap w:val="0"/>
            <w:vAlign w:val="center"/>
          </w:tcPr>
          <w:p w14:paraId="2EAC901B">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职业介绍、职业指导和创业开业指导</w:t>
            </w:r>
          </w:p>
        </w:tc>
        <w:tc>
          <w:tcPr>
            <w:tcW w:w="1260" w:type="dxa"/>
            <w:noWrap w:val="0"/>
            <w:vAlign w:val="center"/>
          </w:tcPr>
          <w:p w14:paraId="029393D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创业开业</w:t>
            </w:r>
          </w:p>
          <w:p w14:paraId="090913D7">
            <w:pPr>
              <w:jc w:val="center"/>
              <w:rPr>
                <w:rFonts w:ascii="仿宋_GB2312" w:hAnsi="宋体" w:eastAsia="仿宋_GB2312"/>
                <w:color w:val="000000"/>
                <w:sz w:val="18"/>
                <w:szCs w:val="18"/>
              </w:rPr>
            </w:pPr>
            <w:r>
              <w:rPr>
                <w:rFonts w:hint="eastAsia" w:ascii="仿宋_GB2312" w:hAnsi="宋体" w:eastAsia="仿宋_GB2312"/>
                <w:color w:val="000000"/>
                <w:sz w:val="18"/>
                <w:szCs w:val="18"/>
              </w:rPr>
              <w:t>指导</w:t>
            </w:r>
          </w:p>
        </w:tc>
        <w:tc>
          <w:tcPr>
            <w:tcW w:w="2520" w:type="dxa"/>
            <w:noWrap w:val="0"/>
            <w:vAlign w:val="center"/>
          </w:tcPr>
          <w:p w14:paraId="22CF2534">
            <w:pPr>
              <w:jc w:val="center"/>
              <w:rPr>
                <w:rFonts w:ascii="仿宋_GB2312" w:hAnsi="宋体" w:eastAsia="仿宋_GB2312"/>
                <w:color w:val="000000"/>
                <w:sz w:val="18"/>
                <w:szCs w:val="18"/>
              </w:rPr>
            </w:pPr>
            <w:r>
              <w:rPr>
                <w:rFonts w:hint="eastAsia" w:ascii="仿宋_GB2312" w:hAnsi="宋体" w:eastAsia="仿宋_GB2312"/>
                <w:color w:val="000000"/>
                <w:sz w:val="18"/>
                <w:szCs w:val="18"/>
              </w:rPr>
              <w:t>服务内容、服务对象、提交材料、服务时间、服务地点（方式）、咨询电话</w:t>
            </w:r>
          </w:p>
        </w:tc>
        <w:tc>
          <w:tcPr>
            <w:tcW w:w="1620" w:type="dxa"/>
            <w:vMerge w:val="restart"/>
            <w:noWrap w:val="0"/>
            <w:vAlign w:val="center"/>
          </w:tcPr>
          <w:p w14:paraId="48B364F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noWrap w:val="0"/>
            <w:vAlign w:val="center"/>
          </w:tcPr>
          <w:p w14:paraId="28DFD3F4">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noWrap w:val="0"/>
            <w:vAlign w:val="center"/>
          </w:tcPr>
          <w:p w14:paraId="792D2A8E">
            <w:pPr>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峨边彝族自治县人力资源和社会保障局</w:t>
            </w:r>
          </w:p>
        </w:tc>
        <w:tc>
          <w:tcPr>
            <w:tcW w:w="1609" w:type="dxa"/>
            <w:noWrap w:val="0"/>
            <w:vAlign w:val="center"/>
          </w:tcPr>
          <w:p w14:paraId="5B08A265">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63785DB3">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612" w:type="dxa"/>
            <w:noWrap w:val="0"/>
            <w:vAlign w:val="center"/>
          </w:tcPr>
          <w:p w14:paraId="66474D4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73D1CEB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7270D18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38C5B5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082D3C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19" w:type="dxa"/>
            <w:noWrap w:val="0"/>
            <w:vAlign w:val="center"/>
          </w:tcPr>
          <w:p w14:paraId="056F323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5870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C62B71B">
            <w:pPr>
              <w:jc w:val="center"/>
              <w:rPr>
                <w:rFonts w:ascii="仿宋_GB2312" w:hAnsi="宋体" w:eastAsia="仿宋_GB2312"/>
                <w:color w:val="000000"/>
                <w:sz w:val="18"/>
                <w:szCs w:val="18"/>
              </w:rPr>
            </w:pPr>
            <w:r>
              <w:rPr>
                <w:rFonts w:hint="eastAsia" w:ascii="仿宋_GB2312" w:hAnsi="宋体" w:eastAsia="仿宋_GB2312"/>
                <w:color w:val="000000"/>
                <w:sz w:val="18"/>
                <w:szCs w:val="18"/>
              </w:rPr>
              <w:t>9</w:t>
            </w:r>
          </w:p>
        </w:tc>
        <w:tc>
          <w:tcPr>
            <w:tcW w:w="720" w:type="dxa"/>
            <w:noWrap w:val="0"/>
            <w:vAlign w:val="center"/>
          </w:tcPr>
          <w:p w14:paraId="0553F108">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公共就业服务专项活动</w:t>
            </w:r>
          </w:p>
        </w:tc>
        <w:tc>
          <w:tcPr>
            <w:tcW w:w="1260" w:type="dxa"/>
            <w:noWrap w:val="0"/>
            <w:vAlign w:val="center"/>
          </w:tcPr>
          <w:p w14:paraId="46CD27FD">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公共就业服务专项活动</w:t>
            </w:r>
          </w:p>
        </w:tc>
        <w:tc>
          <w:tcPr>
            <w:tcW w:w="2520" w:type="dxa"/>
            <w:noWrap w:val="0"/>
            <w:vAlign w:val="center"/>
          </w:tcPr>
          <w:p w14:paraId="12B7C045">
            <w:pPr>
              <w:jc w:val="center"/>
              <w:rPr>
                <w:rFonts w:ascii="仿宋_GB2312" w:hAnsi="宋体" w:eastAsia="仿宋_GB2312"/>
                <w:color w:val="000000"/>
                <w:sz w:val="18"/>
                <w:szCs w:val="18"/>
              </w:rPr>
            </w:pPr>
            <w:r>
              <w:rPr>
                <w:rFonts w:hint="eastAsia" w:ascii="仿宋_GB2312" w:hAnsi="宋体" w:eastAsia="仿宋_GB2312"/>
                <w:color w:val="000000"/>
                <w:sz w:val="18"/>
                <w:szCs w:val="18"/>
              </w:rPr>
              <w:t>活动通知、活动时间、参与方式、相关材料、活动地址、咨询电话</w:t>
            </w:r>
          </w:p>
        </w:tc>
        <w:tc>
          <w:tcPr>
            <w:tcW w:w="1620" w:type="dxa"/>
            <w:vMerge w:val="continue"/>
            <w:noWrap w:val="0"/>
            <w:vAlign w:val="center"/>
          </w:tcPr>
          <w:p w14:paraId="01E3D46E">
            <w:pPr>
              <w:jc w:val="center"/>
              <w:rPr>
                <w:rFonts w:ascii="仿宋_GB2312" w:hAnsi="宋体" w:eastAsia="仿宋_GB2312"/>
                <w:color w:val="000000"/>
                <w:sz w:val="18"/>
                <w:szCs w:val="18"/>
              </w:rPr>
            </w:pPr>
          </w:p>
        </w:tc>
        <w:tc>
          <w:tcPr>
            <w:tcW w:w="1616" w:type="dxa"/>
            <w:noWrap w:val="0"/>
            <w:vAlign w:val="center"/>
          </w:tcPr>
          <w:p w14:paraId="04B89B62">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noWrap w:val="0"/>
            <w:vAlign w:val="center"/>
          </w:tcPr>
          <w:p w14:paraId="22FCEE36">
            <w:pPr>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峨边彝族自治县人力资源和社会保障局</w:t>
            </w:r>
          </w:p>
        </w:tc>
        <w:tc>
          <w:tcPr>
            <w:tcW w:w="1609" w:type="dxa"/>
            <w:noWrap w:val="0"/>
            <w:vAlign w:val="center"/>
          </w:tcPr>
          <w:p w14:paraId="5FC85124">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36B11BBE">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612" w:type="dxa"/>
            <w:noWrap w:val="0"/>
            <w:vAlign w:val="center"/>
          </w:tcPr>
          <w:p w14:paraId="32080E9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6778645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5C46B64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0FBD22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49787D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19" w:type="dxa"/>
            <w:noWrap w:val="0"/>
            <w:vAlign w:val="center"/>
          </w:tcPr>
          <w:p w14:paraId="5DF2A7F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5C1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DE51E76">
            <w:pPr>
              <w:jc w:val="center"/>
              <w:rPr>
                <w:rFonts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Merge w:val="restart"/>
            <w:noWrap w:val="0"/>
            <w:vAlign w:val="center"/>
          </w:tcPr>
          <w:p w14:paraId="026B8D45">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就业失业登记</w:t>
            </w:r>
          </w:p>
        </w:tc>
        <w:tc>
          <w:tcPr>
            <w:tcW w:w="1260" w:type="dxa"/>
            <w:noWrap w:val="0"/>
            <w:vAlign w:val="center"/>
          </w:tcPr>
          <w:p w14:paraId="402B88D6">
            <w:pPr>
              <w:jc w:val="center"/>
              <w:rPr>
                <w:rFonts w:ascii="仿宋_GB2312" w:hAnsi="宋体" w:eastAsia="仿宋_GB2312"/>
                <w:color w:val="000000"/>
                <w:sz w:val="18"/>
                <w:szCs w:val="18"/>
              </w:rPr>
            </w:pPr>
            <w:r>
              <w:rPr>
                <w:rFonts w:hint="eastAsia" w:ascii="仿宋_GB2312" w:hAnsi="宋体" w:eastAsia="仿宋_GB2312"/>
                <w:color w:val="000000"/>
                <w:sz w:val="18"/>
                <w:szCs w:val="18"/>
              </w:rPr>
              <w:t>失业登记</w:t>
            </w:r>
          </w:p>
        </w:tc>
        <w:tc>
          <w:tcPr>
            <w:tcW w:w="2520" w:type="dxa"/>
            <w:noWrap w:val="0"/>
            <w:vAlign w:val="center"/>
          </w:tcPr>
          <w:p w14:paraId="133D4C3A">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noWrap w:val="0"/>
            <w:vAlign w:val="center"/>
          </w:tcPr>
          <w:p w14:paraId="42FAE60D">
            <w:pPr>
              <w:jc w:val="center"/>
              <w:rPr>
                <w:rFonts w:ascii="仿宋_GB2312" w:hAnsi="宋体" w:eastAsia="仿宋_GB2312"/>
                <w:color w:val="000000"/>
                <w:sz w:val="18"/>
                <w:szCs w:val="18"/>
              </w:rPr>
            </w:pPr>
          </w:p>
        </w:tc>
        <w:tc>
          <w:tcPr>
            <w:tcW w:w="1616" w:type="dxa"/>
            <w:vMerge w:val="restart"/>
            <w:noWrap w:val="0"/>
            <w:vAlign w:val="center"/>
          </w:tcPr>
          <w:p w14:paraId="49253CF0">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p w14:paraId="1B245645">
            <w:pPr>
              <w:jc w:val="center"/>
              <w:rPr>
                <w:rFonts w:ascii="仿宋_GB2312" w:hAnsi="宋体" w:eastAsia="仿宋_GB2312"/>
                <w:color w:val="000000"/>
                <w:sz w:val="18"/>
                <w:szCs w:val="18"/>
              </w:rPr>
            </w:pPr>
          </w:p>
        </w:tc>
        <w:tc>
          <w:tcPr>
            <w:tcW w:w="1275" w:type="dxa"/>
            <w:noWrap w:val="0"/>
            <w:vAlign w:val="center"/>
          </w:tcPr>
          <w:p w14:paraId="7C452D12">
            <w:pPr>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峨边彝族自治县人力资源和社会保障局</w:t>
            </w:r>
          </w:p>
        </w:tc>
        <w:tc>
          <w:tcPr>
            <w:tcW w:w="1609" w:type="dxa"/>
            <w:noWrap w:val="0"/>
            <w:vAlign w:val="center"/>
          </w:tcPr>
          <w:p w14:paraId="654A8BEE">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5FFF60C8">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612" w:type="dxa"/>
            <w:noWrap w:val="0"/>
            <w:vAlign w:val="center"/>
          </w:tcPr>
          <w:p w14:paraId="72C46C5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1784EF8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5866B85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01B5A3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5C2BAF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19" w:type="dxa"/>
            <w:noWrap w:val="0"/>
            <w:vAlign w:val="center"/>
          </w:tcPr>
          <w:p w14:paraId="2E2427D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81D4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AF16D27">
            <w:pPr>
              <w:jc w:val="center"/>
              <w:rPr>
                <w:rFonts w:ascii="仿宋_GB2312" w:hAnsi="宋体" w:eastAsia="仿宋_GB2312"/>
                <w:color w:val="000000"/>
                <w:sz w:val="18"/>
                <w:szCs w:val="18"/>
              </w:rPr>
            </w:pPr>
            <w:r>
              <w:rPr>
                <w:rFonts w:hint="eastAsia" w:ascii="仿宋_GB2312" w:hAnsi="宋体" w:eastAsia="仿宋_GB2312"/>
                <w:color w:val="000000"/>
                <w:sz w:val="18"/>
                <w:szCs w:val="18"/>
              </w:rPr>
              <w:t>11</w:t>
            </w:r>
          </w:p>
        </w:tc>
        <w:tc>
          <w:tcPr>
            <w:tcW w:w="720" w:type="dxa"/>
            <w:vMerge w:val="continue"/>
            <w:noWrap w:val="0"/>
            <w:vAlign w:val="center"/>
          </w:tcPr>
          <w:p w14:paraId="4855804E">
            <w:pPr>
              <w:jc w:val="center"/>
              <w:rPr>
                <w:rFonts w:ascii="仿宋_GB2312" w:hAnsi="宋体" w:eastAsia="仿宋_GB2312"/>
                <w:color w:val="000000"/>
                <w:sz w:val="18"/>
                <w:szCs w:val="18"/>
              </w:rPr>
            </w:pPr>
          </w:p>
        </w:tc>
        <w:tc>
          <w:tcPr>
            <w:tcW w:w="1260" w:type="dxa"/>
            <w:noWrap w:val="0"/>
            <w:vAlign w:val="center"/>
          </w:tcPr>
          <w:p w14:paraId="16C1E1DE">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就业登记</w:t>
            </w:r>
          </w:p>
        </w:tc>
        <w:tc>
          <w:tcPr>
            <w:tcW w:w="2520" w:type="dxa"/>
            <w:noWrap w:val="0"/>
            <w:vAlign w:val="center"/>
          </w:tcPr>
          <w:p w14:paraId="0AF1E42A">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noWrap w:val="0"/>
            <w:vAlign w:val="center"/>
          </w:tcPr>
          <w:p w14:paraId="57E4DFB7">
            <w:pPr>
              <w:jc w:val="center"/>
              <w:rPr>
                <w:rFonts w:ascii="仿宋_GB2312" w:hAnsi="宋体" w:eastAsia="仿宋_GB2312"/>
                <w:color w:val="000000"/>
                <w:sz w:val="18"/>
                <w:szCs w:val="18"/>
              </w:rPr>
            </w:pPr>
          </w:p>
        </w:tc>
        <w:tc>
          <w:tcPr>
            <w:tcW w:w="1616" w:type="dxa"/>
            <w:vMerge w:val="continue"/>
            <w:noWrap w:val="0"/>
            <w:vAlign w:val="center"/>
          </w:tcPr>
          <w:p w14:paraId="493CDBFA">
            <w:pPr>
              <w:jc w:val="center"/>
              <w:rPr>
                <w:rFonts w:ascii="仿宋_GB2312" w:hAnsi="宋体" w:eastAsia="仿宋_GB2312"/>
                <w:color w:val="000000"/>
                <w:sz w:val="18"/>
                <w:szCs w:val="18"/>
              </w:rPr>
            </w:pPr>
          </w:p>
        </w:tc>
        <w:tc>
          <w:tcPr>
            <w:tcW w:w="1275" w:type="dxa"/>
            <w:noWrap w:val="0"/>
            <w:vAlign w:val="center"/>
          </w:tcPr>
          <w:p w14:paraId="68F787EC">
            <w:pPr>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峨边彝族自治县人力资源和社会保障局</w:t>
            </w:r>
          </w:p>
        </w:tc>
        <w:tc>
          <w:tcPr>
            <w:tcW w:w="1609" w:type="dxa"/>
            <w:noWrap w:val="0"/>
            <w:vAlign w:val="center"/>
          </w:tcPr>
          <w:p w14:paraId="0291135E">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167A2C47">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612" w:type="dxa"/>
            <w:noWrap w:val="0"/>
            <w:vAlign w:val="center"/>
          </w:tcPr>
          <w:p w14:paraId="3A22E0D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6870945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746D6BD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514ADB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F26774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19" w:type="dxa"/>
            <w:noWrap w:val="0"/>
            <w:vAlign w:val="center"/>
          </w:tcPr>
          <w:p w14:paraId="6C1DCD1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97E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E441D49">
            <w:pPr>
              <w:jc w:val="center"/>
              <w:rPr>
                <w:rFonts w:ascii="仿宋_GB2312" w:hAnsi="宋体" w:eastAsia="仿宋_GB2312"/>
                <w:color w:val="000000"/>
                <w:sz w:val="18"/>
                <w:szCs w:val="18"/>
              </w:rPr>
            </w:pPr>
            <w:r>
              <w:rPr>
                <w:rFonts w:hint="eastAsia" w:ascii="仿宋_GB2312" w:hAnsi="宋体" w:eastAsia="仿宋_GB2312"/>
                <w:color w:val="000000"/>
                <w:sz w:val="18"/>
                <w:szCs w:val="18"/>
              </w:rPr>
              <w:t>12</w:t>
            </w:r>
          </w:p>
        </w:tc>
        <w:tc>
          <w:tcPr>
            <w:tcW w:w="720" w:type="dxa"/>
            <w:noWrap w:val="0"/>
            <w:vAlign w:val="center"/>
          </w:tcPr>
          <w:p w14:paraId="4661BCD7">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就业失业登记</w:t>
            </w:r>
          </w:p>
        </w:tc>
        <w:tc>
          <w:tcPr>
            <w:tcW w:w="1260" w:type="dxa"/>
            <w:noWrap w:val="0"/>
            <w:vAlign w:val="center"/>
          </w:tcPr>
          <w:p w14:paraId="23938AD0">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《就业创业证》申领</w:t>
            </w:r>
          </w:p>
        </w:tc>
        <w:tc>
          <w:tcPr>
            <w:tcW w:w="2520" w:type="dxa"/>
            <w:noWrap w:val="0"/>
            <w:vAlign w:val="center"/>
          </w:tcPr>
          <w:p w14:paraId="758EA93C">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restart"/>
            <w:noWrap w:val="0"/>
            <w:vAlign w:val="center"/>
          </w:tcPr>
          <w:p w14:paraId="6185CCB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noWrap w:val="0"/>
            <w:vAlign w:val="center"/>
          </w:tcPr>
          <w:p w14:paraId="1BB3B68D">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noWrap w:val="0"/>
            <w:vAlign w:val="center"/>
          </w:tcPr>
          <w:p w14:paraId="0EA5442D">
            <w:pPr>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峨边彝族自治县人力资源和社会保障局</w:t>
            </w:r>
          </w:p>
        </w:tc>
        <w:tc>
          <w:tcPr>
            <w:tcW w:w="1609" w:type="dxa"/>
            <w:noWrap w:val="0"/>
            <w:vAlign w:val="center"/>
          </w:tcPr>
          <w:p w14:paraId="0DF36A56">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13279831">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612" w:type="dxa"/>
            <w:noWrap w:val="0"/>
            <w:vAlign w:val="center"/>
          </w:tcPr>
          <w:p w14:paraId="2732850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5C852C0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1E11BA4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615DA3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25DE51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19" w:type="dxa"/>
            <w:noWrap w:val="0"/>
            <w:vAlign w:val="center"/>
          </w:tcPr>
          <w:p w14:paraId="2E8CC6C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050F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673855C">
            <w:pPr>
              <w:jc w:val="center"/>
              <w:rPr>
                <w:rFonts w:ascii="仿宋_GB2312" w:hAnsi="宋体" w:eastAsia="仿宋_GB2312"/>
                <w:color w:val="000000"/>
                <w:sz w:val="18"/>
                <w:szCs w:val="18"/>
              </w:rPr>
            </w:pPr>
            <w:r>
              <w:rPr>
                <w:rFonts w:hint="eastAsia" w:ascii="仿宋_GB2312" w:hAnsi="宋体" w:eastAsia="仿宋_GB2312"/>
                <w:color w:val="000000"/>
                <w:sz w:val="18"/>
                <w:szCs w:val="18"/>
              </w:rPr>
              <w:t>13</w:t>
            </w:r>
          </w:p>
        </w:tc>
        <w:tc>
          <w:tcPr>
            <w:tcW w:w="720" w:type="dxa"/>
            <w:vMerge w:val="restart"/>
            <w:noWrap w:val="0"/>
            <w:vAlign w:val="center"/>
          </w:tcPr>
          <w:p w14:paraId="04C21B57">
            <w:pPr>
              <w:jc w:val="center"/>
              <w:rPr>
                <w:rFonts w:ascii="仿宋_GB2312" w:hAnsi="宋体" w:eastAsia="仿宋_GB2312"/>
                <w:color w:val="000000"/>
                <w:sz w:val="18"/>
                <w:szCs w:val="18"/>
              </w:rPr>
            </w:pPr>
            <w:r>
              <w:rPr>
                <w:rFonts w:hint="eastAsia" w:ascii="仿宋_GB2312" w:hAnsi="宋体" w:eastAsia="仿宋_GB2312"/>
                <w:color w:val="000000"/>
                <w:sz w:val="18"/>
                <w:szCs w:val="18"/>
              </w:rPr>
              <w:t>创业服务</w:t>
            </w:r>
          </w:p>
        </w:tc>
        <w:tc>
          <w:tcPr>
            <w:tcW w:w="1260" w:type="dxa"/>
            <w:noWrap w:val="0"/>
            <w:vAlign w:val="center"/>
          </w:tcPr>
          <w:p w14:paraId="7B2E63D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创业补贴</w:t>
            </w:r>
          </w:p>
          <w:p w14:paraId="33A2FAE9">
            <w:pPr>
              <w:jc w:val="center"/>
              <w:rPr>
                <w:rFonts w:ascii="仿宋_GB2312" w:hAnsi="宋体" w:eastAsia="仿宋_GB2312"/>
                <w:color w:val="000000"/>
                <w:sz w:val="18"/>
                <w:szCs w:val="18"/>
              </w:rPr>
            </w:pPr>
            <w:r>
              <w:rPr>
                <w:rFonts w:hint="eastAsia" w:ascii="仿宋_GB2312" w:hAnsi="宋体" w:eastAsia="仿宋_GB2312"/>
                <w:color w:val="000000"/>
                <w:sz w:val="18"/>
                <w:szCs w:val="18"/>
              </w:rPr>
              <w:t>申领</w:t>
            </w:r>
          </w:p>
        </w:tc>
        <w:tc>
          <w:tcPr>
            <w:tcW w:w="2520" w:type="dxa"/>
            <w:noWrap w:val="0"/>
            <w:vAlign w:val="center"/>
          </w:tcPr>
          <w:p w14:paraId="1B025785">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noWrap w:val="0"/>
            <w:vAlign w:val="center"/>
          </w:tcPr>
          <w:p w14:paraId="11CF0B1F">
            <w:pPr>
              <w:jc w:val="center"/>
              <w:rPr>
                <w:rFonts w:ascii="仿宋_GB2312" w:hAnsi="宋体" w:eastAsia="仿宋_GB2312"/>
                <w:color w:val="000000"/>
                <w:sz w:val="18"/>
                <w:szCs w:val="18"/>
              </w:rPr>
            </w:pPr>
          </w:p>
        </w:tc>
        <w:tc>
          <w:tcPr>
            <w:tcW w:w="1616" w:type="dxa"/>
            <w:noWrap w:val="0"/>
            <w:vAlign w:val="center"/>
          </w:tcPr>
          <w:p w14:paraId="07AAB20B">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noWrap w:val="0"/>
            <w:vAlign w:val="center"/>
          </w:tcPr>
          <w:p w14:paraId="7D7456CA">
            <w:pPr>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峨边彝族自治县人力资源和社会保障局</w:t>
            </w:r>
          </w:p>
        </w:tc>
        <w:tc>
          <w:tcPr>
            <w:tcW w:w="1609" w:type="dxa"/>
            <w:noWrap w:val="0"/>
            <w:vAlign w:val="center"/>
          </w:tcPr>
          <w:p w14:paraId="0E291E3A">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23AE9FCF">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612" w:type="dxa"/>
            <w:noWrap w:val="0"/>
            <w:vAlign w:val="center"/>
          </w:tcPr>
          <w:p w14:paraId="3040E5D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79D854B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38C4C37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84BE5F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FABD9C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19" w:type="dxa"/>
            <w:noWrap w:val="0"/>
            <w:vAlign w:val="center"/>
          </w:tcPr>
          <w:p w14:paraId="0CA54B7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425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BF530DF">
            <w:pPr>
              <w:jc w:val="center"/>
              <w:rPr>
                <w:rFonts w:ascii="仿宋_GB2312" w:hAnsi="宋体" w:eastAsia="仿宋_GB2312"/>
                <w:color w:val="000000"/>
                <w:sz w:val="18"/>
                <w:szCs w:val="18"/>
              </w:rPr>
            </w:pPr>
            <w:r>
              <w:rPr>
                <w:rFonts w:hint="eastAsia" w:ascii="仿宋_GB2312" w:hAnsi="宋体" w:eastAsia="仿宋_GB2312"/>
                <w:color w:val="000000"/>
                <w:sz w:val="18"/>
                <w:szCs w:val="18"/>
              </w:rPr>
              <w:t>14</w:t>
            </w:r>
          </w:p>
        </w:tc>
        <w:tc>
          <w:tcPr>
            <w:tcW w:w="720" w:type="dxa"/>
            <w:vMerge w:val="continue"/>
            <w:noWrap w:val="0"/>
            <w:vAlign w:val="center"/>
          </w:tcPr>
          <w:p w14:paraId="678472D7">
            <w:pPr>
              <w:jc w:val="center"/>
              <w:rPr>
                <w:rFonts w:ascii="仿宋_GB2312" w:hAnsi="宋体" w:eastAsia="仿宋_GB2312"/>
                <w:color w:val="000000"/>
                <w:sz w:val="18"/>
                <w:szCs w:val="18"/>
              </w:rPr>
            </w:pPr>
          </w:p>
        </w:tc>
        <w:tc>
          <w:tcPr>
            <w:tcW w:w="1260" w:type="dxa"/>
            <w:noWrap w:val="0"/>
            <w:vAlign w:val="center"/>
          </w:tcPr>
          <w:p w14:paraId="22C0B345">
            <w:pPr>
              <w:jc w:val="center"/>
              <w:rPr>
                <w:rFonts w:ascii="仿宋_GB2312" w:hAnsi="宋体" w:eastAsia="仿宋_GB2312"/>
                <w:color w:val="000000"/>
                <w:sz w:val="18"/>
                <w:szCs w:val="18"/>
              </w:rPr>
            </w:pPr>
            <w:r>
              <w:rPr>
                <w:rFonts w:hint="eastAsia" w:ascii="仿宋_GB2312" w:hAnsi="宋体" w:eastAsia="仿宋_GB2312"/>
                <w:color w:val="000000"/>
                <w:sz w:val="18"/>
                <w:szCs w:val="18"/>
              </w:rPr>
              <w:t>创业担保贷款申请</w:t>
            </w:r>
          </w:p>
        </w:tc>
        <w:tc>
          <w:tcPr>
            <w:tcW w:w="2520" w:type="dxa"/>
            <w:noWrap w:val="0"/>
            <w:vAlign w:val="center"/>
          </w:tcPr>
          <w:p w14:paraId="7345B66B">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noWrap w:val="0"/>
            <w:vAlign w:val="center"/>
          </w:tcPr>
          <w:p w14:paraId="60E3283F">
            <w:pPr>
              <w:jc w:val="center"/>
              <w:rPr>
                <w:rFonts w:ascii="仿宋_GB2312" w:hAnsi="宋体" w:eastAsia="仿宋_GB2312"/>
                <w:color w:val="000000"/>
                <w:sz w:val="18"/>
                <w:szCs w:val="18"/>
              </w:rPr>
            </w:pPr>
          </w:p>
        </w:tc>
        <w:tc>
          <w:tcPr>
            <w:tcW w:w="1616" w:type="dxa"/>
            <w:noWrap w:val="0"/>
            <w:vAlign w:val="center"/>
          </w:tcPr>
          <w:p w14:paraId="2319F312">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noWrap w:val="0"/>
            <w:vAlign w:val="center"/>
          </w:tcPr>
          <w:p w14:paraId="39F2ECDC">
            <w:pPr>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峨边彝族自治县人力资源和社会保障局</w:t>
            </w:r>
          </w:p>
        </w:tc>
        <w:tc>
          <w:tcPr>
            <w:tcW w:w="1609" w:type="dxa"/>
            <w:noWrap w:val="0"/>
            <w:vAlign w:val="center"/>
          </w:tcPr>
          <w:p w14:paraId="2D463F1E">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0018CC38">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612" w:type="dxa"/>
            <w:noWrap w:val="0"/>
            <w:vAlign w:val="center"/>
          </w:tcPr>
          <w:p w14:paraId="4EA5EAE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6FF2359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4F20D09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11B91D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E6363E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19" w:type="dxa"/>
            <w:noWrap w:val="0"/>
            <w:vAlign w:val="center"/>
          </w:tcPr>
          <w:p w14:paraId="2D26218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61F5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69BDFDA">
            <w:pPr>
              <w:jc w:val="center"/>
              <w:rPr>
                <w:rFonts w:ascii="仿宋_GB2312" w:hAnsi="宋体" w:eastAsia="仿宋_GB2312"/>
                <w:color w:val="000000"/>
                <w:sz w:val="18"/>
                <w:szCs w:val="18"/>
              </w:rPr>
            </w:pPr>
            <w:r>
              <w:rPr>
                <w:rFonts w:hint="eastAsia" w:ascii="仿宋_GB2312" w:hAnsi="宋体" w:eastAsia="仿宋_GB2312"/>
                <w:color w:val="000000"/>
                <w:sz w:val="18"/>
                <w:szCs w:val="18"/>
              </w:rPr>
              <w:t>15</w:t>
            </w:r>
          </w:p>
        </w:tc>
        <w:tc>
          <w:tcPr>
            <w:tcW w:w="720" w:type="dxa"/>
            <w:vMerge w:val="restart"/>
            <w:noWrap w:val="0"/>
            <w:vAlign w:val="center"/>
          </w:tcPr>
          <w:p w14:paraId="3C00950E">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对就业困难人员（含建档立卡贫困劳动力）实施就业援助</w:t>
            </w:r>
          </w:p>
        </w:tc>
        <w:tc>
          <w:tcPr>
            <w:tcW w:w="1260" w:type="dxa"/>
            <w:noWrap w:val="0"/>
            <w:vAlign w:val="center"/>
          </w:tcPr>
          <w:p w14:paraId="132DF374">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就业困难人员认定</w:t>
            </w:r>
          </w:p>
        </w:tc>
        <w:tc>
          <w:tcPr>
            <w:tcW w:w="2520" w:type="dxa"/>
            <w:noWrap w:val="0"/>
            <w:vAlign w:val="center"/>
          </w:tcPr>
          <w:p w14:paraId="786A16F0">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restart"/>
            <w:noWrap w:val="0"/>
            <w:vAlign w:val="center"/>
          </w:tcPr>
          <w:p w14:paraId="70BE3B5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noWrap w:val="0"/>
            <w:vAlign w:val="center"/>
          </w:tcPr>
          <w:p w14:paraId="5F14D38E">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noWrap w:val="0"/>
            <w:vAlign w:val="center"/>
          </w:tcPr>
          <w:p w14:paraId="05A893AF">
            <w:pPr>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峨边彝族自治县人力资源和社会保障局</w:t>
            </w:r>
          </w:p>
        </w:tc>
        <w:tc>
          <w:tcPr>
            <w:tcW w:w="1609" w:type="dxa"/>
            <w:noWrap w:val="0"/>
            <w:vAlign w:val="center"/>
          </w:tcPr>
          <w:p w14:paraId="40365845">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1D271189">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612" w:type="dxa"/>
            <w:noWrap w:val="0"/>
            <w:vAlign w:val="center"/>
          </w:tcPr>
          <w:p w14:paraId="42544F5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445052B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3602EB8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05868F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649BB56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19" w:type="dxa"/>
            <w:noWrap w:val="0"/>
            <w:vAlign w:val="center"/>
          </w:tcPr>
          <w:p w14:paraId="7E51B8D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ECBB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555DA6C">
            <w:pPr>
              <w:jc w:val="center"/>
              <w:rPr>
                <w:rFonts w:ascii="仿宋_GB2312" w:hAnsi="宋体" w:eastAsia="仿宋_GB2312"/>
                <w:color w:val="000000"/>
                <w:sz w:val="18"/>
                <w:szCs w:val="18"/>
              </w:rPr>
            </w:pPr>
            <w:r>
              <w:rPr>
                <w:rFonts w:hint="eastAsia" w:ascii="仿宋_GB2312" w:hAnsi="宋体" w:eastAsia="仿宋_GB2312"/>
                <w:color w:val="000000"/>
                <w:sz w:val="18"/>
                <w:szCs w:val="18"/>
              </w:rPr>
              <w:t>16</w:t>
            </w:r>
          </w:p>
        </w:tc>
        <w:tc>
          <w:tcPr>
            <w:tcW w:w="720" w:type="dxa"/>
            <w:vMerge w:val="continue"/>
            <w:noWrap w:val="0"/>
            <w:vAlign w:val="center"/>
          </w:tcPr>
          <w:p w14:paraId="3489290C">
            <w:pPr>
              <w:jc w:val="center"/>
              <w:rPr>
                <w:rFonts w:ascii="仿宋_GB2312" w:hAnsi="宋体" w:eastAsia="仿宋_GB2312"/>
                <w:color w:val="000000"/>
                <w:sz w:val="18"/>
                <w:szCs w:val="18"/>
              </w:rPr>
            </w:pPr>
          </w:p>
        </w:tc>
        <w:tc>
          <w:tcPr>
            <w:tcW w:w="1260" w:type="dxa"/>
            <w:noWrap w:val="0"/>
            <w:vAlign w:val="center"/>
          </w:tcPr>
          <w:p w14:paraId="354D4328">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就业困难人员社会保险补贴申领</w:t>
            </w:r>
          </w:p>
        </w:tc>
        <w:tc>
          <w:tcPr>
            <w:tcW w:w="2520" w:type="dxa"/>
            <w:noWrap w:val="0"/>
            <w:vAlign w:val="center"/>
          </w:tcPr>
          <w:p w14:paraId="3F02EB26">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noWrap w:val="0"/>
            <w:vAlign w:val="center"/>
          </w:tcPr>
          <w:p w14:paraId="440A512D">
            <w:pPr>
              <w:jc w:val="center"/>
              <w:rPr>
                <w:rFonts w:ascii="仿宋_GB2312" w:hAnsi="宋体" w:eastAsia="仿宋_GB2312"/>
                <w:color w:val="000000"/>
                <w:sz w:val="18"/>
                <w:szCs w:val="18"/>
              </w:rPr>
            </w:pPr>
          </w:p>
        </w:tc>
        <w:tc>
          <w:tcPr>
            <w:tcW w:w="1616" w:type="dxa"/>
            <w:noWrap w:val="0"/>
            <w:vAlign w:val="center"/>
          </w:tcPr>
          <w:p w14:paraId="7D03A22C">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noWrap w:val="0"/>
            <w:vAlign w:val="center"/>
          </w:tcPr>
          <w:p w14:paraId="07A7FE3A">
            <w:pPr>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峨边彝族自治县人力资源和社会保障局</w:t>
            </w:r>
          </w:p>
        </w:tc>
        <w:tc>
          <w:tcPr>
            <w:tcW w:w="1609" w:type="dxa"/>
            <w:noWrap w:val="0"/>
            <w:vAlign w:val="center"/>
          </w:tcPr>
          <w:p w14:paraId="262B4655">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5AC99B1D">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612" w:type="dxa"/>
            <w:noWrap w:val="0"/>
            <w:vAlign w:val="center"/>
          </w:tcPr>
          <w:p w14:paraId="5A76241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5C84394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4433B12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5AD294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4EA207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19" w:type="dxa"/>
            <w:noWrap w:val="0"/>
            <w:vAlign w:val="center"/>
          </w:tcPr>
          <w:p w14:paraId="6835FA9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DAC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E731F5E">
            <w:pPr>
              <w:jc w:val="center"/>
              <w:rPr>
                <w:rFonts w:ascii="仿宋_GB2312" w:hAnsi="宋体" w:eastAsia="仿宋_GB2312"/>
                <w:color w:val="000000"/>
                <w:sz w:val="18"/>
                <w:szCs w:val="18"/>
              </w:rPr>
            </w:pPr>
            <w:r>
              <w:rPr>
                <w:rFonts w:hint="eastAsia" w:ascii="仿宋_GB2312" w:hAnsi="宋体" w:eastAsia="仿宋_GB2312"/>
                <w:color w:val="000000"/>
                <w:sz w:val="18"/>
                <w:szCs w:val="18"/>
              </w:rPr>
              <w:t>17</w:t>
            </w:r>
          </w:p>
        </w:tc>
        <w:tc>
          <w:tcPr>
            <w:tcW w:w="720" w:type="dxa"/>
            <w:vMerge w:val="continue"/>
            <w:noWrap w:val="0"/>
            <w:vAlign w:val="center"/>
          </w:tcPr>
          <w:p w14:paraId="5ACBCF63">
            <w:pPr>
              <w:jc w:val="center"/>
              <w:rPr>
                <w:rFonts w:ascii="仿宋_GB2312" w:hAnsi="宋体" w:eastAsia="仿宋_GB2312"/>
                <w:color w:val="000000"/>
                <w:sz w:val="18"/>
                <w:szCs w:val="18"/>
              </w:rPr>
            </w:pPr>
          </w:p>
        </w:tc>
        <w:tc>
          <w:tcPr>
            <w:tcW w:w="1260" w:type="dxa"/>
            <w:noWrap w:val="0"/>
            <w:vAlign w:val="center"/>
          </w:tcPr>
          <w:p w14:paraId="4E8A74EB">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公益性岗位补贴申领</w:t>
            </w:r>
          </w:p>
        </w:tc>
        <w:tc>
          <w:tcPr>
            <w:tcW w:w="2520" w:type="dxa"/>
            <w:noWrap w:val="0"/>
            <w:vAlign w:val="center"/>
          </w:tcPr>
          <w:p w14:paraId="25D19703">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noWrap w:val="0"/>
            <w:vAlign w:val="center"/>
          </w:tcPr>
          <w:p w14:paraId="2036E66F">
            <w:pPr>
              <w:jc w:val="center"/>
              <w:rPr>
                <w:rFonts w:ascii="仿宋_GB2312" w:hAnsi="宋体" w:eastAsia="仿宋_GB2312"/>
                <w:color w:val="000000"/>
                <w:sz w:val="18"/>
                <w:szCs w:val="18"/>
              </w:rPr>
            </w:pPr>
          </w:p>
        </w:tc>
        <w:tc>
          <w:tcPr>
            <w:tcW w:w="1616" w:type="dxa"/>
            <w:noWrap w:val="0"/>
            <w:vAlign w:val="center"/>
          </w:tcPr>
          <w:p w14:paraId="0E1847BD">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noWrap w:val="0"/>
            <w:vAlign w:val="center"/>
          </w:tcPr>
          <w:p w14:paraId="70D23223">
            <w:pPr>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峨边彝族自治县人力资源和社会保障局</w:t>
            </w:r>
          </w:p>
        </w:tc>
        <w:tc>
          <w:tcPr>
            <w:tcW w:w="1609" w:type="dxa"/>
            <w:noWrap w:val="0"/>
            <w:vAlign w:val="center"/>
          </w:tcPr>
          <w:p w14:paraId="1E6CDA34">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2DBEA569">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612" w:type="dxa"/>
            <w:noWrap w:val="0"/>
            <w:vAlign w:val="center"/>
          </w:tcPr>
          <w:p w14:paraId="3B75F09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0A58B4B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26E2E33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1F2DEA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4E7881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19" w:type="dxa"/>
            <w:noWrap w:val="0"/>
            <w:vAlign w:val="center"/>
          </w:tcPr>
          <w:p w14:paraId="741C20C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F1F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2554202">
            <w:pPr>
              <w:jc w:val="center"/>
              <w:rPr>
                <w:rFonts w:ascii="仿宋_GB2312" w:hAnsi="宋体" w:eastAsia="仿宋_GB2312"/>
                <w:color w:val="000000"/>
                <w:sz w:val="18"/>
                <w:szCs w:val="18"/>
              </w:rPr>
            </w:pPr>
            <w:r>
              <w:rPr>
                <w:rFonts w:hint="eastAsia" w:ascii="仿宋_GB2312" w:hAnsi="宋体" w:eastAsia="仿宋_GB2312"/>
                <w:color w:val="000000"/>
                <w:sz w:val="18"/>
                <w:szCs w:val="18"/>
              </w:rPr>
              <w:t>18</w:t>
            </w:r>
          </w:p>
        </w:tc>
        <w:tc>
          <w:tcPr>
            <w:tcW w:w="720" w:type="dxa"/>
            <w:vMerge w:val="restart"/>
            <w:noWrap w:val="0"/>
            <w:vAlign w:val="center"/>
          </w:tcPr>
          <w:p w14:paraId="7085BBE4">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对就业困难人员（含建档立卡贫困劳动力）实施就业援助</w:t>
            </w:r>
          </w:p>
        </w:tc>
        <w:tc>
          <w:tcPr>
            <w:tcW w:w="1260" w:type="dxa"/>
            <w:noWrap w:val="0"/>
            <w:vAlign w:val="center"/>
          </w:tcPr>
          <w:p w14:paraId="4DF078E1">
            <w:pPr>
              <w:jc w:val="center"/>
              <w:rPr>
                <w:rFonts w:ascii="仿宋_GB2312" w:hAnsi="宋体" w:eastAsia="仿宋_GB2312"/>
                <w:color w:val="000000"/>
                <w:sz w:val="18"/>
                <w:szCs w:val="18"/>
              </w:rPr>
            </w:pPr>
            <w:r>
              <w:rPr>
                <w:rFonts w:hint="eastAsia" w:ascii="仿宋_GB2312" w:hAnsi="宋体" w:eastAsia="仿宋_GB2312"/>
                <w:color w:val="000000"/>
                <w:sz w:val="18"/>
                <w:szCs w:val="18"/>
              </w:rPr>
              <w:t>求职创业补贴申领</w:t>
            </w:r>
          </w:p>
        </w:tc>
        <w:tc>
          <w:tcPr>
            <w:tcW w:w="2520" w:type="dxa"/>
            <w:noWrap w:val="0"/>
            <w:vAlign w:val="center"/>
          </w:tcPr>
          <w:p w14:paraId="14BB7319">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restart"/>
            <w:noWrap w:val="0"/>
            <w:vAlign w:val="center"/>
          </w:tcPr>
          <w:p w14:paraId="2865F2D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noWrap w:val="0"/>
            <w:vAlign w:val="center"/>
          </w:tcPr>
          <w:p w14:paraId="57EA8952">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noWrap w:val="0"/>
            <w:vAlign w:val="center"/>
          </w:tcPr>
          <w:p w14:paraId="346A99B5">
            <w:pPr>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峨边彝族自治县人力资源和社会保障局</w:t>
            </w:r>
          </w:p>
        </w:tc>
        <w:tc>
          <w:tcPr>
            <w:tcW w:w="1609" w:type="dxa"/>
            <w:noWrap w:val="0"/>
            <w:vAlign w:val="center"/>
          </w:tcPr>
          <w:p w14:paraId="18D86580">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4C5A6334">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612" w:type="dxa"/>
            <w:noWrap w:val="0"/>
            <w:vAlign w:val="center"/>
          </w:tcPr>
          <w:p w14:paraId="3C11311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77E5A1C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6A31414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2C35B7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718A436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19" w:type="dxa"/>
            <w:noWrap w:val="0"/>
            <w:vAlign w:val="center"/>
          </w:tcPr>
          <w:p w14:paraId="3A797A0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8E7F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0CC0F2B">
            <w:pPr>
              <w:jc w:val="center"/>
              <w:rPr>
                <w:rFonts w:ascii="仿宋_GB2312" w:hAnsi="宋体" w:eastAsia="仿宋_GB2312"/>
                <w:color w:val="000000"/>
                <w:sz w:val="18"/>
                <w:szCs w:val="18"/>
              </w:rPr>
            </w:pPr>
            <w:r>
              <w:rPr>
                <w:rFonts w:hint="eastAsia" w:ascii="仿宋_GB2312" w:hAnsi="宋体" w:eastAsia="仿宋_GB2312"/>
                <w:color w:val="000000"/>
                <w:sz w:val="18"/>
                <w:szCs w:val="18"/>
              </w:rPr>
              <w:t>19</w:t>
            </w:r>
          </w:p>
        </w:tc>
        <w:tc>
          <w:tcPr>
            <w:tcW w:w="720" w:type="dxa"/>
            <w:vMerge w:val="continue"/>
            <w:noWrap w:val="0"/>
            <w:vAlign w:val="center"/>
          </w:tcPr>
          <w:p w14:paraId="313C5A68">
            <w:pPr>
              <w:jc w:val="center"/>
              <w:rPr>
                <w:rFonts w:ascii="仿宋_GB2312" w:hAnsi="宋体" w:eastAsia="仿宋_GB2312"/>
                <w:color w:val="000000"/>
                <w:sz w:val="18"/>
                <w:szCs w:val="18"/>
              </w:rPr>
            </w:pPr>
          </w:p>
        </w:tc>
        <w:tc>
          <w:tcPr>
            <w:tcW w:w="1260" w:type="dxa"/>
            <w:noWrap w:val="0"/>
            <w:vAlign w:val="center"/>
          </w:tcPr>
          <w:p w14:paraId="75A5CFC2">
            <w:pPr>
              <w:jc w:val="center"/>
              <w:rPr>
                <w:rFonts w:ascii="仿宋_GB2312" w:hAnsi="宋体" w:eastAsia="仿宋_GB2312"/>
                <w:color w:val="000000"/>
                <w:sz w:val="18"/>
                <w:szCs w:val="18"/>
              </w:rPr>
            </w:pPr>
            <w:r>
              <w:rPr>
                <w:rFonts w:hint="eastAsia" w:ascii="仿宋_GB2312" w:hAnsi="宋体" w:eastAsia="仿宋_GB2312"/>
                <w:color w:val="000000"/>
                <w:sz w:val="18"/>
                <w:szCs w:val="18"/>
              </w:rPr>
              <w:t>吸纳贫困劳动力就业奖补申领</w:t>
            </w:r>
          </w:p>
        </w:tc>
        <w:tc>
          <w:tcPr>
            <w:tcW w:w="2520" w:type="dxa"/>
            <w:noWrap w:val="0"/>
            <w:vAlign w:val="center"/>
          </w:tcPr>
          <w:p w14:paraId="34C80C5E">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noWrap w:val="0"/>
            <w:vAlign w:val="center"/>
          </w:tcPr>
          <w:p w14:paraId="306B0236">
            <w:pPr>
              <w:jc w:val="center"/>
              <w:rPr>
                <w:rFonts w:ascii="仿宋_GB2312" w:hAnsi="宋体" w:eastAsia="仿宋_GB2312"/>
                <w:color w:val="000000"/>
                <w:sz w:val="18"/>
                <w:szCs w:val="18"/>
              </w:rPr>
            </w:pPr>
          </w:p>
        </w:tc>
        <w:tc>
          <w:tcPr>
            <w:tcW w:w="1616" w:type="dxa"/>
            <w:noWrap w:val="0"/>
            <w:vAlign w:val="center"/>
          </w:tcPr>
          <w:p w14:paraId="4BBE606D">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noWrap w:val="0"/>
            <w:vAlign w:val="center"/>
          </w:tcPr>
          <w:p w14:paraId="01E6E22B">
            <w:pPr>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峨边彝族自治县人力资源和社会保障局</w:t>
            </w:r>
          </w:p>
        </w:tc>
        <w:tc>
          <w:tcPr>
            <w:tcW w:w="1609" w:type="dxa"/>
            <w:noWrap w:val="0"/>
            <w:vAlign w:val="center"/>
          </w:tcPr>
          <w:p w14:paraId="5FA797D6">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5B083B89">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612" w:type="dxa"/>
            <w:noWrap w:val="0"/>
            <w:vAlign w:val="center"/>
          </w:tcPr>
          <w:p w14:paraId="5B243E7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0CC6B4E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29F3EAD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20395F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57BCF20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19" w:type="dxa"/>
            <w:noWrap w:val="0"/>
            <w:vAlign w:val="center"/>
          </w:tcPr>
          <w:p w14:paraId="38214D4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0165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FB2A851">
            <w:pPr>
              <w:jc w:val="center"/>
              <w:rPr>
                <w:rFonts w:ascii="仿宋_GB2312" w:hAnsi="宋体" w:eastAsia="仿宋_GB2312"/>
                <w:color w:val="000000"/>
                <w:sz w:val="18"/>
                <w:szCs w:val="18"/>
              </w:rPr>
            </w:pPr>
            <w:r>
              <w:rPr>
                <w:rFonts w:hint="eastAsia" w:ascii="仿宋_GB2312" w:hAnsi="宋体" w:eastAsia="仿宋_GB2312"/>
                <w:color w:val="000000"/>
                <w:sz w:val="18"/>
                <w:szCs w:val="18"/>
              </w:rPr>
              <w:t>20</w:t>
            </w:r>
          </w:p>
        </w:tc>
        <w:tc>
          <w:tcPr>
            <w:tcW w:w="720" w:type="dxa"/>
            <w:noWrap w:val="0"/>
            <w:vAlign w:val="center"/>
          </w:tcPr>
          <w:p w14:paraId="4283A3E5">
            <w:pPr>
              <w:jc w:val="center"/>
              <w:rPr>
                <w:rFonts w:ascii="仿宋_GB2312" w:hAnsi="宋体" w:eastAsia="仿宋_GB2312"/>
                <w:color w:val="000000"/>
                <w:sz w:val="18"/>
                <w:szCs w:val="18"/>
              </w:rPr>
            </w:pPr>
            <w:r>
              <w:rPr>
                <w:rFonts w:hint="eastAsia" w:ascii="仿宋_GB2312" w:hAnsi="宋体" w:eastAsia="仿宋_GB2312"/>
                <w:color w:val="000000"/>
                <w:sz w:val="18"/>
                <w:szCs w:val="18"/>
              </w:rPr>
              <w:t>高校毕业生就业服务</w:t>
            </w:r>
          </w:p>
        </w:tc>
        <w:tc>
          <w:tcPr>
            <w:tcW w:w="1260" w:type="dxa"/>
            <w:noWrap w:val="0"/>
            <w:vAlign w:val="center"/>
          </w:tcPr>
          <w:p w14:paraId="49FB267B">
            <w:pPr>
              <w:jc w:val="center"/>
              <w:rPr>
                <w:rFonts w:ascii="仿宋_GB2312" w:hAnsi="宋体" w:eastAsia="仿宋_GB2312"/>
                <w:color w:val="000000"/>
                <w:sz w:val="18"/>
                <w:szCs w:val="18"/>
              </w:rPr>
            </w:pPr>
            <w:r>
              <w:rPr>
                <w:rFonts w:hint="eastAsia" w:ascii="仿宋_GB2312" w:hAnsi="宋体" w:eastAsia="仿宋_GB2312"/>
                <w:color w:val="000000"/>
                <w:sz w:val="18"/>
                <w:szCs w:val="18"/>
              </w:rPr>
              <w:t>高等学校等毕业生接收手续办理</w:t>
            </w:r>
          </w:p>
        </w:tc>
        <w:tc>
          <w:tcPr>
            <w:tcW w:w="2520" w:type="dxa"/>
            <w:noWrap w:val="0"/>
            <w:vAlign w:val="center"/>
          </w:tcPr>
          <w:p w14:paraId="2BAB62B1">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noWrap w:val="0"/>
            <w:vAlign w:val="center"/>
          </w:tcPr>
          <w:p w14:paraId="441642F8">
            <w:pPr>
              <w:jc w:val="center"/>
              <w:rPr>
                <w:rFonts w:ascii="仿宋_GB2312" w:hAnsi="宋体" w:eastAsia="仿宋_GB2312"/>
                <w:color w:val="000000"/>
                <w:sz w:val="18"/>
                <w:szCs w:val="18"/>
              </w:rPr>
            </w:pPr>
          </w:p>
        </w:tc>
        <w:tc>
          <w:tcPr>
            <w:tcW w:w="1616" w:type="dxa"/>
            <w:noWrap w:val="0"/>
            <w:vAlign w:val="center"/>
          </w:tcPr>
          <w:p w14:paraId="14AC439F">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noWrap w:val="0"/>
            <w:vAlign w:val="center"/>
          </w:tcPr>
          <w:p w14:paraId="6AB39457">
            <w:pPr>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峨边彝族自治县人力资源和社会保障局</w:t>
            </w:r>
          </w:p>
        </w:tc>
        <w:tc>
          <w:tcPr>
            <w:tcW w:w="1609" w:type="dxa"/>
            <w:noWrap w:val="0"/>
            <w:vAlign w:val="center"/>
          </w:tcPr>
          <w:p w14:paraId="1A91ADAE">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348646CB">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612" w:type="dxa"/>
            <w:noWrap w:val="0"/>
            <w:vAlign w:val="center"/>
          </w:tcPr>
          <w:p w14:paraId="0986661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20365E4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2400860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7B52BF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A344DD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19" w:type="dxa"/>
            <w:noWrap w:val="0"/>
            <w:vAlign w:val="center"/>
          </w:tcPr>
          <w:p w14:paraId="307704C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6B24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BE8E8DE">
            <w:pPr>
              <w:jc w:val="center"/>
              <w:rPr>
                <w:rFonts w:ascii="仿宋_GB2312" w:hAnsi="宋体" w:eastAsia="仿宋_GB2312"/>
                <w:color w:val="000000"/>
                <w:sz w:val="18"/>
                <w:szCs w:val="18"/>
              </w:rPr>
            </w:pPr>
            <w:r>
              <w:rPr>
                <w:rFonts w:hint="eastAsia" w:ascii="仿宋_GB2312" w:hAnsi="宋体" w:eastAsia="仿宋_GB2312"/>
                <w:color w:val="000000"/>
                <w:sz w:val="18"/>
                <w:szCs w:val="18"/>
              </w:rPr>
              <w:t>21</w:t>
            </w:r>
          </w:p>
        </w:tc>
        <w:tc>
          <w:tcPr>
            <w:tcW w:w="720" w:type="dxa"/>
            <w:vMerge w:val="restart"/>
            <w:noWrap w:val="0"/>
            <w:vAlign w:val="center"/>
          </w:tcPr>
          <w:p w14:paraId="2C22D1B9">
            <w:pPr>
              <w:jc w:val="center"/>
              <w:rPr>
                <w:rFonts w:ascii="仿宋_GB2312" w:hAnsi="宋体" w:eastAsia="仿宋_GB2312"/>
                <w:color w:val="000000"/>
                <w:sz w:val="18"/>
                <w:szCs w:val="18"/>
              </w:rPr>
            </w:pPr>
            <w:r>
              <w:rPr>
                <w:rFonts w:hint="eastAsia" w:ascii="仿宋_GB2312" w:hAnsi="宋体" w:eastAsia="仿宋_GB2312"/>
                <w:color w:val="000000"/>
                <w:sz w:val="18"/>
                <w:szCs w:val="18"/>
              </w:rPr>
              <w:t>高校毕业生就业服务</w:t>
            </w:r>
          </w:p>
        </w:tc>
        <w:tc>
          <w:tcPr>
            <w:tcW w:w="1260" w:type="dxa"/>
            <w:noWrap w:val="0"/>
            <w:vAlign w:val="center"/>
          </w:tcPr>
          <w:p w14:paraId="189ACCE1">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就业见习补贴申领</w:t>
            </w:r>
          </w:p>
        </w:tc>
        <w:tc>
          <w:tcPr>
            <w:tcW w:w="2520" w:type="dxa"/>
            <w:noWrap w:val="0"/>
            <w:vAlign w:val="center"/>
          </w:tcPr>
          <w:p w14:paraId="34CA1379">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restart"/>
            <w:noWrap w:val="0"/>
            <w:vAlign w:val="center"/>
          </w:tcPr>
          <w:p w14:paraId="257BFBE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noWrap w:val="0"/>
            <w:vAlign w:val="center"/>
          </w:tcPr>
          <w:p w14:paraId="50290365">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noWrap w:val="0"/>
            <w:vAlign w:val="center"/>
          </w:tcPr>
          <w:p w14:paraId="5567DAA0">
            <w:pPr>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峨边彝族自治县人力资源和社会保障局</w:t>
            </w:r>
          </w:p>
        </w:tc>
        <w:tc>
          <w:tcPr>
            <w:tcW w:w="1609" w:type="dxa"/>
            <w:noWrap w:val="0"/>
            <w:vAlign w:val="center"/>
          </w:tcPr>
          <w:p w14:paraId="73F64F17">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5B419F2F">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612" w:type="dxa"/>
            <w:noWrap w:val="0"/>
            <w:vAlign w:val="center"/>
          </w:tcPr>
          <w:p w14:paraId="09E34E8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11E1DAF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239EA05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8DC0B1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60BE47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19" w:type="dxa"/>
            <w:noWrap w:val="0"/>
            <w:vAlign w:val="center"/>
          </w:tcPr>
          <w:p w14:paraId="2CCAD73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CB25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07830EC">
            <w:pPr>
              <w:jc w:val="center"/>
              <w:rPr>
                <w:rFonts w:ascii="仿宋_GB2312" w:hAnsi="宋体" w:eastAsia="仿宋_GB2312"/>
                <w:color w:val="000000"/>
                <w:sz w:val="18"/>
                <w:szCs w:val="18"/>
              </w:rPr>
            </w:pPr>
            <w:r>
              <w:rPr>
                <w:rFonts w:hint="eastAsia" w:ascii="仿宋_GB2312" w:hAnsi="宋体" w:eastAsia="仿宋_GB2312"/>
                <w:color w:val="000000"/>
                <w:sz w:val="18"/>
                <w:szCs w:val="18"/>
              </w:rPr>
              <w:t>22</w:t>
            </w:r>
          </w:p>
        </w:tc>
        <w:tc>
          <w:tcPr>
            <w:tcW w:w="720" w:type="dxa"/>
            <w:vMerge w:val="continue"/>
            <w:noWrap w:val="0"/>
            <w:vAlign w:val="center"/>
          </w:tcPr>
          <w:p w14:paraId="45F567A9">
            <w:pPr>
              <w:jc w:val="center"/>
              <w:rPr>
                <w:rFonts w:ascii="仿宋_GB2312" w:hAnsi="宋体" w:eastAsia="仿宋_GB2312"/>
                <w:color w:val="000000"/>
                <w:sz w:val="18"/>
                <w:szCs w:val="18"/>
              </w:rPr>
            </w:pPr>
          </w:p>
        </w:tc>
        <w:tc>
          <w:tcPr>
            <w:tcW w:w="1260" w:type="dxa"/>
            <w:noWrap w:val="0"/>
            <w:vAlign w:val="center"/>
          </w:tcPr>
          <w:p w14:paraId="6C2999D7">
            <w:pPr>
              <w:jc w:val="center"/>
              <w:rPr>
                <w:rFonts w:ascii="仿宋_GB2312" w:hAnsi="宋体" w:eastAsia="仿宋_GB2312"/>
                <w:color w:val="000000"/>
                <w:sz w:val="18"/>
                <w:szCs w:val="18"/>
              </w:rPr>
            </w:pPr>
            <w:r>
              <w:rPr>
                <w:rFonts w:hint="eastAsia" w:ascii="仿宋_GB2312" w:hAnsi="宋体" w:eastAsia="仿宋_GB2312"/>
                <w:color w:val="000000"/>
                <w:sz w:val="18"/>
                <w:szCs w:val="18"/>
              </w:rPr>
              <w:t>求职创业补贴申领</w:t>
            </w:r>
          </w:p>
        </w:tc>
        <w:tc>
          <w:tcPr>
            <w:tcW w:w="2520" w:type="dxa"/>
            <w:noWrap w:val="0"/>
            <w:vAlign w:val="center"/>
          </w:tcPr>
          <w:p w14:paraId="4AB8D4BE">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noWrap w:val="0"/>
            <w:vAlign w:val="center"/>
          </w:tcPr>
          <w:p w14:paraId="2262FE91">
            <w:pPr>
              <w:jc w:val="center"/>
              <w:rPr>
                <w:rFonts w:ascii="仿宋_GB2312" w:hAnsi="宋体" w:eastAsia="仿宋_GB2312"/>
                <w:color w:val="000000"/>
                <w:sz w:val="18"/>
                <w:szCs w:val="18"/>
              </w:rPr>
            </w:pPr>
          </w:p>
        </w:tc>
        <w:tc>
          <w:tcPr>
            <w:tcW w:w="1616" w:type="dxa"/>
            <w:noWrap w:val="0"/>
            <w:vAlign w:val="center"/>
          </w:tcPr>
          <w:p w14:paraId="742BACFE">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noWrap w:val="0"/>
            <w:vAlign w:val="center"/>
          </w:tcPr>
          <w:p w14:paraId="613EF013">
            <w:pPr>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峨边彝族自治县人力资源和社会保障局</w:t>
            </w:r>
          </w:p>
        </w:tc>
        <w:tc>
          <w:tcPr>
            <w:tcW w:w="1609" w:type="dxa"/>
            <w:noWrap w:val="0"/>
            <w:vAlign w:val="center"/>
          </w:tcPr>
          <w:p w14:paraId="4689F469">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768BA7FF">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612" w:type="dxa"/>
            <w:noWrap w:val="0"/>
            <w:vAlign w:val="center"/>
          </w:tcPr>
          <w:p w14:paraId="651F626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1FEC8CC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7C0ABE6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336647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00DD234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19" w:type="dxa"/>
            <w:noWrap w:val="0"/>
            <w:vAlign w:val="center"/>
          </w:tcPr>
          <w:p w14:paraId="19FDD9A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7B49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06BE733">
            <w:pPr>
              <w:jc w:val="center"/>
              <w:rPr>
                <w:rFonts w:ascii="仿宋_GB2312" w:hAnsi="宋体" w:eastAsia="仿宋_GB2312"/>
                <w:color w:val="000000"/>
                <w:sz w:val="18"/>
                <w:szCs w:val="18"/>
              </w:rPr>
            </w:pPr>
            <w:r>
              <w:rPr>
                <w:rFonts w:hint="eastAsia" w:ascii="仿宋_GB2312" w:hAnsi="宋体" w:eastAsia="仿宋_GB2312"/>
                <w:color w:val="000000"/>
                <w:sz w:val="18"/>
                <w:szCs w:val="18"/>
              </w:rPr>
              <w:t>23</w:t>
            </w:r>
          </w:p>
        </w:tc>
        <w:tc>
          <w:tcPr>
            <w:tcW w:w="720" w:type="dxa"/>
            <w:vMerge w:val="continue"/>
            <w:noWrap w:val="0"/>
            <w:vAlign w:val="center"/>
          </w:tcPr>
          <w:p w14:paraId="58ACCC49">
            <w:pPr>
              <w:jc w:val="center"/>
              <w:rPr>
                <w:rFonts w:ascii="仿宋_GB2312" w:hAnsi="宋体" w:eastAsia="仿宋_GB2312"/>
                <w:color w:val="000000"/>
                <w:sz w:val="18"/>
                <w:szCs w:val="18"/>
              </w:rPr>
            </w:pPr>
          </w:p>
        </w:tc>
        <w:tc>
          <w:tcPr>
            <w:tcW w:w="1260" w:type="dxa"/>
            <w:noWrap w:val="0"/>
            <w:vAlign w:val="center"/>
          </w:tcPr>
          <w:p w14:paraId="48C26A2A">
            <w:pPr>
              <w:jc w:val="center"/>
              <w:rPr>
                <w:rFonts w:ascii="仿宋_GB2312" w:hAnsi="宋体" w:eastAsia="仿宋_GB2312"/>
                <w:color w:val="000000"/>
                <w:sz w:val="18"/>
                <w:szCs w:val="18"/>
              </w:rPr>
            </w:pPr>
            <w:r>
              <w:rPr>
                <w:rFonts w:hint="eastAsia" w:ascii="仿宋_GB2312" w:hAnsi="宋体" w:eastAsia="仿宋_GB2312"/>
                <w:color w:val="000000"/>
                <w:sz w:val="18"/>
                <w:szCs w:val="18"/>
              </w:rPr>
              <w:t>高校毕业生社保补贴申领</w:t>
            </w:r>
          </w:p>
        </w:tc>
        <w:tc>
          <w:tcPr>
            <w:tcW w:w="2520" w:type="dxa"/>
            <w:noWrap w:val="0"/>
            <w:vAlign w:val="center"/>
          </w:tcPr>
          <w:p w14:paraId="27ED8AB5">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noWrap w:val="0"/>
            <w:vAlign w:val="center"/>
          </w:tcPr>
          <w:p w14:paraId="2A7CEF3D">
            <w:pPr>
              <w:jc w:val="center"/>
              <w:rPr>
                <w:rFonts w:ascii="仿宋_GB2312" w:hAnsi="宋体" w:eastAsia="仿宋_GB2312"/>
                <w:color w:val="000000"/>
                <w:sz w:val="18"/>
                <w:szCs w:val="18"/>
              </w:rPr>
            </w:pPr>
          </w:p>
        </w:tc>
        <w:tc>
          <w:tcPr>
            <w:tcW w:w="1616" w:type="dxa"/>
            <w:noWrap w:val="0"/>
            <w:vAlign w:val="center"/>
          </w:tcPr>
          <w:p w14:paraId="41242F78">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noWrap w:val="0"/>
            <w:vAlign w:val="center"/>
          </w:tcPr>
          <w:p w14:paraId="53A3BF88">
            <w:pPr>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峨边彝族自治县人力资源和社会保障局</w:t>
            </w:r>
          </w:p>
        </w:tc>
        <w:tc>
          <w:tcPr>
            <w:tcW w:w="1609" w:type="dxa"/>
            <w:noWrap w:val="0"/>
            <w:vAlign w:val="center"/>
          </w:tcPr>
          <w:p w14:paraId="5AA7F80D">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1AC43DBE">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612" w:type="dxa"/>
            <w:noWrap w:val="0"/>
            <w:vAlign w:val="center"/>
          </w:tcPr>
          <w:p w14:paraId="067D97D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0058076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4063F76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0D4370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5CCE9D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19" w:type="dxa"/>
            <w:noWrap w:val="0"/>
            <w:vAlign w:val="center"/>
          </w:tcPr>
          <w:p w14:paraId="663D70C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983B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2E222C9">
            <w:pPr>
              <w:jc w:val="center"/>
              <w:rPr>
                <w:rFonts w:ascii="仿宋_GB2312" w:hAnsi="宋体" w:eastAsia="仿宋_GB2312"/>
                <w:color w:val="000000"/>
                <w:sz w:val="18"/>
                <w:szCs w:val="18"/>
              </w:rPr>
            </w:pPr>
            <w:r>
              <w:rPr>
                <w:rFonts w:hint="eastAsia" w:ascii="仿宋_GB2312" w:hAnsi="宋体" w:eastAsia="仿宋_GB2312"/>
                <w:color w:val="000000"/>
                <w:sz w:val="18"/>
                <w:szCs w:val="18"/>
              </w:rPr>
              <w:t>24</w:t>
            </w:r>
          </w:p>
        </w:tc>
        <w:tc>
          <w:tcPr>
            <w:tcW w:w="720" w:type="dxa"/>
            <w:noWrap w:val="0"/>
            <w:vAlign w:val="center"/>
          </w:tcPr>
          <w:p w14:paraId="49D3028A">
            <w:pPr>
              <w:jc w:val="center"/>
              <w:rPr>
                <w:rFonts w:ascii="仿宋_GB2312" w:hAnsi="宋体" w:eastAsia="仿宋_GB2312"/>
                <w:color w:val="000000"/>
                <w:sz w:val="18"/>
                <w:szCs w:val="18"/>
              </w:rPr>
            </w:pPr>
            <w:r>
              <w:rPr>
                <w:rFonts w:hint="eastAsia" w:ascii="仿宋_GB2312" w:hAnsi="宋体" w:eastAsia="仿宋_GB2312"/>
                <w:color w:val="000000"/>
                <w:sz w:val="18"/>
                <w:szCs w:val="18"/>
              </w:rPr>
              <w:t>基本公共就业创业政府购买服务</w:t>
            </w:r>
          </w:p>
        </w:tc>
        <w:tc>
          <w:tcPr>
            <w:tcW w:w="1260" w:type="dxa"/>
            <w:noWrap w:val="0"/>
            <w:vAlign w:val="center"/>
          </w:tcPr>
          <w:p w14:paraId="589040B5">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政府向社会购买基本公共就业创业服务成果</w:t>
            </w:r>
          </w:p>
        </w:tc>
        <w:tc>
          <w:tcPr>
            <w:tcW w:w="2520" w:type="dxa"/>
            <w:noWrap w:val="0"/>
            <w:vAlign w:val="center"/>
          </w:tcPr>
          <w:p w14:paraId="54FBF5EE">
            <w:pPr>
              <w:jc w:val="center"/>
              <w:rPr>
                <w:rFonts w:ascii="仿宋_GB2312" w:hAnsi="宋体" w:eastAsia="仿宋_GB2312"/>
                <w:color w:val="000000"/>
                <w:sz w:val="18"/>
                <w:szCs w:val="18"/>
              </w:rPr>
            </w:pPr>
            <w:r>
              <w:rPr>
                <w:rFonts w:hint="eastAsia" w:ascii="仿宋_GB2312" w:hAnsi="宋体" w:eastAsia="仿宋_GB2312"/>
                <w:color w:val="000000"/>
                <w:sz w:val="18"/>
                <w:szCs w:val="18"/>
              </w:rPr>
              <w:t>文件依据、购买项目、购买内容及评价标准、购买主体、承接主体条件、购买方式、提交材料、购买流程、受理地点（方式）、受理结果告知方式、咨询电话</w:t>
            </w:r>
          </w:p>
        </w:tc>
        <w:tc>
          <w:tcPr>
            <w:tcW w:w="1620" w:type="dxa"/>
            <w:noWrap w:val="0"/>
            <w:vAlign w:val="center"/>
          </w:tcPr>
          <w:p w14:paraId="3389F47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noWrap w:val="0"/>
            <w:vAlign w:val="center"/>
          </w:tcPr>
          <w:p w14:paraId="09D4D826">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noWrap w:val="0"/>
            <w:vAlign w:val="center"/>
          </w:tcPr>
          <w:p w14:paraId="61825BEA">
            <w:pPr>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峨边彝族自治县人力资源和社会保障局</w:t>
            </w:r>
          </w:p>
        </w:tc>
        <w:tc>
          <w:tcPr>
            <w:tcW w:w="1609" w:type="dxa"/>
            <w:noWrap w:val="0"/>
            <w:vAlign w:val="center"/>
          </w:tcPr>
          <w:p w14:paraId="381773F6">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053766E3">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612" w:type="dxa"/>
            <w:noWrap w:val="0"/>
            <w:vAlign w:val="center"/>
          </w:tcPr>
          <w:p w14:paraId="380966E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03289FF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646BA42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688146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AC9DE5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19" w:type="dxa"/>
            <w:noWrap w:val="0"/>
            <w:vAlign w:val="center"/>
          </w:tcPr>
          <w:p w14:paraId="5507556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5AD8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4003458">
            <w:pPr>
              <w:jc w:val="center"/>
              <w:rPr>
                <w:rFonts w:ascii="仿宋_GB2312" w:hAnsi="宋体" w:eastAsia="仿宋_GB2312"/>
                <w:color w:val="000000"/>
                <w:sz w:val="18"/>
                <w:szCs w:val="18"/>
              </w:rPr>
            </w:pPr>
            <w:r>
              <w:rPr>
                <w:rFonts w:hint="eastAsia" w:ascii="仿宋_GB2312" w:hAnsi="宋体" w:eastAsia="仿宋_GB2312"/>
                <w:color w:val="000000"/>
                <w:sz w:val="18"/>
                <w:szCs w:val="18"/>
              </w:rPr>
              <w:t>25</w:t>
            </w:r>
          </w:p>
        </w:tc>
        <w:tc>
          <w:tcPr>
            <w:tcW w:w="720" w:type="dxa"/>
            <w:noWrap w:val="0"/>
            <w:vAlign w:val="center"/>
          </w:tcPr>
          <w:p w14:paraId="475EE2AD">
            <w:pPr>
              <w:jc w:val="center"/>
              <w:rPr>
                <w:rFonts w:ascii="仿宋_GB2312" w:hAnsi="宋体" w:eastAsia="仿宋_GB2312"/>
                <w:color w:val="000000"/>
                <w:sz w:val="18"/>
                <w:szCs w:val="18"/>
              </w:rPr>
            </w:pPr>
            <w:r>
              <w:rPr>
                <w:rFonts w:hint="eastAsia" w:ascii="仿宋_GB2312" w:hAnsi="宋体" w:eastAsia="仿宋_GB2312"/>
                <w:color w:val="000000"/>
                <w:sz w:val="18"/>
                <w:szCs w:val="18"/>
              </w:rPr>
              <w:t>国（境）外人员入境就业</w:t>
            </w:r>
          </w:p>
        </w:tc>
        <w:tc>
          <w:tcPr>
            <w:tcW w:w="1260" w:type="dxa"/>
            <w:noWrap w:val="0"/>
            <w:vAlign w:val="center"/>
          </w:tcPr>
          <w:p w14:paraId="764AFD2F">
            <w:pPr>
              <w:jc w:val="center"/>
              <w:rPr>
                <w:rFonts w:ascii="仿宋_GB2312" w:hAnsi="宋体" w:eastAsia="仿宋_GB2312"/>
                <w:color w:val="000000"/>
                <w:sz w:val="18"/>
                <w:szCs w:val="18"/>
              </w:rPr>
            </w:pPr>
            <w:r>
              <w:rPr>
                <w:rFonts w:hint="eastAsia" w:ascii="仿宋_GB2312" w:hAnsi="宋体" w:eastAsia="仿宋_GB2312"/>
                <w:color w:val="000000"/>
                <w:sz w:val="18"/>
                <w:szCs w:val="18"/>
              </w:rPr>
              <w:t>国（境）外人员入境就业</w:t>
            </w:r>
          </w:p>
        </w:tc>
        <w:tc>
          <w:tcPr>
            <w:tcW w:w="2520" w:type="dxa"/>
            <w:noWrap w:val="0"/>
            <w:vAlign w:val="center"/>
          </w:tcPr>
          <w:p w14:paraId="072ECA47">
            <w:pPr>
              <w:jc w:val="center"/>
              <w:rPr>
                <w:rFonts w:ascii="仿宋_GB2312" w:hAnsi="宋体" w:eastAsia="仿宋_GB2312"/>
                <w:color w:val="000000"/>
                <w:sz w:val="18"/>
                <w:szCs w:val="18"/>
              </w:rPr>
            </w:pPr>
            <w:r>
              <w:rPr>
                <w:rFonts w:hint="eastAsia" w:ascii="仿宋_GB2312" w:hAnsi="宋体" w:eastAsia="仿宋_GB2312"/>
                <w:color w:val="000000"/>
                <w:sz w:val="18"/>
                <w:szCs w:val="18"/>
              </w:rPr>
              <w:t>文件依据、对象范围、申请条件、申请材料、办理流程、办理时限、办理地点（方式）、办理结果告知方式、咨询电话</w:t>
            </w:r>
          </w:p>
        </w:tc>
        <w:tc>
          <w:tcPr>
            <w:tcW w:w="1620" w:type="dxa"/>
            <w:noWrap w:val="0"/>
            <w:vAlign w:val="center"/>
          </w:tcPr>
          <w:p w14:paraId="04F2FB6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中华人民共和国政府信息公开条例》《中华人民共和国出入境管理法》《</w:t>
            </w:r>
            <w:r>
              <w:rPr>
                <w:rFonts w:hint="eastAsia" w:ascii="仿宋_GB2312" w:hAnsi="宋体" w:eastAsia="仿宋_GB2312"/>
                <w:color w:val="000000"/>
                <w:sz w:val="18"/>
                <w:szCs w:val="18"/>
              </w:rPr>
              <w:t>国务院对确需保留的行政审批项目设定行政许可的决定》</w:t>
            </w:r>
          </w:p>
        </w:tc>
        <w:tc>
          <w:tcPr>
            <w:tcW w:w="1616" w:type="dxa"/>
            <w:noWrap w:val="0"/>
            <w:vAlign w:val="center"/>
          </w:tcPr>
          <w:p w14:paraId="1CBD3692">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noWrap w:val="0"/>
            <w:vAlign w:val="center"/>
          </w:tcPr>
          <w:p w14:paraId="19CF22ED">
            <w:pPr>
              <w:jc w:val="center"/>
              <w:rPr>
                <w:rFonts w:hint="default"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峨边彝族自治县人力资源和社会保障局</w:t>
            </w:r>
          </w:p>
        </w:tc>
        <w:tc>
          <w:tcPr>
            <w:tcW w:w="1609" w:type="dxa"/>
            <w:noWrap w:val="0"/>
            <w:vAlign w:val="center"/>
          </w:tcPr>
          <w:p w14:paraId="2BD1E374">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0D597660">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612" w:type="dxa"/>
            <w:noWrap w:val="0"/>
            <w:vAlign w:val="center"/>
          </w:tcPr>
          <w:p w14:paraId="78C4551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3AFB838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664193A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4696C6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2EAE1DC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19" w:type="dxa"/>
            <w:noWrap w:val="0"/>
            <w:vAlign w:val="center"/>
          </w:tcPr>
          <w:p w14:paraId="292A654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4CB507D6"/>
    <w:p w14:paraId="260247FA">
      <w:pPr>
        <w:pStyle w:val="3"/>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sz w:val="32"/>
          <w:szCs w:val="32"/>
          <w:lang w:eastAsia="zh-CN"/>
        </w:rPr>
      </w:pPr>
      <w:bookmarkStart w:id="2" w:name="_Toc24724711"/>
      <w:r>
        <w:rPr>
          <w:rFonts w:hint="eastAsia" w:ascii="黑体" w:hAnsi="黑体" w:eastAsia="黑体" w:cs="黑体"/>
          <w:b w:val="0"/>
          <w:sz w:val="32"/>
          <w:szCs w:val="32"/>
          <w:lang w:eastAsia="zh-CN"/>
        </w:rPr>
        <w:t>（三）财政预决算领域</w:t>
      </w:r>
      <w:bookmarkEnd w:id="2"/>
    </w:p>
    <w:tbl>
      <w:tblPr>
        <w:tblStyle w:val="5"/>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3240"/>
        <w:gridCol w:w="1800"/>
        <w:gridCol w:w="1620"/>
        <w:gridCol w:w="900"/>
        <w:gridCol w:w="1800"/>
        <w:gridCol w:w="720"/>
        <w:gridCol w:w="709"/>
        <w:gridCol w:w="551"/>
        <w:gridCol w:w="720"/>
        <w:gridCol w:w="720"/>
        <w:gridCol w:w="720"/>
      </w:tblGrid>
      <w:tr w14:paraId="1B364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3FD74C28">
            <w:pPr>
              <w:widowControl/>
              <w:jc w:val="center"/>
              <w:rPr>
                <w:rFonts w:ascii="Times New Roman" w:hAnsi="Times New Roman"/>
                <w:color w:val="000000"/>
                <w:kern w:val="0"/>
                <w:sz w:val="22"/>
              </w:rPr>
            </w:pPr>
            <w:r>
              <w:rPr>
                <w:rFonts w:ascii="黑体" w:hAnsi="宋体" w:eastAsia="黑体" w:cs="宋体"/>
                <w:color w:val="000000"/>
                <w:kern w:val="0"/>
                <w:sz w:val="22"/>
              </w:rPr>
              <w:t>序号</w:t>
            </w:r>
          </w:p>
        </w:tc>
        <w:tc>
          <w:tcPr>
            <w:tcW w:w="1440" w:type="dxa"/>
            <w:gridSpan w:val="2"/>
            <w:noWrap w:val="0"/>
            <w:vAlign w:val="center"/>
          </w:tcPr>
          <w:p w14:paraId="5E982BD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240" w:type="dxa"/>
            <w:vMerge w:val="restart"/>
            <w:noWrap w:val="0"/>
            <w:vAlign w:val="center"/>
          </w:tcPr>
          <w:p w14:paraId="1CDB611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vMerge w:val="restart"/>
            <w:noWrap w:val="0"/>
            <w:vAlign w:val="center"/>
          </w:tcPr>
          <w:p w14:paraId="5730B7E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noWrap w:val="0"/>
            <w:vAlign w:val="center"/>
          </w:tcPr>
          <w:p w14:paraId="17751CD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noWrap w:val="0"/>
            <w:vAlign w:val="center"/>
          </w:tcPr>
          <w:p w14:paraId="32C39F6C">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w:t>
            </w:r>
          </w:p>
          <w:p w14:paraId="17E2F43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主体</w:t>
            </w:r>
          </w:p>
        </w:tc>
        <w:tc>
          <w:tcPr>
            <w:tcW w:w="1800" w:type="dxa"/>
            <w:vMerge w:val="restart"/>
            <w:noWrap w:val="0"/>
            <w:vAlign w:val="center"/>
          </w:tcPr>
          <w:p w14:paraId="3D1840EA">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noWrap w:val="0"/>
            <w:vAlign w:val="center"/>
          </w:tcPr>
          <w:p w14:paraId="477654A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noWrap w:val="0"/>
            <w:vAlign w:val="center"/>
          </w:tcPr>
          <w:p w14:paraId="59B5819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noWrap w:val="0"/>
            <w:vAlign w:val="center"/>
          </w:tcPr>
          <w:p w14:paraId="646EAB6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5C8E7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5070F67F">
            <w:pPr>
              <w:widowControl/>
              <w:jc w:val="left"/>
              <w:rPr>
                <w:rFonts w:ascii="Times New Roman" w:hAnsi="Times New Roman"/>
                <w:color w:val="000000"/>
                <w:kern w:val="0"/>
                <w:sz w:val="22"/>
              </w:rPr>
            </w:pPr>
          </w:p>
        </w:tc>
        <w:tc>
          <w:tcPr>
            <w:tcW w:w="720" w:type="dxa"/>
            <w:noWrap w:val="0"/>
            <w:vAlign w:val="center"/>
          </w:tcPr>
          <w:p w14:paraId="319ED80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noWrap w:val="0"/>
            <w:vAlign w:val="center"/>
          </w:tcPr>
          <w:p w14:paraId="5E562F2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240" w:type="dxa"/>
            <w:vMerge w:val="continue"/>
            <w:noWrap w:val="0"/>
            <w:vAlign w:val="center"/>
          </w:tcPr>
          <w:p w14:paraId="7449541D">
            <w:pPr>
              <w:widowControl/>
              <w:jc w:val="left"/>
              <w:rPr>
                <w:rFonts w:ascii="黑体" w:hAnsi="宋体" w:eastAsia="黑体" w:cs="宋体"/>
                <w:color w:val="000000"/>
                <w:kern w:val="0"/>
                <w:sz w:val="22"/>
              </w:rPr>
            </w:pPr>
          </w:p>
        </w:tc>
        <w:tc>
          <w:tcPr>
            <w:tcW w:w="1800" w:type="dxa"/>
            <w:vMerge w:val="continue"/>
            <w:noWrap w:val="0"/>
            <w:vAlign w:val="center"/>
          </w:tcPr>
          <w:p w14:paraId="44666C4E">
            <w:pPr>
              <w:widowControl/>
              <w:jc w:val="left"/>
              <w:rPr>
                <w:rFonts w:ascii="黑体" w:hAnsi="宋体" w:eastAsia="黑体" w:cs="宋体"/>
                <w:color w:val="000000"/>
                <w:kern w:val="0"/>
                <w:sz w:val="22"/>
              </w:rPr>
            </w:pPr>
          </w:p>
        </w:tc>
        <w:tc>
          <w:tcPr>
            <w:tcW w:w="1620" w:type="dxa"/>
            <w:vMerge w:val="continue"/>
            <w:noWrap w:val="0"/>
            <w:vAlign w:val="center"/>
          </w:tcPr>
          <w:p w14:paraId="2C1F486C">
            <w:pPr>
              <w:widowControl/>
              <w:jc w:val="left"/>
              <w:rPr>
                <w:rFonts w:ascii="黑体" w:hAnsi="宋体" w:eastAsia="黑体" w:cs="宋体"/>
                <w:color w:val="000000"/>
                <w:kern w:val="0"/>
                <w:sz w:val="22"/>
              </w:rPr>
            </w:pPr>
          </w:p>
        </w:tc>
        <w:tc>
          <w:tcPr>
            <w:tcW w:w="900" w:type="dxa"/>
            <w:vMerge w:val="continue"/>
            <w:noWrap w:val="0"/>
            <w:vAlign w:val="center"/>
          </w:tcPr>
          <w:p w14:paraId="02010B97">
            <w:pPr>
              <w:widowControl/>
              <w:jc w:val="left"/>
              <w:rPr>
                <w:rFonts w:ascii="黑体" w:hAnsi="宋体" w:eastAsia="黑体" w:cs="宋体"/>
                <w:color w:val="000000"/>
                <w:kern w:val="0"/>
                <w:sz w:val="22"/>
              </w:rPr>
            </w:pPr>
          </w:p>
        </w:tc>
        <w:tc>
          <w:tcPr>
            <w:tcW w:w="1800" w:type="dxa"/>
            <w:vMerge w:val="continue"/>
            <w:noWrap w:val="0"/>
            <w:vAlign w:val="center"/>
          </w:tcPr>
          <w:p w14:paraId="4B005009">
            <w:pPr>
              <w:widowControl/>
              <w:jc w:val="left"/>
              <w:rPr>
                <w:rFonts w:ascii="黑体" w:hAnsi="宋体" w:eastAsia="黑体" w:cs="宋体"/>
                <w:kern w:val="0"/>
                <w:sz w:val="22"/>
              </w:rPr>
            </w:pPr>
          </w:p>
        </w:tc>
        <w:tc>
          <w:tcPr>
            <w:tcW w:w="720" w:type="dxa"/>
            <w:noWrap w:val="0"/>
            <w:vAlign w:val="center"/>
          </w:tcPr>
          <w:p w14:paraId="0A0C3D4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noWrap w:val="0"/>
            <w:vAlign w:val="center"/>
          </w:tcPr>
          <w:p w14:paraId="0B4F189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noWrap w:val="0"/>
            <w:vAlign w:val="center"/>
          </w:tcPr>
          <w:p w14:paraId="2A34706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14:paraId="5233C1C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noWrap w:val="0"/>
            <w:vAlign w:val="center"/>
          </w:tcPr>
          <w:p w14:paraId="01113AC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noWrap w:val="0"/>
            <w:vAlign w:val="center"/>
          </w:tcPr>
          <w:p w14:paraId="511A85F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0A2C3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4D5DA539">
            <w:pPr>
              <w:widowControl/>
              <w:jc w:val="center"/>
              <w:textAlignment w:val="center"/>
              <w:rPr>
                <w:rFonts w:ascii="仿宋_GB2312" w:hAnsi="宋体" w:eastAsia="仿宋_GB2312"/>
                <w:color w:val="000000"/>
                <w:sz w:val="18"/>
                <w:szCs w:val="18"/>
              </w:rPr>
            </w:pPr>
          </w:p>
        </w:tc>
        <w:tc>
          <w:tcPr>
            <w:tcW w:w="720" w:type="dxa"/>
            <w:noWrap w:val="0"/>
            <w:vAlign w:val="center"/>
          </w:tcPr>
          <w:p w14:paraId="426DDBC0">
            <w:pPr>
              <w:widowControl/>
              <w:jc w:val="center"/>
              <w:textAlignment w:val="center"/>
              <w:rPr>
                <w:rFonts w:hint="eastAsia" w:ascii="仿宋_GB2312" w:hAnsi="宋体" w:eastAsia="仿宋_GB2312"/>
                <w:color w:val="000000"/>
                <w:sz w:val="18"/>
                <w:szCs w:val="18"/>
              </w:rPr>
            </w:pPr>
          </w:p>
        </w:tc>
        <w:tc>
          <w:tcPr>
            <w:tcW w:w="720" w:type="dxa"/>
            <w:noWrap w:val="0"/>
            <w:vAlign w:val="center"/>
          </w:tcPr>
          <w:p w14:paraId="03FAF6A6">
            <w:pPr>
              <w:widowControl/>
              <w:jc w:val="center"/>
              <w:textAlignment w:val="center"/>
              <w:rPr>
                <w:rFonts w:hint="eastAsia" w:ascii="仿宋_GB2312" w:hAnsi="宋体" w:eastAsia="仿宋_GB2312"/>
                <w:color w:val="000000"/>
                <w:sz w:val="18"/>
                <w:szCs w:val="18"/>
              </w:rPr>
            </w:pPr>
          </w:p>
        </w:tc>
        <w:tc>
          <w:tcPr>
            <w:tcW w:w="3240" w:type="dxa"/>
            <w:noWrap w:val="0"/>
            <w:vAlign w:val="center"/>
          </w:tcPr>
          <w:p w14:paraId="5664FDB4">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noWrap w:val="0"/>
            <w:vAlign w:val="center"/>
          </w:tcPr>
          <w:p w14:paraId="07DD86A8">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28A8DEDB">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7D8D07C0">
            <w:pPr>
              <w:widowControl/>
              <w:jc w:val="center"/>
              <w:textAlignment w:val="center"/>
              <w:rPr>
                <w:rFonts w:ascii="仿宋_GB2312" w:hAnsi="宋体" w:eastAsia="仿宋_GB2312"/>
                <w:color w:val="000000"/>
                <w:sz w:val="18"/>
                <w:szCs w:val="18"/>
              </w:rPr>
            </w:pPr>
          </w:p>
        </w:tc>
        <w:tc>
          <w:tcPr>
            <w:tcW w:w="1800" w:type="dxa"/>
            <w:vMerge w:val="continue"/>
            <w:noWrap w:val="0"/>
            <w:vAlign w:val="center"/>
          </w:tcPr>
          <w:p w14:paraId="520AD591">
            <w:pPr>
              <w:widowControl/>
              <w:jc w:val="center"/>
              <w:textAlignment w:val="center"/>
              <w:rPr>
                <w:rFonts w:ascii="仿宋_GB2312" w:hAnsi="宋体" w:eastAsia="仿宋_GB2312"/>
                <w:color w:val="000000"/>
                <w:sz w:val="18"/>
                <w:szCs w:val="18"/>
              </w:rPr>
            </w:pPr>
          </w:p>
        </w:tc>
        <w:tc>
          <w:tcPr>
            <w:tcW w:w="720" w:type="dxa"/>
            <w:noWrap w:val="0"/>
            <w:vAlign w:val="center"/>
          </w:tcPr>
          <w:p w14:paraId="656D8367">
            <w:pPr>
              <w:widowControl/>
              <w:jc w:val="center"/>
              <w:textAlignment w:val="center"/>
              <w:rPr>
                <w:rFonts w:ascii="仿宋_GB2312" w:hAnsi="宋体" w:eastAsia="仿宋_GB2312"/>
                <w:color w:val="000000"/>
                <w:sz w:val="18"/>
                <w:szCs w:val="18"/>
              </w:rPr>
            </w:pPr>
          </w:p>
        </w:tc>
        <w:tc>
          <w:tcPr>
            <w:tcW w:w="709" w:type="dxa"/>
            <w:noWrap w:val="0"/>
            <w:vAlign w:val="center"/>
          </w:tcPr>
          <w:p w14:paraId="257A90A8">
            <w:pPr>
              <w:widowControl/>
              <w:jc w:val="center"/>
              <w:textAlignment w:val="center"/>
              <w:rPr>
                <w:rFonts w:ascii="仿宋_GB2312" w:hAnsi="宋体" w:eastAsia="仿宋_GB2312"/>
                <w:color w:val="000000"/>
                <w:sz w:val="18"/>
                <w:szCs w:val="18"/>
              </w:rPr>
            </w:pPr>
          </w:p>
        </w:tc>
        <w:tc>
          <w:tcPr>
            <w:tcW w:w="551" w:type="dxa"/>
            <w:noWrap w:val="0"/>
            <w:vAlign w:val="center"/>
          </w:tcPr>
          <w:p w14:paraId="57C90110">
            <w:pPr>
              <w:widowControl/>
              <w:jc w:val="center"/>
              <w:textAlignment w:val="center"/>
              <w:rPr>
                <w:rFonts w:ascii="仿宋_GB2312" w:hAnsi="宋体" w:eastAsia="仿宋_GB2312"/>
                <w:color w:val="000000"/>
                <w:sz w:val="18"/>
                <w:szCs w:val="18"/>
              </w:rPr>
            </w:pPr>
          </w:p>
        </w:tc>
        <w:tc>
          <w:tcPr>
            <w:tcW w:w="720" w:type="dxa"/>
            <w:noWrap w:val="0"/>
            <w:vAlign w:val="center"/>
          </w:tcPr>
          <w:p w14:paraId="263EA6AF">
            <w:pPr>
              <w:widowControl/>
              <w:jc w:val="center"/>
              <w:textAlignment w:val="center"/>
              <w:rPr>
                <w:rFonts w:ascii="仿宋_GB2312" w:hAnsi="宋体" w:eastAsia="仿宋_GB2312"/>
                <w:color w:val="000000"/>
                <w:sz w:val="18"/>
                <w:szCs w:val="18"/>
              </w:rPr>
            </w:pPr>
          </w:p>
        </w:tc>
        <w:tc>
          <w:tcPr>
            <w:tcW w:w="720" w:type="dxa"/>
            <w:noWrap w:val="0"/>
            <w:vAlign w:val="center"/>
          </w:tcPr>
          <w:p w14:paraId="2004E8A4">
            <w:pPr>
              <w:widowControl/>
              <w:jc w:val="center"/>
              <w:textAlignment w:val="center"/>
              <w:rPr>
                <w:rFonts w:ascii="仿宋_GB2312" w:hAnsi="宋体" w:eastAsia="仿宋_GB2312"/>
                <w:color w:val="000000"/>
                <w:sz w:val="18"/>
                <w:szCs w:val="18"/>
              </w:rPr>
            </w:pPr>
          </w:p>
        </w:tc>
        <w:tc>
          <w:tcPr>
            <w:tcW w:w="720" w:type="dxa"/>
            <w:noWrap w:val="0"/>
            <w:vAlign w:val="center"/>
          </w:tcPr>
          <w:p w14:paraId="7BADF0BB">
            <w:pPr>
              <w:widowControl/>
              <w:jc w:val="center"/>
              <w:textAlignment w:val="center"/>
              <w:rPr>
                <w:rFonts w:ascii="仿宋_GB2312" w:hAnsi="宋体" w:eastAsia="仿宋_GB2312"/>
                <w:color w:val="000000"/>
                <w:sz w:val="18"/>
                <w:szCs w:val="18"/>
              </w:rPr>
            </w:pPr>
          </w:p>
        </w:tc>
      </w:tr>
      <w:tr w14:paraId="548D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13ADF42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restart"/>
            <w:noWrap w:val="0"/>
            <w:vAlign w:val="center"/>
          </w:tcPr>
          <w:p w14:paraId="54AA76B2">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noWrap w:val="0"/>
            <w:vAlign w:val="center"/>
          </w:tcPr>
          <w:p w14:paraId="5F85584E">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noWrap w:val="0"/>
            <w:vAlign w:val="center"/>
          </w:tcPr>
          <w:p w14:paraId="33766E6F">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1800" w:type="dxa"/>
            <w:vMerge w:val="restart"/>
            <w:noWrap w:val="0"/>
            <w:vAlign w:val="center"/>
          </w:tcPr>
          <w:p w14:paraId="01AEC9A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中华人民共和国预算法》《中华人民共和国政府信息公开条例》《</w:t>
            </w:r>
            <w:r>
              <w:rPr>
                <w:rFonts w:hint="eastAsia" w:ascii="仿宋_GB2312" w:hAnsi="宋体" w:eastAsia="仿宋_GB2312"/>
                <w:color w:val="000000"/>
                <w:sz w:val="18"/>
                <w:szCs w:val="18"/>
              </w:rPr>
              <w:t>财政部关于印发</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地方预决算公开操作规程的通知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》等法律法规和文件规定</w:t>
            </w:r>
          </w:p>
        </w:tc>
        <w:tc>
          <w:tcPr>
            <w:tcW w:w="1620" w:type="dxa"/>
            <w:vMerge w:val="restart"/>
            <w:noWrap w:val="0"/>
            <w:vAlign w:val="center"/>
          </w:tcPr>
          <w:p w14:paraId="6D5ED30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本级政府财政部门批复后20日内</w:t>
            </w:r>
          </w:p>
        </w:tc>
        <w:tc>
          <w:tcPr>
            <w:tcW w:w="900" w:type="dxa"/>
            <w:vMerge w:val="restart"/>
            <w:noWrap w:val="0"/>
            <w:vAlign w:val="center"/>
          </w:tcPr>
          <w:p w14:paraId="6CE56C8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峨边彝族自治县人力资源和社会保障局</w:t>
            </w:r>
          </w:p>
        </w:tc>
        <w:tc>
          <w:tcPr>
            <w:tcW w:w="1800" w:type="dxa"/>
            <w:vMerge w:val="restart"/>
            <w:noWrap w:val="0"/>
            <w:vAlign w:val="center"/>
          </w:tcPr>
          <w:p w14:paraId="5ACB237F">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■政府网站</w:t>
            </w:r>
          </w:p>
          <w:p w14:paraId="451F65CE">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□财政部门网站公开平台</w:t>
            </w:r>
          </w:p>
          <w:p w14:paraId="596186C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□政府公报</w:t>
            </w:r>
          </w:p>
        </w:tc>
        <w:tc>
          <w:tcPr>
            <w:tcW w:w="720" w:type="dxa"/>
            <w:vMerge w:val="restart"/>
            <w:noWrap w:val="0"/>
            <w:vAlign w:val="center"/>
          </w:tcPr>
          <w:p w14:paraId="24CF9C6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70786583">
            <w:pPr>
              <w:widowControl/>
              <w:jc w:val="center"/>
              <w:textAlignment w:val="center"/>
              <w:rPr>
                <w:rFonts w:ascii="仿宋_GB2312" w:hAnsi="宋体" w:eastAsia="仿宋_GB2312"/>
                <w:color w:val="000000"/>
                <w:sz w:val="18"/>
                <w:szCs w:val="18"/>
              </w:rPr>
            </w:pPr>
          </w:p>
        </w:tc>
        <w:tc>
          <w:tcPr>
            <w:tcW w:w="551" w:type="dxa"/>
            <w:vMerge w:val="restart"/>
            <w:noWrap w:val="0"/>
            <w:vAlign w:val="center"/>
          </w:tcPr>
          <w:p w14:paraId="74629F2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3676D6B4">
            <w:pPr>
              <w:widowControl/>
              <w:jc w:val="center"/>
              <w:textAlignment w:val="center"/>
              <w:rPr>
                <w:rFonts w:ascii="仿宋_GB2312" w:hAnsi="宋体" w:eastAsia="仿宋_GB2312"/>
                <w:color w:val="000000"/>
                <w:sz w:val="18"/>
                <w:szCs w:val="18"/>
              </w:rPr>
            </w:pPr>
          </w:p>
        </w:tc>
        <w:tc>
          <w:tcPr>
            <w:tcW w:w="720" w:type="dxa"/>
            <w:vMerge w:val="restart"/>
            <w:noWrap w:val="0"/>
            <w:vAlign w:val="center"/>
          </w:tcPr>
          <w:p w14:paraId="259A8C4F">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2A2253A0">
            <w:pPr>
              <w:widowControl/>
              <w:jc w:val="center"/>
              <w:textAlignment w:val="center"/>
              <w:rPr>
                <w:rFonts w:ascii="仿宋_GB2312" w:hAnsi="宋体" w:eastAsia="仿宋_GB2312"/>
                <w:color w:val="000000"/>
                <w:sz w:val="18"/>
                <w:szCs w:val="18"/>
              </w:rPr>
            </w:pPr>
          </w:p>
        </w:tc>
      </w:tr>
      <w:tr w14:paraId="6B08F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7FACEC22">
            <w:pPr>
              <w:widowControl/>
              <w:jc w:val="center"/>
              <w:textAlignment w:val="center"/>
              <w:rPr>
                <w:rFonts w:hint="eastAsia" w:ascii="仿宋_GB2312" w:hAnsi="宋体" w:eastAsia="仿宋_GB2312"/>
                <w:color w:val="000000"/>
                <w:sz w:val="18"/>
                <w:szCs w:val="18"/>
              </w:rPr>
            </w:pPr>
          </w:p>
        </w:tc>
        <w:tc>
          <w:tcPr>
            <w:tcW w:w="720" w:type="dxa"/>
            <w:vMerge w:val="continue"/>
            <w:noWrap w:val="0"/>
            <w:vAlign w:val="center"/>
          </w:tcPr>
          <w:p w14:paraId="33E447C9">
            <w:pPr>
              <w:widowControl/>
              <w:jc w:val="center"/>
              <w:textAlignment w:val="center"/>
              <w:rPr>
                <w:rFonts w:hint="eastAsia" w:ascii="仿宋_GB2312" w:hAnsi="宋体" w:eastAsia="仿宋_GB2312"/>
                <w:color w:val="000000"/>
                <w:sz w:val="18"/>
                <w:szCs w:val="18"/>
              </w:rPr>
            </w:pPr>
          </w:p>
        </w:tc>
        <w:tc>
          <w:tcPr>
            <w:tcW w:w="720" w:type="dxa"/>
            <w:vMerge w:val="continue"/>
            <w:noWrap w:val="0"/>
            <w:vAlign w:val="center"/>
          </w:tcPr>
          <w:p w14:paraId="7125735C">
            <w:pPr>
              <w:widowControl/>
              <w:jc w:val="center"/>
              <w:textAlignment w:val="center"/>
              <w:rPr>
                <w:rFonts w:hint="eastAsia" w:ascii="仿宋_GB2312" w:hAnsi="宋体" w:eastAsia="仿宋_GB2312"/>
                <w:color w:val="000000"/>
                <w:sz w:val="18"/>
                <w:szCs w:val="18"/>
              </w:rPr>
            </w:pPr>
          </w:p>
        </w:tc>
        <w:tc>
          <w:tcPr>
            <w:tcW w:w="3240" w:type="dxa"/>
            <w:noWrap w:val="0"/>
            <w:vAlign w:val="center"/>
          </w:tcPr>
          <w:p w14:paraId="6464F07F">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1800" w:type="dxa"/>
            <w:vMerge w:val="continue"/>
            <w:noWrap w:val="0"/>
            <w:vAlign w:val="center"/>
          </w:tcPr>
          <w:p w14:paraId="5CF53339">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2AD03D74">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2CC9731E">
            <w:pPr>
              <w:widowControl/>
              <w:jc w:val="center"/>
              <w:textAlignment w:val="center"/>
              <w:rPr>
                <w:rFonts w:ascii="仿宋_GB2312" w:hAnsi="宋体" w:eastAsia="仿宋_GB2312"/>
                <w:color w:val="000000"/>
                <w:sz w:val="18"/>
                <w:szCs w:val="18"/>
              </w:rPr>
            </w:pPr>
          </w:p>
        </w:tc>
        <w:tc>
          <w:tcPr>
            <w:tcW w:w="1800" w:type="dxa"/>
            <w:vMerge w:val="continue"/>
            <w:noWrap w:val="0"/>
            <w:vAlign w:val="center"/>
          </w:tcPr>
          <w:p w14:paraId="3D00363A">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3CA909BA">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642171A3">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0873F6CF">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61CC9A4F">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01593616">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2DEF1EB7">
            <w:pPr>
              <w:widowControl/>
              <w:jc w:val="center"/>
              <w:textAlignment w:val="center"/>
              <w:rPr>
                <w:rFonts w:ascii="仿宋_GB2312" w:hAnsi="宋体" w:eastAsia="仿宋_GB2312"/>
                <w:color w:val="000000"/>
                <w:sz w:val="18"/>
                <w:szCs w:val="18"/>
              </w:rPr>
            </w:pPr>
          </w:p>
        </w:tc>
      </w:tr>
      <w:tr w14:paraId="0689F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110A5A2">
            <w:pPr>
              <w:widowControl/>
              <w:jc w:val="center"/>
              <w:textAlignment w:val="center"/>
              <w:rPr>
                <w:rFonts w:hint="eastAsia" w:ascii="仿宋_GB2312" w:hAnsi="宋体" w:eastAsia="仿宋_GB2312"/>
                <w:color w:val="000000"/>
                <w:sz w:val="18"/>
                <w:szCs w:val="18"/>
              </w:rPr>
            </w:pPr>
          </w:p>
        </w:tc>
        <w:tc>
          <w:tcPr>
            <w:tcW w:w="720" w:type="dxa"/>
            <w:vMerge w:val="continue"/>
            <w:noWrap w:val="0"/>
            <w:vAlign w:val="center"/>
          </w:tcPr>
          <w:p w14:paraId="05CA851A">
            <w:pPr>
              <w:widowControl/>
              <w:jc w:val="center"/>
              <w:textAlignment w:val="center"/>
              <w:rPr>
                <w:rFonts w:hint="eastAsia" w:ascii="仿宋_GB2312" w:hAnsi="宋体" w:eastAsia="仿宋_GB2312"/>
                <w:color w:val="000000"/>
                <w:sz w:val="18"/>
                <w:szCs w:val="18"/>
              </w:rPr>
            </w:pPr>
          </w:p>
        </w:tc>
        <w:tc>
          <w:tcPr>
            <w:tcW w:w="720" w:type="dxa"/>
            <w:vMerge w:val="continue"/>
            <w:noWrap w:val="0"/>
            <w:vAlign w:val="center"/>
          </w:tcPr>
          <w:p w14:paraId="2D39C62F">
            <w:pPr>
              <w:widowControl/>
              <w:jc w:val="center"/>
              <w:textAlignment w:val="center"/>
              <w:rPr>
                <w:rFonts w:hint="eastAsia" w:ascii="仿宋_GB2312" w:hAnsi="宋体" w:eastAsia="仿宋_GB2312"/>
                <w:color w:val="000000"/>
                <w:sz w:val="18"/>
                <w:szCs w:val="18"/>
              </w:rPr>
            </w:pPr>
          </w:p>
        </w:tc>
        <w:tc>
          <w:tcPr>
            <w:tcW w:w="3240" w:type="dxa"/>
            <w:noWrap w:val="0"/>
            <w:vAlign w:val="center"/>
          </w:tcPr>
          <w:p w14:paraId="749B66A5">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1800" w:type="dxa"/>
            <w:vMerge w:val="continue"/>
            <w:noWrap w:val="0"/>
            <w:vAlign w:val="center"/>
          </w:tcPr>
          <w:p w14:paraId="7794927B">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5DE45415">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00AB97E7">
            <w:pPr>
              <w:widowControl/>
              <w:jc w:val="center"/>
              <w:textAlignment w:val="center"/>
              <w:rPr>
                <w:rFonts w:ascii="仿宋_GB2312" w:hAnsi="宋体" w:eastAsia="仿宋_GB2312"/>
                <w:color w:val="000000"/>
                <w:sz w:val="18"/>
                <w:szCs w:val="18"/>
              </w:rPr>
            </w:pPr>
          </w:p>
        </w:tc>
        <w:tc>
          <w:tcPr>
            <w:tcW w:w="1800" w:type="dxa"/>
            <w:vMerge w:val="continue"/>
            <w:noWrap w:val="0"/>
            <w:vAlign w:val="center"/>
          </w:tcPr>
          <w:p w14:paraId="45D9BAA3">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7D595EC2">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3CE007AA">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03211CEF">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0DE0F89E">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46EC222A">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49AA324B">
            <w:pPr>
              <w:widowControl/>
              <w:jc w:val="center"/>
              <w:textAlignment w:val="center"/>
              <w:rPr>
                <w:rFonts w:ascii="仿宋_GB2312" w:hAnsi="宋体" w:eastAsia="仿宋_GB2312"/>
                <w:color w:val="000000"/>
                <w:sz w:val="18"/>
                <w:szCs w:val="18"/>
              </w:rPr>
            </w:pPr>
          </w:p>
        </w:tc>
      </w:tr>
      <w:tr w14:paraId="3D004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D28E8C3">
            <w:pPr>
              <w:widowControl/>
              <w:jc w:val="center"/>
              <w:textAlignment w:val="center"/>
              <w:rPr>
                <w:rFonts w:hint="eastAsia" w:ascii="仿宋_GB2312" w:hAnsi="宋体" w:eastAsia="仿宋_GB2312"/>
                <w:color w:val="000000"/>
                <w:sz w:val="18"/>
                <w:szCs w:val="18"/>
              </w:rPr>
            </w:pPr>
          </w:p>
        </w:tc>
        <w:tc>
          <w:tcPr>
            <w:tcW w:w="720" w:type="dxa"/>
            <w:vMerge w:val="continue"/>
            <w:noWrap w:val="0"/>
            <w:vAlign w:val="center"/>
          </w:tcPr>
          <w:p w14:paraId="0566D8D1">
            <w:pPr>
              <w:widowControl/>
              <w:jc w:val="center"/>
              <w:textAlignment w:val="center"/>
              <w:rPr>
                <w:rFonts w:hint="eastAsia" w:ascii="仿宋_GB2312" w:hAnsi="宋体" w:eastAsia="仿宋_GB2312"/>
                <w:color w:val="000000"/>
                <w:sz w:val="18"/>
                <w:szCs w:val="18"/>
              </w:rPr>
            </w:pPr>
          </w:p>
        </w:tc>
        <w:tc>
          <w:tcPr>
            <w:tcW w:w="720" w:type="dxa"/>
            <w:vMerge w:val="continue"/>
            <w:noWrap w:val="0"/>
            <w:vAlign w:val="center"/>
          </w:tcPr>
          <w:p w14:paraId="09FAC2CA">
            <w:pPr>
              <w:widowControl/>
              <w:jc w:val="center"/>
              <w:textAlignment w:val="center"/>
              <w:rPr>
                <w:rFonts w:hint="eastAsia" w:ascii="仿宋_GB2312" w:hAnsi="宋体" w:eastAsia="仿宋_GB2312"/>
                <w:color w:val="000000"/>
                <w:sz w:val="18"/>
                <w:szCs w:val="18"/>
              </w:rPr>
            </w:pPr>
          </w:p>
        </w:tc>
        <w:tc>
          <w:tcPr>
            <w:tcW w:w="3240" w:type="dxa"/>
            <w:noWrap w:val="0"/>
            <w:vAlign w:val="center"/>
          </w:tcPr>
          <w:p w14:paraId="281FF561">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与预算对比）进行说明。</w:t>
            </w:r>
          </w:p>
        </w:tc>
        <w:tc>
          <w:tcPr>
            <w:tcW w:w="1800" w:type="dxa"/>
            <w:vMerge w:val="continue"/>
            <w:noWrap w:val="0"/>
            <w:vAlign w:val="center"/>
          </w:tcPr>
          <w:p w14:paraId="02BBAD66">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1F4E8F00">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6084B1EF">
            <w:pPr>
              <w:widowControl/>
              <w:jc w:val="center"/>
              <w:textAlignment w:val="center"/>
              <w:rPr>
                <w:rFonts w:ascii="仿宋_GB2312" w:hAnsi="宋体" w:eastAsia="仿宋_GB2312"/>
                <w:color w:val="000000"/>
                <w:sz w:val="18"/>
                <w:szCs w:val="18"/>
              </w:rPr>
            </w:pPr>
          </w:p>
        </w:tc>
        <w:tc>
          <w:tcPr>
            <w:tcW w:w="1800" w:type="dxa"/>
            <w:vMerge w:val="continue"/>
            <w:noWrap w:val="0"/>
            <w:vAlign w:val="center"/>
          </w:tcPr>
          <w:p w14:paraId="6B75DD92">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131CBC72">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429D2F71">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018AC5AD">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58C32F8F">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4E9E08F7">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735C8308">
            <w:pPr>
              <w:widowControl/>
              <w:jc w:val="center"/>
              <w:textAlignment w:val="center"/>
              <w:rPr>
                <w:rFonts w:ascii="仿宋_GB2312" w:hAnsi="宋体" w:eastAsia="仿宋_GB2312"/>
                <w:color w:val="000000"/>
                <w:sz w:val="18"/>
                <w:szCs w:val="18"/>
              </w:rPr>
            </w:pPr>
          </w:p>
        </w:tc>
      </w:tr>
      <w:tr w14:paraId="0619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6A121833">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Merge w:val="restart"/>
            <w:noWrap w:val="0"/>
            <w:vAlign w:val="center"/>
          </w:tcPr>
          <w:p w14:paraId="32C9DFE6">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noWrap w:val="0"/>
            <w:vAlign w:val="center"/>
          </w:tcPr>
          <w:p w14:paraId="31D351E2">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noWrap w:val="0"/>
            <w:vAlign w:val="center"/>
          </w:tcPr>
          <w:p w14:paraId="5C2ABA29">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p>
        </w:tc>
        <w:tc>
          <w:tcPr>
            <w:tcW w:w="1800" w:type="dxa"/>
            <w:vMerge w:val="restart"/>
            <w:noWrap w:val="0"/>
            <w:vAlign w:val="center"/>
          </w:tcPr>
          <w:p w14:paraId="6C9FC0F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中华人民共和国预算法》《中华人民共和国政府信息公开条例》《</w:t>
            </w:r>
            <w:r>
              <w:rPr>
                <w:rFonts w:hint="eastAsia" w:ascii="仿宋_GB2312" w:hAnsi="宋体" w:eastAsia="仿宋_GB2312"/>
                <w:color w:val="000000"/>
                <w:sz w:val="18"/>
                <w:szCs w:val="18"/>
              </w:rPr>
              <w:t>财政部关于印发</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地方预决算公开操作规程的通知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》等法律法规和文件规定</w:t>
            </w:r>
          </w:p>
        </w:tc>
        <w:tc>
          <w:tcPr>
            <w:tcW w:w="1620" w:type="dxa"/>
            <w:vMerge w:val="restart"/>
            <w:noWrap w:val="0"/>
            <w:vAlign w:val="center"/>
          </w:tcPr>
          <w:p w14:paraId="0820D45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本级政府财政部门批复后20日内</w:t>
            </w:r>
          </w:p>
        </w:tc>
        <w:tc>
          <w:tcPr>
            <w:tcW w:w="900" w:type="dxa"/>
            <w:vMerge w:val="restart"/>
            <w:noWrap w:val="0"/>
            <w:vAlign w:val="center"/>
          </w:tcPr>
          <w:p w14:paraId="28004C1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峨边彝族自治县人力资源和社会保障局</w:t>
            </w:r>
          </w:p>
        </w:tc>
        <w:tc>
          <w:tcPr>
            <w:tcW w:w="1800" w:type="dxa"/>
            <w:vMerge w:val="restart"/>
            <w:noWrap w:val="0"/>
            <w:vAlign w:val="center"/>
          </w:tcPr>
          <w:p w14:paraId="27EB3A44">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■政府网站</w:t>
            </w:r>
          </w:p>
          <w:p w14:paraId="594E5840">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□财政部门网站公开平台</w:t>
            </w:r>
          </w:p>
          <w:p w14:paraId="2385E2C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□政府公报</w:t>
            </w:r>
          </w:p>
        </w:tc>
        <w:tc>
          <w:tcPr>
            <w:tcW w:w="720" w:type="dxa"/>
            <w:vMerge w:val="restart"/>
            <w:noWrap w:val="0"/>
            <w:vAlign w:val="center"/>
          </w:tcPr>
          <w:p w14:paraId="492A548E">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74583B0F">
            <w:pPr>
              <w:widowControl/>
              <w:jc w:val="center"/>
              <w:textAlignment w:val="center"/>
              <w:rPr>
                <w:rFonts w:ascii="仿宋_GB2312" w:hAnsi="宋体" w:eastAsia="仿宋_GB2312"/>
                <w:color w:val="000000"/>
                <w:sz w:val="18"/>
                <w:szCs w:val="18"/>
              </w:rPr>
            </w:pPr>
          </w:p>
        </w:tc>
        <w:tc>
          <w:tcPr>
            <w:tcW w:w="551" w:type="dxa"/>
            <w:vMerge w:val="restart"/>
            <w:noWrap w:val="0"/>
            <w:vAlign w:val="center"/>
          </w:tcPr>
          <w:p w14:paraId="507E613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146D8C03">
            <w:pPr>
              <w:widowControl/>
              <w:jc w:val="center"/>
              <w:textAlignment w:val="center"/>
              <w:rPr>
                <w:rFonts w:ascii="仿宋_GB2312" w:hAnsi="宋体" w:eastAsia="仿宋_GB2312"/>
                <w:color w:val="000000"/>
                <w:sz w:val="18"/>
                <w:szCs w:val="18"/>
              </w:rPr>
            </w:pPr>
          </w:p>
        </w:tc>
        <w:tc>
          <w:tcPr>
            <w:tcW w:w="720" w:type="dxa"/>
            <w:vMerge w:val="restart"/>
            <w:noWrap w:val="0"/>
            <w:vAlign w:val="center"/>
          </w:tcPr>
          <w:p w14:paraId="14BBD7B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78C3C446">
            <w:pPr>
              <w:widowControl/>
              <w:jc w:val="center"/>
              <w:textAlignment w:val="center"/>
              <w:rPr>
                <w:rFonts w:ascii="仿宋_GB2312" w:hAnsi="宋体" w:eastAsia="仿宋_GB2312"/>
                <w:color w:val="000000"/>
                <w:sz w:val="18"/>
                <w:szCs w:val="18"/>
              </w:rPr>
            </w:pPr>
          </w:p>
        </w:tc>
      </w:tr>
      <w:tr w14:paraId="2A1BB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C116D91">
            <w:pPr>
              <w:widowControl/>
              <w:jc w:val="center"/>
              <w:textAlignment w:val="center"/>
              <w:rPr>
                <w:rFonts w:hint="eastAsia" w:ascii="仿宋_GB2312" w:hAnsi="宋体" w:eastAsia="仿宋_GB2312"/>
                <w:color w:val="000000"/>
                <w:sz w:val="18"/>
                <w:szCs w:val="18"/>
              </w:rPr>
            </w:pPr>
          </w:p>
        </w:tc>
        <w:tc>
          <w:tcPr>
            <w:tcW w:w="720" w:type="dxa"/>
            <w:vMerge w:val="continue"/>
            <w:noWrap w:val="0"/>
            <w:vAlign w:val="center"/>
          </w:tcPr>
          <w:p w14:paraId="5B86D19D">
            <w:pPr>
              <w:widowControl/>
              <w:jc w:val="center"/>
              <w:textAlignment w:val="center"/>
              <w:rPr>
                <w:rFonts w:hint="eastAsia" w:ascii="仿宋_GB2312" w:hAnsi="宋体" w:eastAsia="仿宋_GB2312"/>
                <w:color w:val="000000"/>
                <w:sz w:val="18"/>
                <w:szCs w:val="18"/>
              </w:rPr>
            </w:pPr>
          </w:p>
        </w:tc>
        <w:tc>
          <w:tcPr>
            <w:tcW w:w="720" w:type="dxa"/>
            <w:vMerge w:val="continue"/>
            <w:noWrap w:val="0"/>
            <w:vAlign w:val="center"/>
          </w:tcPr>
          <w:p w14:paraId="078364A7">
            <w:pPr>
              <w:widowControl/>
              <w:jc w:val="center"/>
              <w:textAlignment w:val="center"/>
              <w:rPr>
                <w:rFonts w:hint="eastAsia" w:ascii="仿宋_GB2312" w:hAnsi="宋体" w:eastAsia="仿宋_GB2312"/>
                <w:color w:val="000000"/>
                <w:sz w:val="18"/>
                <w:szCs w:val="18"/>
              </w:rPr>
            </w:pPr>
          </w:p>
        </w:tc>
        <w:tc>
          <w:tcPr>
            <w:tcW w:w="3240" w:type="dxa"/>
            <w:noWrap w:val="0"/>
            <w:vAlign w:val="center"/>
          </w:tcPr>
          <w:p w14:paraId="29DC4B9E">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noWrap w:val="0"/>
            <w:vAlign w:val="center"/>
          </w:tcPr>
          <w:p w14:paraId="487F25F2">
            <w:pPr>
              <w:widowControl/>
              <w:jc w:val="center"/>
              <w:textAlignment w:val="center"/>
              <w:rPr>
                <w:rFonts w:ascii="仿宋_GB2312" w:hAnsi="宋体" w:eastAsia="仿宋_GB2312"/>
                <w:color w:val="000000"/>
                <w:sz w:val="18"/>
                <w:szCs w:val="18"/>
              </w:rPr>
            </w:pPr>
          </w:p>
        </w:tc>
        <w:tc>
          <w:tcPr>
            <w:tcW w:w="1620" w:type="dxa"/>
            <w:vMerge w:val="continue"/>
            <w:noWrap w:val="0"/>
            <w:vAlign w:val="center"/>
          </w:tcPr>
          <w:p w14:paraId="64707B6A">
            <w:pPr>
              <w:widowControl/>
              <w:jc w:val="center"/>
              <w:textAlignment w:val="center"/>
              <w:rPr>
                <w:rFonts w:ascii="仿宋_GB2312" w:hAnsi="宋体" w:eastAsia="仿宋_GB2312"/>
                <w:color w:val="000000"/>
                <w:sz w:val="18"/>
                <w:szCs w:val="18"/>
              </w:rPr>
            </w:pPr>
          </w:p>
        </w:tc>
        <w:tc>
          <w:tcPr>
            <w:tcW w:w="900" w:type="dxa"/>
            <w:vMerge w:val="continue"/>
            <w:noWrap w:val="0"/>
            <w:vAlign w:val="center"/>
          </w:tcPr>
          <w:p w14:paraId="42405A7C">
            <w:pPr>
              <w:widowControl/>
              <w:jc w:val="center"/>
              <w:textAlignment w:val="center"/>
              <w:rPr>
                <w:rFonts w:ascii="仿宋_GB2312" w:hAnsi="宋体" w:eastAsia="仿宋_GB2312"/>
                <w:color w:val="000000"/>
                <w:sz w:val="18"/>
                <w:szCs w:val="18"/>
              </w:rPr>
            </w:pPr>
          </w:p>
        </w:tc>
        <w:tc>
          <w:tcPr>
            <w:tcW w:w="1800" w:type="dxa"/>
            <w:vMerge w:val="continue"/>
            <w:noWrap w:val="0"/>
            <w:vAlign w:val="center"/>
          </w:tcPr>
          <w:p w14:paraId="4BD52F03">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335F4769">
            <w:pPr>
              <w:widowControl/>
              <w:jc w:val="center"/>
              <w:textAlignment w:val="center"/>
              <w:rPr>
                <w:rFonts w:ascii="仿宋_GB2312" w:hAnsi="宋体" w:eastAsia="仿宋_GB2312"/>
                <w:color w:val="000000"/>
                <w:sz w:val="18"/>
                <w:szCs w:val="18"/>
              </w:rPr>
            </w:pPr>
          </w:p>
        </w:tc>
        <w:tc>
          <w:tcPr>
            <w:tcW w:w="709" w:type="dxa"/>
            <w:vMerge w:val="continue"/>
            <w:noWrap w:val="0"/>
            <w:vAlign w:val="center"/>
          </w:tcPr>
          <w:p w14:paraId="0ABA961D">
            <w:pPr>
              <w:widowControl/>
              <w:jc w:val="center"/>
              <w:textAlignment w:val="center"/>
              <w:rPr>
                <w:rFonts w:ascii="仿宋_GB2312" w:hAnsi="宋体" w:eastAsia="仿宋_GB2312"/>
                <w:color w:val="000000"/>
                <w:sz w:val="18"/>
                <w:szCs w:val="18"/>
              </w:rPr>
            </w:pPr>
          </w:p>
        </w:tc>
        <w:tc>
          <w:tcPr>
            <w:tcW w:w="551" w:type="dxa"/>
            <w:vMerge w:val="continue"/>
            <w:noWrap w:val="0"/>
            <w:vAlign w:val="center"/>
          </w:tcPr>
          <w:p w14:paraId="3923CF84">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6A00E2AB">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6D12602C">
            <w:pPr>
              <w:widowControl/>
              <w:jc w:val="center"/>
              <w:textAlignment w:val="center"/>
              <w:rPr>
                <w:rFonts w:ascii="仿宋_GB2312" w:hAnsi="宋体" w:eastAsia="仿宋_GB2312"/>
                <w:color w:val="000000"/>
                <w:sz w:val="18"/>
                <w:szCs w:val="18"/>
              </w:rPr>
            </w:pPr>
          </w:p>
        </w:tc>
        <w:tc>
          <w:tcPr>
            <w:tcW w:w="720" w:type="dxa"/>
            <w:vMerge w:val="continue"/>
            <w:noWrap w:val="0"/>
            <w:vAlign w:val="center"/>
          </w:tcPr>
          <w:p w14:paraId="168DD36E">
            <w:pPr>
              <w:widowControl/>
              <w:jc w:val="center"/>
              <w:textAlignment w:val="center"/>
              <w:rPr>
                <w:rFonts w:ascii="仿宋_GB2312" w:hAnsi="宋体" w:eastAsia="仿宋_GB2312"/>
                <w:color w:val="000000"/>
                <w:sz w:val="18"/>
                <w:szCs w:val="18"/>
              </w:rPr>
            </w:pPr>
          </w:p>
        </w:tc>
      </w:tr>
    </w:tbl>
    <w:p w14:paraId="63C75BC6">
      <w:pPr>
        <w:keepNext w:val="0"/>
        <w:keepLines w:val="0"/>
        <w:pageBreakBefore w:val="0"/>
        <w:widowControl w:val="0"/>
        <w:kinsoku/>
        <w:wordWrap/>
        <w:overflowPunct/>
        <w:topLinePunct w:val="0"/>
        <w:autoSpaceDE/>
        <w:autoSpaceDN/>
        <w:bidi w:val="0"/>
        <w:adjustRightInd/>
        <w:snapToGrid/>
        <w:spacing w:line="200" w:lineRule="exact"/>
        <w:jc w:val="both"/>
        <w:textAlignment w:val="auto"/>
        <w:rPr>
          <w:rFonts w:hint="eastAsia" w:ascii="Times New Roman" w:hAnsi="Times New Roman" w:eastAsia="方正小标宋_GBK"/>
          <w:sz w:val="28"/>
          <w:szCs w:val="28"/>
        </w:rPr>
      </w:pPr>
    </w:p>
    <w:p w14:paraId="38BB9ED1">
      <w:pPr>
        <w:pStyle w:val="2"/>
        <w:rPr>
          <w:rFonts w:hint="eastAsia" w:ascii="Times New Roman" w:hAnsi="Times New Roman" w:eastAsia="方正小标宋_GBK"/>
          <w:sz w:val="28"/>
          <w:szCs w:val="28"/>
        </w:rPr>
      </w:pPr>
    </w:p>
    <w:p w14:paraId="55F66E04">
      <w:pPr>
        <w:rPr>
          <w:rFonts w:hint="eastAsia" w:ascii="Times New Roman" w:hAnsi="Times New Roman" w:eastAsia="方正小标宋_GBK"/>
          <w:sz w:val="28"/>
          <w:szCs w:val="28"/>
        </w:rPr>
      </w:pPr>
    </w:p>
    <w:p w14:paraId="18A0D1DF">
      <w:pPr>
        <w:pStyle w:val="2"/>
        <w:rPr>
          <w:rFonts w:hint="eastAsia"/>
        </w:rPr>
      </w:pPr>
    </w:p>
    <w:p w14:paraId="06ECBC01">
      <w:pPr>
        <w:pStyle w:val="3"/>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sz w:val="32"/>
          <w:szCs w:val="32"/>
          <w:lang w:val="en-US" w:eastAsia="zh-CN"/>
        </w:rPr>
      </w:pPr>
      <w:r>
        <w:rPr>
          <w:rFonts w:hint="eastAsia" w:ascii="黑体" w:hAnsi="黑体" w:eastAsia="黑体" w:cs="黑体"/>
          <w:b w:val="0"/>
          <w:sz w:val="32"/>
          <w:szCs w:val="32"/>
          <w:lang w:val="en-US" w:eastAsia="zh-CN"/>
        </w:rPr>
        <w:t>（四）峨边彝族自治县行政许可事项清单</w:t>
      </w:r>
    </w:p>
    <w:tbl>
      <w:tblPr>
        <w:tblStyle w:val="5"/>
        <w:tblW w:w="14155" w:type="dxa"/>
        <w:jc w:val="center"/>
        <w:shd w:val="clear" w:color="auto" w:fill="auto"/>
        <w:tblLayout w:type="autofit"/>
        <w:tblCellMar>
          <w:top w:w="0" w:type="dxa"/>
          <w:left w:w="0" w:type="dxa"/>
          <w:bottom w:w="0" w:type="dxa"/>
          <w:right w:w="0" w:type="dxa"/>
        </w:tblCellMar>
      </w:tblPr>
      <w:tblGrid>
        <w:gridCol w:w="479"/>
        <w:gridCol w:w="1945"/>
        <w:gridCol w:w="1704"/>
        <w:gridCol w:w="1377"/>
        <w:gridCol w:w="1986"/>
        <w:gridCol w:w="5047"/>
        <w:gridCol w:w="1617"/>
      </w:tblGrid>
      <w:tr w14:paraId="0CA66959">
        <w:tblPrEx>
          <w:shd w:val="clear" w:color="auto" w:fill="auto"/>
          <w:tblCellMar>
            <w:top w:w="0" w:type="dxa"/>
            <w:left w:w="0" w:type="dxa"/>
            <w:bottom w:w="0" w:type="dxa"/>
            <w:right w:w="0" w:type="dxa"/>
          </w:tblCellMar>
        </w:tblPrEx>
        <w:trPr>
          <w:trHeight w:val="199" w:hRule="atLeast"/>
          <w:jc w:val="center"/>
        </w:trPr>
        <w:tc>
          <w:tcPr>
            <w:tcW w:w="479"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69F90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jc w:val="center"/>
              <w:textAlignment w:val="center"/>
              <w:rPr>
                <w:rFonts w:hint="eastAsia" w:ascii="仿宋_GB2312" w:hAnsi="仿宋_GB2312" w:eastAsia="仿宋_GB2312" w:cs="仿宋_GB2312"/>
                <w:b/>
                <w:i w:val="0"/>
                <w:color w:val="000000" w:themeColor="text1"/>
                <w:sz w:val="20"/>
                <w:szCs w:val="20"/>
                <w:u w:val="none"/>
                <w14:textFill>
                  <w14:solidFill>
                    <w14:schemeClr w14:val="tx1"/>
                  </w14:solidFill>
                </w14:textFill>
              </w:rPr>
            </w:pPr>
            <w:r>
              <w:rPr>
                <w:rFonts w:hint="eastAsia" w:ascii="仿宋_GB2312" w:hAnsi="仿宋_GB2312" w:eastAsia="仿宋_GB2312" w:cs="仿宋_GB2312"/>
                <w:b/>
                <w:i w:val="0"/>
                <w:color w:val="000000" w:themeColor="text1"/>
                <w:kern w:val="0"/>
                <w:sz w:val="20"/>
                <w:szCs w:val="20"/>
                <w:u w:val="none"/>
                <w:lang w:val="en-US" w:eastAsia="zh-CN" w:bidi="ar"/>
                <w14:textFill>
                  <w14:solidFill>
                    <w14:schemeClr w14:val="tx1"/>
                  </w14:solidFill>
                </w14:textFill>
              </w:rPr>
              <w:t>序号</w:t>
            </w:r>
          </w:p>
        </w:tc>
        <w:tc>
          <w:tcPr>
            <w:tcW w:w="1945"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AF0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b/>
                <w:i w:val="0"/>
                <w:color w:val="000000" w:themeColor="text1"/>
                <w:sz w:val="20"/>
                <w:szCs w:val="20"/>
                <w:u w:val="none"/>
                <w14:textFill>
                  <w14:solidFill>
                    <w14:schemeClr w14:val="tx1"/>
                  </w14:solidFill>
                </w14:textFill>
              </w:rPr>
            </w:pPr>
            <w:r>
              <w:rPr>
                <w:rFonts w:hint="eastAsia" w:ascii="仿宋_GB2312" w:hAnsi="仿宋_GB2312" w:eastAsia="仿宋_GB2312" w:cs="仿宋_GB2312"/>
                <w:b/>
                <w:i w:val="0"/>
                <w:color w:val="000000" w:themeColor="text1"/>
                <w:kern w:val="0"/>
                <w:sz w:val="20"/>
                <w:szCs w:val="20"/>
                <w:u w:val="none"/>
                <w:lang w:val="en-US" w:eastAsia="zh-CN" w:bidi="ar"/>
                <w14:textFill>
                  <w14:solidFill>
                    <w14:schemeClr w14:val="tx1"/>
                  </w14:solidFill>
                </w14:textFill>
              </w:rPr>
              <w:t>事项名称</w:t>
            </w:r>
          </w:p>
        </w:tc>
        <w:tc>
          <w:tcPr>
            <w:tcW w:w="1704"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E1E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b/>
                <w:i w:val="0"/>
                <w:color w:val="000000" w:themeColor="text1"/>
                <w:sz w:val="20"/>
                <w:szCs w:val="20"/>
                <w:u w:val="none"/>
                <w14:textFill>
                  <w14:solidFill>
                    <w14:schemeClr w14:val="tx1"/>
                  </w14:solidFill>
                </w14:textFill>
              </w:rPr>
            </w:pPr>
            <w:r>
              <w:rPr>
                <w:rFonts w:hint="eastAsia" w:ascii="仿宋_GB2312" w:hAnsi="仿宋_GB2312" w:eastAsia="仿宋_GB2312" w:cs="仿宋_GB2312"/>
                <w:b/>
                <w:i w:val="0"/>
                <w:color w:val="000000" w:themeColor="text1"/>
                <w:kern w:val="0"/>
                <w:sz w:val="20"/>
                <w:szCs w:val="20"/>
                <w:u w:val="none"/>
                <w:lang w:val="en-US" w:eastAsia="zh-CN" w:bidi="ar"/>
                <w14:textFill>
                  <w14:solidFill>
                    <w14:schemeClr w14:val="tx1"/>
                  </w14:solidFill>
                </w14:textFill>
              </w:rPr>
              <w:t>主管部门</w:t>
            </w:r>
          </w:p>
        </w:tc>
        <w:tc>
          <w:tcPr>
            <w:tcW w:w="1377"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E90E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b/>
                <w:i w:val="0"/>
                <w:color w:val="000000" w:themeColor="text1"/>
                <w:sz w:val="20"/>
                <w:szCs w:val="20"/>
                <w:u w:val="none"/>
                <w14:textFill>
                  <w14:solidFill>
                    <w14:schemeClr w14:val="tx1"/>
                  </w14:solidFill>
                </w14:textFill>
              </w:rPr>
            </w:pPr>
            <w:r>
              <w:rPr>
                <w:rFonts w:hint="eastAsia" w:ascii="仿宋_GB2312" w:hAnsi="仿宋_GB2312" w:eastAsia="仿宋_GB2312" w:cs="仿宋_GB2312"/>
                <w:b/>
                <w:i w:val="0"/>
                <w:color w:val="000000" w:themeColor="text1"/>
                <w:kern w:val="0"/>
                <w:sz w:val="20"/>
                <w:szCs w:val="20"/>
                <w:u w:val="none"/>
                <w:lang w:val="en-US" w:eastAsia="zh-CN" w:bidi="ar"/>
                <w14:textFill>
                  <w14:solidFill>
                    <w14:schemeClr w14:val="tx1"/>
                  </w14:solidFill>
                </w14:textFill>
              </w:rPr>
              <w:t>实施机关</w:t>
            </w:r>
          </w:p>
        </w:tc>
        <w:tc>
          <w:tcPr>
            <w:tcW w:w="1986"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837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b/>
                <w:i w:val="0"/>
                <w:color w:val="000000" w:themeColor="text1"/>
                <w:sz w:val="20"/>
                <w:szCs w:val="20"/>
                <w:u w:val="none"/>
                <w14:textFill>
                  <w14:solidFill>
                    <w14:schemeClr w14:val="tx1"/>
                  </w14:solidFill>
                </w14:textFill>
              </w:rPr>
            </w:pPr>
            <w:r>
              <w:rPr>
                <w:rFonts w:hint="eastAsia" w:ascii="仿宋_GB2312" w:hAnsi="仿宋_GB2312" w:eastAsia="仿宋_GB2312" w:cs="仿宋_GB2312"/>
                <w:b/>
                <w:i w:val="0"/>
                <w:color w:val="000000" w:themeColor="text1"/>
                <w:kern w:val="0"/>
                <w:sz w:val="20"/>
                <w:szCs w:val="20"/>
                <w:u w:val="none"/>
                <w:lang w:val="en-US" w:eastAsia="zh-CN" w:bidi="ar"/>
                <w14:textFill>
                  <w14:solidFill>
                    <w14:schemeClr w14:val="tx1"/>
                  </w14:solidFill>
                </w14:textFill>
              </w:rPr>
              <w:t>设定依据</w:t>
            </w:r>
          </w:p>
        </w:tc>
        <w:tc>
          <w:tcPr>
            <w:tcW w:w="5047"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E9DD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b/>
                <w:i w:val="0"/>
                <w:color w:val="000000" w:themeColor="text1"/>
                <w:sz w:val="20"/>
                <w:szCs w:val="20"/>
                <w:u w:val="none"/>
                <w14:textFill>
                  <w14:solidFill>
                    <w14:schemeClr w14:val="tx1"/>
                  </w14:solidFill>
                </w14:textFill>
              </w:rPr>
            </w:pPr>
            <w:r>
              <w:rPr>
                <w:rFonts w:hint="eastAsia" w:ascii="仿宋_GB2312" w:hAnsi="仿宋_GB2312" w:eastAsia="仿宋_GB2312" w:cs="仿宋_GB2312"/>
                <w:b/>
                <w:i w:val="0"/>
                <w:color w:val="000000" w:themeColor="text1"/>
                <w:kern w:val="0"/>
                <w:sz w:val="20"/>
                <w:szCs w:val="20"/>
                <w:u w:val="none"/>
                <w:lang w:val="en-US" w:eastAsia="zh-CN" w:bidi="ar"/>
                <w14:textFill>
                  <w14:solidFill>
                    <w14:schemeClr w14:val="tx1"/>
                  </w14:solidFill>
                </w14:textFill>
              </w:rPr>
              <w:t>实施依据</w:t>
            </w:r>
          </w:p>
        </w:tc>
        <w:tc>
          <w:tcPr>
            <w:tcW w:w="1617"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2A00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b/>
                <w:i w:val="0"/>
                <w:color w:val="000000" w:themeColor="text1"/>
                <w:kern w:val="0"/>
                <w:sz w:val="20"/>
                <w:szCs w:val="20"/>
                <w:u w:val="none"/>
                <w:lang w:val="en-US" w:eastAsia="zh-CN" w:bidi="ar"/>
                <w14:textFill>
                  <w14:solidFill>
                    <w14:schemeClr w14:val="tx1"/>
                  </w14:solidFill>
                </w14:textFill>
              </w:rPr>
            </w:pPr>
            <w:r>
              <w:rPr>
                <w:rFonts w:hint="eastAsia" w:ascii="仿宋_GB2312" w:hAnsi="仿宋_GB2312" w:eastAsia="仿宋_GB2312" w:cs="仿宋_GB2312"/>
                <w:b/>
                <w:i w:val="0"/>
                <w:color w:val="000000" w:themeColor="text1"/>
                <w:kern w:val="0"/>
                <w:sz w:val="20"/>
                <w:szCs w:val="20"/>
                <w:u w:val="none"/>
                <w:lang w:val="en-US" w:eastAsia="zh-CN" w:bidi="ar"/>
                <w14:textFill>
                  <w14:solidFill>
                    <w14:schemeClr w14:val="tx1"/>
                  </w14:solidFill>
                </w14:textFill>
              </w:rPr>
              <w:t>备注</w:t>
            </w:r>
          </w:p>
        </w:tc>
      </w:tr>
      <w:tr w14:paraId="70B40636">
        <w:tblPrEx>
          <w:tblCellMar>
            <w:top w:w="0" w:type="dxa"/>
            <w:left w:w="0" w:type="dxa"/>
            <w:bottom w:w="0" w:type="dxa"/>
            <w:right w:w="0" w:type="dxa"/>
          </w:tblCellMar>
        </w:tblPrEx>
        <w:trPr>
          <w:trHeight w:val="1091" w:hRule="atLeast"/>
          <w:jc w:val="center"/>
        </w:trPr>
        <w:tc>
          <w:tcPr>
            <w:tcW w:w="479" w:type="dxa"/>
            <w:vMerge w:val="restart"/>
            <w:tcBorders>
              <w:top w:val="single" w:color="auto" w:sz="4" w:space="0"/>
              <w:left w:val="single" w:color="auto" w:sz="4" w:space="0"/>
              <w:right w:val="single" w:color="auto" w:sz="4" w:space="0"/>
            </w:tcBorders>
            <w:shd w:val="clear" w:color="auto" w:fill="auto"/>
            <w:vAlign w:val="center"/>
          </w:tcPr>
          <w:p w14:paraId="08D097EF">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25" w:leftChars="0" w:right="0" w:hanging="425" w:firstLineChars="0"/>
              <w:jc w:val="center"/>
              <w:textAlignment w:val="center"/>
              <w:rPr>
                <w:rFonts w:hint="eastAsia" w:ascii="仿宋_GB2312" w:hAnsi="仿宋_GB2312" w:eastAsia="仿宋_GB2312" w:cs="仿宋_GB2312"/>
                <w:i w:val="0"/>
                <w:color w:val="000000" w:themeColor="text1"/>
                <w:kern w:val="2"/>
                <w:sz w:val="32"/>
                <w:szCs w:val="32"/>
                <w:u w:val="none"/>
                <w:lang w:val="en-US" w:eastAsia="zh-CN" w:bidi="ar-SA"/>
                <w14:textFill>
                  <w14:solidFill>
                    <w14:schemeClr w14:val="tx1"/>
                  </w14:solidFill>
                </w14:textFill>
              </w:rPr>
            </w:pPr>
          </w:p>
        </w:tc>
        <w:tc>
          <w:tcPr>
            <w:tcW w:w="1945" w:type="dxa"/>
            <w:vMerge w:val="restart"/>
            <w:tcBorders>
              <w:top w:val="single" w:color="auto" w:sz="4" w:space="0"/>
              <w:left w:val="single" w:color="auto" w:sz="4" w:space="0"/>
              <w:right w:val="single" w:color="auto" w:sz="4" w:space="0"/>
            </w:tcBorders>
            <w:shd w:val="clear" w:color="auto" w:fill="auto"/>
            <w:vAlign w:val="center"/>
          </w:tcPr>
          <w:p w14:paraId="040502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职业培训学校筹设审批（省清单第110项）</w:t>
            </w:r>
          </w:p>
        </w:tc>
        <w:tc>
          <w:tcPr>
            <w:tcW w:w="1704" w:type="dxa"/>
            <w:vMerge w:val="restart"/>
            <w:tcBorders>
              <w:top w:val="single" w:color="auto" w:sz="4" w:space="0"/>
              <w:left w:val="single" w:color="auto" w:sz="4" w:space="0"/>
              <w:right w:val="single" w:color="auto" w:sz="4" w:space="0"/>
            </w:tcBorders>
            <w:shd w:val="clear" w:color="auto" w:fill="auto"/>
            <w:vAlign w:val="center"/>
          </w:tcPr>
          <w:p w14:paraId="49855F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县人社局</w:t>
            </w:r>
          </w:p>
        </w:tc>
        <w:tc>
          <w:tcPr>
            <w:tcW w:w="1377" w:type="dxa"/>
            <w:vMerge w:val="restart"/>
            <w:tcBorders>
              <w:top w:val="single" w:color="auto" w:sz="4" w:space="0"/>
              <w:left w:val="single" w:color="auto" w:sz="4" w:space="0"/>
              <w:right w:val="single" w:color="auto" w:sz="4" w:space="0"/>
            </w:tcBorders>
            <w:shd w:val="clear" w:color="auto" w:fill="auto"/>
            <w:vAlign w:val="center"/>
          </w:tcPr>
          <w:p w14:paraId="16FFE0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县人社局</w:t>
            </w:r>
          </w:p>
        </w:tc>
        <w:tc>
          <w:tcPr>
            <w:tcW w:w="1986" w:type="dxa"/>
            <w:tcBorders>
              <w:top w:val="single" w:color="auto" w:sz="4" w:space="0"/>
              <w:left w:val="single" w:color="auto" w:sz="4" w:space="0"/>
              <w:right w:val="single" w:color="auto" w:sz="4" w:space="0"/>
            </w:tcBorders>
            <w:shd w:val="clear" w:color="auto" w:fill="auto"/>
            <w:vAlign w:val="center"/>
          </w:tcPr>
          <w:p w14:paraId="0D1B23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《中华人民共和国民办教育促进法》</w:t>
            </w:r>
          </w:p>
        </w:tc>
        <w:tc>
          <w:tcPr>
            <w:tcW w:w="5047" w:type="dxa"/>
            <w:tcBorders>
              <w:top w:val="single" w:color="auto" w:sz="4" w:space="0"/>
              <w:left w:val="single" w:color="auto" w:sz="4" w:space="0"/>
              <w:bottom w:val="single" w:color="auto" w:sz="4" w:space="0"/>
              <w:right w:val="single" w:color="auto" w:sz="4" w:space="0"/>
            </w:tcBorders>
            <w:shd w:val="clear" w:color="auto" w:fill="auto"/>
            <w:vAlign w:val="center"/>
          </w:tcPr>
          <w:p w14:paraId="773BA6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《中华人民共和国民办教育促进法》</w:t>
            </w:r>
          </w:p>
          <w:p w14:paraId="3AA344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《中华人民共和国中外合作办学条例》</w:t>
            </w:r>
          </w:p>
        </w:tc>
        <w:tc>
          <w:tcPr>
            <w:tcW w:w="1617" w:type="dxa"/>
            <w:vMerge w:val="restart"/>
            <w:tcBorders>
              <w:top w:val="single" w:color="auto" w:sz="4" w:space="0"/>
              <w:left w:val="single" w:color="auto" w:sz="4" w:space="0"/>
              <w:right w:val="single" w:color="auto" w:sz="4" w:space="0"/>
            </w:tcBorders>
            <w:shd w:val="clear" w:color="auto" w:fill="auto"/>
            <w:vAlign w:val="center"/>
          </w:tcPr>
          <w:p w14:paraId="218B4AAD">
            <w:pPr>
              <w:keepNext w:val="0"/>
              <w:keepLines w:val="0"/>
              <w:pageBreakBefore w:val="0"/>
              <w:widowControl/>
              <w:suppressLineNumbers w:val="0"/>
              <w:tabs>
                <w:tab w:val="left" w:pos="1096"/>
              </w:tabs>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涉及中外合作职业培训学校筹设许可由人力资源社会保障厅负责，其他由设区的市级、县级人力资源和社会保障部门负责</w:t>
            </w:r>
          </w:p>
        </w:tc>
      </w:tr>
      <w:tr w14:paraId="3DA94F1E">
        <w:tblPrEx>
          <w:tblCellMar>
            <w:top w:w="0" w:type="dxa"/>
            <w:left w:w="0" w:type="dxa"/>
            <w:bottom w:w="0" w:type="dxa"/>
            <w:right w:w="0" w:type="dxa"/>
          </w:tblCellMar>
        </w:tblPrEx>
        <w:trPr>
          <w:trHeight w:val="90" w:hRule="atLeast"/>
          <w:jc w:val="center"/>
        </w:trPr>
        <w:tc>
          <w:tcPr>
            <w:tcW w:w="479" w:type="dxa"/>
            <w:vMerge w:val="continue"/>
            <w:tcBorders>
              <w:left w:val="single" w:color="auto" w:sz="4" w:space="0"/>
              <w:bottom w:val="single" w:color="auto" w:sz="4" w:space="0"/>
              <w:right w:val="single" w:color="auto" w:sz="4" w:space="0"/>
            </w:tcBorders>
            <w:shd w:val="clear" w:color="auto" w:fill="auto"/>
            <w:vAlign w:val="center"/>
          </w:tcPr>
          <w:p w14:paraId="668D76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firstLineChars="0"/>
              <w:jc w:val="center"/>
              <w:textAlignment w:val="center"/>
              <w:rPr>
                <w:rFonts w:hint="eastAsia" w:ascii="仿宋_GB2312" w:hAnsi="仿宋_GB2312" w:eastAsia="仿宋_GB2312" w:cs="仿宋_GB2312"/>
                <w:i w:val="0"/>
                <w:color w:val="000000" w:themeColor="text1"/>
                <w:kern w:val="0"/>
                <w:sz w:val="32"/>
                <w:szCs w:val="32"/>
                <w:u w:val="none"/>
                <w:lang w:val="en-US" w:eastAsia="zh-CN" w:bidi="ar"/>
                <w14:textFill>
                  <w14:solidFill>
                    <w14:schemeClr w14:val="tx1"/>
                  </w14:solidFill>
                </w14:textFill>
              </w:rPr>
            </w:pPr>
          </w:p>
        </w:tc>
        <w:tc>
          <w:tcPr>
            <w:tcW w:w="1945" w:type="dxa"/>
            <w:vMerge w:val="continue"/>
            <w:tcBorders>
              <w:left w:val="single" w:color="auto" w:sz="4" w:space="0"/>
              <w:bottom w:val="single" w:color="auto" w:sz="4" w:space="0"/>
              <w:right w:val="single" w:color="auto" w:sz="4" w:space="0"/>
            </w:tcBorders>
            <w:shd w:val="clear" w:color="auto" w:fill="auto"/>
            <w:vAlign w:val="center"/>
          </w:tcPr>
          <w:p w14:paraId="015574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704" w:type="dxa"/>
            <w:vMerge w:val="continue"/>
            <w:tcBorders>
              <w:left w:val="single" w:color="auto" w:sz="4" w:space="0"/>
              <w:bottom w:val="single" w:color="auto" w:sz="4" w:space="0"/>
              <w:right w:val="single" w:color="auto" w:sz="4" w:space="0"/>
            </w:tcBorders>
            <w:shd w:val="clear" w:color="auto" w:fill="auto"/>
            <w:vAlign w:val="center"/>
          </w:tcPr>
          <w:p w14:paraId="01DAAA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377" w:type="dxa"/>
            <w:vMerge w:val="continue"/>
            <w:tcBorders>
              <w:left w:val="single" w:color="auto" w:sz="4" w:space="0"/>
              <w:bottom w:val="single" w:color="auto" w:sz="4" w:space="0"/>
              <w:right w:val="single" w:color="auto" w:sz="4" w:space="0"/>
            </w:tcBorders>
            <w:shd w:val="clear" w:color="auto" w:fill="auto"/>
            <w:vAlign w:val="center"/>
          </w:tcPr>
          <w:p w14:paraId="6774E2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1250D9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《中华人民共和国中外合作办学条例》</w:t>
            </w:r>
          </w:p>
        </w:tc>
        <w:tc>
          <w:tcPr>
            <w:tcW w:w="5047" w:type="dxa"/>
            <w:tcBorders>
              <w:top w:val="single" w:color="auto" w:sz="4" w:space="0"/>
              <w:left w:val="single" w:color="auto" w:sz="4" w:space="0"/>
              <w:bottom w:val="single" w:color="auto" w:sz="4" w:space="0"/>
              <w:right w:val="single" w:color="auto" w:sz="4" w:space="0"/>
            </w:tcBorders>
            <w:shd w:val="clear" w:color="auto" w:fill="auto"/>
            <w:vAlign w:val="center"/>
          </w:tcPr>
          <w:p w14:paraId="0CBB2E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《中华人民共和国民办教育促进法实施条例》</w:t>
            </w:r>
          </w:p>
        </w:tc>
        <w:tc>
          <w:tcPr>
            <w:tcW w:w="1617" w:type="dxa"/>
            <w:vMerge w:val="continue"/>
            <w:tcBorders>
              <w:left w:val="single" w:color="auto" w:sz="4" w:space="0"/>
              <w:bottom w:val="single" w:color="auto" w:sz="4" w:space="0"/>
              <w:right w:val="single" w:color="auto" w:sz="4" w:space="0"/>
            </w:tcBorders>
            <w:shd w:val="clear" w:color="auto" w:fill="auto"/>
            <w:vAlign w:val="center"/>
          </w:tcPr>
          <w:p w14:paraId="1BACFC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p>
        </w:tc>
      </w:tr>
      <w:tr w14:paraId="50E08F92">
        <w:tblPrEx>
          <w:tblCellMar>
            <w:top w:w="0" w:type="dxa"/>
            <w:left w:w="0" w:type="dxa"/>
            <w:bottom w:w="0" w:type="dxa"/>
            <w:right w:w="0" w:type="dxa"/>
          </w:tblCellMar>
        </w:tblPrEx>
        <w:trPr>
          <w:trHeight w:val="403" w:hRule="atLeast"/>
          <w:jc w:val="center"/>
        </w:trPr>
        <w:tc>
          <w:tcPr>
            <w:tcW w:w="47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9D150E5">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25" w:leftChars="0" w:right="0" w:hanging="425" w:firstLineChars="0"/>
              <w:jc w:val="center"/>
              <w:textAlignment w:val="center"/>
              <w:rPr>
                <w:rFonts w:hint="eastAsia" w:ascii="仿宋_GB2312" w:hAnsi="仿宋_GB2312" w:eastAsia="仿宋_GB2312" w:cs="仿宋_GB2312"/>
                <w:i w:val="0"/>
                <w:color w:val="000000" w:themeColor="text1"/>
                <w:kern w:val="2"/>
                <w:sz w:val="32"/>
                <w:szCs w:val="32"/>
                <w:u w:val="none"/>
                <w:lang w:val="en-US" w:eastAsia="zh-CN" w:bidi="ar-SA"/>
                <w14:textFill>
                  <w14:solidFill>
                    <w14:schemeClr w14:val="tx1"/>
                  </w14:solidFill>
                </w14:textFill>
              </w:rPr>
            </w:pPr>
          </w:p>
        </w:tc>
        <w:tc>
          <w:tcPr>
            <w:tcW w:w="194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14186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职业培训学校办学许可（省清单第111项）</w:t>
            </w:r>
          </w:p>
        </w:tc>
        <w:tc>
          <w:tcPr>
            <w:tcW w:w="17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9CFC5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县人社局</w:t>
            </w:r>
          </w:p>
        </w:tc>
        <w:tc>
          <w:tcPr>
            <w:tcW w:w="13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AF443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县人社局</w:t>
            </w:r>
          </w:p>
        </w:tc>
        <w:tc>
          <w:tcPr>
            <w:tcW w:w="19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2BD87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《中华人民共和国民办教育促进法》</w:t>
            </w:r>
          </w:p>
        </w:tc>
        <w:tc>
          <w:tcPr>
            <w:tcW w:w="5047" w:type="dxa"/>
            <w:tcBorders>
              <w:top w:val="single" w:color="auto" w:sz="4" w:space="0"/>
              <w:left w:val="single" w:color="auto" w:sz="4" w:space="0"/>
              <w:bottom w:val="single" w:color="auto" w:sz="4" w:space="0"/>
              <w:right w:val="single" w:color="auto" w:sz="4" w:space="0"/>
            </w:tcBorders>
            <w:shd w:val="clear" w:color="auto" w:fill="auto"/>
            <w:vAlign w:val="center"/>
          </w:tcPr>
          <w:p w14:paraId="7DD827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《中华人民共和国民办教育促进法》</w:t>
            </w:r>
          </w:p>
        </w:tc>
        <w:tc>
          <w:tcPr>
            <w:tcW w:w="1617" w:type="dxa"/>
            <w:vMerge w:val="restart"/>
            <w:tcBorders>
              <w:top w:val="single" w:color="auto" w:sz="4" w:space="0"/>
              <w:left w:val="single" w:color="auto" w:sz="4" w:space="0"/>
              <w:right w:val="single" w:color="auto" w:sz="4" w:space="0"/>
            </w:tcBorders>
            <w:shd w:val="clear" w:color="auto" w:fill="auto"/>
            <w:vAlign w:val="center"/>
          </w:tcPr>
          <w:p w14:paraId="53398C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涉及中外合作职业培训学校办学许可由省级负责，其他由设区的市级、县级人力资源和社会保障部门负责</w:t>
            </w:r>
          </w:p>
        </w:tc>
      </w:tr>
      <w:tr w14:paraId="0D01DE58">
        <w:tblPrEx>
          <w:tblCellMar>
            <w:top w:w="0" w:type="dxa"/>
            <w:left w:w="0" w:type="dxa"/>
            <w:bottom w:w="0" w:type="dxa"/>
            <w:right w:w="0" w:type="dxa"/>
          </w:tblCellMar>
        </w:tblPrEx>
        <w:trPr>
          <w:trHeight w:val="392" w:hRule="atLeast"/>
          <w:jc w:val="center"/>
        </w:trPr>
        <w:tc>
          <w:tcPr>
            <w:tcW w:w="47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D468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firstLineChars="0"/>
              <w:jc w:val="center"/>
              <w:textAlignment w:val="center"/>
              <w:rPr>
                <w:rFonts w:hint="eastAsia" w:ascii="仿宋_GB2312" w:hAnsi="仿宋_GB2312" w:eastAsia="仿宋_GB2312" w:cs="仿宋_GB2312"/>
                <w:i w:val="0"/>
                <w:color w:val="000000" w:themeColor="text1"/>
                <w:kern w:val="0"/>
                <w:sz w:val="32"/>
                <w:szCs w:val="32"/>
                <w:u w:val="none"/>
                <w:lang w:val="en-US" w:eastAsia="zh-CN" w:bidi="ar"/>
                <w14:textFill>
                  <w14:solidFill>
                    <w14:schemeClr w14:val="tx1"/>
                  </w14:solidFill>
                </w14:textFill>
              </w:rPr>
            </w:pPr>
          </w:p>
        </w:tc>
        <w:tc>
          <w:tcPr>
            <w:tcW w:w="194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5B26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7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FB608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3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175A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9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FE2C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5047" w:type="dxa"/>
            <w:vMerge w:val="restart"/>
            <w:tcBorders>
              <w:top w:val="single" w:color="auto" w:sz="4" w:space="0"/>
              <w:left w:val="single" w:color="auto" w:sz="4" w:space="0"/>
              <w:right w:val="single" w:color="auto" w:sz="4" w:space="0"/>
            </w:tcBorders>
            <w:shd w:val="clear" w:color="auto" w:fill="auto"/>
            <w:vAlign w:val="center"/>
          </w:tcPr>
          <w:p w14:paraId="125F6E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《中华人民共和国中外合作办学条例》《中华人民共和国民办教育促进法实施条例》</w:t>
            </w:r>
          </w:p>
        </w:tc>
        <w:tc>
          <w:tcPr>
            <w:tcW w:w="1617" w:type="dxa"/>
            <w:vMerge w:val="continue"/>
            <w:tcBorders>
              <w:left w:val="single" w:color="auto" w:sz="4" w:space="0"/>
              <w:right w:val="single" w:color="auto" w:sz="4" w:space="0"/>
            </w:tcBorders>
            <w:shd w:val="clear" w:color="auto" w:fill="auto"/>
            <w:vAlign w:val="center"/>
          </w:tcPr>
          <w:p w14:paraId="75FCA7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p>
        </w:tc>
      </w:tr>
      <w:tr w14:paraId="1B16EAA4">
        <w:tblPrEx>
          <w:tblCellMar>
            <w:top w:w="0" w:type="dxa"/>
            <w:left w:w="0" w:type="dxa"/>
            <w:bottom w:w="0" w:type="dxa"/>
            <w:right w:w="0" w:type="dxa"/>
          </w:tblCellMar>
        </w:tblPrEx>
        <w:trPr>
          <w:trHeight w:val="361" w:hRule="atLeast"/>
          <w:jc w:val="center"/>
        </w:trPr>
        <w:tc>
          <w:tcPr>
            <w:tcW w:w="47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4617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firstLineChars="0"/>
              <w:jc w:val="center"/>
              <w:textAlignment w:val="center"/>
              <w:rPr>
                <w:rFonts w:hint="eastAsia" w:ascii="仿宋_GB2312" w:hAnsi="仿宋_GB2312" w:eastAsia="仿宋_GB2312" w:cs="仿宋_GB2312"/>
                <w:i w:val="0"/>
                <w:color w:val="000000" w:themeColor="text1"/>
                <w:kern w:val="0"/>
                <w:sz w:val="32"/>
                <w:szCs w:val="32"/>
                <w:u w:val="none"/>
                <w:lang w:val="en-US" w:eastAsia="zh-CN" w:bidi="ar"/>
                <w14:textFill>
                  <w14:solidFill>
                    <w14:schemeClr w14:val="tx1"/>
                  </w14:solidFill>
                </w14:textFill>
              </w:rPr>
            </w:pPr>
          </w:p>
        </w:tc>
        <w:tc>
          <w:tcPr>
            <w:tcW w:w="194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2AF8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7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DC841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3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E343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651B07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《中华人民共和国中外合作办学条例》</w:t>
            </w:r>
          </w:p>
        </w:tc>
        <w:tc>
          <w:tcPr>
            <w:tcW w:w="5047" w:type="dxa"/>
            <w:vMerge w:val="continue"/>
            <w:tcBorders>
              <w:left w:val="single" w:color="auto" w:sz="4" w:space="0"/>
              <w:bottom w:val="single" w:color="auto" w:sz="4" w:space="0"/>
              <w:right w:val="single" w:color="auto" w:sz="4" w:space="0"/>
            </w:tcBorders>
            <w:shd w:val="clear" w:color="auto" w:fill="auto"/>
            <w:vAlign w:val="center"/>
          </w:tcPr>
          <w:p w14:paraId="4C42B8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p>
        </w:tc>
        <w:tc>
          <w:tcPr>
            <w:tcW w:w="1617" w:type="dxa"/>
            <w:vMerge w:val="continue"/>
            <w:tcBorders>
              <w:left w:val="single" w:color="auto" w:sz="4" w:space="0"/>
              <w:right w:val="single" w:color="auto" w:sz="4" w:space="0"/>
            </w:tcBorders>
            <w:shd w:val="clear" w:color="auto" w:fill="auto"/>
            <w:vAlign w:val="center"/>
          </w:tcPr>
          <w:p w14:paraId="677EE0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p>
        </w:tc>
      </w:tr>
      <w:tr w14:paraId="0CE81561">
        <w:tblPrEx>
          <w:tblCellMar>
            <w:top w:w="0" w:type="dxa"/>
            <w:left w:w="0" w:type="dxa"/>
            <w:bottom w:w="0" w:type="dxa"/>
            <w:right w:w="0" w:type="dxa"/>
          </w:tblCellMar>
        </w:tblPrEx>
        <w:trPr>
          <w:trHeight w:val="955" w:hRule="atLeast"/>
          <w:jc w:val="center"/>
        </w:trPr>
        <w:tc>
          <w:tcPr>
            <w:tcW w:w="47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2B8A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firstLineChars="0"/>
              <w:jc w:val="center"/>
              <w:textAlignment w:val="center"/>
              <w:rPr>
                <w:rFonts w:hint="eastAsia" w:ascii="仿宋_GB2312" w:hAnsi="仿宋_GB2312" w:eastAsia="仿宋_GB2312" w:cs="仿宋_GB2312"/>
                <w:i w:val="0"/>
                <w:color w:val="000000" w:themeColor="text1"/>
                <w:kern w:val="0"/>
                <w:sz w:val="32"/>
                <w:szCs w:val="32"/>
                <w:u w:val="none"/>
                <w:lang w:val="en-US" w:eastAsia="zh-CN" w:bidi="ar"/>
                <w14:textFill>
                  <w14:solidFill>
                    <w14:schemeClr w14:val="tx1"/>
                  </w14:solidFill>
                </w14:textFill>
              </w:rPr>
            </w:pPr>
          </w:p>
        </w:tc>
        <w:tc>
          <w:tcPr>
            <w:tcW w:w="194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491C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7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A630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3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FFC8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3CF562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《中华人民共和国中外合作办学条例》</w:t>
            </w:r>
          </w:p>
        </w:tc>
        <w:tc>
          <w:tcPr>
            <w:tcW w:w="5047" w:type="dxa"/>
            <w:tcBorders>
              <w:top w:val="single" w:color="auto" w:sz="4" w:space="0"/>
              <w:left w:val="single" w:color="auto" w:sz="4" w:space="0"/>
              <w:bottom w:val="single" w:color="auto" w:sz="4" w:space="0"/>
              <w:right w:val="single" w:color="auto" w:sz="4" w:space="0"/>
            </w:tcBorders>
            <w:shd w:val="clear" w:color="auto" w:fill="auto"/>
            <w:vAlign w:val="center"/>
          </w:tcPr>
          <w:p w14:paraId="5CEFB5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《四川省人民政府关于取消和下放第三批行政审批项目的决定》（川府发〔2013〕63号）《四川省人力资源和社会保障厅关于印发〈四川省民办职业培训学校管理办法〉的通知》（川人社办发〔2020〕73号）</w:t>
            </w:r>
          </w:p>
        </w:tc>
        <w:tc>
          <w:tcPr>
            <w:tcW w:w="1617" w:type="dxa"/>
            <w:vMerge w:val="continue"/>
            <w:tcBorders>
              <w:left w:val="single" w:color="auto" w:sz="4" w:space="0"/>
              <w:right w:val="single" w:color="auto" w:sz="4" w:space="0"/>
            </w:tcBorders>
            <w:shd w:val="clear" w:color="auto" w:fill="auto"/>
            <w:vAlign w:val="center"/>
          </w:tcPr>
          <w:p w14:paraId="247915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p>
        </w:tc>
      </w:tr>
      <w:tr w14:paraId="5ADCB0E2">
        <w:tblPrEx>
          <w:tblCellMar>
            <w:top w:w="0" w:type="dxa"/>
            <w:left w:w="0" w:type="dxa"/>
            <w:bottom w:w="0" w:type="dxa"/>
            <w:right w:w="0" w:type="dxa"/>
          </w:tblCellMar>
        </w:tblPrEx>
        <w:trPr>
          <w:trHeight w:val="622" w:hRule="atLeast"/>
          <w:jc w:val="center"/>
        </w:trPr>
        <w:tc>
          <w:tcPr>
            <w:tcW w:w="479" w:type="dxa"/>
            <w:vMerge w:val="restart"/>
            <w:tcBorders>
              <w:top w:val="single" w:color="auto" w:sz="4" w:space="0"/>
              <w:left w:val="single" w:color="auto" w:sz="4" w:space="0"/>
              <w:right w:val="single" w:color="auto" w:sz="4" w:space="0"/>
            </w:tcBorders>
            <w:shd w:val="clear" w:color="auto" w:fill="auto"/>
            <w:vAlign w:val="center"/>
          </w:tcPr>
          <w:p w14:paraId="77E406C8">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25" w:leftChars="0" w:right="0" w:hanging="425" w:firstLineChars="0"/>
              <w:jc w:val="center"/>
              <w:textAlignment w:val="center"/>
              <w:rPr>
                <w:rFonts w:hint="eastAsia" w:ascii="仿宋_GB2312" w:hAnsi="仿宋_GB2312" w:eastAsia="仿宋_GB2312" w:cs="仿宋_GB2312"/>
                <w:i w:val="0"/>
                <w:color w:val="000000" w:themeColor="text1"/>
                <w:kern w:val="2"/>
                <w:sz w:val="32"/>
                <w:szCs w:val="32"/>
                <w:u w:val="none"/>
                <w:lang w:val="en-US" w:eastAsia="zh-CN" w:bidi="ar-SA"/>
                <w14:textFill>
                  <w14:solidFill>
                    <w14:schemeClr w14:val="tx1"/>
                  </w14:solidFill>
                </w14:textFill>
              </w:rPr>
            </w:pPr>
          </w:p>
        </w:tc>
        <w:tc>
          <w:tcPr>
            <w:tcW w:w="1945" w:type="dxa"/>
            <w:vMerge w:val="restart"/>
            <w:tcBorders>
              <w:top w:val="single" w:color="auto" w:sz="4" w:space="0"/>
              <w:left w:val="single" w:color="auto" w:sz="4" w:space="0"/>
              <w:right w:val="single" w:color="auto" w:sz="4" w:space="0"/>
            </w:tcBorders>
            <w:shd w:val="clear" w:color="auto" w:fill="auto"/>
            <w:vAlign w:val="center"/>
          </w:tcPr>
          <w:p w14:paraId="395BCB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人力资源服务许可（省清单第114项）</w:t>
            </w:r>
          </w:p>
        </w:tc>
        <w:tc>
          <w:tcPr>
            <w:tcW w:w="1704" w:type="dxa"/>
            <w:vMerge w:val="restart"/>
            <w:tcBorders>
              <w:top w:val="single" w:color="auto" w:sz="4" w:space="0"/>
              <w:left w:val="single" w:color="auto" w:sz="4" w:space="0"/>
              <w:right w:val="single" w:color="auto" w:sz="4" w:space="0"/>
            </w:tcBorders>
            <w:shd w:val="clear" w:color="auto" w:fill="auto"/>
            <w:vAlign w:val="center"/>
          </w:tcPr>
          <w:p w14:paraId="47B01A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县人社局</w:t>
            </w:r>
          </w:p>
        </w:tc>
        <w:tc>
          <w:tcPr>
            <w:tcW w:w="1377" w:type="dxa"/>
            <w:vMerge w:val="restart"/>
            <w:tcBorders>
              <w:top w:val="single" w:color="auto" w:sz="4" w:space="0"/>
              <w:left w:val="single" w:color="auto" w:sz="4" w:space="0"/>
              <w:right w:val="single" w:color="auto" w:sz="4" w:space="0"/>
            </w:tcBorders>
            <w:shd w:val="clear" w:color="auto" w:fill="auto"/>
            <w:vAlign w:val="center"/>
          </w:tcPr>
          <w:p w14:paraId="1B6B30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县人社局</w:t>
            </w: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7698F2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《中华人民共和国就业促进法》</w:t>
            </w:r>
          </w:p>
        </w:tc>
        <w:tc>
          <w:tcPr>
            <w:tcW w:w="5047" w:type="dxa"/>
            <w:tcBorders>
              <w:top w:val="single" w:color="auto" w:sz="4" w:space="0"/>
              <w:left w:val="single" w:color="auto" w:sz="4" w:space="0"/>
              <w:bottom w:val="single" w:color="auto" w:sz="4" w:space="0"/>
              <w:right w:val="single" w:color="auto" w:sz="4" w:space="0"/>
            </w:tcBorders>
            <w:shd w:val="clear" w:color="auto" w:fill="auto"/>
            <w:vAlign w:val="center"/>
          </w:tcPr>
          <w:p w14:paraId="0D75C1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《四川省人民政府关于取消和下放第三批行政审批项目的决定》（川府发〔2013〕63号）</w:t>
            </w:r>
          </w:p>
        </w:tc>
        <w:tc>
          <w:tcPr>
            <w:tcW w:w="1617" w:type="dxa"/>
            <w:vMerge w:val="restart"/>
            <w:tcBorders>
              <w:top w:val="single" w:color="auto" w:sz="4" w:space="0"/>
              <w:left w:val="single" w:color="auto" w:sz="4" w:space="0"/>
              <w:right w:val="single" w:color="auto" w:sz="4" w:space="0"/>
            </w:tcBorders>
            <w:shd w:val="clear" w:color="auto" w:fill="auto"/>
            <w:vAlign w:val="center"/>
          </w:tcPr>
          <w:p w14:paraId="5DE524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p>
        </w:tc>
      </w:tr>
      <w:tr w14:paraId="1D46FCEE">
        <w:tblPrEx>
          <w:tblCellMar>
            <w:top w:w="0" w:type="dxa"/>
            <w:left w:w="0" w:type="dxa"/>
            <w:bottom w:w="0" w:type="dxa"/>
            <w:right w:w="0" w:type="dxa"/>
          </w:tblCellMar>
        </w:tblPrEx>
        <w:trPr>
          <w:trHeight w:val="1131" w:hRule="atLeast"/>
          <w:jc w:val="center"/>
        </w:trPr>
        <w:tc>
          <w:tcPr>
            <w:tcW w:w="479" w:type="dxa"/>
            <w:vMerge w:val="continue"/>
            <w:tcBorders>
              <w:left w:val="single" w:color="auto" w:sz="4" w:space="0"/>
              <w:right w:val="single" w:color="auto" w:sz="4" w:space="0"/>
            </w:tcBorders>
            <w:shd w:val="clear" w:color="auto" w:fill="auto"/>
            <w:vAlign w:val="center"/>
          </w:tcPr>
          <w:p w14:paraId="708F4D71">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25" w:leftChars="0" w:right="0" w:hanging="425" w:firstLineChars="0"/>
              <w:jc w:val="center"/>
              <w:textAlignment w:val="center"/>
              <w:rPr>
                <w:rFonts w:hint="eastAsia" w:ascii="仿宋_GB2312" w:hAnsi="仿宋_GB2312" w:eastAsia="仿宋_GB2312" w:cs="仿宋_GB2312"/>
                <w:i w:val="0"/>
                <w:color w:val="000000" w:themeColor="text1"/>
                <w:kern w:val="2"/>
                <w:sz w:val="32"/>
                <w:szCs w:val="32"/>
                <w:u w:val="none"/>
                <w:lang w:val="en-US" w:eastAsia="zh-CN" w:bidi="ar-SA"/>
                <w14:textFill>
                  <w14:solidFill>
                    <w14:schemeClr w14:val="tx1"/>
                  </w14:solidFill>
                </w14:textFill>
              </w:rPr>
            </w:pPr>
          </w:p>
        </w:tc>
        <w:tc>
          <w:tcPr>
            <w:tcW w:w="1945" w:type="dxa"/>
            <w:vMerge w:val="continue"/>
            <w:tcBorders>
              <w:left w:val="single" w:color="auto" w:sz="4" w:space="0"/>
              <w:right w:val="single" w:color="auto" w:sz="4" w:space="0"/>
            </w:tcBorders>
            <w:shd w:val="clear" w:color="auto" w:fill="auto"/>
            <w:vAlign w:val="center"/>
          </w:tcPr>
          <w:p w14:paraId="23129E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704" w:type="dxa"/>
            <w:vMerge w:val="continue"/>
            <w:tcBorders>
              <w:left w:val="single" w:color="auto" w:sz="4" w:space="0"/>
              <w:right w:val="single" w:color="auto" w:sz="4" w:space="0"/>
            </w:tcBorders>
            <w:shd w:val="clear" w:color="auto" w:fill="auto"/>
            <w:vAlign w:val="center"/>
          </w:tcPr>
          <w:p w14:paraId="76CC69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377" w:type="dxa"/>
            <w:vMerge w:val="continue"/>
            <w:tcBorders>
              <w:left w:val="single" w:color="auto" w:sz="4" w:space="0"/>
              <w:right w:val="single" w:color="auto" w:sz="4" w:space="0"/>
            </w:tcBorders>
            <w:shd w:val="clear" w:color="auto" w:fill="auto"/>
            <w:vAlign w:val="center"/>
          </w:tcPr>
          <w:p w14:paraId="104A90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986" w:type="dxa"/>
            <w:vMerge w:val="restart"/>
            <w:tcBorders>
              <w:top w:val="single" w:color="auto" w:sz="4" w:space="0"/>
              <w:left w:val="single" w:color="auto" w:sz="4" w:space="0"/>
              <w:right w:val="single" w:color="auto" w:sz="4" w:space="0"/>
            </w:tcBorders>
            <w:shd w:val="clear" w:color="auto" w:fill="auto"/>
            <w:vAlign w:val="center"/>
          </w:tcPr>
          <w:p w14:paraId="4DC2A4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《人力资源市场暂行条例》</w:t>
            </w:r>
          </w:p>
          <w:p w14:paraId="67B3FE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5047" w:type="dxa"/>
            <w:vMerge w:val="restart"/>
            <w:tcBorders>
              <w:top w:val="single" w:color="auto" w:sz="4" w:space="0"/>
              <w:left w:val="single" w:color="auto" w:sz="4" w:space="0"/>
              <w:right w:val="single" w:color="auto" w:sz="4" w:space="0"/>
            </w:tcBorders>
            <w:shd w:val="clear" w:color="auto" w:fill="auto"/>
            <w:vAlign w:val="center"/>
          </w:tcPr>
          <w:p w14:paraId="7116EA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四川省人力资源和社会保障厅关于做好人力资源服务行政许可及备案管理有关工作的通知》（川人社发〔2019〕2号）《人力资源服务机构管理规定》《四川省人民政府关于取消和下放第三批行政审批项目的决定》（川府发〔2013〕63号）</w:t>
            </w:r>
          </w:p>
        </w:tc>
        <w:tc>
          <w:tcPr>
            <w:tcW w:w="1617" w:type="dxa"/>
            <w:vMerge w:val="continue"/>
            <w:tcBorders>
              <w:left w:val="single" w:color="auto" w:sz="4" w:space="0"/>
              <w:right w:val="single" w:color="auto" w:sz="4" w:space="0"/>
            </w:tcBorders>
            <w:shd w:val="clear" w:color="auto" w:fill="auto"/>
            <w:vAlign w:val="center"/>
          </w:tcPr>
          <w:p w14:paraId="5CB6AD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p>
        </w:tc>
      </w:tr>
      <w:tr w14:paraId="29805620">
        <w:tblPrEx>
          <w:tblCellMar>
            <w:top w:w="0" w:type="dxa"/>
            <w:left w:w="0" w:type="dxa"/>
            <w:bottom w:w="0" w:type="dxa"/>
            <w:right w:w="0" w:type="dxa"/>
          </w:tblCellMar>
        </w:tblPrEx>
        <w:trPr>
          <w:trHeight w:val="305" w:hRule="atLeast"/>
          <w:jc w:val="center"/>
        </w:trPr>
        <w:tc>
          <w:tcPr>
            <w:tcW w:w="479" w:type="dxa"/>
            <w:tcBorders>
              <w:left w:val="single" w:color="auto" w:sz="4" w:space="0"/>
              <w:right w:val="single" w:color="auto" w:sz="4" w:space="0"/>
            </w:tcBorders>
            <w:shd w:val="clear" w:color="auto" w:fill="auto"/>
            <w:vAlign w:val="center"/>
          </w:tcPr>
          <w:p w14:paraId="58746B04">
            <w:pPr>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300" w:lineRule="exact"/>
              <w:ind w:right="0" w:rightChars="0"/>
              <w:jc w:val="center"/>
              <w:textAlignment w:val="center"/>
              <w:rPr>
                <w:rFonts w:hint="eastAsia" w:ascii="仿宋_GB2312" w:hAnsi="仿宋_GB2312" w:eastAsia="仿宋_GB2312" w:cs="仿宋_GB2312"/>
                <w:i w:val="0"/>
                <w:color w:val="000000" w:themeColor="text1"/>
                <w:kern w:val="2"/>
                <w:sz w:val="32"/>
                <w:szCs w:val="32"/>
                <w:u w:val="none"/>
                <w:lang w:val="en-US" w:eastAsia="zh-CN" w:bidi="ar-SA"/>
                <w14:textFill>
                  <w14:solidFill>
                    <w14:schemeClr w14:val="tx1"/>
                  </w14:solidFill>
                </w14:textFill>
              </w:rPr>
            </w:pPr>
          </w:p>
        </w:tc>
        <w:tc>
          <w:tcPr>
            <w:tcW w:w="1945" w:type="dxa"/>
            <w:tcBorders>
              <w:left w:val="single" w:color="auto" w:sz="4" w:space="0"/>
              <w:right w:val="single" w:color="auto" w:sz="4" w:space="0"/>
            </w:tcBorders>
            <w:shd w:val="clear" w:color="auto" w:fill="auto"/>
            <w:vAlign w:val="center"/>
          </w:tcPr>
          <w:p w14:paraId="4F9E74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704" w:type="dxa"/>
            <w:tcBorders>
              <w:left w:val="single" w:color="auto" w:sz="4" w:space="0"/>
              <w:right w:val="single" w:color="auto" w:sz="4" w:space="0"/>
            </w:tcBorders>
            <w:shd w:val="clear" w:color="auto" w:fill="auto"/>
            <w:vAlign w:val="center"/>
          </w:tcPr>
          <w:p w14:paraId="3963D9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377" w:type="dxa"/>
            <w:tcBorders>
              <w:left w:val="single" w:color="auto" w:sz="4" w:space="0"/>
              <w:right w:val="single" w:color="auto" w:sz="4" w:space="0"/>
            </w:tcBorders>
            <w:shd w:val="clear" w:color="auto" w:fill="auto"/>
            <w:vAlign w:val="center"/>
          </w:tcPr>
          <w:p w14:paraId="746D9F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986" w:type="dxa"/>
            <w:vMerge w:val="continue"/>
            <w:tcBorders>
              <w:left w:val="single" w:color="auto" w:sz="4" w:space="0"/>
              <w:right w:val="single" w:color="auto" w:sz="4" w:space="0"/>
            </w:tcBorders>
            <w:shd w:val="clear" w:color="auto" w:fill="auto"/>
            <w:vAlign w:val="center"/>
          </w:tcPr>
          <w:p w14:paraId="0D815B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5047" w:type="dxa"/>
            <w:vMerge w:val="continue"/>
            <w:tcBorders>
              <w:left w:val="single" w:color="auto" w:sz="4" w:space="0"/>
              <w:bottom w:val="single" w:color="auto" w:sz="4" w:space="0"/>
              <w:right w:val="single" w:color="auto" w:sz="4" w:space="0"/>
            </w:tcBorders>
            <w:shd w:val="clear" w:color="auto" w:fill="auto"/>
            <w:vAlign w:val="center"/>
          </w:tcPr>
          <w:p w14:paraId="2225A6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pPr>
          </w:p>
        </w:tc>
        <w:tc>
          <w:tcPr>
            <w:tcW w:w="1617" w:type="dxa"/>
            <w:tcBorders>
              <w:left w:val="single" w:color="auto" w:sz="4" w:space="0"/>
              <w:right w:val="single" w:color="auto" w:sz="4" w:space="0"/>
            </w:tcBorders>
            <w:shd w:val="clear" w:color="auto" w:fill="auto"/>
            <w:vAlign w:val="center"/>
          </w:tcPr>
          <w:p w14:paraId="76912A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p>
        </w:tc>
      </w:tr>
      <w:tr w14:paraId="7D0B7468">
        <w:tblPrEx>
          <w:tblCellMar>
            <w:top w:w="0" w:type="dxa"/>
            <w:left w:w="0" w:type="dxa"/>
            <w:bottom w:w="0" w:type="dxa"/>
            <w:right w:w="0" w:type="dxa"/>
          </w:tblCellMar>
        </w:tblPrEx>
        <w:trPr>
          <w:trHeight w:val="1733" w:hRule="atLeast"/>
          <w:jc w:val="center"/>
        </w:trPr>
        <w:tc>
          <w:tcPr>
            <w:tcW w:w="479" w:type="dxa"/>
            <w:tcBorders>
              <w:top w:val="single" w:color="auto" w:sz="4" w:space="0"/>
              <w:left w:val="single" w:color="auto" w:sz="4" w:space="0"/>
              <w:bottom w:val="single" w:color="auto" w:sz="4" w:space="0"/>
              <w:right w:val="single" w:color="auto" w:sz="4" w:space="0"/>
            </w:tcBorders>
            <w:shd w:val="clear" w:color="auto" w:fill="auto"/>
            <w:vAlign w:val="center"/>
          </w:tcPr>
          <w:p w14:paraId="029D8627">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25" w:leftChars="0" w:right="0" w:hanging="425" w:firstLineChars="0"/>
              <w:jc w:val="center"/>
              <w:textAlignment w:val="center"/>
              <w:rPr>
                <w:rFonts w:hint="eastAsia" w:ascii="仿宋_GB2312" w:hAnsi="仿宋_GB2312" w:eastAsia="仿宋_GB2312" w:cs="仿宋_GB2312"/>
                <w:i w:val="0"/>
                <w:color w:val="000000" w:themeColor="text1"/>
                <w:kern w:val="2"/>
                <w:sz w:val="32"/>
                <w:szCs w:val="32"/>
                <w:u w:val="none"/>
                <w:lang w:val="en-US" w:eastAsia="zh-CN" w:bidi="ar-SA"/>
                <w14:textFill>
                  <w14:solidFill>
                    <w14:schemeClr w14:val="tx1"/>
                  </w14:solidFill>
                </w14:textFill>
              </w:rPr>
            </w:pPr>
          </w:p>
        </w:tc>
        <w:tc>
          <w:tcPr>
            <w:tcW w:w="1945" w:type="dxa"/>
            <w:tcBorders>
              <w:top w:val="single" w:color="auto" w:sz="4" w:space="0"/>
              <w:left w:val="single" w:color="auto" w:sz="4" w:space="0"/>
              <w:bottom w:val="single" w:color="auto" w:sz="4" w:space="0"/>
              <w:right w:val="single" w:color="auto" w:sz="4" w:space="0"/>
            </w:tcBorders>
            <w:shd w:val="clear" w:color="auto" w:fill="auto"/>
            <w:vAlign w:val="center"/>
          </w:tcPr>
          <w:p w14:paraId="3FBC5E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劳务派遣经营许可（省清单第115项）</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61D3E2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县人社局</w:t>
            </w:r>
          </w:p>
        </w:tc>
        <w:tc>
          <w:tcPr>
            <w:tcW w:w="1377" w:type="dxa"/>
            <w:tcBorders>
              <w:top w:val="single" w:color="auto" w:sz="4" w:space="0"/>
              <w:left w:val="single" w:color="auto" w:sz="4" w:space="0"/>
              <w:bottom w:val="single" w:color="auto" w:sz="4" w:space="0"/>
              <w:right w:val="single" w:color="auto" w:sz="4" w:space="0"/>
            </w:tcBorders>
            <w:shd w:val="clear" w:color="auto" w:fill="auto"/>
            <w:vAlign w:val="center"/>
          </w:tcPr>
          <w:p w14:paraId="35C6F4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县人社局</w:t>
            </w: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430DEB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《中华人民共和国劳动合同法》</w:t>
            </w:r>
          </w:p>
        </w:tc>
        <w:tc>
          <w:tcPr>
            <w:tcW w:w="5047" w:type="dxa"/>
            <w:tcBorders>
              <w:top w:val="single" w:color="auto" w:sz="4" w:space="0"/>
              <w:left w:val="single" w:color="auto" w:sz="4" w:space="0"/>
              <w:bottom w:val="single" w:color="auto" w:sz="4" w:space="0"/>
              <w:right w:val="single" w:color="auto" w:sz="4" w:space="0"/>
            </w:tcBorders>
            <w:shd w:val="clear" w:color="auto" w:fill="auto"/>
            <w:vAlign w:val="center"/>
          </w:tcPr>
          <w:p w14:paraId="15E969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劳动合同法》《中华人民共和国劳动合同法实施条例》（国务院令第535号）《劳务派遣行政许可实施办法》（人力资源和社会保障部令第19号）《劳务派遣暂行规定》（人力资源和社会保障部令第22号）《四川省人力资源和社会保障厅关于做好省政府下放第三批行政审批项目衔接工作的通知》（川人社函〔2014〕10号）</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36691B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p>
        </w:tc>
      </w:tr>
      <w:tr w14:paraId="7CB4A79F">
        <w:tblPrEx>
          <w:tblCellMar>
            <w:top w:w="0" w:type="dxa"/>
            <w:left w:w="0" w:type="dxa"/>
            <w:bottom w:w="0" w:type="dxa"/>
            <w:right w:w="0" w:type="dxa"/>
          </w:tblCellMar>
        </w:tblPrEx>
        <w:trPr>
          <w:trHeight w:val="2216" w:hRule="atLeast"/>
          <w:jc w:val="center"/>
        </w:trPr>
        <w:tc>
          <w:tcPr>
            <w:tcW w:w="479" w:type="dxa"/>
            <w:tcBorders>
              <w:top w:val="single" w:color="auto" w:sz="4" w:space="0"/>
              <w:left w:val="single" w:color="auto" w:sz="4" w:space="0"/>
              <w:bottom w:val="single" w:color="auto" w:sz="4" w:space="0"/>
              <w:right w:val="single" w:color="auto" w:sz="4" w:space="0"/>
            </w:tcBorders>
            <w:shd w:val="clear" w:color="auto" w:fill="auto"/>
            <w:vAlign w:val="center"/>
          </w:tcPr>
          <w:p w14:paraId="608CA734">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25" w:leftChars="0" w:right="0" w:hanging="425" w:firstLineChars="0"/>
              <w:jc w:val="center"/>
              <w:textAlignment w:val="center"/>
              <w:rPr>
                <w:rFonts w:hint="eastAsia" w:ascii="仿宋_GB2312" w:hAnsi="仿宋_GB2312" w:eastAsia="仿宋_GB2312" w:cs="仿宋_GB2312"/>
                <w:i w:val="0"/>
                <w:color w:val="000000" w:themeColor="text1"/>
                <w:kern w:val="2"/>
                <w:sz w:val="32"/>
                <w:szCs w:val="32"/>
                <w:highlight w:val="none"/>
                <w:u w:val="none"/>
                <w:lang w:val="en-US" w:eastAsia="zh-CN" w:bidi="ar-SA"/>
                <w14:textFill>
                  <w14:solidFill>
                    <w14:schemeClr w14:val="tx1"/>
                  </w14:solidFill>
                </w14:textFill>
              </w:rPr>
            </w:pPr>
          </w:p>
        </w:tc>
        <w:tc>
          <w:tcPr>
            <w:tcW w:w="1945" w:type="dxa"/>
            <w:tcBorders>
              <w:top w:val="single" w:color="auto" w:sz="4" w:space="0"/>
              <w:left w:val="single" w:color="auto" w:sz="4" w:space="0"/>
              <w:bottom w:val="single" w:color="auto" w:sz="4" w:space="0"/>
              <w:right w:val="single" w:color="auto" w:sz="4" w:space="0"/>
            </w:tcBorders>
            <w:shd w:val="clear" w:color="auto" w:fill="auto"/>
            <w:vAlign w:val="center"/>
          </w:tcPr>
          <w:p w14:paraId="2A99ED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企业实行不定时工作制和综合计算工时工作制审批（省清单第117项）</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12BFF4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县人社局</w:t>
            </w:r>
          </w:p>
        </w:tc>
        <w:tc>
          <w:tcPr>
            <w:tcW w:w="1377" w:type="dxa"/>
            <w:tcBorders>
              <w:top w:val="single" w:color="auto" w:sz="4" w:space="0"/>
              <w:left w:val="single" w:color="auto" w:sz="4" w:space="0"/>
              <w:bottom w:val="single" w:color="auto" w:sz="4" w:space="0"/>
              <w:right w:val="single" w:color="auto" w:sz="4" w:space="0"/>
            </w:tcBorders>
            <w:shd w:val="clear" w:color="auto" w:fill="auto"/>
            <w:vAlign w:val="center"/>
          </w:tcPr>
          <w:p w14:paraId="4D2886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县人社局</w:t>
            </w: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2C8C9F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《中华人民共和国劳动法》</w:t>
            </w:r>
          </w:p>
        </w:tc>
        <w:tc>
          <w:tcPr>
            <w:tcW w:w="5047" w:type="dxa"/>
            <w:tcBorders>
              <w:top w:val="single" w:color="auto" w:sz="4" w:space="0"/>
              <w:left w:val="single" w:color="auto" w:sz="4" w:space="0"/>
              <w:bottom w:val="single" w:color="auto" w:sz="4" w:space="0"/>
              <w:right w:val="single" w:color="auto" w:sz="4" w:space="0"/>
            </w:tcBorders>
            <w:shd w:val="clear" w:color="auto" w:fill="auto"/>
            <w:vAlign w:val="center"/>
          </w:tcPr>
          <w:p w14:paraId="546A06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《关于企业实行不定时工作制和综合计算工时工作制的审批办法》（劳部发〔1994〕503号）</w:t>
            </w: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《四川省人民政府关于取消和下放第三批行政审批项目的决定》（川府发〔2013〕63号）《四川省劳动和社会保障厅关于加强用人单位实行特殊工时制度管理有关问题的通知》（川劳社办〔2008〕44号）</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125F07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p>
        </w:tc>
      </w:tr>
    </w:tbl>
    <w:p w14:paraId="7A2BCED1">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ascii="仿宋_GB2312" w:hAnsi="仿宋_GB2312" w:eastAsia="仿宋_GB2312" w:cs="仿宋_GB2312"/>
          <w:b w:val="0"/>
          <w:bCs w:val="0"/>
          <w:color w:val="000000"/>
          <w:sz w:val="32"/>
          <w:szCs w:val="32"/>
        </w:rPr>
      </w:pPr>
    </w:p>
    <w:p w14:paraId="6D145BDB"/>
    <w:p w14:paraId="733C4D2E"/>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32C8B07-2A2A-4FFD-B728-76F88EB9363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099AA881-E934-45C2-BF47-B47C06C8D743}"/>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00000" w:usb3="00000000" w:csb0="00040000" w:csb1="00000000"/>
    <w:embedRegular r:id="rId3" w:fontKey="{29BC3CDA-66B2-495E-9C39-800E6B731B1C}"/>
  </w:font>
  <w:font w:name="仿宋_GB2312">
    <w:panose1 w:val="02010609030101010101"/>
    <w:charset w:val="86"/>
    <w:family w:val="modern"/>
    <w:pitch w:val="default"/>
    <w:sig w:usb0="00000001" w:usb1="080E0000" w:usb2="00000000" w:usb3="00000000" w:csb0="00040000" w:csb1="00000000"/>
    <w:embedRegular r:id="rId4" w:fontKey="{B8E677F8-9870-4C99-84B4-468E4D987E75}"/>
  </w:font>
  <w:font w:name="方正小标宋简体">
    <w:panose1 w:val="02000000000000000000"/>
    <w:charset w:val="86"/>
    <w:family w:val="auto"/>
    <w:pitch w:val="default"/>
    <w:sig w:usb0="00000001" w:usb1="080E0000" w:usb2="00000000" w:usb3="00000000" w:csb0="00040000" w:csb1="00000000"/>
    <w:embedRegular r:id="rId5" w:fontKey="{ADD3B27C-6D80-4719-84B4-4A9C472C3026}"/>
  </w:font>
  <w:font w:name="微软雅黑">
    <w:panose1 w:val="020B0503020204020204"/>
    <w:charset w:val="86"/>
    <w:family w:val="auto"/>
    <w:pitch w:val="default"/>
    <w:sig w:usb0="80000287" w:usb1="280F3C52" w:usb2="00000016" w:usb3="00000000" w:csb0="0004001F" w:csb1="00000000"/>
  </w:font>
  <w:font w:name="方正公文小标宋">
    <w:panose1 w:val="02000500000000000000"/>
    <w:charset w:val="86"/>
    <w:family w:val="auto"/>
    <w:pitch w:val="default"/>
    <w:sig w:usb0="A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748288"/>
    <w:multiLevelType w:val="multilevel"/>
    <w:tmpl w:val="8A748288"/>
    <w:lvl w:ilvl="0" w:tentative="0">
      <w:start w:val="1"/>
      <w:numFmt w:val="decimalFullWidth"/>
      <w:lvlText w:val="%1"/>
      <w:lvlJc w:val="left"/>
      <w:pPr>
        <w:tabs>
          <w:tab w:val="left" w:pos="420"/>
        </w:tabs>
        <w:ind w:left="425" w:leftChars="0" w:hanging="425" w:firstLineChars="0"/>
      </w:pPr>
      <w:rPr>
        <w:rFonts w:hint="eastAsia" w:ascii="仿宋_GB2312" w:hAnsi="仿宋_GB2312" w:eastAsia="仿宋_GB2312" w:cs="仿宋_GB2312"/>
        <w:w w:val="70"/>
        <w:sz w:val="20"/>
        <w:szCs w:val="20"/>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MjFjMDUwODIwZDg4NDczZTI5ZmU1NTQ5YzljMTkifQ=="/>
  </w:docVars>
  <w:rsids>
    <w:rsidRoot w:val="00000000"/>
    <w:rsid w:val="085A0D1B"/>
    <w:rsid w:val="0D916D60"/>
    <w:rsid w:val="13D7439E"/>
    <w:rsid w:val="13DD1557"/>
    <w:rsid w:val="16304FC5"/>
    <w:rsid w:val="2FDA47F4"/>
    <w:rsid w:val="554D14F8"/>
    <w:rsid w:val="57DF385C"/>
    <w:rsid w:val="6C1070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400" w:leftChars="400"/>
    </w:pPr>
    <w:rPr>
      <w:szCs w:val="24"/>
    </w:rPr>
  </w:style>
  <w:style w:type="paragraph" w:styleId="4">
    <w:name w:val="footer"/>
    <w:basedOn w:val="1"/>
    <w:next w:val="1"/>
    <w:qFormat/>
    <w:uiPriority w:val="0"/>
    <w:pPr>
      <w:tabs>
        <w:tab w:val="center" w:pos="4153"/>
        <w:tab w:val="right" w:pos="8306"/>
      </w:tabs>
      <w:snapToGrid w:val="0"/>
      <w:jc w:val="left"/>
    </w:pPr>
    <w:rPr>
      <w:sz w:val="18"/>
      <w:szCs w:val="18"/>
    </w:rPr>
  </w:style>
  <w:style w:type="character" w:styleId="7">
    <w:name w:val="page number"/>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11699</Words>
  <Characters>11883</Characters>
  <Lines>0</Lines>
  <Paragraphs>0</Paragraphs>
  <TotalTime>1</TotalTime>
  <ScaleCrop>false</ScaleCrop>
  <LinksUpToDate>false</LinksUpToDate>
  <CharactersWithSpaces>12273</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2023-07-03T05:42:00Z</dcterms:created>
  <dc:creator>Administrator</dc:creator>
  <cp:lastModifiedBy>碧云天</cp:lastModifiedBy>
  <dcterms:modified xsi:type="dcterms:W3CDTF">2024-09-02T03:50:16Z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D2CF0EBA098A49ACA8A084D7572A5AFB</vt:lpwstr>
  </property>
</Properties>
</file>