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161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峨边彝族自治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县城镇土地使用税</w:t>
      </w:r>
    </w:p>
    <w:p w14:paraId="62D4A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征收范围和税额标准</w:t>
      </w:r>
    </w:p>
    <w:p w14:paraId="476E8FB0">
      <w:pPr>
        <w:widowControl w:val="0"/>
        <w:overflowPunct/>
        <w:autoSpaceDE/>
        <w:autoSpaceDN/>
        <w:adjustRightIn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pacing w:val="-6"/>
          <w:kern w:val="2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-6"/>
          <w:kern w:val="2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pacing w:val="-6"/>
          <w:kern w:val="2"/>
          <w:sz w:val="32"/>
          <w:szCs w:val="32"/>
          <w:lang w:eastAsia="zh-CN"/>
        </w:rPr>
        <w:t>征求意见</w:t>
      </w:r>
      <w:r>
        <w:rPr>
          <w:rFonts w:hint="eastAsia" w:ascii="楷体_GB2312" w:hAnsi="楷体_GB2312" w:eastAsia="楷体_GB2312" w:cs="楷体_GB2312"/>
          <w:spacing w:val="-6"/>
          <w:kern w:val="2"/>
          <w:sz w:val="32"/>
          <w:szCs w:val="32"/>
        </w:rPr>
        <w:t>稿）</w:t>
      </w:r>
    </w:p>
    <w:p w14:paraId="39832502">
      <w:pPr>
        <w:pStyle w:val="2"/>
        <w:rPr>
          <w:rFonts w:hint="eastAsia"/>
          <w:lang w:val="en-US" w:eastAsia="zh-CN"/>
        </w:rPr>
      </w:pPr>
    </w:p>
    <w:p w14:paraId="2CE97F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both"/>
        <w:textAlignment w:val="auto"/>
        <w:rPr>
          <w:rFonts w:hint="eastAsia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根据《中华人民共和国城镇土地使用税暂行条例》及《四川省城镇土地使用税实施办法》有关规定，拟对</w:t>
      </w:r>
      <w:r>
        <w:rPr>
          <w:rFonts w:hint="eastAsia" w:eastAsia="仿宋_GB2312" w:cs="Times New Roman"/>
          <w:sz w:val="32"/>
          <w:szCs w:val="32"/>
          <w:lang w:eastAsia="zh-CN"/>
        </w:rPr>
        <w:t>峨边彝族自治县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城镇土地使用税</w:t>
      </w:r>
      <w:r>
        <w:rPr>
          <w:rFonts w:hint="eastAsia" w:eastAsia="仿宋_GB2312" w:cs="Times New Roman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征收范围和税额标准进行调整</w:t>
      </w:r>
      <w:r>
        <w:rPr>
          <w:rFonts w:hint="eastAsia" w:eastAsia="仿宋_GB2312" w:cs="Times New Roman"/>
          <w:sz w:val="32"/>
          <w:szCs w:val="32"/>
          <w:lang w:eastAsia="zh-CN"/>
        </w:rPr>
        <w:t>：</w:t>
      </w:r>
    </w:p>
    <w:p w14:paraId="331853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eastAsia="zh-CN"/>
        </w:rPr>
        <w:t>一、征收范围和税额标准</w:t>
      </w:r>
    </w:p>
    <w:p w14:paraId="40C33B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FF0000"/>
          <w:kern w:val="2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kern w:val="2"/>
          <w:sz w:val="32"/>
          <w:szCs w:val="32"/>
          <w:lang w:eastAsia="zh-CN"/>
        </w:rPr>
        <w:t>城镇土地使用税征</w:t>
      </w:r>
      <w:r>
        <w:rPr>
          <w:rFonts w:hint="eastAsia" w:eastAsia="仿宋_GB2312" w:cs="Times New Roman"/>
          <w:kern w:val="2"/>
          <w:sz w:val="32"/>
          <w:szCs w:val="32"/>
          <w:highlight w:val="none"/>
          <w:lang w:eastAsia="zh-CN"/>
        </w:rPr>
        <w:t>收</w:t>
      </w:r>
      <w:r>
        <w:rPr>
          <w:rFonts w:hint="eastAsia" w:eastAsia="仿宋_GB2312" w:cs="Times New Roman"/>
          <w:kern w:val="2"/>
          <w:sz w:val="32"/>
          <w:szCs w:val="32"/>
          <w:lang w:eastAsia="zh-CN"/>
        </w:rPr>
        <w:t>范围为</w:t>
      </w:r>
      <w:r>
        <w:rPr>
          <w:rFonts w:hint="default" w:eastAsia="仿宋_GB2312" w:cs="Times New Roman"/>
          <w:kern w:val="2"/>
          <w:sz w:val="32"/>
          <w:szCs w:val="32"/>
          <w:lang w:eastAsia="zh-CN"/>
        </w:rPr>
        <w:t>峨边彝族自治县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城区</w:t>
      </w:r>
      <w:r>
        <w:rPr>
          <w:rFonts w:hint="eastAsia" w:eastAsia="仿宋_GB2312" w:cs="Times New Roman"/>
          <w:kern w:val="2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/>
        </w:rPr>
        <w:t>建制镇</w:t>
      </w:r>
      <w:r>
        <w:rPr>
          <w:rFonts w:hint="eastAsia" w:eastAsia="仿宋_GB2312" w:cs="Times New Roman"/>
          <w:kern w:val="2"/>
          <w:sz w:val="32"/>
          <w:szCs w:val="32"/>
          <w:lang w:val="en-US" w:eastAsia="zh-CN"/>
        </w:rPr>
        <w:t>规划范围内土地。</w:t>
      </w:r>
    </w:p>
    <w:p w14:paraId="577580A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eastAsia="zh-CN"/>
        </w:rPr>
        <w:t>根据市政建设情况、经济繁荣程度等条件，将</w:t>
      </w:r>
      <w:r>
        <w:rPr>
          <w:rFonts w:hint="eastAsia" w:eastAsia="仿宋_GB2312" w:cs="Times New Roman"/>
          <w:kern w:val="2"/>
          <w:sz w:val="32"/>
          <w:szCs w:val="32"/>
          <w:lang w:eastAsia="zh-CN"/>
        </w:rPr>
        <w:t>县城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城区</w:t>
      </w:r>
      <w:r>
        <w:rPr>
          <w:rFonts w:hint="eastAsia" w:eastAsia="仿宋_GB2312" w:cs="Times New Roman"/>
          <w:sz w:val="32"/>
          <w:szCs w:val="32"/>
          <w:lang w:eastAsia="zh-CN"/>
        </w:rPr>
        <w:t>城镇土地使用税年税额标准分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为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eastAsia="仿宋_GB2312" w:cs="Times New Roman"/>
          <w:sz w:val="32"/>
          <w:szCs w:val="32"/>
          <w:lang w:eastAsia="zh-CN"/>
        </w:rPr>
        <w:t>个等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级（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、6、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4、2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元/平方米），建制镇</w:t>
      </w:r>
      <w:r>
        <w:rPr>
          <w:rFonts w:hint="eastAsia" w:eastAsia="仿宋_GB2312" w:cs="Times New Roman"/>
          <w:sz w:val="32"/>
          <w:szCs w:val="32"/>
          <w:lang w:eastAsia="zh-CN"/>
        </w:rPr>
        <w:t>城镇土地使用税年税额标准分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为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eastAsia="仿宋_GB2312" w:cs="Times New Roman"/>
          <w:sz w:val="32"/>
          <w:szCs w:val="32"/>
          <w:lang w:eastAsia="zh-CN"/>
        </w:rPr>
        <w:t>个等级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（4</w:t>
      </w:r>
      <w:r>
        <w:rPr>
          <w:rFonts w:hint="eastAsia" w:eastAsia="仿宋_GB2312" w:cs="Times New Roman"/>
          <w:sz w:val="32"/>
          <w:szCs w:val="32"/>
          <w:lang w:eastAsia="zh-CN"/>
        </w:rPr>
        <w:t>、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元/平方米）</w:t>
      </w:r>
      <w:r>
        <w:rPr>
          <w:rFonts w:hint="eastAsia" w:eastAsia="仿宋_GB2312" w:cs="Times New Roman"/>
          <w:sz w:val="32"/>
          <w:szCs w:val="32"/>
          <w:lang w:eastAsia="zh-CN"/>
        </w:rPr>
        <w:t>。</w:t>
      </w:r>
      <w:r>
        <w:rPr>
          <w:rFonts w:hint="eastAsia" w:eastAsia="仿宋_GB2312" w:cs="Times New Roman"/>
          <w:kern w:val="2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eastAsia="zh-CN"/>
        </w:rPr>
        <w:t>具体等级范围及税额标准详见附</w:t>
      </w:r>
      <w:r>
        <w:rPr>
          <w:rFonts w:hint="eastAsia" w:eastAsia="仿宋_GB2312" w:cs="Times New Roman"/>
          <w:kern w:val="2"/>
          <w:sz w:val="32"/>
          <w:szCs w:val="32"/>
          <w:lang w:eastAsia="zh-CN"/>
        </w:rPr>
        <w:t>表）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eastAsia="zh-CN"/>
        </w:rPr>
        <w:t>。</w:t>
      </w:r>
    </w:p>
    <w:p w14:paraId="27687F7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20" w:firstLineChars="200"/>
        <w:jc w:val="left"/>
        <w:textAlignment w:val="auto"/>
      </w:pP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二、执行时间 </w:t>
      </w:r>
    </w:p>
    <w:p w14:paraId="212569F2">
      <w:pPr>
        <w:keepNext w:val="0"/>
        <w:keepLines w:val="0"/>
        <w:pageBreakBefore w:val="0"/>
        <w:widowControl w:val="0"/>
        <w:tabs>
          <w:tab w:val="left" w:pos="420"/>
          <w:tab w:val="left" w:pos="92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上述征税范围和年税额标准自 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202</w:t>
      </w:r>
      <w:r>
        <w:rPr>
          <w:rFonts w:hint="default" w:ascii="Times New Roman" w:hAnsi="Times New Roman" w:cs="Times New Roman"/>
          <w:color w:val="000000"/>
          <w:kern w:val="0"/>
          <w:sz w:val="31"/>
          <w:szCs w:val="31"/>
          <w:lang w:eastAsia="zh-CN" w:bidi="ar"/>
        </w:rPr>
        <w:t>6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年 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 xml:space="preserve">1 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月 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 xml:space="preserve">1 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日起施行，有效期 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 xml:space="preserve">5 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年。如有效期内相关法律法规等政策文件修订或者重新发布，则按修订或者重新发布的政策文件执行。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《乐山市人民政府关于调整城镇土地使用税税额标准有关问题的批复》（乐府函〔2008〕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号</w:t>
      </w:r>
      <w:bookmarkStart w:id="0" w:name="_GoBack"/>
      <w:r>
        <w:rPr>
          <w:rFonts w:hint="eastAsia" w:eastAsia="仿宋_GB2312" w:cs="Times New Roman"/>
          <w:sz w:val="32"/>
          <w:szCs w:val="32"/>
          <w:lang w:val="en-US" w:eastAsia="zh-CN"/>
        </w:rPr>
        <w:t>）</w:t>
      </w:r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同时废止。</w:t>
      </w:r>
    </w:p>
    <w:p w14:paraId="06162205">
      <w:pPr>
        <w:keepNext w:val="0"/>
        <w:keepLines w:val="0"/>
        <w:pageBreakBefore w:val="0"/>
        <w:widowControl w:val="0"/>
        <w:tabs>
          <w:tab w:val="left" w:pos="420"/>
          <w:tab w:val="left" w:pos="92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77F1FA8">
      <w:pPr>
        <w:keepNext w:val="0"/>
        <w:keepLines w:val="0"/>
        <w:pageBreakBefore w:val="0"/>
        <w:widowControl w:val="0"/>
        <w:tabs>
          <w:tab w:val="left" w:pos="420"/>
          <w:tab w:val="left" w:pos="92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附表：峨边彝族自治县土地等级范围及城镇土地使用税税额标准表</w:t>
      </w:r>
    </w:p>
    <w:p w14:paraId="1B6DE9A1">
      <w:pPr>
        <w:pStyle w:val="2"/>
        <w:rPr>
          <w:rFonts w:hint="eastAsia" w:ascii="黑体" w:hAnsi="黑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380B8424">
      <w:pPr>
        <w:pStyle w:val="2"/>
        <w:rPr>
          <w:rFonts w:hint="eastAsia" w:ascii="黑体" w:hAnsi="黑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5AB6502B">
      <w:pPr>
        <w:pStyle w:val="2"/>
        <w:rPr>
          <w:rFonts w:hint="eastAsia" w:ascii="黑体" w:hAnsi="黑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5485A8AB">
      <w:pPr>
        <w:pStyle w:val="2"/>
        <w:rPr>
          <w:rFonts w:hint="eastAsia" w:ascii="黑体" w:hAnsi="黑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504AC1A3">
      <w:pPr>
        <w:pStyle w:val="2"/>
        <w:rPr>
          <w:rFonts w:hint="eastAsia" w:ascii="黑体" w:hAnsi="黑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3383304E">
      <w:pPr>
        <w:pStyle w:val="2"/>
        <w:rPr>
          <w:rFonts w:hint="eastAsia" w:ascii="黑体" w:hAnsi="黑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197A2114">
      <w:pPr>
        <w:pStyle w:val="2"/>
        <w:rPr>
          <w:rFonts w:hint="eastAsia" w:ascii="黑体" w:hAnsi="黑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2913BC7B">
      <w:pPr>
        <w:pStyle w:val="2"/>
        <w:rPr>
          <w:rFonts w:hint="eastAsia" w:ascii="黑体" w:hAnsi="黑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6CDAA02F">
      <w:pPr>
        <w:pStyle w:val="2"/>
        <w:rPr>
          <w:rFonts w:hint="eastAsia" w:ascii="黑体" w:hAnsi="黑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2F4D1FD4">
      <w:pPr>
        <w:pStyle w:val="2"/>
        <w:rPr>
          <w:rFonts w:hint="eastAsia" w:ascii="黑体" w:hAnsi="黑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3B7A224E">
      <w:pPr>
        <w:pStyle w:val="2"/>
        <w:rPr>
          <w:rFonts w:hint="eastAsia" w:ascii="黑体" w:hAnsi="黑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77AEF40B">
      <w:pPr>
        <w:pStyle w:val="2"/>
        <w:rPr>
          <w:rFonts w:hint="eastAsia" w:ascii="黑体" w:hAnsi="黑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64AA84E9">
      <w:pPr>
        <w:pStyle w:val="2"/>
        <w:rPr>
          <w:rFonts w:hint="eastAsia" w:ascii="黑体" w:hAnsi="黑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77612C51">
      <w:pPr>
        <w:pStyle w:val="2"/>
        <w:rPr>
          <w:rFonts w:hint="eastAsia" w:ascii="黑体" w:hAnsi="黑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4A791065">
      <w:pPr>
        <w:pStyle w:val="2"/>
        <w:rPr>
          <w:rFonts w:hint="eastAsia" w:ascii="黑体" w:hAnsi="黑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4DC4F3C3">
      <w:pPr>
        <w:pStyle w:val="2"/>
        <w:rPr>
          <w:rFonts w:hint="eastAsia" w:ascii="黑体" w:hAnsi="黑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30FF20D7">
      <w:pPr>
        <w:pStyle w:val="2"/>
        <w:rPr>
          <w:rFonts w:hint="eastAsia" w:ascii="黑体" w:hAnsi="黑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64BE63B2">
      <w:pPr>
        <w:pStyle w:val="2"/>
        <w:rPr>
          <w:rFonts w:hint="eastAsia" w:ascii="黑体" w:hAnsi="黑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5862352C">
      <w:pPr>
        <w:pStyle w:val="2"/>
        <w:rPr>
          <w:rFonts w:hint="eastAsia" w:ascii="黑体" w:hAnsi="黑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6B0FC51E">
      <w:pPr>
        <w:pStyle w:val="2"/>
        <w:rPr>
          <w:rFonts w:hint="eastAsia" w:ascii="黑体" w:hAnsi="黑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78165712">
      <w:pPr>
        <w:pStyle w:val="2"/>
        <w:rPr>
          <w:rFonts w:hint="eastAsia" w:ascii="黑体" w:hAnsi="黑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 w14:paraId="4CB744A2">
      <w:pPr>
        <w:pStyle w:val="2"/>
        <w:rPr>
          <w:rFonts w:hint="eastAsia" w:ascii="黑体" w:hAnsi="黑体" w:eastAsia="黑体" w:cs="黑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1"/>
          <w:szCs w:val="31"/>
          <w:lang w:val="en-US" w:eastAsia="zh-CN" w:bidi="ar"/>
        </w:rPr>
        <w:t>附表</w:t>
      </w:r>
    </w:p>
    <w:p w14:paraId="4ADC40B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rPr>
          <w:rFonts w:hint="eastAsia" w:ascii="方正小标宋简体" w:hAnsi="Times New Roman" w:eastAsia="方正小标宋简体" w:cs="Times New Roman"/>
          <w:kern w:val="2"/>
          <w:sz w:val="30"/>
          <w:szCs w:val="30"/>
          <w:lang w:val="en-US" w:eastAsia="zh-CN" w:bidi="ar-SA"/>
        </w:rPr>
      </w:pPr>
    </w:p>
    <w:p w14:paraId="743DE6F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rPr>
          <w:rFonts w:hint="eastAsia" w:ascii="方正小标宋简体" w:hAnsi="Times New Roman" w:eastAsia="方正小标宋简体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方正小标宋简体" w:hAnsi="Times New Roman" w:eastAsia="方正小标宋简体" w:cs="Times New Roman"/>
          <w:kern w:val="2"/>
          <w:sz w:val="30"/>
          <w:szCs w:val="30"/>
          <w:lang w:val="en-US" w:eastAsia="zh-CN" w:bidi="ar-SA"/>
        </w:rPr>
        <w:t>峨边彝族自治县</w:t>
      </w:r>
    </w:p>
    <w:p w14:paraId="79F6F73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rPr>
          <w:rFonts w:hint="eastAsia" w:ascii="方正小标宋简体" w:hAnsi="Times New Roman" w:eastAsia="方正小标宋简体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方正小标宋简体" w:hAnsi="Times New Roman" w:eastAsia="方正小标宋简体" w:cs="Times New Roman"/>
          <w:kern w:val="2"/>
          <w:sz w:val="30"/>
          <w:szCs w:val="30"/>
          <w:lang w:val="en-US" w:eastAsia="zh-CN" w:bidi="ar-SA"/>
        </w:rPr>
        <w:t>土地等级范围及城镇土地使用税税额标准表</w:t>
      </w:r>
    </w:p>
    <w:tbl>
      <w:tblPr>
        <w:tblStyle w:val="4"/>
        <w:tblW w:w="5895" w:type="pct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0" w:type="dxa"/>
          <w:left w:w="150" w:type="dxa"/>
          <w:bottom w:w="150" w:type="dxa"/>
          <w:right w:w="150" w:type="dxa"/>
        </w:tblCellMar>
      </w:tblPr>
      <w:tblGrid>
        <w:gridCol w:w="1144"/>
        <w:gridCol w:w="1559"/>
        <w:gridCol w:w="7367"/>
      </w:tblGrid>
      <w:tr w14:paraId="1E71BFA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cantSplit/>
          <w:trHeight w:val="954" w:hRule="atLeast"/>
          <w:tblCellSpacing w:w="0" w:type="dxa"/>
          <w:jc w:val="center"/>
        </w:trPr>
        <w:tc>
          <w:tcPr>
            <w:tcW w:w="568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264F1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黑体" w:hAnsi="黑体" w:eastAsia="黑体" w:cs="黑体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lang w:eastAsia="zh-CN"/>
              </w:rPr>
              <w:t>等级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75B87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每平方米年税额（元）</w:t>
            </w:r>
          </w:p>
        </w:tc>
        <w:tc>
          <w:tcPr>
            <w:tcW w:w="36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D58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等级地域范围</w:t>
            </w:r>
          </w:p>
        </w:tc>
      </w:tr>
      <w:tr w14:paraId="2C17EE5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cantSplit/>
          <w:trHeight w:val="2408" w:hRule="atLeast"/>
          <w:tblCellSpacing w:w="0" w:type="dxa"/>
          <w:jc w:val="center"/>
        </w:trPr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710BF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一级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7B13B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</w:t>
            </w:r>
          </w:p>
          <w:p w14:paraId="67FB0DA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6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5DE7A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县街：县委—农行</w:t>
            </w:r>
          </w:p>
          <w:p w14:paraId="25C0839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向阳路：工行十字路口—武装部门口</w:t>
            </w:r>
          </w:p>
          <w:p w14:paraId="3E3C278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步行街：县政府—供电公司—原地税局办公楼</w:t>
            </w:r>
          </w:p>
          <w:p w14:paraId="76D4DB6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新街</w:t>
            </w:r>
          </w:p>
          <w:p w14:paraId="2A21921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新村路：解放桥—养路段门口（农贸市场出口）</w:t>
            </w:r>
          </w:p>
        </w:tc>
      </w:tr>
      <w:tr w14:paraId="20D175E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cantSplit/>
          <w:trHeight w:val="3810" w:hRule="atLeast"/>
          <w:tblCellSpacing w:w="0" w:type="dxa"/>
          <w:jc w:val="center"/>
        </w:trPr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C85ED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二级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3BB0F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6</w:t>
            </w:r>
          </w:p>
        </w:tc>
        <w:tc>
          <w:tcPr>
            <w:tcW w:w="36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66AB2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大坪路：人民医院—大堡电站（含）</w:t>
            </w:r>
          </w:p>
          <w:p w14:paraId="619BB66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景阳路：县小—林业局—峨边中学</w:t>
            </w:r>
          </w:p>
          <w:p w14:paraId="5E6270C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向阳路：武装部门口上方—水电局—山坪林工商十字路口</w:t>
            </w:r>
          </w:p>
          <w:p w14:paraId="0236E23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滨河路：解放大桥—计生指导站</w:t>
            </w:r>
          </w:p>
          <w:p w14:paraId="5FAA18E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铜河路：白沙河大桥—恋爱桥（下桥）</w:t>
            </w:r>
          </w:p>
          <w:p w14:paraId="38C8BA3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养路段门口—恋爱桥—核桃坪—马嘶溪旧大桥</w:t>
            </w:r>
          </w:p>
          <w:p w14:paraId="2704210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县交通局—源丰小区—公安局—沙坪小学—红岩子—一公里</w:t>
            </w:r>
          </w:p>
          <w:p w14:paraId="6BED74D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顺河路：中医院—大渡河新大桥—普惠化工厂—沙砖厂</w:t>
            </w:r>
          </w:p>
          <w:p w14:paraId="3363B69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平安路：红卫桥—吕龙化工厂厂区</w:t>
            </w:r>
          </w:p>
          <w:p w14:paraId="2214753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滨江路：大渡河新大桥—古今寺—马嘶溪水泥厂</w:t>
            </w:r>
          </w:p>
        </w:tc>
      </w:tr>
      <w:tr w14:paraId="3E63090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cantSplit/>
          <w:trHeight w:val="3192" w:hRule="atLeast"/>
          <w:tblCellSpacing w:w="0" w:type="dxa"/>
          <w:jc w:val="center"/>
        </w:trPr>
        <w:tc>
          <w:tcPr>
            <w:tcW w:w="56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346CE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三级</w:t>
            </w:r>
          </w:p>
          <w:p w14:paraId="4FA6B68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7E27A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4</w:t>
            </w:r>
          </w:p>
          <w:p w14:paraId="55323A9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6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DE7E7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大堡电站—沙坪茶场峨边服务站—老职业中学</w:t>
            </w:r>
          </w:p>
          <w:p w14:paraId="0ACBFDE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黑竹沟集团峨边绿色食品有限公司</w:t>
            </w:r>
          </w:p>
          <w:p w14:paraId="2F75E2A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双河路（老街上街）</w:t>
            </w:r>
          </w:p>
          <w:p w14:paraId="0E92E7E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华泰活性炭有限公司</w:t>
            </w:r>
          </w:p>
          <w:p w14:paraId="69110BB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大堡镇、黑竹沟镇、五渡镇</w:t>
            </w:r>
          </w:p>
          <w:p w14:paraId="7BD878E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79D00CE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none" w:color="auto" w:sz="0" w:space="0"/>
            <w:insideV w:val="none" w:color="auto" w:sz="0" w:space="0"/>
          </w:tblBorders>
          <w:tblCellMar>
            <w:top w:w="150" w:type="dxa"/>
            <w:left w:w="150" w:type="dxa"/>
            <w:bottom w:w="150" w:type="dxa"/>
            <w:right w:w="150" w:type="dxa"/>
          </w:tblCellMar>
        </w:tblPrEx>
        <w:trPr>
          <w:cantSplit/>
          <w:trHeight w:val="1290" w:hRule="atLeast"/>
          <w:tblCellSpacing w:w="0" w:type="dxa"/>
          <w:jc w:val="center"/>
        </w:trPr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AB74B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  <w:p w14:paraId="1185569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四级</w:t>
            </w:r>
          </w:p>
        </w:tc>
        <w:tc>
          <w:tcPr>
            <w:tcW w:w="7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3D59E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36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DBEDB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新林镇、毛坪镇、红旗镇</w:t>
            </w:r>
          </w:p>
        </w:tc>
      </w:tr>
    </w:tbl>
    <w:p w14:paraId="3E3026AA">
      <w:pPr>
        <w:pStyle w:val="2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备注：以上征收范围及税额标准除新增红旗镇外与现行标准一致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5A6523"/>
    <w:rsid w:val="02B05878"/>
    <w:rsid w:val="03417B83"/>
    <w:rsid w:val="050922BB"/>
    <w:rsid w:val="0F305317"/>
    <w:rsid w:val="142969EB"/>
    <w:rsid w:val="15A14B01"/>
    <w:rsid w:val="207972CC"/>
    <w:rsid w:val="229F1297"/>
    <w:rsid w:val="249C09B8"/>
    <w:rsid w:val="263B0C8E"/>
    <w:rsid w:val="295A6523"/>
    <w:rsid w:val="39854B67"/>
    <w:rsid w:val="3E89630E"/>
    <w:rsid w:val="48CA03F6"/>
    <w:rsid w:val="4A6E39F5"/>
    <w:rsid w:val="4EBD12FF"/>
    <w:rsid w:val="56B6590F"/>
    <w:rsid w:val="5DB135FF"/>
    <w:rsid w:val="5F696ADC"/>
    <w:rsid w:val="65CF594F"/>
    <w:rsid w:val="6CEA2E0C"/>
    <w:rsid w:val="6D212378"/>
    <w:rsid w:val="6DCB2AB8"/>
    <w:rsid w:val="729761C4"/>
    <w:rsid w:val="7D3B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831</Words>
  <Characters>838</Characters>
  <Lines>0</Lines>
  <Paragraphs>0</Paragraphs>
  <TotalTime>8</TotalTime>
  <ScaleCrop>false</ScaleCrop>
  <LinksUpToDate>false</LinksUpToDate>
  <CharactersWithSpaces>846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2025-06-30T06:45:00Z</dcterms:created>
  <dc:creator>王心雨</dc:creator>
  <cp:lastModifiedBy>碧云天</cp:lastModifiedBy>
  <cp:lastPrinted>2025-07-30T06:42:00Z</cp:lastPrinted>
  <dcterms:modified xsi:type="dcterms:W3CDTF">2025-07-30T09:53:58Z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eyJoZGlkIjoiNzI2ZGI0OGUzMDAzMzk0YmE1OTYyMDVlZGMwMmYyODYiLCJ1c2VySWQiOiIxMTM5NjM2MTk5In0=</vt:lpwstr>
  </property>
  <property fmtid="{D5CDD505-2E9C-101B-9397-08002B2CF9AE}" pid="4" name="ICV">
    <vt:lpwstr>83B1021BC9E24EDFB1C50CC5B34E19AE_12</vt:lpwstr>
  </property>
</Properties>
</file>