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left="0" w:leftChars="0" w:firstLine="0" w:firstLineChars="0"/>
        <w:jc w:val="center"/>
        <w:outlineLvl w:val="0"/>
        <w:rPr>
          <w:rFonts w:hint="eastAsia" w:ascii="Calibri" w:hAnsi="Calibri" w:eastAsia="FZXiaoBiaoSong-B05S"/>
          <w:sz w:val="44"/>
          <w:highlight w:val="none"/>
          <w:u w:val="none"/>
        </w:rPr>
      </w:pPr>
      <w:r>
        <w:rPr>
          <w:rFonts w:hint="eastAsia" w:ascii="Calibri" w:hAnsi="Calibri" w:eastAsia="FZXiaoBiaoSong-B05S"/>
          <w:sz w:val="44"/>
          <w:highlight w:val="none"/>
          <w:u w:val="none"/>
          <w:lang w:val="en-US" w:eastAsia="zh-CN"/>
        </w:rPr>
        <w:t>峨边彝族自治县</w:t>
      </w:r>
      <w:r>
        <w:rPr>
          <w:rFonts w:hint="eastAsia" w:ascii="Calibri" w:hAnsi="Calibri" w:eastAsia="FZXiaoBiaoSong-B05S"/>
          <w:sz w:val="44"/>
          <w:highlight w:val="none"/>
          <w:u w:val="none"/>
        </w:rPr>
        <w:t>自然灾害救助应急预案</w:t>
      </w:r>
    </w:p>
    <w:p>
      <w:pPr>
        <w:keepNext w:val="0"/>
        <w:keepLines w:val="0"/>
        <w:pageBreakBefore w:val="0"/>
        <w:widowControl w:val="0"/>
        <w:kinsoku/>
        <w:wordWrap/>
        <w:overflowPunct/>
        <w:topLinePunct w:val="0"/>
        <w:autoSpaceDE/>
        <w:autoSpaceDN/>
        <w:bidi w:val="0"/>
        <w:adjustRightInd/>
        <w:snapToGrid/>
        <w:spacing w:line="630" w:lineRule="exact"/>
        <w:ind w:left="0" w:leftChars="0" w:firstLine="0" w:firstLineChars="0"/>
        <w:jc w:val="center"/>
        <w:textAlignment w:val="auto"/>
        <w:outlineLvl w:val="0"/>
        <w:rPr>
          <w:rFonts w:ascii="Calibri" w:hAnsi="Calibri" w:eastAsia="FZXiaoBiaoSong-B05S"/>
          <w:sz w:val="44"/>
          <w:highlight w:val="none"/>
          <w:u w:val="none"/>
        </w:rPr>
      </w:pPr>
      <w:r>
        <w:rPr>
          <w:rFonts w:hint="eastAsia" w:ascii="Calibri" w:hAnsi="Calibri" w:eastAsia="KaiTi_GB2312"/>
          <w:sz w:val="44"/>
          <w:highlight w:val="none"/>
          <w:u w:val="none"/>
        </w:rPr>
        <w:t>（</w:t>
      </w:r>
      <w:r>
        <w:rPr>
          <w:rFonts w:hint="eastAsia" w:ascii="Calibri" w:hAnsi="Calibri" w:eastAsia="KaiTi_GB2312"/>
          <w:sz w:val="44"/>
          <w:highlight w:val="none"/>
          <w:u w:val="none"/>
          <w:lang w:val="en-US" w:eastAsia="zh-CN"/>
        </w:rPr>
        <w:t>征求意见稿</w:t>
      </w:r>
      <w:r>
        <w:rPr>
          <w:rFonts w:hint="eastAsia" w:ascii="Calibri" w:hAnsi="Calibri" w:eastAsia="KaiTi_GB2312"/>
          <w:sz w:val="44"/>
          <w:highlight w:val="none"/>
          <w:u w:val="none"/>
        </w:rPr>
        <w:t>）</w:t>
      </w:r>
    </w:p>
    <w:p>
      <w:pPr>
        <w:spacing w:line="310" w:lineRule="exact"/>
        <w:jc w:val="center"/>
        <w:rPr>
          <w:rFonts w:ascii="Calibri" w:hAnsi="Calibri" w:eastAsia="KaiTi_GB2312"/>
          <w:sz w:val="32"/>
          <w:highlight w:val="none"/>
          <w:u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SimHei" w:hAnsi="SimHei" w:eastAsia="SimHei" w:cs="SimHei"/>
          <w:sz w:val="32"/>
          <w:szCs w:val="32"/>
          <w:highlight w:val="none"/>
        </w:rPr>
      </w:pPr>
      <w:r>
        <w:rPr>
          <w:rFonts w:hint="eastAsia" w:ascii="SimHei" w:hAnsi="SimHei" w:eastAsia="SimHei" w:cs="SimHei"/>
          <w:sz w:val="32"/>
          <w:szCs w:val="32"/>
          <w:highlight w:val="none"/>
        </w:rPr>
        <w:t>目</w:t>
      </w:r>
      <w:r>
        <w:rPr>
          <w:rFonts w:hint="eastAsia" w:ascii="SimHei" w:hAnsi="SimHei" w:eastAsia="SimHei" w:cs="SimHei"/>
          <w:sz w:val="32"/>
          <w:szCs w:val="32"/>
          <w:highlight w:val="none"/>
          <w:lang w:val="en-US" w:eastAsia="zh-CN"/>
        </w:rPr>
        <w:t xml:space="preserve">  </w:t>
      </w:r>
      <w:r>
        <w:rPr>
          <w:rFonts w:hint="eastAsia" w:ascii="SimHei" w:hAnsi="SimHei" w:eastAsia="SimHei" w:cs="SimHei"/>
          <w:sz w:val="32"/>
          <w:szCs w:val="32"/>
          <w:highlight w:val="none"/>
        </w:rPr>
        <w:t>录</w:t>
      </w:r>
    </w:p>
    <w:p>
      <w:pPr>
        <w:pStyle w:val="8"/>
        <w:tabs>
          <w:tab w:val="right" w:leader="dot" w:pos="8844"/>
        </w:tabs>
      </w:pPr>
      <w:r>
        <w:rPr>
          <w:rFonts w:hint="default" w:ascii="Times New Roman" w:hAnsi="Times New Roman" w:cs="Times New Roman"/>
          <w:sz w:val="32"/>
          <w:szCs w:val="32"/>
          <w:highlight w:val="none"/>
        </w:rPr>
        <w:fldChar w:fldCharType="begin"/>
      </w:r>
      <w:r>
        <w:rPr>
          <w:rFonts w:hint="default" w:ascii="Times New Roman" w:hAnsi="Times New Roman" w:cs="Times New Roman"/>
          <w:sz w:val="32"/>
          <w:szCs w:val="32"/>
          <w:highlight w:val="none"/>
        </w:rPr>
        <w:instrText xml:space="preserve">TOC \o "1-3" \h \u </w:instrText>
      </w:r>
      <w:r>
        <w:rPr>
          <w:rFonts w:hint="default" w:ascii="Times New Roman" w:hAnsi="Times New Roman" w:cs="Times New Roman"/>
          <w:sz w:val="32"/>
          <w:szCs w:val="32"/>
          <w:highlight w:val="none"/>
        </w:rPr>
        <w:fldChar w:fldCharType="separate"/>
      </w: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_Toc3393 </w:instrText>
      </w:r>
      <w:r>
        <w:rPr>
          <w:rFonts w:hint="default" w:ascii="Times New Roman" w:hAnsi="Times New Roman" w:cs="Times New Roman"/>
          <w:szCs w:val="32"/>
          <w:highlight w:val="none"/>
        </w:rPr>
        <w:fldChar w:fldCharType="separate"/>
      </w:r>
      <w:r>
        <w:rPr>
          <w:rFonts w:hint="default" w:ascii="Times New Roman" w:hAnsi="Times New Roman" w:eastAsia="SimHei" w:cs="Times New Roman"/>
          <w:szCs w:val="32"/>
          <w:highlight w:val="none"/>
          <w:lang w:val="en-US" w:eastAsia="zh-CN"/>
        </w:rPr>
        <w:t>1 总则</w:t>
      </w:r>
      <w:r>
        <w:tab/>
      </w:r>
      <w:r>
        <w:fldChar w:fldCharType="begin"/>
      </w:r>
      <w:r>
        <w:instrText xml:space="preserve"> PAGEREF _Toc3393 \h </w:instrText>
      </w:r>
      <w:r>
        <w:fldChar w:fldCharType="separate"/>
      </w:r>
      <w:r>
        <w:t>- 7 -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_Toc14617 </w:instrText>
      </w:r>
      <w:r>
        <w:rPr>
          <w:rFonts w:hint="default" w:ascii="Times New Roman" w:hAnsi="Times New Roman" w:cs="Times New Roman"/>
          <w:szCs w:val="32"/>
          <w:highlight w:val="none"/>
        </w:rPr>
        <w:fldChar w:fldCharType="separate"/>
      </w:r>
      <w:r>
        <w:rPr>
          <w:rFonts w:hint="default" w:eastAsia="FangSong" w:cs="Times New Roman"/>
          <w:szCs w:val="32"/>
          <w:lang w:eastAsia="zh-CN"/>
        </w:rPr>
        <w:t xml:space="preserve">1.1 </w:t>
      </w:r>
      <w:r>
        <w:rPr>
          <w:rFonts w:hint="eastAsia" w:eastAsia="FangSong" w:cs="Times New Roman"/>
          <w:szCs w:val="32"/>
          <w:highlight w:val="none"/>
          <w:lang w:eastAsia="zh-CN"/>
        </w:rPr>
        <w:t>指导思想</w:t>
      </w:r>
      <w:r>
        <w:tab/>
      </w:r>
      <w:r>
        <w:fldChar w:fldCharType="begin"/>
      </w:r>
      <w:r>
        <w:instrText xml:space="preserve"> PAGEREF _Toc14617 \h </w:instrText>
      </w:r>
      <w:r>
        <w:fldChar w:fldCharType="separate"/>
      </w:r>
      <w:r>
        <w:t>- 7 -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_Toc21245 </w:instrText>
      </w:r>
      <w:r>
        <w:rPr>
          <w:rFonts w:hint="default" w:ascii="Times New Roman" w:hAnsi="Times New Roman" w:cs="Times New Roman"/>
          <w:szCs w:val="32"/>
          <w:highlight w:val="none"/>
        </w:rPr>
        <w:fldChar w:fldCharType="separate"/>
      </w:r>
      <w:r>
        <w:rPr>
          <w:rFonts w:hint="eastAsia" w:eastAsia="FangSong" w:cs="Times New Roman"/>
          <w:szCs w:val="32"/>
          <w:highlight w:val="none"/>
          <w:lang w:val="en-US" w:eastAsia="zh-CN"/>
        </w:rPr>
        <w:t xml:space="preserve">1.2 </w:t>
      </w:r>
      <w:r>
        <w:rPr>
          <w:rFonts w:hint="default" w:ascii="Times New Roman" w:hAnsi="Times New Roman" w:eastAsia="FangSong" w:cs="Times New Roman"/>
          <w:szCs w:val="32"/>
          <w:highlight w:val="none"/>
        </w:rPr>
        <w:t>编制目的</w:t>
      </w:r>
      <w:r>
        <w:tab/>
      </w:r>
      <w:r>
        <w:fldChar w:fldCharType="begin"/>
      </w:r>
      <w:r>
        <w:instrText xml:space="preserve"> PAGEREF _Toc21245 \h </w:instrText>
      </w:r>
      <w:r>
        <w:fldChar w:fldCharType="separate"/>
      </w:r>
      <w:r>
        <w:t>- 7 -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_Toc20477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1.</w:t>
      </w:r>
      <w:r>
        <w:rPr>
          <w:rFonts w:hint="eastAsia" w:eastAsia="FangSong" w:cs="Times New Roman"/>
          <w:szCs w:val="32"/>
          <w:highlight w:val="none"/>
          <w:lang w:val="en-US" w:eastAsia="zh-CN"/>
        </w:rPr>
        <w:t>3</w:t>
      </w:r>
      <w:r>
        <w:rPr>
          <w:rFonts w:hint="default" w:ascii="Times New Roman" w:hAnsi="Times New Roman" w:eastAsia="FangSong" w:cs="Times New Roman"/>
          <w:szCs w:val="32"/>
          <w:highlight w:val="none"/>
        </w:rPr>
        <w:t xml:space="preserve"> 编制依据</w:t>
      </w:r>
      <w:r>
        <w:tab/>
      </w:r>
      <w:r>
        <w:fldChar w:fldCharType="begin"/>
      </w:r>
      <w:r>
        <w:instrText xml:space="preserve"> PAGEREF _Toc20477 \h </w:instrText>
      </w:r>
      <w:r>
        <w:fldChar w:fldCharType="separate"/>
      </w:r>
      <w:r>
        <w:t>- 7 -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_Toc20519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1.</w:t>
      </w:r>
      <w:r>
        <w:rPr>
          <w:rFonts w:hint="eastAsia" w:eastAsia="FangSong" w:cs="Times New Roman"/>
          <w:szCs w:val="32"/>
          <w:highlight w:val="none"/>
          <w:lang w:val="en-US" w:eastAsia="zh-CN"/>
        </w:rPr>
        <w:t>4</w:t>
      </w:r>
      <w:r>
        <w:rPr>
          <w:rFonts w:hint="default" w:ascii="Times New Roman" w:hAnsi="Times New Roman" w:eastAsia="FangSong" w:cs="Times New Roman"/>
          <w:szCs w:val="32"/>
          <w:highlight w:val="none"/>
        </w:rPr>
        <w:t xml:space="preserve"> 适用范围</w:t>
      </w:r>
      <w:r>
        <w:tab/>
      </w:r>
      <w:r>
        <w:fldChar w:fldCharType="begin"/>
      </w:r>
      <w:r>
        <w:instrText xml:space="preserve"> PAGEREF _Toc20519 \h </w:instrText>
      </w:r>
      <w:r>
        <w:fldChar w:fldCharType="separate"/>
      </w:r>
      <w:r>
        <w:t>- 7 -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_Toc9367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1.</w:t>
      </w:r>
      <w:r>
        <w:rPr>
          <w:rFonts w:hint="eastAsia" w:eastAsia="FangSong" w:cs="Times New Roman"/>
          <w:szCs w:val="32"/>
          <w:highlight w:val="none"/>
          <w:lang w:val="en-US" w:eastAsia="zh-CN"/>
        </w:rPr>
        <w:t>5</w:t>
      </w:r>
      <w:r>
        <w:rPr>
          <w:rFonts w:hint="default" w:ascii="Times New Roman" w:hAnsi="Times New Roman" w:eastAsia="FangSong" w:cs="Times New Roman"/>
          <w:szCs w:val="32"/>
          <w:highlight w:val="none"/>
        </w:rPr>
        <w:t xml:space="preserve"> 工作原则</w:t>
      </w:r>
      <w:r>
        <w:tab/>
      </w:r>
      <w:r>
        <w:fldChar w:fldCharType="begin"/>
      </w:r>
      <w:r>
        <w:instrText xml:space="preserve"> PAGEREF _Toc9367 \h </w:instrText>
      </w:r>
      <w:r>
        <w:fldChar w:fldCharType="separate"/>
      </w:r>
      <w:r>
        <w:t>- 8 -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_Toc14642 </w:instrText>
      </w:r>
      <w:r>
        <w:rPr>
          <w:rFonts w:hint="default" w:ascii="Times New Roman" w:hAnsi="Times New Roman" w:cs="Times New Roman"/>
          <w:szCs w:val="32"/>
          <w:highlight w:val="none"/>
        </w:rPr>
        <w:fldChar w:fldCharType="separate"/>
      </w:r>
      <w:r>
        <w:rPr>
          <w:rFonts w:hint="default" w:ascii="Times New Roman" w:hAnsi="Times New Roman" w:cs="Times New Roman"/>
          <w:szCs w:val="32"/>
          <w:highlight w:val="none"/>
        </w:rPr>
        <w:t xml:space="preserve">2 </w:t>
      </w:r>
      <w:r>
        <w:rPr>
          <w:rFonts w:hint="default" w:ascii="Times New Roman" w:hAnsi="Times New Roman" w:eastAsia="SimHei" w:cs="Times New Roman"/>
          <w:bCs/>
          <w:szCs w:val="32"/>
          <w:highlight w:val="none"/>
        </w:rPr>
        <w:t>组织指挥体系</w:t>
      </w:r>
      <w:r>
        <w:tab/>
      </w:r>
      <w:r>
        <w:fldChar w:fldCharType="begin"/>
      </w:r>
      <w:r>
        <w:instrText xml:space="preserve"> PAGEREF _Toc14642 \h </w:instrText>
      </w:r>
      <w:r>
        <w:fldChar w:fldCharType="separate"/>
      </w:r>
      <w:r>
        <w:t>- 8 -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_Toc21391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 xml:space="preserve">2.1 </w:t>
      </w:r>
      <w:r>
        <w:rPr>
          <w:rFonts w:hint="eastAsia" w:cs="Times New Roman"/>
          <w:szCs w:val="32"/>
          <w:highlight w:val="none"/>
          <w:lang w:eastAsia="zh-CN"/>
        </w:rPr>
        <w:t>县减灾委员会</w:t>
      </w:r>
      <w:r>
        <w:tab/>
      </w:r>
      <w:r>
        <w:fldChar w:fldCharType="begin"/>
      </w:r>
      <w:r>
        <w:instrText xml:space="preserve"> PAGEREF _Toc21391 \h </w:instrText>
      </w:r>
      <w:r>
        <w:fldChar w:fldCharType="separate"/>
      </w:r>
      <w:r>
        <w:t>- 8 -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_Toc4634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 xml:space="preserve">2.2 </w:t>
      </w:r>
      <w:r>
        <w:rPr>
          <w:rFonts w:hint="eastAsia" w:cs="Times New Roman"/>
          <w:szCs w:val="32"/>
          <w:highlight w:val="none"/>
          <w:lang w:eastAsia="zh-CN"/>
        </w:rPr>
        <w:t>县减灾委员会</w:t>
      </w:r>
      <w:r>
        <w:rPr>
          <w:rFonts w:hint="default" w:ascii="Times New Roman" w:hAnsi="Times New Roman" w:eastAsia="FangSong" w:cs="Times New Roman"/>
          <w:szCs w:val="32"/>
          <w:highlight w:val="none"/>
        </w:rPr>
        <w:t>办公室</w:t>
      </w:r>
      <w:r>
        <w:tab/>
      </w:r>
      <w:r>
        <w:fldChar w:fldCharType="begin"/>
      </w:r>
      <w:r>
        <w:instrText xml:space="preserve"> PAGEREF _Toc4634 \h </w:instrText>
      </w:r>
      <w:r>
        <w:fldChar w:fldCharType="separate"/>
      </w:r>
      <w:r>
        <w:t>- 8 -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_Toc11014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2.</w:t>
      </w:r>
      <w:r>
        <w:rPr>
          <w:rFonts w:hint="default" w:ascii="Times New Roman" w:hAnsi="Times New Roman" w:eastAsia="FangSong" w:cs="Times New Roman"/>
          <w:szCs w:val="32"/>
          <w:highlight w:val="none"/>
          <w:lang w:val="en-US" w:eastAsia="zh-CN"/>
        </w:rPr>
        <w:t>3</w:t>
      </w:r>
      <w:r>
        <w:rPr>
          <w:rFonts w:hint="default" w:ascii="Times New Roman" w:hAnsi="Times New Roman" w:eastAsia="FangSong" w:cs="Times New Roman"/>
          <w:szCs w:val="32"/>
          <w:highlight w:val="none"/>
        </w:rPr>
        <w:t xml:space="preserve"> 专家委员会</w:t>
      </w:r>
      <w:r>
        <w:tab/>
      </w:r>
      <w:r>
        <w:fldChar w:fldCharType="begin"/>
      </w:r>
      <w:r>
        <w:instrText xml:space="preserve"> PAGEREF _Toc11014 \h </w:instrText>
      </w:r>
      <w:r>
        <w:fldChar w:fldCharType="separate"/>
      </w:r>
      <w:r>
        <w:t>- 9 -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_Toc10825 </w:instrText>
      </w:r>
      <w:r>
        <w:rPr>
          <w:rFonts w:hint="default" w:ascii="Times New Roman" w:hAnsi="Times New Roman" w:cs="Times New Roman"/>
          <w:szCs w:val="32"/>
          <w:highlight w:val="none"/>
        </w:rPr>
        <w:fldChar w:fldCharType="separate"/>
      </w:r>
      <w:r>
        <w:rPr>
          <w:rFonts w:hint="default" w:ascii="Times New Roman" w:hAnsi="Times New Roman" w:cs="Times New Roman"/>
          <w:szCs w:val="32"/>
          <w:highlight w:val="none"/>
        </w:rPr>
        <w:t xml:space="preserve">3 </w:t>
      </w:r>
      <w:r>
        <w:rPr>
          <w:rFonts w:hint="default" w:ascii="Times New Roman" w:hAnsi="Times New Roman" w:eastAsia="SimHei" w:cs="Times New Roman"/>
          <w:bCs/>
          <w:szCs w:val="32"/>
          <w:highlight w:val="none"/>
        </w:rPr>
        <w:t>灾害救助准备</w:t>
      </w:r>
      <w:r>
        <w:tab/>
      </w:r>
      <w:r>
        <w:fldChar w:fldCharType="begin"/>
      </w:r>
      <w:r>
        <w:instrText xml:space="preserve"> PAGEREF _Toc10825 \h </w:instrText>
      </w:r>
      <w:r>
        <w:fldChar w:fldCharType="separate"/>
      </w:r>
      <w:r>
        <w:t>- 9 -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_Toc14175 </w:instrText>
      </w:r>
      <w:r>
        <w:rPr>
          <w:rFonts w:hint="default" w:ascii="Times New Roman" w:hAnsi="Times New Roman" w:cs="Times New Roman"/>
          <w:szCs w:val="32"/>
          <w:highlight w:val="none"/>
        </w:rPr>
        <w:fldChar w:fldCharType="separate"/>
      </w:r>
      <w:r>
        <w:rPr>
          <w:rFonts w:hint="default" w:ascii="Times New Roman" w:hAnsi="Times New Roman" w:cs="Times New Roman"/>
          <w:szCs w:val="32"/>
          <w:highlight w:val="none"/>
        </w:rPr>
        <w:t>4</w:t>
      </w:r>
      <w:r>
        <w:rPr>
          <w:rFonts w:hint="default" w:ascii="Times New Roman" w:hAnsi="Times New Roman" w:eastAsia="SimHei" w:cs="Times New Roman"/>
          <w:bCs/>
          <w:szCs w:val="32"/>
          <w:highlight w:val="none"/>
        </w:rPr>
        <w:t xml:space="preserve"> </w:t>
      </w:r>
      <w:r>
        <w:rPr>
          <w:rFonts w:hint="eastAsia" w:ascii="Times New Roman" w:hAnsi="Times New Roman" w:eastAsia="SimHei" w:cs="Times New Roman"/>
          <w:bCs/>
          <w:szCs w:val="32"/>
          <w:highlight w:val="none"/>
          <w:lang w:eastAsia="zh-CN"/>
        </w:rPr>
        <w:t>灾情</w:t>
      </w:r>
      <w:r>
        <w:rPr>
          <w:rFonts w:hint="default" w:ascii="Times New Roman" w:hAnsi="Times New Roman" w:eastAsia="SimHei" w:cs="Times New Roman"/>
          <w:bCs/>
          <w:szCs w:val="32"/>
          <w:highlight w:val="none"/>
        </w:rPr>
        <w:t>信息报告和发布</w:t>
      </w:r>
      <w:r>
        <w:tab/>
      </w:r>
      <w:r>
        <w:fldChar w:fldCharType="begin"/>
      </w:r>
      <w:r>
        <w:instrText xml:space="preserve"> PAGEREF _Toc14175 \h </w:instrText>
      </w:r>
      <w:r>
        <w:fldChar w:fldCharType="separate"/>
      </w:r>
      <w:r>
        <w:t>- 10 -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_Toc29871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 xml:space="preserve">4.1 </w:t>
      </w:r>
      <w:r>
        <w:rPr>
          <w:rFonts w:hint="eastAsia" w:eastAsia="FangSong" w:cs="Times New Roman"/>
          <w:szCs w:val="32"/>
          <w:highlight w:val="none"/>
          <w:lang w:eastAsia="zh-CN"/>
        </w:rPr>
        <w:t>灾情</w:t>
      </w:r>
      <w:r>
        <w:rPr>
          <w:rFonts w:hint="default" w:ascii="Times New Roman" w:hAnsi="Times New Roman" w:eastAsia="FangSong" w:cs="Times New Roman"/>
          <w:szCs w:val="32"/>
          <w:highlight w:val="none"/>
        </w:rPr>
        <w:t>信息报告</w:t>
      </w:r>
      <w:r>
        <w:tab/>
      </w:r>
      <w:r>
        <w:fldChar w:fldCharType="begin"/>
      </w:r>
      <w:r>
        <w:instrText xml:space="preserve"> PAGEREF _Toc29871 \h </w:instrText>
      </w:r>
      <w:r>
        <w:fldChar w:fldCharType="separate"/>
      </w:r>
      <w:r>
        <w:t>- 10 -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_Toc16251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 xml:space="preserve">4.2 </w:t>
      </w:r>
      <w:r>
        <w:rPr>
          <w:rFonts w:hint="eastAsia" w:eastAsia="FangSong" w:cs="Times New Roman"/>
          <w:szCs w:val="32"/>
          <w:highlight w:val="none"/>
          <w:lang w:eastAsia="zh-CN"/>
        </w:rPr>
        <w:t>灾情</w:t>
      </w:r>
      <w:r>
        <w:rPr>
          <w:rFonts w:hint="default" w:ascii="Times New Roman" w:hAnsi="Times New Roman" w:eastAsia="FangSong" w:cs="Times New Roman"/>
          <w:szCs w:val="32"/>
          <w:highlight w:val="none"/>
        </w:rPr>
        <w:t>信息发布</w:t>
      </w:r>
      <w:r>
        <w:tab/>
      </w:r>
      <w:r>
        <w:fldChar w:fldCharType="begin"/>
      </w:r>
      <w:r>
        <w:instrText xml:space="preserve"> PAGEREF _Toc16251 \h </w:instrText>
      </w:r>
      <w:r>
        <w:fldChar w:fldCharType="separate"/>
      </w:r>
      <w:r>
        <w:t>- 12 -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_Toc1426 </w:instrText>
      </w:r>
      <w:r>
        <w:rPr>
          <w:rFonts w:hint="default" w:ascii="Times New Roman" w:hAnsi="Times New Roman" w:cs="Times New Roman"/>
          <w:szCs w:val="32"/>
          <w:highlight w:val="none"/>
        </w:rPr>
        <w:fldChar w:fldCharType="separate"/>
      </w:r>
      <w:r>
        <w:rPr>
          <w:rFonts w:hint="default" w:ascii="Times New Roman" w:hAnsi="Times New Roman" w:cs="Times New Roman"/>
          <w:szCs w:val="32"/>
          <w:highlight w:val="none"/>
        </w:rPr>
        <w:t xml:space="preserve">5 </w:t>
      </w:r>
      <w:r>
        <w:rPr>
          <w:rFonts w:hint="default" w:ascii="Times New Roman" w:hAnsi="Times New Roman" w:eastAsia="SimHei" w:cs="Times New Roman"/>
          <w:bCs/>
          <w:szCs w:val="32"/>
          <w:highlight w:val="none"/>
        </w:rPr>
        <w:t>应急响应</w:t>
      </w:r>
      <w:r>
        <w:tab/>
      </w:r>
      <w:r>
        <w:fldChar w:fldCharType="begin"/>
      </w:r>
      <w:r>
        <w:instrText xml:space="preserve"> PAGEREF _Toc1426 \h </w:instrText>
      </w:r>
      <w:r>
        <w:fldChar w:fldCharType="separate"/>
      </w:r>
      <w:r>
        <w:t>- 12 -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_Toc29642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5.1 一级响应</w:t>
      </w:r>
      <w:r>
        <w:tab/>
      </w:r>
      <w:r>
        <w:fldChar w:fldCharType="begin"/>
      </w:r>
      <w:r>
        <w:instrText xml:space="preserve"> PAGEREF _Toc29642 \h </w:instrText>
      </w:r>
      <w:r>
        <w:fldChar w:fldCharType="separate"/>
      </w:r>
      <w:r>
        <w:t>- 12 -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_Toc3040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5.1.1 启动条件</w:t>
      </w:r>
      <w:r>
        <w:tab/>
      </w:r>
      <w:r>
        <w:fldChar w:fldCharType="begin"/>
      </w:r>
      <w:r>
        <w:instrText xml:space="preserve"> PAGEREF _Toc3040 \h </w:instrText>
      </w:r>
      <w:r>
        <w:fldChar w:fldCharType="separate"/>
      </w:r>
      <w:r>
        <w:t>- 12 -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_Toc28371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5.1.2</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启动程序</w:t>
      </w:r>
      <w:r>
        <w:tab/>
      </w:r>
      <w:r>
        <w:fldChar w:fldCharType="begin"/>
      </w:r>
      <w:r>
        <w:instrText xml:space="preserve"> PAGEREF _Toc28371 \h </w:instrText>
      </w:r>
      <w:r>
        <w:fldChar w:fldCharType="separate"/>
      </w:r>
      <w:r>
        <w:t>- 13 -</w:t>
      </w:r>
      <w:r>
        <w:fldChar w:fldCharType="end"/>
      </w:r>
      <w:r>
        <w:rPr>
          <w:rFonts w:hint="default" w:ascii="Times New Roman" w:hAnsi="Times New Roman" w:cs="Times New Roman"/>
          <w:szCs w:val="32"/>
          <w:highlight w:val="none"/>
        </w:rPr>
        <w:fldChar w:fldCharType="end"/>
      </w:r>
      <w:bookmarkStart w:id="69" w:name="_GoBack"/>
      <w:bookmarkEnd w:id="69"/>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_Toc2568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5.1.3</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响应措施</w:t>
      </w:r>
      <w:r>
        <w:tab/>
      </w:r>
      <w:r>
        <w:fldChar w:fldCharType="begin"/>
      </w:r>
      <w:r>
        <w:instrText xml:space="preserve"> PAGEREF _Toc2568 \h </w:instrText>
      </w:r>
      <w:r>
        <w:fldChar w:fldCharType="separate"/>
      </w:r>
      <w:r>
        <w:t>- 13 -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_Toc23340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5.2</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二级响应</w:t>
      </w:r>
      <w:r>
        <w:tab/>
      </w:r>
      <w:r>
        <w:fldChar w:fldCharType="begin"/>
      </w:r>
      <w:r>
        <w:instrText xml:space="preserve"> PAGEREF _Toc23340 \h </w:instrText>
      </w:r>
      <w:r>
        <w:fldChar w:fldCharType="separate"/>
      </w:r>
      <w:r>
        <w:t>- 17 -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_Toc29350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5.2.1</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启动条件</w:t>
      </w:r>
      <w:r>
        <w:tab/>
      </w:r>
      <w:r>
        <w:fldChar w:fldCharType="begin"/>
      </w:r>
      <w:r>
        <w:instrText xml:space="preserve"> PAGEREF _Toc29350 \h </w:instrText>
      </w:r>
      <w:r>
        <w:fldChar w:fldCharType="separate"/>
      </w:r>
      <w:r>
        <w:t>- 17 -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_Toc29173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5.2.2</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启动程序</w:t>
      </w:r>
      <w:r>
        <w:tab/>
      </w:r>
      <w:r>
        <w:fldChar w:fldCharType="begin"/>
      </w:r>
      <w:r>
        <w:instrText xml:space="preserve"> PAGEREF _Toc29173 \h </w:instrText>
      </w:r>
      <w:r>
        <w:fldChar w:fldCharType="separate"/>
      </w:r>
      <w:r>
        <w:t>- 17 -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_Toc12166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5.2.3</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响应措施</w:t>
      </w:r>
      <w:r>
        <w:tab/>
      </w:r>
      <w:r>
        <w:fldChar w:fldCharType="begin"/>
      </w:r>
      <w:r>
        <w:instrText xml:space="preserve"> PAGEREF _Toc12166 \h </w:instrText>
      </w:r>
      <w:r>
        <w:fldChar w:fldCharType="separate"/>
      </w:r>
      <w:r>
        <w:t>- 17 -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_Toc24138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5.3</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三级响应</w:t>
      </w:r>
      <w:r>
        <w:tab/>
      </w:r>
      <w:r>
        <w:fldChar w:fldCharType="begin"/>
      </w:r>
      <w:r>
        <w:instrText xml:space="preserve"> PAGEREF _Toc24138 \h </w:instrText>
      </w:r>
      <w:r>
        <w:fldChar w:fldCharType="separate"/>
      </w:r>
      <w:r>
        <w:t>- 20 -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_Toc3530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w:t>
      </w:r>
      <w:r>
        <w:rPr>
          <w:rFonts w:hint="eastAsia" w:eastAsia="FangSong" w:cs="Times New Roman"/>
          <w:szCs w:val="32"/>
          <w:highlight w:val="none"/>
          <w:lang w:val="en-US" w:eastAsia="zh-CN"/>
        </w:rPr>
        <w:t>3</w:t>
      </w:r>
      <w:r>
        <w:rPr>
          <w:rFonts w:hint="default" w:ascii="Times New Roman" w:hAnsi="Times New Roman" w:eastAsia="FangSong" w:cs="Times New Roman"/>
          <w:szCs w:val="32"/>
          <w:highlight w:val="none"/>
        </w:rPr>
        <w:t>.1</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启动条件</w:t>
      </w:r>
      <w:r>
        <w:tab/>
      </w:r>
      <w:r>
        <w:fldChar w:fldCharType="begin"/>
      </w:r>
      <w:r>
        <w:instrText xml:space="preserve"> PAGEREF _Toc3530 \h </w:instrText>
      </w:r>
      <w:r>
        <w:fldChar w:fldCharType="separate"/>
      </w:r>
      <w:r>
        <w:t>- 20 -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_Toc13655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5.3.2</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启动程序</w:t>
      </w:r>
      <w:r>
        <w:tab/>
      </w:r>
      <w:r>
        <w:fldChar w:fldCharType="begin"/>
      </w:r>
      <w:r>
        <w:instrText xml:space="preserve"> PAGEREF _Toc13655 \h </w:instrText>
      </w:r>
      <w:r>
        <w:fldChar w:fldCharType="separate"/>
      </w:r>
      <w:r>
        <w:t>- 21 -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_Toc8247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5.3.3</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响应措施</w:t>
      </w:r>
      <w:r>
        <w:tab/>
      </w:r>
      <w:r>
        <w:fldChar w:fldCharType="begin"/>
      </w:r>
      <w:r>
        <w:instrText xml:space="preserve"> PAGEREF _Toc8247 \h </w:instrText>
      </w:r>
      <w:r>
        <w:fldChar w:fldCharType="separate"/>
      </w:r>
      <w:r>
        <w:t>- 21 -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_Toc28653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5.4</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四级响应</w:t>
      </w:r>
      <w:r>
        <w:tab/>
      </w:r>
      <w:r>
        <w:fldChar w:fldCharType="begin"/>
      </w:r>
      <w:r>
        <w:instrText xml:space="preserve"> PAGEREF _Toc28653 \h </w:instrText>
      </w:r>
      <w:r>
        <w:fldChar w:fldCharType="separate"/>
      </w:r>
      <w:r>
        <w:t>- 23 -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_Toc28919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w:t>
      </w:r>
      <w:r>
        <w:rPr>
          <w:rFonts w:hint="eastAsia" w:eastAsia="FangSong" w:cs="Times New Roman"/>
          <w:szCs w:val="32"/>
          <w:highlight w:val="none"/>
          <w:lang w:val="en-US" w:eastAsia="zh-CN"/>
        </w:rPr>
        <w:t>4</w:t>
      </w:r>
      <w:r>
        <w:rPr>
          <w:rFonts w:hint="default" w:ascii="Times New Roman" w:hAnsi="Times New Roman" w:eastAsia="FangSong" w:cs="Times New Roman"/>
          <w:szCs w:val="32"/>
          <w:highlight w:val="none"/>
        </w:rPr>
        <w:t>.1</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启动条件</w:t>
      </w:r>
      <w:r>
        <w:tab/>
      </w:r>
      <w:r>
        <w:fldChar w:fldCharType="begin"/>
      </w:r>
      <w:r>
        <w:instrText xml:space="preserve"> PAGEREF _Toc28919 \h </w:instrText>
      </w:r>
      <w:r>
        <w:fldChar w:fldCharType="separate"/>
      </w:r>
      <w:r>
        <w:t>- 23 -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_Toc31172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5.4.2</w:t>
      </w:r>
      <w:r>
        <w:rPr>
          <w:rFonts w:hint="eastAsia"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启动程序</w:t>
      </w:r>
      <w:r>
        <w:tab/>
      </w:r>
      <w:r>
        <w:fldChar w:fldCharType="begin"/>
      </w:r>
      <w:r>
        <w:instrText xml:space="preserve"> PAGEREF _Toc31172 \h </w:instrText>
      </w:r>
      <w:r>
        <w:fldChar w:fldCharType="separate"/>
      </w:r>
      <w:r>
        <w:t>- 23 -</w:t>
      </w:r>
      <w:r>
        <w:fldChar w:fldCharType="end"/>
      </w:r>
      <w:r>
        <w:rPr>
          <w:rFonts w:hint="default" w:ascii="Times New Roman" w:hAnsi="Times New Roman" w:cs="Times New Roman"/>
          <w:szCs w:val="32"/>
          <w:highlight w:val="none"/>
        </w:rPr>
        <w:fldChar w:fldCharType="end"/>
      </w:r>
    </w:p>
    <w:p>
      <w:pPr>
        <w:pStyle w:val="5"/>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_Toc26191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5.4.3 响应措施</w:t>
      </w:r>
      <w:r>
        <w:tab/>
      </w:r>
      <w:r>
        <w:fldChar w:fldCharType="begin"/>
      </w:r>
      <w:r>
        <w:instrText xml:space="preserve"> PAGEREF _Toc26191 \h </w:instrText>
      </w:r>
      <w:r>
        <w:fldChar w:fldCharType="separate"/>
      </w:r>
      <w:r>
        <w:t>- 23 -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_Toc19408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5.5</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启动条件调整</w:t>
      </w:r>
      <w:r>
        <w:tab/>
      </w:r>
      <w:r>
        <w:fldChar w:fldCharType="begin"/>
      </w:r>
      <w:r>
        <w:instrText xml:space="preserve"> PAGEREF _Toc19408 \h </w:instrText>
      </w:r>
      <w:r>
        <w:fldChar w:fldCharType="separate"/>
      </w:r>
      <w:r>
        <w:t>- 25 -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_Toc6677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5.6</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响应联动</w:t>
      </w:r>
      <w:r>
        <w:tab/>
      </w:r>
      <w:r>
        <w:fldChar w:fldCharType="begin"/>
      </w:r>
      <w:r>
        <w:instrText xml:space="preserve"> PAGEREF _Toc6677 \h </w:instrText>
      </w:r>
      <w:r>
        <w:fldChar w:fldCharType="separate"/>
      </w:r>
      <w:r>
        <w:t>- 25 -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_Toc29276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5.7</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szCs w:val="32"/>
          <w:highlight w:val="none"/>
        </w:rPr>
        <w:t>响应终止</w:t>
      </w:r>
      <w:r>
        <w:tab/>
      </w:r>
      <w:r>
        <w:fldChar w:fldCharType="begin"/>
      </w:r>
      <w:r>
        <w:instrText xml:space="preserve"> PAGEREF _Toc29276 \h </w:instrText>
      </w:r>
      <w:r>
        <w:fldChar w:fldCharType="separate"/>
      </w:r>
      <w:r>
        <w:t>- 26 -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_Toc8696 </w:instrText>
      </w:r>
      <w:r>
        <w:rPr>
          <w:rFonts w:hint="default" w:ascii="Times New Roman" w:hAnsi="Times New Roman" w:cs="Times New Roman"/>
          <w:szCs w:val="32"/>
          <w:highlight w:val="none"/>
        </w:rPr>
        <w:fldChar w:fldCharType="separate"/>
      </w:r>
      <w:r>
        <w:rPr>
          <w:rFonts w:hint="default" w:ascii="Times New Roman" w:hAnsi="Times New Roman" w:eastAsia="SimHei" w:cs="Times New Roman"/>
          <w:bCs/>
          <w:szCs w:val="32"/>
          <w:highlight w:val="none"/>
          <w:lang w:val="en-US" w:eastAsia="zh-CN"/>
        </w:rPr>
        <w:t xml:space="preserve">6 </w:t>
      </w:r>
      <w:r>
        <w:rPr>
          <w:rFonts w:hint="default" w:ascii="Times New Roman" w:hAnsi="Times New Roman" w:eastAsia="SimHei" w:cs="Times New Roman"/>
          <w:bCs/>
          <w:szCs w:val="32"/>
          <w:highlight w:val="none"/>
        </w:rPr>
        <w:t>灾后救助</w:t>
      </w:r>
      <w:r>
        <w:tab/>
      </w:r>
      <w:r>
        <w:fldChar w:fldCharType="begin"/>
      </w:r>
      <w:r>
        <w:instrText xml:space="preserve"> PAGEREF _Toc8696 \h </w:instrText>
      </w:r>
      <w:r>
        <w:fldChar w:fldCharType="separate"/>
      </w:r>
      <w:r>
        <w:t>- 26 -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_Toc9404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6.1 过渡期生活救助</w:t>
      </w:r>
      <w:r>
        <w:tab/>
      </w:r>
      <w:r>
        <w:fldChar w:fldCharType="begin"/>
      </w:r>
      <w:r>
        <w:instrText xml:space="preserve"> PAGEREF _Toc9404 \h </w:instrText>
      </w:r>
      <w:r>
        <w:fldChar w:fldCharType="separate"/>
      </w:r>
      <w:r>
        <w:t>- 26 -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_Toc30418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bCs w:val="0"/>
          <w:szCs w:val="32"/>
          <w:highlight w:val="none"/>
        </w:rPr>
        <w:t>6.2 倒损住房恢复重建</w:t>
      </w:r>
      <w:r>
        <w:tab/>
      </w:r>
      <w:r>
        <w:fldChar w:fldCharType="begin"/>
      </w:r>
      <w:r>
        <w:instrText xml:space="preserve"> PAGEREF _Toc30418 \h </w:instrText>
      </w:r>
      <w:r>
        <w:fldChar w:fldCharType="separate"/>
      </w:r>
      <w:r>
        <w:t>- 27 -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_Toc988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 xml:space="preserve">6.3 </w:t>
      </w:r>
      <w:r>
        <w:rPr>
          <w:rFonts w:hint="default" w:ascii="Times New Roman" w:hAnsi="Times New Roman" w:eastAsia="FangSong" w:cs="Times New Roman"/>
          <w:bCs w:val="0"/>
          <w:szCs w:val="32"/>
          <w:highlight w:val="none"/>
        </w:rPr>
        <w:t>冬春救助</w:t>
      </w:r>
      <w:r>
        <w:tab/>
      </w:r>
      <w:r>
        <w:fldChar w:fldCharType="begin"/>
      </w:r>
      <w:r>
        <w:instrText xml:space="preserve"> PAGEREF _Toc988 \h </w:instrText>
      </w:r>
      <w:r>
        <w:fldChar w:fldCharType="separate"/>
      </w:r>
      <w:r>
        <w:t>- 28 -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_Toc23439 </w:instrText>
      </w:r>
      <w:r>
        <w:rPr>
          <w:rFonts w:hint="default" w:ascii="Times New Roman" w:hAnsi="Times New Roman" w:cs="Times New Roman"/>
          <w:szCs w:val="32"/>
          <w:highlight w:val="none"/>
        </w:rPr>
        <w:fldChar w:fldCharType="separate"/>
      </w:r>
      <w:r>
        <w:rPr>
          <w:rFonts w:hint="default" w:ascii="Times New Roman" w:hAnsi="Times New Roman" w:cs="Times New Roman"/>
          <w:bCs/>
          <w:szCs w:val="32"/>
          <w:highlight w:val="none"/>
        </w:rPr>
        <w:t xml:space="preserve">7 </w:t>
      </w:r>
      <w:r>
        <w:rPr>
          <w:rFonts w:hint="default" w:ascii="Times New Roman" w:hAnsi="Times New Roman" w:eastAsia="SimHei" w:cs="Times New Roman"/>
          <w:bCs/>
          <w:szCs w:val="32"/>
          <w:highlight w:val="none"/>
        </w:rPr>
        <w:t>保障措施</w:t>
      </w:r>
      <w:r>
        <w:tab/>
      </w:r>
      <w:r>
        <w:fldChar w:fldCharType="begin"/>
      </w:r>
      <w:r>
        <w:instrText xml:space="preserve"> PAGEREF _Toc23439 \h </w:instrText>
      </w:r>
      <w:r>
        <w:fldChar w:fldCharType="separate"/>
      </w:r>
      <w:r>
        <w:t>- 29 -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_Toc32242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lang w:val="en-US" w:eastAsia="zh-CN"/>
        </w:rPr>
        <w:t xml:space="preserve">7.1 </w:t>
      </w:r>
      <w:r>
        <w:rPr>
          <w:rFonts w:hint="default" w:ascii="Times New Roman" w:hAnsi="Times New Roman" w:eastAsia="FangSong" w:cs="Times New Roman"/>
          <w:bCs w:val="0"/>
          <w:szCs w:val="32"/>
          <w:highlight w:val="none"/>
          <w:lang w:val="en-US" w:eastAsia="zh-CN"/>
        </w:rPr>
        <w:t>资金保障</w:t>
      </w:r>
      <w:r>
        <w:tab/>
      </w:r>
      <w:r>
        <w:fldChar w:fldCharType="begin"/>
      </w:r>
      <w:r>
        <w:instrText xml:space="preserve"> PAGEREF _Toc32242 \h </w:instrText>
      </w:r>
      <w:r>
        <w:fldChar w:fldCharType="separate"/>
      </w:r>
      <w:r>
        <w:t>- 29 -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_Toc26753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7.2</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物资保障</w:t>
      </w:r>
      <w:r>
        <w:tab/>
      </w:r>
      <w:r>
        <w:fldChar w:fldCharType="begin"/>
      </w:r>
      <w:r>
        <w:instrText xml:space="preserve"> PAGEREF _Toc26753 \h </w:instrText>
      </w:r>
      <w:r>
        <w:fldChar w:fldCharType="separate"/>
      </w:r>
      <w:r>
        <w:t>- 30 -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_Toc2335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7.3</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通信和信息保障</w:t>
      </w:r>
      <w:r>
        <w:tab/>
      </w:r>
      <w:r>
        <w:fldChar w:fldCharType="begin"/>
      </w:r>
      <w:r>
        <w:instrText xml:space="preserve"> PAGEREF _Toc2335 \h </w:instrText>
      </w:r>
      <w:r>
        <w:fldChar w:fldCharType="separate"/>
      </w:r>
      <w:r>
        <w:t>- 31 -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_Toc17937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7.4</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装备和设施保障</w:t>
      </w:r>
      <w:r>
        <w:tab/>
      </w:r>
      <w:r>
        <w:fldChar w:fldCharType="begin"/>
      </w:r>
      <w:r>
        <w:instrText xml:space="preserve"> PAGEREF _Toc17937 \h </w:instrText>
      </w:r>
      <w:r>
        <w:fldChar w:fldCharType="separate"/>
      </w:r>
      <w:r>
        <w:t>- 32 -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_Toc13257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7.5</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人力资源保障</w:t>
      </w:r>
      <w:r>
        <w:tab/>
      </w:r>
      <w:r>
        <w:fldChar w:fldCharType="begin"/>
      </w:r>
      <w:r>
        <w:instrText xml:space="preserve"> PAGEREF _Toc13257 \h </w:instrText>
      </w:r>
      <w:r>
        <w:fldChar w:fldCharType="separate"/>
      </w:r>
      <w:r>
        <w:t>- 32 -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_Toc14888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7.6</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社会动员保障</w:t>
      </w:r>
      <w:r>
        <w:tab/>
      </w:r>
      <w:r>
        <w:fldChar w:fldCharType="begin"/>
      </w:r>
      <w:r>
        <w:instrText xml:space="preserve"> PAGEREF _Toc14888 \h </w:instrText>
      </w:r>
      <w:r>
        <w:fldChar w:fldCharType="separate"/>
      </w:r>
      <w:r>
        <w:t>- 33 -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_Toc16613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7.7</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科技保障</w:t>
      </w:r>
      <w:r>
        <w:tab/>
      </w:r>
      <w:r>
        <w:fldChar w:fldCharType="begin"/>
      </w:r>
      <w:r>
        <w:instrText xml:space="preserve"> PAGEREF _Toc16613 \h </w:instrText>
      </w:r>
      <w:r>
        <w:fldChar w:fldCharType="separate"/>
      </w:r>
      <w:r>
        <w:t>- 33 -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_Toc1488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7.8</w:t>
      </w:r>
      <w:r>
        <w:rPr>
          <w:rFonts w:hint="default" w:ascii="Times New Roman" w:hAnsi="Times New Roman" w:eastAsia="FangSong" w:cs="Times New Roman"/>
          <w:szCs w:val="32"/>
          <w:highlight w:val="none"/>
          <w:lang w:val="en-US" w:eastAsia="zh-CN"/>
        </w:rPr>
        <w:t xml:space="preserve"> </w:t>
      </w:r>
      <w:r>
        <w:rPr>
          <w:rFonts w:hint="default" w:ascii="Times New Roman" w:hAnsi="Times New Roman" w:eastAsia="FangSong" w:cs="Times New Roman"/>
          <w:bCs w:val="0"/>
          <w:szCs w:val="32"/>
          <w:highlight w:val="none"/>
        </w:rPr>
        <w:t>宣传和培训</w:t>
      </w:r>
      <w:r>
        <w:tab/>
      </w:r>
      <w:r>
        <w:fldChar w:fldCharType="begin"/>
      </w:r>
      <w:r>
        <w:instrText xml:space="preserve"> PAGEREF _Toc1488 \h </w:instrText>
      </w:r>
      <w:r>
        <w:fldChar w:fldCharType="separate"/>
      </w:r>
      <w:r>
        <w:t>- 34 -</w:t>
      </w:r>
      <w:r>
        <w:fldChar w:fldCharType="end"/>
      </w:r>
      <w:r>
        <w:rPr>
          <w:rFonts w:hint="default" w:ascii="Times New Roman" w:hAnsi="Times New Roman" w:cs="Times New Roman"/>
          <w:szCs w:val="32"/>
          <w:highlight w:val="none"/>
        </w:rPr>
        <w:fldChar w:fldCharType="end"/>
      </w:r>
    </w:p>
    <w:p>
      <w:pPr>
        <w:pStyle w:val="8"/>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_Toc30616 </w:instrText>
      </w:r>
      <w:r>
        <w:rPr>
          <w:rFonts w:hint="default" w:ascii="Times New Roman" w:hAnsi="Times New Roman" w:cs="Times New Roman"/>
          <w:szCs w:val="32"/>
          <w:highlight w:val="none"/>
        </w:rPr>
        <w:fldChar w:fldCharType="separate"/>
      </w:r>
      <w:r>
        <w:rPr>
          <w:rFonts w:hint="default" w:ascii="Times New Roman" w:hAnsi="Times New Roman" w:cs="Times New Roman"/>
          <w:bCs/>
          <w:szCs w:val="32"/>
          <w:highlight w:val="none"/>
        </w:rPr>
        <w:t xml:space="preserve">8 </w:t>
      </w:r>
      <w:r>
        <w:rPr>
          <w:rFonts w:hint="default" w:ascii="Times New Roman" w:hAnsi="Times New Roman" w:eastAsia="SimHei" w:cs="Times New Roman"/>
          <w:bCs/>
          <w:szCs w:val="32"/>
          <w:highlight w:val="none"/>
        </w:rPr>
        <w:t>附则</w:t>
      </w:r>
      <w:r>
        <w:tab/>
      </w:r>
      <w:r>
        <w:fldChar w:fldCharType="begin"/>
      </w:r>
      <w:r>
        <w:instrText xml:space="preserve"> PAGEREF _Toc30616 \h </w:instrText>
      </w:r>
      <w:r>
        <w:fldChar w:fldCharType="separate"/>
      </w:r>
      <w:r>
        <w:t>- 34 -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_Toc15572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8.</w:t>
      </w:r>
      <w:r>
        <w:rPr>
          <w:rFonts w:hint="eastAsia" w:eastAsia="FangSong" w:cs="Times New Roman"/>
          <w:szCs w:val="32"/>
          <w:highlight w:val="none"/>
          <w:lang w:val="en-US" w:eastAsia="zh-CN"/>
        </w:rPr>
        <w:t>1</w:t>
      </w:r>
      <w:r>
        <w:rPr>
          <w:rFonts w:hint="default" w:ascii="Times New Roman" w:hAnsi="Times New Roman" w:eastAsia="FangSong" w:cs="Times New Roman"/>
          <w:szCs w:val="32"/>
          <w:highlight w:val="none"/>
        </w:rPr>
        <w:t xml:space="preserve"> </w:t>
      </w:r>
      <w:r>
        <w:rPr>
          <w:rFonts w:hint="default" w:ascii="Times New Roman" w:hAnsi="Times New Roman" w:eastAsia="FangSong" w:cs="Times New Roman"/>
          <w:bCs w:val="0"/>
          <w:szCs w:val="32"/>
          <w:highlight w:val="none"/>
        </w:rPr>
        <w:t>责任与奖惩</w:t>
      </w:r>
      <w:r>
        <w:tab/>
      </w:r>
      <w:r>
        <w:fldChar w:fldCharType="begin"/>
      </w:r>
      <w:r>
        <w:instrText xml:space="preserve"> PAGEREF _Toc15572 \h </w:instrText>
      </w:r>
      <w:r>
        <w:fldChar w:fldCharType="separate"/>
      </w:r>
      <w:r>
        <w:t>- 34 -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_Toc18644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8.</w:t>
      </w:r>
      <w:r>
        <w:rPr>
          <w:rFonts w:hint="eastAsia" w:eastAsia="FangSong" w:cs="Times New Roman"/>
          <w:szCs w:val="32"/>
          <w:highlight w:val="none"/>
          <w:lang w:val="en-US" w:eastAsia="zh-CN"/>
        </w:rPr>
        <w:t>2</w:t>
      </w:r>
      <w:r>
        <w:rPr>
          <w:rFonts w:hint="default" w:ascii="Times New Roman" w:hAnsi="Times New Roman" w:eastAsia="FangSong" w:cs="Times New Roman"/>
          <w:szCs w:val="32"/>
          <w:highlight w:val="none"/>
        </w:rPr>
        <w:t xml:space="preserve"> </w:t>
      </w:r>
      <w:r>
        <w:rPr>
          <w:rFonts w:hint="default" w:ascii="Times New Roman" w:hAnsi="Times New Roman" w:eastAsia="FangSong" w:cs="Times New Roman"/>
          <w:bCs w:val="0"/>
          <w:szCs w:val="32"/>
          <w:highlight w:val="none"/>
        </w:rPr>
        <w:t>预案管理</w:t>
      </w:r>
      <w:r>
        <w:tab/>
      </w:r>
      <w:r>
        <w:fldChar w:fldCharType="begin"/>
      </w:r>
      <w:r>
        <w:instrText xml:space="preserve"> PAGEREF _Toc18644 \h </w:instrText>
      </w:r>
      <w:r>
        <w:fldChar w:fldCharType="separate"/>
      </w:r>
      <w:r>
        <w:t>- 35 -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_Toc20331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8.</w:t>
      </w:r>
      <w:r>
        <w:rPr>
          <w:rFonts w:hint="eastAsia" w:eastAsia="FangSong" w:cs="Times New Roman"/>
          <w:szCs w:val="32"/>
          <w:highlight w:val="none"/>
          <w:lang w:val="en-US" w:eastAsia="zh-CN"/>
        </w:rPr>
        <w:t>3</w:t>
      </w:r>
      <w:r>
        <w:rPr>
          <w:rFonts w:hint="default" w:ascii="Times New Roman" w:hAnsi="Times New Roman" w:eastAsia="FangSong" w:cs="Times New Roman"/>
          <w:szCs w:val="32"/>
          <w:highlight w:val="none"/>
        </w:rPr>
        <w:t xml:space="preserve"> 参照情形</w:t>
      </w:r>
      <w:r>
        <w:tab/>
      </w:r>
      <w:r>
        <w:fldChar w:fldCharType="begin"/>
      </w:r>
      <w:r>
        <w:instrText xml:space="preserve"> PAGEREF _Toc20331 \h </w:instrText>
      </w:r>
      <w:r>
        <w:fldChar w:fldCharType="separate"/>
      </w:r>
      <w:r>
        <w:t>- 35 -</w:t>
      </w:r>
      <w:r>
        <w:fldChar w:fldCharType="end"/>
      </w:r>
      <w:r>
        <w:rPr>
          <w:rFonts w:hint="default" w:ascii="Times New Roman" w:hAnsi="Times New Roman" w:cs="Times New Roman"/>
          <w:szCs w:val="32"/>
          <w:highlight w:val="none"/>
        </w:rPr>
        <w:fldChar w:fldCharType="end"/>
      </w:r>
    </w:p>
    <w:p>
      <w:pPr>
        <w:pStyle w:val="9"/>
        <w:tabs>
          <w:tab w:val="right" w:leader="dot" w:pos="8844"/>
        </w:tabs>
      </w:pPr>
      <w:r>
        <w:rPr>
          <w:rFonts w:hint="default" w:ascii="Times New Roman" w:hAnsi="Times New Roman" w:cs="Times New Roman"/>
          <w:szCs w:val="32"/>
          <w:highlight w:val="none"/>
        </w:rPr>
        <w:fldChar w:fldCharType="begin"/>
      </w:r>
      <w:r>
        <w:rPr>
          <w:rFonts w:hint="default" w:ascii="Times New Roman" w:hAnsi="Times New Roman" w:cs="Times New Roman"/>
          <w:szCs w:val="32"/>
          <w:highlight w:val="none"/>
        </w:rPr>
        <w:instrText xml:space="preserve"> HYPERLINK \l _Toc17110 </w:instrText>
      </w:r>
      <w:r>
        <w:rPr>
          <w:rFonts w:hint="default" w:ascii="Times New Roman" w:hAnsi="Times New Roman" w:cs="Times New Roman"/>
          <w:szCs w:val="32"/>
          <w:highlight w:val="none"/>
        </w:rPr>
        <w:fldChar w:fldCharType="separate"/>
      </w:r>
      <w:r>
        <w:rPr>
          <w:rFonts w:hint="default" w:ascii="Times New Roman" w:hAnsi="Times New Roman" w:eastAsia="FangSong" w:cs="Times New Roman"/>
          <w:szCs w:val="32"/>
          <w:highlight w:val="none"/>
        </w:rPr>
        <w:t>8.</w:t>
      </w:r>
      <w:r>
        <w:rPr>
          <w:rFonts w:hint="eastAsia" w:eastAsia="FangSong" w:cs="Times New Roman"/>
          <w:szCs w:val="32"/>
          <w:highlight w:val="none"/>
          <w:lang w:val="en-US" w:eastAsia="zh-CN"/>
        </w:rPr>
        <w:t>4</w:t>
      </w:r>
      <w:r>
        <w:rPr>
          <w:rFonts w:hint="default" w:ascii="Times New Roman" w:hAnsi="Times New Roman" w:eastAsia="FangSong" w:cs="Times New Roman"/>
          <w:szCs w:val="32"/>
          <w:highlight w:val="none"/>
        </w:rPr>
        <w:t xml:space="preserve"> 预案实施时间</w:t>
      </w:r>
      <w:r>
        <w:tab/>
      </w:r>
      <w:r>
        <w:fldChar w:fldCharType="begin"/>
      </w:r>
      <w:r>
        <w:instrText xml:space="preserve"> PAGEREF _Toc17110 \h </w:instrText>
      </w:r>
      <w:r>
        <w:fldChar w:fldCharType="separate"/>
      </w:r>
      <w:r>
        <w:t>- 35 -</w:t>
      </w:r>
      <w:r>
        <w:fldChar w:fldCharType="end"/>
      </w:r>
      <w:r>
        <w:rPr>
          <w:rFonts w:hint="default" w:ascii="Times New Roman" w:hAnsi="Times New Roman" w:cs="Times New Roman"/>
          <w:szCs w:val="32"/>
          <w:highlight w:val="none"/>
        </w:rPr>
        <w:fldChar w:fldCharType="end"/>
      </w:r>
    </w:p>
    <w:p>
      <w:pPr>
        <w:rPr>
          <w:highlight w:val="none"/>
        </w:rPr>
      </w:pPr>
      <w:r>
        <w:rPr>
          <w:rFonts w:hint="default" w:ascii="Times New Roman" w:hAnsi="Times New Roman" w:cs="Times New Roman"/>
          <w:szCs w:val="32"/>
          <w:highlight w:val="none"/>
        </w:rPr>
        <w:fldChar w:fldCharType="end"/>
      </w:r>
    </w:p>
    <w:p>
      <w:pPr>
        <w:pStyle w:val="19"/>
        <w:keepNext w:val="0"/>
        <w:keepLines w:val="0"/>
        <w:pageBreakBefore/>
        <w:widowControl w:val="0"/>
        <w:kinsoku/>
        <w:wordWrap w:val="0"/>
        <w:overflowPunct/>
        <w:topLinePunct/>
        <w:autoSpaceDE/>
        <w:autoSpaceDN/>
        <w:bidi w:val="0"/>
        <w:adjustRightInd/>
        <w:snapToGrid/>
        <w:spacing w:line="550" w:lineRule="exact"/>
        <w:ind w:firstLine="631"/>
        <w:textAlignment w:val="auto"/>
        <w:outlineLvl w:val="0"/>
        <w:rPr>
          <w:rStyle w:val="22"/>
          <w:rFonts w:hint="default" w:ascii="Times New Roman" w:hAnsi="Times New Roman" w:eastAsia="SimHei" w:cs="Times New Roman"/>
          <w:szCs w:val="32"/>
          <w:highlight w:val="none"/>
          <w:u w:val="none"/>
          <w:lang w:val="en-US" w:eastAsia="zh-CN"/>
        </w:rPr>
      </w:pPr>
      <w:bookmarkStart w:id="0" w:name="_Toc3393"/>
      <w:bookmarkStart w:id="1" w:name="_Toc1174258093_WPSOffice_Level1"/>
      <w:r>
        <w:rPr>
          <w:rStyle w:val="22"/>
          <w:rFonts w:hint="default" w:ascii="Times New Roman" w:hAnsi="Times New Roman" w:eastAsia="SimHei" w:cs="Times New Roman"/>
          <w:szCs w:val="32"/>
          <w:highlight w:val="none"/>
          <w:u w:val="none"/>
          <w:lang w:val="en-US" w:eastAsia="zh-CN"/>
        </w:rPr>
        <w:t>1 总则</w:t>
      </w:r>
      <w:bookmarkEnd w:id="0"/>
    </w:p>
    <w:p>
      <w:pPr>
        <w:pStyle w:val="19"/>
        <w:keepNext w:val="0"/>
        <w:keepLines w:val="0"/>
        <w:pageBreakBefore w:val="0"/>
        <w:widowControl w:val="0"/>
        <w:numPr>
          <w:ilvl w:val="1"/>
          <w:numId w:val="2"/>
        </w:numPr>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lang w:eastAsia="zh-CN"/>
        </w:rPr>
      </w:pPr>
      <w:bookmarkStart w:id="2" w:name="_Toc14617"/>
      <w:r>
        <w:rPr>
          <w:rStyle w:val="22"/>
          <w:rFonts w:hint="eastAsia" w:ascii="KaiTi_GB2312" w:hAnsi="KaiTi_GB2312" w:eastAsia="KaiTi_GB2312" w:cs="KaiTi_GB2312"/>
          <w:szCs w:val="32"/>
          <w:highlight w:val="none"/>
          <w:u w:val="none"/>
          <w:lang w:eastAsia="zh-CN"/>
        </w:rPr>
        <w:t>指导思想</w:t>
      </w:r>
      <w:bookmarkEnd w:id="2"/>
    </w:p>
    <w:p>
      <w:pPr>
        <w:keepNext w:val="0"/>
        <w:keepLines w:val="0"/>
        <w:widowControl/>
        <w:kinsoku/>
        <w:wordWrap w:val="0"/>
        <w:overflowPunct/>
        <w:topLinePunct/>
        <w:autoSpaceDE/>
        <w:autoSpaceDN/>
        <w:bidi w:val="0"/>
        <w:adjustRightInd/>
        <w:snapToGrid/>
        <w:jc w:val="left"/>
        <w:rPr>
          <w:rStyle w:val="22"/>
          <w:rFonts w:hint="eastAsia" w:eastAsia="FangSong" w:cs="Times New Roman"/>
          <w:szCs w:val="32"/>
          <w:highlight w:val="none"/>
          <w:u w:val="none"/>
          <w:lang w:eastAsia="zh-CN"/>
        </w:rPr>
      </w:pPr>
      <w:r>
        <w:rPr>
          <w:rStyle w:val="22"/>
          <w:rFonts w:hint="eastAsia" w:eastAsia="FangSong" w:cs="Times New Roman"/>
          <w:szCs w:val="32"/>
          <w:highlight w:val="none"/>
          <w:u w:val="none"/>
          <w:lang w:eastAsia="zh-CN"/>
        </w:rPr>
        <w:t>以习近平新时代中国特色社会主义思想为指导，深入贯彻落实习近平总书记关于防灾减灾救灾重要论述和来川视察重要指示精神，加强党中央对防灾减灾救灾工作的集中统一领导，胸怀“国之大者”，全面提高应对突发事件的应急保障能力和应急救助管理水平，加快推进</w:t>
      </w:r>
      <w:r>
        <w:rPr>
          <w:rStyle w:val="22"/>
          <w:rFonts w:hint="eastAsia" w:cs="Times New Roman"/>
          <w:szCs w:val="32"/>
          <w:highlight w:val="none"/>
          <w:u w:val="none"/>
          <w:lang w:val="en-US" w:eastAsia="zh-CN"/>
        </w:rPr>
        <w:t>峨边</w:t>
      </w:r>
      <w:r>
        <w:rPr>
          <w:rStyle w:val="22"/>
          <w:rFonts w:hint="eastAsia" w:eastAsia="FangSong" w:cs="Times New Roman"/>
          <w:szCs w:val="32"/>
          <w:highlight w:val="none"/>
          <w:u w:val="none"/>
          <w:lang w:eastAsia="zh-CN"/>
        </w:rPr>
        <w:t>应急管理体系和能力现代化，以高水平安全护航</w:t>
      </w:r>
      <w:r>
        <w:rPr>
          <w:rStyle w:val="22"/>
          <w:rFonts w:hint="eastAsia" w:cs="Times New Roman"/>
          <w:szCs w:val="32"/>
          <w:highlight w:val="none"/>
          <w:u w:val="none"/>
          <w:lang w:val="en-US" w:eastAsia="zh-CN"/>
        </w:rPr>
        <w:t>峨边</w:t>
      </w:r>
      <w:r>
        <w:rPr>
          <w:rStyle w:val="22"/>
          <w:rFonts w:hint="eastAsia" w:eastAsia="FangSong" w:cs="Times New Roman"/>
          <w:szCs w:val="32"/>
          <w:highlight w:val="none"/>
          <w:u w:val="none"/>
          <w:lang w:eastAsia="zh-CN"/>
        </w:rPr>
        <w:t>高质量发展。</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3" w:name="_Toc21245"/>
      <w:r>
        <w:rPr>
          <w:rStyle w:val="22"/>
          <w:rFonts w:hint="eastAsia" w:ascii="KaiTi_GB2312" w:hAnsi="KaiTi_GB2312" w:eastAsia="KaiTi_GB2312" w:cs="KaiTi_GB2312"/>
          <w:szCs w:val="32"/>
          <w:highlight w:val="none"/>
          <w:u w:val="none"/>
          <w:lang w:val="en-US" w:eastAsia="zh-CN"/>
        </w:rPr>
        <w:t xml:space="preserve">1.2 </w:t>
      </w:r>
      <w:r>
        <w:rPr>
          <w:rStyle w:val="22"/>
          <w:rFonts w:hint="eastAsia" w:ascii="KaiTi_GB2312" w:hAnsi="KaiTi_GB2312" w:eastAsia="KaiTi_GB2312" w:cs="KaiTi_GB2312"/>
          <w:szCs w:val="32"/>
          <w:highlight w:val="none"/>
          <w:u w:val="none"/>
        </w:rPr>
        <w:t>编制目的</w:t>
      </w:r>
      <w:bookmarkEnd w:id="3"/>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落实</w:t>
      </w:r>
      <w:r>
        <w:rPr>
          <w:rStyle w:val="22"/>
          <w:rFonts w:hint="eastAsia" w:eastAsia="FangSong" w:cs="Times New Roman"/>
          <w:szCs w:val="32"/>
          <w:highlight w:val="none"/>
          <w:u w:val="none"/>
          <w:lang w:val="en-US" w:eastAsia="zh-CN"/>
        </w:rPr>
        <w:t>省</w:t>
      </w:r>
      <w:r>
        <w:rPr>
          <w:rStyle w:val="22"/>
          <w:rFonts w:hint="eastAsia" w:eastAsia="FangSong" w:cs="Times New Roman"/>
          <w:szCs w:val="32"/>
          <w:highlight w:val="none"/>
          <w:u w:val="none"/>
          <w:lang w:eastAsia="zh-CN"/>
        </w:rPr>
        <w:t>委、</w:t>
      </w:r>
      <w:r>
        <w:rPr>
          <w:rStyle w:val="22"/>
          <w:rFonts w:hint="eastAsia" w:eastAsia="FangSong" w:cs="Times New Roman"/>
          <w:szCs w:val="32"/>
          <w:highlight w:val="none"/>
          <w:u w:val="none"/>
          <w:lang w:val="en-US" w:eastAsia="zh-CN"/>
        </w:rPr>
        <w:t>省</w:t>
      </w:r>
      <w:r>
        <w:rPr>
          <w:rStyle w:val="22"/>
          <w:rFonts w:hint="eastAsia" w:eastAsia="FangSong" w:cs="Times New Roman"/>
          <w:szCs w:val="32"/>
          <w:highlight w:val="none"/>
          <w:u w:val="none"/>
          <w:lang w:eastAsia="zh-CN"/>
        </w:rPr>
        <w:t>政府</w:t>
      </w:r>
      <w:r>
        <w:rPr>
          <w:spacing w:val="4"/>
        </w:rPr>
        <w:t>和市委、市政府</w:t>
      </w:r>
      <w:r>
        <w:rPr>
          <w:rFonts w:hint="eastAsia"/>
          <w:spacing w:val="4"/>
          <w:lang w:val="en-US" w:eastAsia="zh-CN"/>
        </w:rPr>
        <w:t>及县委、县政府</w:t>
      </w:r>
      <w:r>
        <w:rPr>
          <w:rStyle w:val="22"/>
          <w:rFonts w:hint="default" w:ascii="Times New Roman" w:hAnsi="Times New Roman" w:eastAsia="FangSong" w:cs="Times New Roman"/>
          <w:szCs w:val="32"/>
          <w:highlight w:val="none"/>
          <w:u w:val="none"/>
        </w:rPr>
        <w:t>决策部署，完善自然灾害救助体系和运行机制，提高防灾减灾救灾和灾害处置保障能力，提升救灾救助现代化水平，依法规范开展救助工作，最大程度减少人员伤亡和财产损失，保障受灾群众基本生活，维护受灾地区社会稳定。</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4" w:name="_Toc1582874649_WPSOffice_Level2"/>
      <w:bookmarkStart w:id="5" w:name="_Toc20477"/>
      <w:r>
        <w:rPr>
          <w:rStyle w:val="22"/>
          <w:rFonts w:hint="eastAsia" w:ascii="KaiTi_GB2312" w:hAnsi="KaiTi_GB2312" w:eastAsia="KaiTi_GB2312" w:cs="KaiTi_GB2312"/>
          <w:szCs w:val="32"/>
          <w:highlight w:val="none"/>
          <w:u w:val="none"/>
        </w:rPr>
        <w:t>1.</w:t>
      </w:r>
      <w:r>
        <w:rPr>
          <w:rStyle w:val="22"/>
          <w:rFonts w:hint="eastAsia" w:ascii="KaiTi_GB2312" w:hAnsi="KaiTi_GB2312" w:eastAsia="KaiTi_GB2312" w:cs="KaiTi_GB2312"/>
          <w:szCs w:val="32"/>
          <w:highlight w:val="none"/>
          <w:u w:val="none"/>
          <w:lang w:val="en-US" w:eastAsia="zh-CN"/>
        </w:rPr>
        <w:t>3</w:t>
      </w:r>
      <w:r>
        <w:rPr>
          <w:rStyle w:val="22"/>
          <w:rFonts w:hint="eastAsia" w:ascii="KaiTi_GB2312" w:hAnsi="KaiTi_GB2312" w:eastAsia="KaiTi_GB2312" w:cs="KaiTi_GB2312"/>
          <w:szCs w:val="32"/>
          <w:highlight w:val="none"/>
          <w:u w:val="none"/>
        </w:rPr>
        <w:t xml:space="preserve"> 编制依据</w:t>
      </w:r>
      <w:bookmarkEnd w:id="4"/>
      <w:bookmarkEnd w:id="5"/>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 w:val="32"/>
          <w:szCs w:val="32"/>
          <w:highlight w:val="none"/>
          <w:u w:val="none"/>
          <w:lang w:eastAsia="zh-CN"/>
        </w:rPr>
      </w:pPr>
      <w:bookmarkStart w:id="6" w:name="_Toc384406098_WPSOffice_Level2"/>
      <w:r>
        <w:rPr>
          <w:rStyle w:val="22"/>
          <w:rFonts w:hint="eastAsia" w:eastAsia="FangSong" w:cs="Times New Roman"/>
          <w:sz w:val="32"/>
          <w:highlight w:val="none"/>
          <w:u w:val="none"/>
          <w:lang w:eastAsia="zh-CN"/>
        </w:rPr>
        <w:t>《中华人民共和国防洪法》《中华人民共和国防震减灾法》《中华人民共和国气象法》《中华人民共和国森林法》《中华人民共和国草原法》《中华人民共和国防沙治沙法》《</w:t>
      </w:r>
      <w:r>
        <w:rPr>
          <w:rStyle w:val="22"/>
          <w:rFonts w:eastAsia="FangSong" w:cs="Times New Roman"/>
          <w:sz w:val="32"/>
          <w:highlight w:val="none"/>
          <w:u w:val="none"/>
        </w:rPr>
        <w:t>中华人民共和国</w:t>
      </w:r>
      <w:r>
        <w:rPr>
          <w:rStyle w:val="22"/>
          <w:rFonts w:hint="eastAsia" w:eastAsia="FangSong" w:cs="Times New Roman"/>
          <w:sz w:val="32"/>
          <w:highlight w:val="none"/>
          <w:u w:val="none"/>
          <w:lang w:eastAsia="zh-CN"/>
        </w:rPr>
        <w:t>慈善</w:t>
      </w:r>
      <w:r>
        <w:rPr>
          <w:rStyle w:val="22"/>
          <w:rFonts w:eastAsia="FangSong" w:cs="Times New Roman"/>
          <w:sz w:val="32"/>
          <w:highlight w:val="none"/>
          <w:u w:val="none"/>
        </w:rPr>
        <w:t>法</w:t>
      </w:r>
      <w:r>
        <w:rPr>
          <w:rStyle w:val="22"/>
          <w:rFonts w:hint="eastAsia" w:eastAsia="FangSong" w:cs="Times New Roman"/>
          <w:sz w:val="32"/>
          <w:highlight w:val="none"/>
          <w:u w:val="none"/>
          <w:lang w:eastAsia="zh-CN"/>
        </w:rPr>
        <w:t>》《中华人民共和国红十字会法》《自然灾害救助条例》《国家自然灾害救助应急预案》</w:t>
      </w:r>
      <w:r>
        <w:rPr>
          <w:rFonts w:hint="eastAsia" w:hAnsi="FangSong_GB2312" w:cs="FangSong_GB2312"/>
          <w:color w:val="auto"/>
          <w:szCs w:val="32"/>
        </w:rPr>
        <w:t>《四川省自然灾害救助应急预案（试行）》</w:t>
      </w:r>
      <w:r>
        <w:rPr>
          <w:rStyle w:val="22"/>
          <w:rFonts w:hint="eastAsia" w:eastAsia="FangSong" w:cs="Times New Roman"/>
          <w:sz w:val="32"/>
          <w:highlight w:val="none"/>
          <w:u w:val="none"/>
          <w:lang w:eastAsia="zh-CN"/>
        </w:rPr>
        <w:t>以及突发事件</w:t>
      </w:r>
      <w:r>
        <w:rPr>
          <w:rStyle w:val="22"/>
          <w:rFonts w:hint="eastAsia" w:eastAsia="FangSong" w:cs="Times New Roman"/>
          <w:sz w:val="32"/>
          <w:highlight w:val="none"/>
          <w:u w:val="none"/>
          <w:lang w:val="en-US" w:eastAsia="zh-CN"/>
        </w:rPr>
        <w:t>相关</w:t>
      </w:r>
      <w:r>
        <w:rPr>
          <w:rStyle w:val="22"/>
          <w:rFonts w:hint="eastAsia" w:eastAsia="FangSong" w:cs="Times New Roman"/>
          <w:sz w:val="32"/>
          <w:highlight w:val="none"/>
          <w:u w:val="none"/>
          <w:lang w:eastAsia="zh-CN"/>
        </w:rPr>
        <w:t>应急预案、突发事件应对有关法律法规等。</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7" w:name="_Toc20519"/>
      <w:r>
        <w:rPr>
          <w:rStyle w:val="22"/>
          <w:rFonts w:hint="eastAsia" w:ascii="KaiTi_GB2312" w:hAnsi="KaiTi_GB2312" w:eastAsia="KaiTi_GB2312" w:cs="KaiTi_GB2312"/>
          <w:szCs w:val="32"/>
          <w:highlight w:val="none"/>
          <w:u w:val="none"/>
        </w:rPr>
        <w:t>1.</w:t>
      </w:r>
      <w:r>
        <w:rPr>
          <w:rStyle w:val="22"/>
          <w:rFonts w:hint="eastAsia" w:ascii="KaiTi_GB2312" w:hAnsi="KaiTi_GB2312" w:eastAsia="KaiTi_GB2312" w:cs="KaiTi_GB2312"/>
          <w:szCs w:val="32"/>
          <w:highlight w:val="none"/>
          <w:u w:val="none"/>
          <w:lang w:val="en-US" w:eastAsia="zh-CN"/>
        </w:rPr>
        <w:t>4</w:t>
      </w:r>
      <w:r>
        <w:rPr>
          <w:rStyle w:val="22"/>
          <w:rFonts w:hint="eastAsia" w:ascii="KaiTi_GB2312" w:hAnsi="KaiTi_GB2312" w:eastAsia="KaiTi_GB2312" w:cs="KaiTi_GB2312"/>
          <w:szCs w:val="32"/>
          <w:highlight w:val="none"/>
          <w:u w:val="none"/>
        </w:rPr>
        <w:t xml:space="preserve"> 适用范围</w:t>
      </w:r>
      <w:bookmarkEnd w:id="6"/>
      <w:bookmarkEnd w:id="7"/>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bookmarkStart w:id="8" w:name="_Toc1181184237_WPSOffice_Level2"/>
      <w:r>
        <w:rPr>
          <w:rStyle w:val="22"/>
          <w:rFonts w:hint="default" w:ascii="Times New Roman" w:hAnsi="Times New Roman" w:eastAsia="FangSong" w:cs="Times New Roman"/>
          <w:szCs w:val="32"/>
          <w:highlight w:val="none"/>
          <w:u w:val="none"/>
        </w:rPr>
        <w:t>本预案适用于</w:t>
      </w:r>
      <w:r>
        <w:rPr>
          <w:rStyle w:val="22"/>
          <w:rFonts w:hint="eastAsia" w:eastAsia="FangSong" w:cs="Times New Roman"/>
          <w:szCs w:val="32"/>
          <w:highlight w:val="none"/>
          <w:u w:val="none"/>
          <w:lang w:val="en-US" w:eastAsia="zh-CN"/>
        </w:rPr>
        <w:t>峨边彝族自治县</w:t>
      </w:r>
      <w:r>
        <w:rPr>
          <w:rStyle w:val="22"/>
          <w:rFonts w:hint="default" w:ascii="Times New Roman" w:hAnsi="Times New Roman" w:eastAsia="FangSong" w:cs="Times New Roman"/>
          <w:szCs w:val="32"/>
          <w:highlight w:val="none"/>
          <w:u w:val="none"/>
        </w:rPr>
        <w:t>行政区域内遭受较大及以上自然灾害时，</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级层面开展的灾害救助等工作。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毗邻</w:t>
      </w:r>
      <w:r>
        <w:rPr>
          <w:rStyle w:val="22"/>
          <w:rFonts w:hint="eastAsia" w:eastAsia="FangSong" w:cs="Times New Roman"/>
          <w:szCs w:val="32"/>
          <w:highlight w:val="none"/>
          <w:u w:val="none"/>
          <w:lang w:val="en-US" w:eastAsia="zh-CN"/>
        </w:rPr>
        <w:t>县（市、区）</w:t>
      </w:r>
      <w:r>
        <w:rPr>
          <w:rStyle w:val="22"/>
          <w:rFonts w:hint="default" w:ascii="Times New Roman" w:hAnsi="Times New Roman" w:eastAsia="FangSong" w:cs="Times New Roman"/>
          <w:szCs w:val="32"/>
          <w:highlight w:val="none"/>
          <w:u w:val="none"/>
        </w:rPr>
        <w:t>发生重</w:t>
      </w:r>
      <w:r>
        <w:rPr>
          <w:rStyle w:val="22"/>
          <w:rFonts w:hint="eastAsia" w:ascii="Times New Roman" w:hAnsi="Times New Roman" w:eastAsia="FangSong" w:cs="Times New Roman"/>
          <w:szCs w:val="32"/>
          <w:highlight w:val="none"/>
          <w:u w:val="none"/>
          <w:lang w:val="en-US" w:eastAsia="zh-CN"/>
        </w:rPr>
        <w:t>特</w:t>
      </w:r>
      <w:r>
        <w:rPr>
          <w:rStyle w:val="22"/>
          <w:rFonts w:hint="default" w:ascii="Times New Roman" w:hAnsi="Times New Roman" w:eastAsia="FangSong" w:cs="Times New Roman"/>
          <w:szCs w:val="32"/>
          <w:highlight w:val="none"/>
          <w:u w:val="none"/>
        </w:rPr>
        <w:t>大自然灾害并对我</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境内造成重大影响时，按照本预案开展</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内灾害救助工作。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9" w:name="_Toc9367"/>
      <w:r>
        <w:rPr>
          <w:rStyle w:val="22"/>
          <w:rFonts w:hint="eastAsia" w:ascii="KaiTi_GB2312" w:hAnsi="KaiTi_GB2312" w:eastAsia="KaiTi_GB2312" w:cs="KaiTi_GB2312"/>
          <w:szCs w:val="32"/>
          <w:highlight w:val="none"/>
          <w:u w:val="none"/>
        </w:rPr>
        <w:t>1.</w:t>
      </w:r>
      <w:r>
        <w:rPr>
          <w:rStyle w:val="22"/>
          <w:rFonts w:hint="eastAsia" w:ascii="KaiTi_GB2312" w:hAnsi="KaiTi_GB2312" w:eastAsia="KaiTi_GB2312" w:cs="KaiTi_GB2312"/>
          <w:szCs w:val="32"/>
          <w:highlight w:val="none"/>
          <w:u w:val="none"/>
          <w:lang w:val="en-US" w:eastAsia="zh-CN"/>
        </w:rPr>
        <w:t>5</w:t>
      </w:r>
      <w:r>
        <w:rPr>
          <w:rStyle w:val="22"/>
          <w:rFonts w:hint="eastAsia" w:ascii="KaiTi_GB2312" w:hAnsi="KaiTi_GB2312" w:eastAsia="KaiTi_GB2312" w:cs="KaiTi_GB2312"/>
          <w:szCs w:val="32"/>
          <w:highlight w:val="none"/>
          <w:u w:val="none"/>
        </w:rPr>
        <w:t xml:space="preserve"> 工作原则</w:t>
      </w:r>
      <w:bookmarkEnd w:id="8"/>
      <w:bookmarkEnd w:id="9"/>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eastAsia="zh-CN"/>
        </w:rPr>
      </w:pPr>
      <w:r>
        <w:rPr>
          <w:rStyle w:val="22"/>
          <w:rFonts w:hint="eastAsia" w:ascii="Times New Roman" w:hAnsi="Times New Roman" w:eastAsia="FangSong" w:cs="Times New Roman"/>
          <w:szCs w:val="32"/>
          <w:highlight w:val="none"/>
          <w:u w:val="none"/>
          <w:lang w:eastAsia="zh-CN"/>
        </w:rPr>
        <w:t>坚持人民至上、生命至上；坚持统一指挥、综合协调、分级负责、属地管理；坚持党委领导、政府负责、社会参与、群众自救；坚持安全</w:t>
      </w:r>
      <w:r>
        <w:rPr>
          <w:rStyle w:val="22"/>
          <w:rFonts w:hint="eastAsia" w:ascii="Times New Roman" w:eastAsia="FangSong" w:cs="Times New Roman"/>
          <w:szCs w:val="32"/>
          <w:highlight w:val="none"/>
          <w:u w:val="none"/>
          <w:lang w:eastAsia="zh-CN"/>
        </w:rPr>
        <w:t>第一，</w:t>
      </w:r>
      <w:r>
        <w:rPr>
          <w:rStyle w:val="22"/>
          <w:rFonts w:hint="eastAsia" w:ascii="Times New Roman" w:hAnsi="Times New Roman" w:eastAsia="FangSong" w:cs="Times New Roman"/>
          <w:szCs w:val="32"/>
          <w:highlight w:val="none"/>
          <w:u w:val="none"/>
          <w:lang w:eastAsia="zh-CN"/>
        </w:rPr>
        <w:t>预防为主；坚持高效衔接、过程管理。</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default" w:ascii="Times New Roman" w:hAnsi="Times New Roman" w:eastAsia="SimHei" w:cs="Times New Roman"/>
          <w:b w:val="0"/>
          <w:bCs/>
          <w:sz w:val="32"/>
          <w:szCs w:val="32"/>
          <w:highlight w:val="none"/>
          <w:u w:val="none"/>
        </w:rPr>
      </w:pPr>
      <w:bookmarkStart w:id="10" w:name="_Toc14642"/>
      <w:bookmarkStart w:id="11" w:name="_Toc1815132987_WPSOffice_Level1"/>
      <w:r>
        <w:rPr>
          <w:rStyle w:val="22"/>
          <w:rFonts w:hint="default" w:ascii="Times New Roman" w:hAnsi="Times New Roman" w:cs="Times New Roman"/>
          <w:b/>
          <w:sz w:val="32"/>
          <w:szCs w:val="32"/>
          <w:highlight w:val="none"/>
          <w:u w:val="none"/>
        </w:rPr>
        <w:t xml:space="preserve">2 </w:t>
      </w:r>
      <w:r>
        <w:rPr>
          <w:rStyle w:val="22"/>
          <w:rFonts w:hint="default" w:ascii="Times New Roman" w:hAnsi="Times New Roman" w:eastAsia="SimHei" w:cs="Times New Roman"/>
          <w:b w:val="0"/>
          <w:bCs/>
          <w:sz w:val="32"/>
          <w:szCs w:val="32"/>
          <w:highlight w:val="none"/>
          <w:u w:val="none"/>
        </w:rPr>
        <w:t>组织指挥体系</w:t>
      </w:r>
      <w:bookmarkEnd w:id="10"/>
      <w:bookmarkEnd w:id="11"/>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color w:val="auto"/>
          <w:szCs w:val="32"/>
          <w:highlight w:val="none"/>
          <w:u w:val="none"/>
        </w:rPr>
      </w:pPr>
      <w:bookmarkStart w:id="12" w:name="_Toc1897060311_WPSOffice_Level2"/>
      <w:bookmarkStart w:id="13" w:name="_Toc21391"/>
      <w:r>
        <w:rPr>
          <w:rStyle w:val="22"/>
          <w:rFonts w:hint="eastAsia" w:ascii="KaiTi_GB2312" w:hAnsi="KaiTi_GB2312" w:eastAsia="KaiTi_GB2312" w:cs="KaiTi_GB2312"/>
          <w:color w:val="auto"/>
          <w:szCs w:val="32"/>
          <w:highlight w:val="none"/>
          <w:u w:val="none"/>
        </w:rPr>
        <w:t xml:space="preserve">2.1 </w:t>
      </w:r>
      <w:bookmarkEnd w:id="12"/>
      <w:r>
        <w:rPr>
          <w:rStyle w:val="22"/>
          <w:rFonts w:hint="eastAsia" w:ascii="KaiTi_GB2312" w:hAnsi="KaiTi_GB2312" w:eastAsia="KaiTi_GB2312" w:cs="KaiTi_GB2312"/>
          <w:color w:val="auto"/>
          <w:szCs w:val="32"/>
          <w:highlight w:val="none"/>
          <w:u w:val="none"/>
          <w:lang w:val="en-US" w:eastAsia="zh-CN"/>
        </w:rPr>
        <w:t>峨边彝族自治县</w:t>
      </w:r>
      <w:r>
        <w:rPr>
          <w:rStyle w:val="22"/>
          <w:rFonts w:hint="eastAsia" w:ascii="KaiTi_GB2312" w:hAnsi="KaiTi_GB2312" w:eastAsia="KaiTi_GB2312" w:cs="KaiTi_GB2312"/>
          <w:color w:val="auto"/>
          <w:szCs w:val="32"/>
          <w:highlight w:val="none"/>
          <w:u w:val="none"/>
        </w:rPr>
        <w:t>减灾委员会</w:t>
      </w:r>
      <w:bookmarkEnd w:id="13"/>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eastAsia" w:eastAsia="FangSong" w:cs="Times New Roman"/>
          <w:color w:val="auto"/>
          <w:szCs w:val="32"/>
          <w:highlight w:val="none"/>
          <w:u w:val="none"/>
          <w:lang w:val="en-US" w:eastAsia="zh-CN"/>
        </w:rPr>
        <w:t>峨边彝族自治县</w:t>
      </w:r>
      <w:r>
        <w:rPr>
          <w:rStyle w:val="22"/>
          <w:rFonts w:hint="default" w:ascii="Times New Roman" w:hAnsi="Times New Roman" w:eastAsia="FangSong" w:cs="Times New Roman"/>
          <w:color w:val="auto"/>
          <w:szCs w:val="32"/>
          <w:highlight w:val="none"/>
          <w:u w:val="none"/>
        </w:rPr>
        <w:t>减灾委员会负责统筹指导全</w:t>
      </w:r>
      <w:r>
        <w:rPr>
          <w:rStyle w:val="22"/>
          <w:rFonts w:hint="eastAsia" w:eastAsia="FangSong" w:cs="Times New Roman"/>
          <w:color w:val="auto"/>
          <w:szCs w:val="32"/>
          <w:highlight w:val="none"/>
          <w:u w:val="none"/>
          <w:lang w:val="en-US" w:eastAsia="zh-CN"/>
        </w:rPr>
        <w:t>县</w:t>
      </w:r>
      <w:r>
        <w:rPr>
          <w:rStyle w:val="22"/>
          <w:rFonts w:hint="default" w:ascii="Times New Roman" w:hAnsi="Times New Roman" w:eastAsia="FangSong" w:cs="Times New Roman"/>
          <w:color w:val="auto"/>
          <w:szCs w:val="32"/>
          <w:highlight w:val="none"/>
          <w:u w:val="none"/>
        </w:rPr>
        <w:t>灾害救助工作，协调开展</w:t>
      </w:r>
      <w:r>
        <w:rPr>
          <w:rStyle w:val="22"/>
          <w:rFonts w:hint="eastAsia" w:eastAsia="FangSong" w:cs="Times New Roman"/>
          <w:color w:val="auto"/>
          <w:szCs w:val="32"/>
          <w:highlight w:val="none"/>
          <w:u w:val="none"/>
          <w:lang w:val="en-US" w:eastAsia="zh-CN"/>
        </w:rPr>
        <w:t>较</w:t>
      </w:r>
      <w:r>
        <w:rPr>
          <w:rStyle w:val="22"/>
          <w:rFonts w:hint="default" w:ascii="Times New Roman" w:hAnsi="Times New Roman" w:eastAsia="FangSong" w:cs="Times New Roman"/>
          <w:color w:val="auto"/>
          <w:szCs w:val="32"/>
          <w:highlight w:val="none"/>
          <w:u w:val="none"/>
        </w:rPr>
        <w:t>大</w:t>
      </w:r>
      <w:r>
        <w:rPr>
          <w:rStyle w:val="22"/>
          <w:rFonts w:hint="eastAsia" w:eastAsia="FangSong" w:cs="Times New Roman"/>
          <w:color w:val="auto"/>
          <w:szCs w:val="32"/>
          <w:highlight w:val="none"/>
          <w:u w:val="none"/>
          <w:lang w:val="en-US" w:eastAsia="zh-CN"/>
        </w:rPr>
        <w:t>以上</w:t>
      </w:r>
      <w:r>
        <w:rPr>
          <w:rStyle w:val="22"/>
          <w:rFonts w:hint="default" w:ascii="Times New Roman" w:hAnsi="Times New Roman" w:eastAsia="FangSong" w:cs="Times New Roman"/>
          <w:color w:val="auto"/>
          <w:szCs w:val="32"/>
          <w:highlight w:val="none"/>
          <w:u w:val="none"/>
        </w:rPr>
        <w:t>自然灾害救助活动。</w:t>
      </w:r>
      <w:r>
        <w:rPr>
          <w:rStyle w:val="22"/>
          <w:rFonts w:hint="eastAsia" w:eastAsia="FangSong" w:cs="Times New Roman"/>
          <w:color w:val="auto"/>
          <w:szCs w:val="32"/>
          <w:highlight w:val="none"/>
          <w:u w:val="none"/>
          <w:lang w:val="en-US" w:eastAsia="zh-CN"/>
        </w:rPr>
        <w:t>峨边彝族自治县</w:t>
      </w:r>
      <w:r>
        <w:rPr>
          <w:rStyle w:val="22"/>
          <w:rFonts w:hint="default" w:ascii="Times New Roman" w:hAnsi="Times New Roman" w:eastAsia="FangSong" w:cs="Times New Roman"/>
          <w:color w:val="auto"/>
          <w:szCs w:val="32"/>
          <w:highlight w:val="none"/>
          <w:u w:val="none"/>
        </w:rPr>
        <w:t>减灾委员会成员单位按照各自职责做好灾害救助相关工作。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color w:val="auto"/>
          <w:szCs w:val="32"/>
          <w:highlight w:val="none"/>
          <w:u w:val="none"/>
        </w:rPr>
      </w:pPr>
      <w:bookmarkStart w:id="14" w:name="_Toc560332910_WPSOffice_Level2"/>
      <w:bookmarkStart w:id="15" w:name="_Toc4634"/>
      <w:r>
        <w:rPr>
          <w:rStyle w:val="22"/>
          <w:rFonts w:hint="default" w:ascii="Times New Roman" w:hAnsi="Times New Roman" w:eastAsia="FangSong" w:cs="Times New Roman"/>
          <w:color w:val="auto"/>
          <w:szCs w:val="32"/>
          <w:highlight w:val="none"/>
          <w:u w:val="none"/>
        </w:rPr>
        <w:t>2.2</w:t>
      </w:r>
      <w:bookmarkEnd w:id="14"/>
      <w:r>
        <w:rPr>
          <w:rStyle w:val="22"/>
          <w:rFonts w:hint="default" w:ascii="Times New Roman" w:hAnsi="Times New Roman" w:eastAsia="FangSong" w:cs="Times New Roman"/>
          <w:color w:val="auto"/>
          <w:szCs w:val="32"/>
          <w:highlight w:val="none"/>
          <w:u w:val="none"/>
        </w:rPr>
        <w:t xml:space="preserve"> </w:t>
      </w:r>
      <w:r>
        <w:rPr>
          <w:rStyle w:val="22"/>
          <w:rFonts w:hint="eastAsia" w:ascii="KaiTi_GB2312" w:hAnsi="KaiTi_GB2312" w:eastAsia="KaiTi_GB2312" w:cs="KaiTi_GB2312"/>
          <w:color w:val="auto"/>
          <w:szCs w:val="32"/>
          <w:highlight w:val="none"/>
          <w:u w:val="none"/>
        </w:rPr>
        <w:t>峨边彝族自治县减灾委员会办公室</w:t>
      </w:r>
      <w:bookmarkEnd w:id="15"/>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峨边彝族自治县减灾委员会办公室负责与</w:t>
      </w:r>
      <w:r>
        <w:rPr>
          <w:rStyle w:val="22"/>
          <w:rFonts w:hint="eastAsia" w:eastAsia="FangSong" w:cs="Times New Roman"/>
          <w:color w:val="auto"/>
          <w:szCs w:val="32"/>
          <w:highlight w:val="none"/>
          <w:u w:val="none"/>
          <w:lang w:val="en-US" w:eastAsia="zh-CN"/>
        </w:rPr>
        <w:t>市</w:t>
      </w:r>
      <w:r>
        <w:rPr>
          <w:rStyle w:val="22"/>
          <w:rFonts w:hint="eastAsia" w:ascii="Times New Roman" w:hAnsi="Times New Roman" w:eastAsia="FangSong" w:cs="Times New Roman"/>
          <w:color w:val="auto"/>
          <w:szCs w:val="32"/>
          <w:highlight w:val="none"/>
          <w:u w:val="none"/>
          <w:lang w:val="en-US" w:eastAsia="zh-CN"/>
        </w:rPr>
        <w:t>减灾委员会办公室、</w:t>
      </w:r>
      <w:r>
        <w:rPr>
          <w:rStyle w:val="22"/>
          <w:rFonts w:hint="eastAsia" w:eastAsia="FangSong" w:cs="Times New Roman"/>
          <w:color w:val="auto"/>
          <w:szCs w:val="32"/>
          <w:highlight w:val="none"/>
          <w:u w:val="none"/>
          <w:lang w:val="en-US" w:eastAsia="zh-CN"/>
        </w:rPr>
        <w:t>县</w:t>
      </w:r>
      <w:r>
        <w:rPr>
          <w:rStyle w:val="22"/>
          <w:rFonts w:hint="default" w:ascii="Times New Roman" w:hAnsi="Times New Roman" w:eastAsia="FangSong" w:cs="Times New Roman"/>
          <w:color w:val="auto"/>
          <w:szCs w:val="32"/>
          <w:highlight w:val="none"/>
          <w:u w:val="none"/>
        </w:rPr>
        <w:t>级相关部门</w:t>
      </w:r>
      <w:r>
        <w:rPr>
          <w:rStyle w:val="22"/>
          <w:rFonts w:hint="eastAsia" w:eastAsia="FangSong" w:cs="Times New Roman"/>
          <w:color w:val="auto"/>
          <w:szCs w:val="32"/>
          <w:highlight w:val="none"/>
          <w:u w:val="none"/>
          <w:lang w:eastAsia="zh-CN"/>
        </w:rPr>
        <w:t>、</w:t>
      </w:r>
      <w:r>
        <w:rPr>
          <w:rStyle w:val="22"/>
          <w:rFonts w:hint="eastAsia" w:eastAsia="FangSong" w:cs="Times New Roman"/>
          <w:color w:val="auto"/>
          <w:szCs w:val="32"/>
          <w:highlight w:val="none"/>
          <w:u w:val="none"/>
          <w:lang w:val="en-US" w:eastAsia="zh-CN"/>
        </w:rPr>
        <w:t>各乡镇</w:t>
      </w:r>
      <w:r>
        <w:rPr>
          <w:rStyle w:val="22"/>
          <w:rFonts w:hint="default" w:ascii="Times New Roman" w:hAnsi="Times New Roman" w:eastAsia="FangSong" w:cs="Times New Roman"/>
          <w:color w:val="auto"/>
          <w:szCs w:val="32"/>
          <w:highlight w:val="none"/>
          <w:u w:val="none"/>
        </w:rPr>
        <w:t>的沟通联络、政策协调、信息通报等，组织开展灾情会商评估、灾害救助等工作，协调落实相关支持政策和措施。主要包括：</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（1）协调开展灾情会商核定、趋势研判、救灾需求评估；</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（2）协调组织救灾款物调拨、受灾群众紧急转移安置等应急救助工作；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（3）适时调度灾情和救灾工作进展动态，并向有关成员单位通报；</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（4）协调解决应急救助重大问题，研究提出支持措施，推动相关成员单位加强与受灾地区的工作沟通；</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（5）组织开展灾情核查和灾损评估，按</w:t>
      </w:r>
      <w:r>
        <w:rPr>
          <w:rStyle w:val="22"/>
          <w:rFonts w:hint="eastAsia" w:eastAsia="FangSong" w:cs="Times New Roman"/>
          <w:color w:val="auto"/>
          <w:szCs w:val="32"/>
          <w:highlight w:val="none"/>
          <w:u w:val="none"/>
          <w:lang w:val="en-US" w:eastAsia="zh-CN"/>
        </w:rPr>
        <w:t>照有关规定</w:t>
      </w:r>
      <w:r>
        <w:rPr>
          <w:rStyle w:val="22"/>
          <w:rFonts w:hint="default" w:ascii="Times New Roman" w:hAnsi="Times New Roman" w:eastAsia="FangSong" w:cs="Times New Roman"/>
          <w:color w:val="auto"/>
          <w:szCs w:val="32"/>
          <w:highlight w:val="none"/>
          <w:u w:val="none"/>
        </w:rPr>
        <w:t>统一发布灾情；</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（6）督促指导做好因灾倒损住房恢复重建工作；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（7）跟踪督促灾害救助重大决策部署的贯彻落实，推动重要支持措施落地见效，做好救灾款物监督和管理，健全完善救灾捐赠款物管理制度。</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color w:val="auto"/>
          <w:szCs w:val="32"/>
          <w:highlight w:val="none"/>
          <w:u w:val="none"/>
        </w:rPr>
      </w:pPr>
      <w:bookmarkStart w:id="16" w:name="_Toc11014"/>
      <w:r>
        <w:rPr>
          <w:rStyle w:val="22"/>
          <w:rFonts w:hint="default" w:ascii="Times New Roman" w:hAnsi="Times New Roman" w:eastAsia="FangSong" w:cs="Times New Roman"/>
          <w:color w:val="auto"/>
          <w:szCs w:val="32"/>
          <w:highlight w:val="none"/>
          <w:u w:val="none"/>
        </w:rPr>
        <w:t>2.</w:t>
      </w:r>
      <w:r>
        <w:rPr>
          <w:rStyle w:val="22"/>
          <w:rFonts w:hint="default" w:ascii="Times New Roman" w:hAnsi="Times New Roman" w:eastAsia="FangSong" w:cs="Times New Roman"/>
          <w:color w:val="auto"/>
          <w:szCs w:val="32"/>
          <w:highlight w:val="none"/>
          <w:u w:val="none"/>
          <w:lang w:val="en-US" w:eastAsia="zh-CN"/>
        </w:rPr>
        <w:t>3</w:t>
      </w:r>
      <w:r>
        <w:rPr>
          <w:rStyle w:val="22"/>
          <w:rFonts w:hint="default" w:ascii="Times New Roman" w:hAnsi="Times New Roman" w:eastAsia="FangSong" w:cs="Times New Roman"/>
          <w:color w:val="auto"/>
          <w:szCs w:val="32"/>
          <w:highlight w:val="none"/>
          <w:u w:val="none"/>
        </w:rPr>
        <w:t xml:space="preserve"> </w:t>
      </w:r>
      <w:r>
        <w:rPr>
          <w:rStyle w:val="22"/>
          <w:rFonts w:hint="eastAsia" w:ascii="KaiTi_GB2312" w:hAnsi="KaiTi_GB2312" w:eastAsia="KaiTi_GB2312" w:cs="KaiTi_GB2312"/>
          <w:color w:val="auto"/>
          <w:szCs w:val="32"/>
          <w:highlight w:val="none"/>
          <w:u w:val="none"/>
        </w:rPr>
        <w:t>专家委员会</w:t>
      </w:r>
      <w:bookmarkEnd w:id="16"/>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eastAsia" w:eastAsia="FangSong" w:cs="Times New Roman"/>
          <w:color w:val="auto"/>
          <w:szCs w:val="32"/>
          <w:highlight w:val="none"/>
          <w:u w:val="none"/>
          <w:lang w:val="en-US" w:eastAsia="zh-CN"/>
        </w:rPr>
        <w:t>峨边彝族自治县</w:t>
      </w:r>
      <w:r>
        <w:rPr>
          <w:rStyle w:val="22"/>
          <w:rFonts w:hint="default" w:ascii="Times New Roman" w:hAnsi="Times New Roman" w:eastAsia="FangSong" w:cs="Times New Roman"/>
          <w:color w:val="auto"/>
          <w:szCs w:val="32"/>
          <w:highlight w:val="none"/>
          <w:u w:val="none"/>
        </w:rPr>
        <w:t>减灾委员会设立专家委员会，对全</w:t>
      </w:r>
      <w:r>
        <w:rPr>
          <w:rStyle w:val="22"/>
          <w:rFonts w:hint="eastAsia" w:eastAsia="FangSong" w:cs="Times New Roman"/>
          <w:color w:val="auto"/>
          <w:szCs w:val="32"/>
          <w:highlight w:val="none"/>
          <w:u w:val="none"/>
          <w:lang w:val="en-US" w:eastAsia="zh-CN"/>
        </w:rPr>
        <w:t>县</w:t>
      </w:r>
      <w:r>
        <w:rPr>
          <w:rStyle w:val="22"/>
          <w:rFonts w:hint="eastAsia" w:ascii="Times New Roman" w:hAnsi="Times New Roman" w:eastAsia="FangSong" w:cs="Times New Roman"/>
          <w:color w:val="auto"/>
          <w:szCs w:val="32"/>
          <w:highlight w:val="none"/>
          <w:u w:val="none"/>
          <w:lang w:val="en-US" w:eastAsia="zh-CN"/>
        </w:rPr>
        <w:t>防灾减灾救灾</w:t>
      </w:r>
      <w:r>
        <w:rPr>
          <w:rStyle w:val="22"/>
          <w:rFonts w:hint="default" w:ascii="Times New Roman" w:hAnsi="Times New Roman" w:eastAsia="FangSong" w:cs="Times New Roman"/>
          <w:color w:val="auto"/>
          <w:szCs w:val="32"/>
          <w:highlight w:val="none"/>
          <w:u w:val="none"/>
        </w:rPr>
        <w:t>工作重大决策、救助政策、灾情核查、灾损评估、灾害救助、灾后恢复重建等提供咨询意见建议。必要时可申请市级专家委员会协助开展相关工作。</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default" w:ascii="Times New Roman" w:hAnsi="Times New Roman" w:cs="Times New Roman"/>
          <w:b/>
          <w:color w:val="auto"/>
          <w:sz w:val="32"/>
          <w:szCs w:val="32"/>
          <w:highlight w:val="none"/>
          <w:u w:val="none"/>
        </w:rPr>
      </w:pPr>
      <w:bookmarkStart w:id="17" w:name="_Toc1354024115_WPSOffice_Level1"/>
      <w:bookmarkStart w:id="18" w:name="_Toc10825"/>
      <w:r>
        <w:rPr>
          <w:rStyle w:val="22"/>
          <w:rFonts w:hint="default" w:ascii="Times New Roman" w:hAnsi="Times New Roman" w:cs="Times New Roman"/>
          <w:b/>
          <w:color w:val="auto"/>
          <w:sz w:val="32"/>
          <w:szCs w:val="32"/>
          <w:highlight w:val="none"/>
          <w:u w:val="none"/>
        </w:rPr>
        <w:t xml:space="preserve">3 </w:t>
      </w:r>
      <w:r>
        <w:rPr>
          <w:rStyle w:val="22"/>
          <w:rFonts w:hint="default" w:ascii="Times New Roman" w:hAnsi="Times New Roman" w:eastAsia="SimHei" w:cs="Times New Roman"/>
          <w:b w:val="0"/>
          <w:bCs/>
          <w:color w:val="auto"/>
          <w:sz w:val="32"/>
          <w:szCs w:val="32"/>
          <w:highlight w:val="none"/>
          <w:u w:val="none"/>
        </w:rPr>
        <w:t>灾害救助准备</w:t>
      </w:r>
      <w:bookmarkEnd w:id="17"/>
      <w:bookmarkEnd w:id="18"/>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气象、自然资源、水</w:t>
      </w:r>
      <w:r>
        <w:rPr>
          <w:rStyle w:val="22"/>
          <w:rFonts w:hint="eastAsia" w:eastAsia="FangSong" w:cs="Times New Roman"/>
          <w:color w:val="auto"/>
          <w:szCs w:val="32"/>
          <w:highlight w:val="none"/>
          <w:u w:val="none"/>
          <w:lang w:val="en-US" w:eastAsia="zh-CN"/>
        </w:rPr>
        <w:t>务</w:t>
      </w:r>
      <w:r>
        <w:rPr>
          <w:rStyle w:val="22"/>
          <w:rFonts w:hint="default" w:ascii="Times New Roman" w:hAnsi="Times New Roman" w:eastAsia="FangSong" w:cs="Times New Roman"/>
          <w:color w:val="auto"/>
          <w:szCs w:val="32"/>
          <w:highlight w:val="none"/>
          <w:u w:val="none"/>
        </w:rPr>
        <w:t>、农业农村、林</w:t>
      </w:r>
      <w:r>
        <w:rPr>
          <w:rStyle w:val="22"/>
          <w:rFonts w:hint="eastAsia" w:eastAsia="FangSong" w:cs="Times New Roman"/>
          <w:color w:val="auto"/>
          <w:szCs w:val="32"/>
          <w:highlight w:val="none"/>
          <w:u w:val="none"/>
          <w:lang w:val="en-US" w:eastAsia="zh-CN"/>
        </w:rPr>
        <w:t>业</w:t>
      </w:r>
      <w:r>
        <w:rPr>
          <w:rStyle w:val="22"/>
          <w:rFonts w:hint="default" w:ascii="Times New Roman" w:hAnsi="Times New Roman" w:eastAsia="FangSong" w:cs="Times New Roman"/>
          <w:color w:val="auto"/>
          <w:szCs w:val="32"/>
          <w:highlight w:val="none"/>
          <w:u w:val="none"/>
        </w:rPr>
        <w:t>、</w:t>
      </w:r>
      <w:r>
        <w:rPr>
          <w:rStyle w:val="22"/>
          <w:rFonts w:hint="eastAsia" w:eastAsia="FangSong" w:cs="Times New Roman"/>
          <w:color w:val="auto"/>
          <w:szCs w:val="32"/>
          <w:highlight w:val="none"/>
          <w:u w:val="none"/>
          <w:lang w:val="en-US" w:eastAsia="zh-CN"/>
        </w:rPr>
        <w:t>防震减灾</w:t>
      </w:r>
      <w:r>
        <w:rPr>
          <w:rStyle w:val="22"/>
          <w:rFonts w:hint="default" w:ascii="Times New Roman" w:hAnsi="Times New Roman" w:eastAsia="FangSong" w:cs="Times New Roman"/>
          <w:color w:val="auto"/>
          <w:szCs w:val="32"/>
          <w:highlight w:val="none"/>
          <w:u w:val="none"/>
        </w:rPr>
        <w:t>等部门（单位）</w:t>
      </w:r>
      <w:r>
        <w:rPr>
          <w:rStyle w:val="22"/>
          <w:rFonts w:hint="eastAsia" w:ascii="Times New Roman" w:eastAsia="FangSong" w:cs="Times New Roman"/>
          <w:color w:val="auto"/>
          <w:szCs w:val="32"/>
          <w:highlight w:val="none"/>
          <w:u w:val="none"/>
          <w:lang w:eastAsia="zh-CN"/>
        </w:rPr>
        <w:t>及时向</w:t>
      </w:r>
      <w:r>
        <w:rPr>
          <w:rStyle w:val="22"/>
          <w:rFonts w:hint="default" w:ascii="Times New Roman" w:hAnsi="Times New Roman" w:eastAsia="FangSong" w:cs="Times New Roman"/>
          <w:color w:val="auto"/>
          <w:szCs w:val="32"/>
          <w:highlight w:val="none"/>
          <w:u w:val="none"/>
        </w:rPr>
        <w:t>市减灾委员会办公室和履行救灾职责的市减灾委员会成员单位通报灾害预警预报信息。自然资源根据需要及时提供地理信息数据。根据灾害预警预报信息，结合可能受影响</w:t>
      </w:r>
      <w:r>
        <w:rPr>
          <w:rStyle w:val="22"/>
          <w:rFonts w:hint="eastAsia" w:eastAsia="FangSong" w:cs="Times New Roman"/>
          <w:color w:val="auto"/>
          <w:szCs w:val="32"/>
          <w:highlight w:val="none"/>
          <w:u w:val="none"/>
          <w:lang w:val="en-US" w:eastAsia="zh-CN"/>
        </w:rPr>
        <w:t>乡镇</w:t>
      </w:r>
      <w:r>
        <w:rPr>
          <w:rStyle w:val="22"/>
          <w:rFonts w:hint="default" w:ascii="Times New Roman" w:hAnsi="Times New Roman" w:eastAsia="FangSong" w:cs="Times New Roman"/>
          <w:color w:val="auto"/>
          <w:szCs w:val="32"/>
          <w:highlight w:val="none"/>
          <w:u w:val="none"/>
        </w:rPr>
        <w:t>的自然条件、人口和经济社会发展状况，</w:t>
      </w:r>
      <w:r>
        <w:rPr>
          <w:rStyle w:val="22"/>
          <w:rFonts w:hint="eastAsia" w:eastAsia="FangSong" w:cs="Times New Roman"/>
          <w:color w:val="auto"/>
          <w:szCs w:val="32"/>
          <w:highlight w:val="none"/>
          <w:u w:val="none"/>
          <w:lang w:val="en-US" w:eastAsia="zh-CN"/>
        </w:rPr>
        <w:t>县</w:t>
      </w:r>
      <w:r>
        <w:rPr>
          <w:rStyle w:val="22"/>
          <w:rFonts w:hint="default" w:ascii="Times New Roman" w:hAnsi="Times New Roman" w:eastAsia="FangSong" w:cs="Times New Roman"/>
          <w:color w:val="auto"/>
          <w:szCs w:val="32"/>
          <w:highlight w:val="none"/>
          <w:u w:val="none"/>
        </w:rPr>
        <w:t xml:space="preserve">减灾委员会办公室及相关成员单位对可能出现的灾情进行预评估，当可能威胁人民生命财产安全、影响基本生活，需要提前采取应对措施时，视情采取以下一项或多项措施： </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（1）向可能受影响的</w:t>
      </w:r>
      <w:r>
        <w:rPr>
          <w:rStyle w:val="22"/>
          <w:rFonts w:hint="eastAsia" w:eastAsia="FangSong" w:cs="Times New Roman"/>
          <w:color w:val="auto"/>
          <w:szCs w:val="32"/>
          <w:highlight w:val="none"/>
          <w:u w:val="none"/>
          <w:lang w:val="en-US" w:eastAsia="zh-CN"/>
        </w:rPr>
        <w:t>乡镇</w:t>
      </w:r>
      <w:r>
        <w:rPr>
          <w:rStyle w:val="22"/>
          <w:rFonts w:hint="default" w:ascii="Times New Roman" w:hAnsi="Times New Roman" w:eastAsia="FangSong" w:cs="Times New Roman"/>
          <w:color w:val="auto"/>
          <w:szCs w:val="32"/>
          <w:highlight w:val="none"/>
          <w:u w:val="none"/>
        </w:rPr>
        <w:t>或</w:t>
      </w:r>
      <w:r>
        <w:rPr>
          <w:rStyle w:val="22"/>
          <w:rFonts w:hint="eastAsia" w:eastAsia="FangSong" w:cs="Times New Roman"/>
          <w:color w:val="auto"/>
          <w:szCs w:val="32"/>
          <w:highlight w:val="none"/>
          <w:u w:val="none"/>
          <w:lang w:val="en-US" w:eastAsia="zh-CN"/>
        </w:rPr>
        <w:t>县减灾委</w:t>
      </w:r>
      <w:r>
        <w:rPr>
          <w:rStyle w:val="22"/>
          <w:rFonts w:hint="default" w:ascii="Times New Roman" w:hAnsi="Times New Roman" w:eastAsia="FangSong" w:cs="Times New Roman"/>
          <w:color w:val="auto"/>
          <w:szCs w:val="32"/>
          <w:highlight w:val="none"/>
          <w:u w:val="none"/>
        </w:rPr>
        <w:t>相关成员单位通报预警预报信息，提出灾害救助准备工作要求；</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（2）加强应急值守，密切跟踪灾害风险变化和发展趋势，对灾害可能造成的损失进行动态评估，及时调整相关措施；</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（3）做好救灾物资紧急调拨和调运准备工作</w:t>
      </w:r>
      <w:r>
        <w:rPr>
          <w:rStyle w:val="22"/>
          <w:rFonts w:hint="eastAsia" w:eastAsia="FangSong" w:cs="Times New Roman"/>
          <w:color w:val="auto"/>
          <w:szCs w:val="32"/>
          <w:highlight w:val="none"/>
          <w:u w:val="none"/>
          <w:lang w:eastAsia="zh-CN"/>
        </w:rPr>
        <w:t>，必要时，可根据预警或风险研判情况向重点</w:t>
      </w:r>
      <w:r>
        <w:rPr>
          <w:rStyle w:val="22"/>
          <w:rFonts w:hint="eastAsia" w:eastAsia="FangSong" w:cs="Times New Roman"/>
          <w:color w:val="auto"/>
          <w:szCs w:val="32"/>
          <w:highlight w:val="none"/>
          <w:u w:val="none"/>
          <w:lang w:val="en-US" w:eastAsia="zh-CN"/>
        </w:rPr>
        <w:t>乡镇</w:t>
      </w:r>
      <w:r>
        <w:rPr>
          <w:rStyle w:val="22"/>
          <w:rFonts w:hint="eastAsia" w:eastAsia="FangSong" w:cs="Times New Roman"/>
          <w:color w:val="auto"/>
          <w:szCs w:val="32"/>
          <w:highlight w:val="none"/>
          <w:u w:val="none"/>
          <w:lang w:eastAsia="zh-CN"/>
        </w:rPr>
        <w:t>前置救灾物资</w:t>
      </w:r>
      <w:r>
        <w:rPr>
          <w:rStyle w:val="22"/>
          <w:rFonts w:hint="default" w:ascii="Times New Roman" w:hAnsi="Times New Roman" w:eastAsia="FangSong" w:cs="Times New Roman"/>
          <w:color w:val="auto"/>
          <w:szCs w:val="32"/>
          <w:highlight w:val="none"/>
          <w:u w:val="none"/>
        </w:rPr>
        <w:t>；</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（4）</w:t>
      </w:r>
      <w:r>
        <w:rPr>
          <w:rStyle w:val="22"/>
          <w:rFonts w:hint="eastAsia" w:eastAsia="FangSong" w:cs="Times New Roman"/>
          <w:color w:val="auto"/>
          <w:szCs w:val="32"/>
          <w:highlight w:val="none"/>
          <w:u w:val="none"/>
          <w:lang w:val="en-US" w:eastAsia="zh-CN"/>
        </w:rPr>
        <w:t>督促</w:t>
      </w:r>
      <w:r>
        <w:rPr>
          <w:rStyle w:val="22"/>
          <w:rFonts w:hint="default" w:ascii="Times New Roman" w:hAnsi="Times New Roman" w:eastAsia="FangSong" w:cs="Times New Roman"/>
          <w:color w:val="auto"/>
          <w:szCs w:val="32"/>
          <w:highlight w:val="none"/>
          <w:u w:val="none"/>
        </w:rPr>
        <w:t>指导各项灾害救助准备工作；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color w:val="auto"/>
          <w:szCs w:val="32"/>
          <w:highlight w:val="none"/>
          <w:u w:val="none"/>
        </w:rPr>
      </w:pPr>
      <w:r>
        <w:rPr>
          <w:rStyle w:val="22"/>
          <w:rFonts w:hint="default" w:ascii="Times New Roman" w:hAnsi="Times New Roman" w:eastAsia="FangSong" w:cs="Times New Roman"/>
          <w:color w:val="auto"/>
          <w:szCs w:val="32"/>
          <w:highlight w:val="none"/>
          <w:u w:val="none"/>
        </w:rPr>
        <w:t>（5）根据工作需要，共享有关信息，重要情况及时向上级报告；</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color w:val="auto"/>
          <w:szCs w:val="32"/>
          <w:highlight w:val="none"/>
          <w:u w:val="none"/>
        </w:rPr>
        <w:t>（6）</w:t>
      </w:r>
      <w:r>
        <w:rPr>
          <w:rStyle w:val="22"/>
          <w:rFonts w:hint="default" w:ascii="Times New Roman" w:hAnsi="Times New Roman" w:eastAsia="FangSong" w:cs="Times New Roman"/>
          <w:szCs w:val="32"/>
          <w:highlight w:val="none"/>
          <w:u w:val="none"/>
        </w:rPr>
        <w:t>向社会发布预警</w:t>
      </w:r>
      <w:r>
        <w:rPr>
          <w:rStyle w:val="22"/>
          <w:rFonts w:hint="eastAsia" w:ascii="Times New Roman" w:hAnsi="Times New Roman" w:eastAsia="FangSong" w:cs="Times New Roman"/>
          <w:szCs w:val="32"/>
          <w:highlight w:val="none"/>
          <w:u w:val="none"/>
          <w:lang w:val="en-US" w:eastAsia="zh-CN"/>
        </w:rPr>
        <w:t>信息</w:t>
      </w:r>
      <w:r>
        <w:rPr>
          <w:rStyle w:val="22"/>
          <w:rFonts w:hint="default" w:ascii="Times New Roman" w:hAnsi="Times New Roman" w:eastAsia="FangSong" w:cs="Times New Roman"/>
          <w:szCs w:val="32"/>
          <w:highlight w:val="none"/>
          <w:u w:val="none"/>
        </w:rPr>
        <w:t xml:space="preserve">及相关工作开展情况。    </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default" w:ascii="Times New Roman" w:hAnsi="Times New Roman" w:cs="Times New Roman"/>
          <w:b/>
          <w:sz w:val="32"/>
          <w:szCs w:val="32"/>
          <w:highlight w:val="none"/>
          <w:u w:val="none"/>
        </w:rPr>
      </w:pPr>
      <w:bookmarkStart w:id="19" w:name="_Toc14175"/>
      <w:bookmarkStart w:id="20" w:name="_Toc1349706720_WPSOffice_Level1"/>
      <w:r>
        <w:rPr>
          <w:rStyle w:val="22"/>
          <w:rFonts w:hint="default" w:ascii="Times New Roman" w:hAnsi="Times New Roman" w:cs="Times New Roman"/>
          <w:b/>
          <w:sz w:val="32"/>
          <w:szCs w:val="32"/>
          <w:highlight w:val="none"/>
          <w:u w:val="none"/>
        </w:rPr>
        <w:t>4</w:t>
      </w:r>
      <w:r>
        <w:rPr>
          <w:rStyle w:val="22"/>
          <w:rFonts w:hint="default" w:ascii="Times New Roman" w:hAnsi="Times New Roman" w:eastAsia="SimHei" w:cs="Times New Roman"/>
          <w:b w:val="0"/>
          <w:bCs/>
          <w:sz w:val="32"/>
          <w:szCs w:val="32"/>
          <w:highlight w:val="none"/>
          <w:u w:val="none"/>
        </w:rPr>
        <w:t xml:space="preserve"> </w:t>
      </w:r>
      <w:r>
        <w:rPr>
          <w:rStyle w:val="22"/>
          <w:rFonts w:hint="eastAsia" w:ascii="Times New Roman" w:hAnsi="Times New Roman" w:eastAsia="SimHei" w:cs="Times New Roman"/>
          <w:b w:val="0"/>
          <w:bCs/>
          <w:sz w:val="32"/>
          <w:szCs w:val="32"/>
          <w:highlight w:val="none"/>
          <w:u w:val="none"/>
          <w:lang w:eastAsia="zh-CN"/>
        </w:rPr>
        <w:t>灾情</w:t>
      </w:r>
      <w:r>
        <w:rPr>
          <w:rStyle w:val="22"/>
          <w:rFonts w:hint="default" w:ascii="Times New Roman" w:hAnsi="Times New Roman" w:eastAsia="SimHei" w:cs="Times New Roman"/>
          <w:b w:val="0"/>
          <w:bCs/>
          <w:sz w:val="32"/>
          <w:szCs w:val="32"/>
          <w:highlight w:val="none"/>
          <w:u w:val="none"/>
        </w:rPr>
        <w:t>信息报告和发布</w:t>
      </w:r>
      <w:bookmarkEnd w:id="19"/>
      <w:bookmarkEnd w:id="20"/>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bookmarkStart w:id="21" w:name="_Toc557809745_WPSOffice_Level2"/>
      <w:r>
        <w:rPr>
          <w:rStyle w:val="22"/>
          <w:rFonts w:hint="default" w:ascii="Times New Roman" w:hAnsi="Times New Roman" w:eastAsia="FangSong" w:cs="Times New Roman"/>
          <w:szCs w:val="32"/>
          <w:highlight w:val="none"/>
          <w:u w:val="none"/>
        </w:rPr>
        <w:t>县应急管理部门会同本级相关涉灾部门，按照</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政府关于突发灾害事件信息报送的要求，以及《自然灾害情况统计调查制度》和《特别重大自然灾害损失统计调查制度》等有关规定，做好灾情信息统计报送、核查评估、会商核定和部门间信息共享等工作。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22" w:name="_Toc29871"/>
      <w:r>
        <w:rPr>
          <w:rStyle w:val="22"/>
          <w:rFonts w:hint="eastAsia" w:ascii="KaiTi_GB2312" w:hAnsi="KaiTi_GB2312" w:eastAsia="KaiTi_GB2312" w:cs="KaiTi_GB2312"/>
          <w:szCs w:val="32"/>
          <w:highlight w:val="none"/>
          <w:u w:val="none"/>
        </w:rPr>
        <w:t xml:space="preserve">4.1 </w:t>
      </w:r>
      <w:r>
        <w:rPr>
          <w:rStyle w:val="22"/>
          <w:rFonts w:hint="eastAsia" w:ascii="KaiTi_GB2312" w:hAnsi="KaiTi_GB2312" w:eastAsia="KaiTi_GB2312" w:cs="KaiTi_GB2312"/>
          <w:szCs w:val="32"/>
          <w:highlight w:val="none"/>
          <w:u w:val="none"/>
          <w:lang w:eastAsia="zh-CN"/>
        </w:rPr>
        <w:t>灾情</w:t>
      </w:r>
      <w:r>
        <w:rPr>
          <w:rStyle w:val="22"/>
          <w:rFonts w:hint="eastAsia" w:ascii="KaiTi_GB2312" w:hAnsi="KaiTi_GB2312" w:eastAsia="KaiTi_GB2312" w:cs="KaiTi_GB2312"/>
          <w:szCs w:val="32"/>
          <w:highlight w:val="none"/>
          <w:u w:val="none"/>
        </w:rPr>
        <w:t>信息报告</w:t>
      </w:r>
      <w:bookmarkEnd w:id="21"/>
      <w:bookmarkEnd w:id="22"/>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4.1.1 县级减灾委员会或办公室健全工作制度，规范工作流程，各成员单位严格落实灾情信息报告责任，做到</w:t>
      </w:r>
      <w:r>
        <w:rPr>
          <w:rStyle w:val="22"/>
          <w:rFonts w:hint="eastAsia" w:eastAsia="FangSong" w:cs="Times New Roman"/>
          <w:szCs w:val="32"/>
          <w:highlight w:val="none"/>
          <w:u w:val="none"/>
          <w:lang w:eastAsia="zh-CN"/>
        </w:rPr>
        <w:t>“</w:t>
      </w:r>
      <w:r>
        <w:rPr>
          <w:rStyle w:val="22"/>
          <w:rFonts w:hint="default" w:ascii="Times New Roman" w:hAnsi="Times New Roman" w:eastAsia="FangSong" w:cs="Times New Roman"/>
          <w:szCs w:val="32"/>
          <w:highlight w:val="none"/>
          <w:u w:val="none"/>
        </w:rPr>
        <w:t>首报快、续报细、核报准</w:t>
      </w:r>
      <w:r>
        <w:rPr>
          <w:rStyle w:val="22"/>
          <w:rFonts w:hint="eastAsia" w:eastAsia="FangSong" w:cs="Times New Roman"/>
          <w:szCs w:val="32"/>
          <w:highlight w:val="none"/>
          <w:u w:val="none"/>
          <w:lang w:eastAsia="zh-CN"/>
        </w:rPr>
        <w:t>”</w:t>
      </w:r>
      <w:r>
        <w:rPr>
          <w:rStyle w:val="22"/>
          <w:rFonts w:hint="default" w:ascii="Times New Roman" w:hAnsi="Times New Roman" w:eastAsia="FangSong" w:cs="Times New Roman"/>
          <w:szCs w:val="32"/>
          <w:highlight w:val="none"/>
          <w:u w:val="none"/>
        </w:rPr>
        <w:t>。确保灾情信息报告及时、准确、全面，坚决杜绝迟报、瞒报、漏报、虚报灾情信息等情况。</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eastAsia="zh-CN"/>
        </w:rPr>
      </w:pPr>
      <w:r>
        <w:rPr>
          <w:rStyle w:val="22"/>
          <w:rFonts w:hint="default" w:ascii="Times New Roman" w:hAnsi="Times New Roman" w:eastAsia="FangSong" w:cs="Times New Roman"/>
          <w:szCs w:val="32"/>
          <w:highlight w:val="none"/>
          <w:u w:val="none"/>
        </w:rPr>
        <w:t xml:space="preserve">4.1.2 </w:t>
      </w:r>
      <w:r>
        <w:rPr>
          <w:rStyle w:val="22"/>
          <w:rFonts w:hint="eastAsia" w:eastAsia="FangSong" w:cs="Times New Roman"/>
          <w:szCs w:val="32"/>
          <w:highlight w:val="none"/>
          <w:u w:val="none"/>
          <w:lang w:val="en-US" w:eastAsia="zh-CN"/>
        </w:rPr>
        <w:t>各乡镇和</w:t>
      </w:r>
      <w:r>
        <w:rPr>
          <w:rStyle w:val="22"/>
          <w:rFonts w:hint="default" w:ascii="Times New Roman" w:hAnsi="Times New Roman" w:eastAsia="FangSong" w:cs="Times New Roman"/>
          <w:szCs w:val="32"/>
          <w:highlight w:val="none"/>
          <w:u w:val="none"/>
        </w:rPr>
        <w:t>相关部门应在规定时限内向本级党委、政府和上级应急</w:t>
      </w:r>
      <w:r>
        <w:rPr>
          <w:rStyle w:val="22"/>
          <w:rFonts w:hint="eastAsia" w:ascii="Times New Roman" w:eastAsia="FangSong" w:cs="Times New Roman"/>
          <w:szCs w:val="32"/>
          <w:highlight w:val="none"/>
          <w:u w:val="none"/>
          <w:lang w:eastAsia="zh-CN"/>
        </w:rPr>
        <w:t>管理部门</w:t>
      </w:r>
      <w:r>
        <w:rPr>
          <w:rStyle w:val="22"/>
          <w:rFonts w:hint="default" w:ascii="Times New Roman" w:hAnsi="Times New Roman" w:eastAsia="FangSong" w:cs="Times New Roman"/>
          <w:szCs w:val="32"/>
          <w:highlight w:val="none"/>
          <w:u w:val="none"/>
        </w:rPr>
        <w:t>报告。县级有关涉灾部门应及时将本行业灾情</w:t>
      </w:r>
      <w:r>
        <w:rPr>
          <w:rStyle w:val="22"/>
          <w:rFonts w:hint="eastAsia" w:ascii="Times New Roman" w:eastAsia="FangSong" w:cs="Times New Roman"/>
          <w:szCs w:val="32"/>
          <w:highlight w:val="none"/>
          <w:u w:val="none"/>
          <w:lang w:eastAsia="zh-CN"/>
        </w:rPr>
        <w:t>通报</w:t>
      </w:r>
      <w:r>
        <w:rPr>
          <w:rStyle w:val="22"/>
          <w:rFonts w:hint="default" w:ascii="Times New Roman" w:hAnsi="Times New Roman" w:eastAsia="FangSong" w:cs="Times New Roman"/>
          <w:szCs w:val="32"/>
          <w:highlight w:val="none"/>
          <w:u w:val="none"/>
        </w:rPr>
        <w:t>同级应急管理部门。重特大自然灾害事件接报后，</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应急管理部门应第一时间向本级党委和政府以及上级应急管理部门报告，同时通过电话或国家应急指挥综合业务系统及时向应急管理部报告，同时报应急管理厅、市应急管理局。</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4.1.3 通过国家自然灾害灾情管理系统汇总上报的灾情信息，按照规定报送。特殊紧急情况下（如断电、断路、断网等），可先通过卫星电话、传真等方式报告，后续及时通过系统补报。</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4.1.4 突发性灾害发生后，遇有死亡和失踪人员相关信息认定困难的情况，县应急管理部门应按照“先报后核”原则，第一时间上报信息，后续核报。</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w:t>
      </w:r>
      <w:r>
        <w:rPr>
          <w:rStyle w:val="22"/>
          <w:rFonts w:hint="default" w:ascii="Times New Roman" w:hAnsi="Times New Roman" w:eastAsia="FangSong" w:cs="Times New Roman"/>
          <w:szCs w:val="32"/>
          <w:highlight w:val="none"/>
          <w:u w:val="none"/>
          <w:lang w:val="en-US" w:eastAsia="zh-CN"/>
        </w:rPr>
        <w:t>5</w:t>
      </w:r>
      <w:r>
        <w:rPr>
          <w:rStyle w:val="22"/>
          <w:rFonts w:hint="default" w:ascii="Times New Roman" w:hAnsi="Times New Roman" w:eastAsia="FangSong" w:cs="Times New Roman"/>
          <w:szCs w:val="32"/>
          <w:highlight w:val="none"/>
          <w:u w:val="none"/>
        </w:rPr>
        <w:t xml:space="preserve"> 县防灾减灾救灾委员会办公室要建立完善因灾死亡和失踪人员统计调查办法。灾害发生后，对于因灾死亡和失踪人员不明、部门间数据不一致或定性存在争议、有舆情信访举报、存在迟报谎报瞒报漏报等可能的，</w:t>
      </w:r>
      <w:r>
        <w:rPr>
          <w:rStyle w:val="22"/>
          <w:rFonts w:hint="eastAsia" w:eastAsia="FangSong" w:cs="Times New Roman"/>
          <w:szCs w:val="32"/>
          <w:highlight w:val="none"/>
          <w:u w:val="none"/>
          <w:lang w:val="en-US" w:eastAsia="zh-CN"/>
        </w:rPr>
        <w:t>自治</w:t>
      </w:r>
      <w:r>
        <w:rPr>
          <w:rStyle w:val="22"/>
          <w:rFonts w:hint="default" w:ascii="Times New Roman" w:hAnsi="Times New Roman" w:eastAsia="FangSong" w:cs="Times New Roman"/>
          <w:szCs w:val="32"/>
          <w:highlight w:val="none"/>
          <w:u w:val="none"/>
        </w:rPr>
        <w:t>县人民政府或减灾委员会应按照相关规定组织开展调查，</w:t>
      </w:r>
      <w:r>
        <w:rPr>
          <w:rStyle w:val="22"/>
          <w:rFonts w:hint="eastAsia" w:eastAsia="FangSong" w:cs="Times New Roman"/>
          <w:szCs w:val="32"/>
          <w:highlight w:val="none"/>
          <w:u w:val="none"/>
          <w:lang w:val="en-US" w:eastAsia="zh-CN"/>
        </w:rPr>
        <w:t>调查</w:t>
      </w:r>
      <w:r>
        <w:rPr>
          <w:rStyle w:val="22"/>
          <w:rFonts w:hint="default" w:ascii="Times New Roman" w:hAnsi="Times New Roman" w:eastAsia="FangSong" w:cs="Times New Roman"/>
          <w:szCs w:val="32"/>
          <w:highlight w:val="none"/>
          <w:u w:val="none"/>
        </w:rPr>
        <w:t>结果报上级政府，同时抄送上一级应急管理部门。</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w:t>
      </w:r>
      <w:r>
        <w:rPr>
          <w:rStyle w:val="22"/>
          <w:rFonts w:hint="default" w:ascii="Times New Roman" w:hAnsi="Times New Roman" w:eastAsia="FangSong" w:cs="Times New Roman"/>
          <w:szCs w:val="32"/>
          <w:highlight w:val="none"/>
          <w:u w:val="none"/>
          <w:lang w:val="en-US" w:eastAsia="zh-CN"/>
        </w:rPr>
        <w:t>6</w:t>
      </w:r>
      <w:r>
        <w:rPr>
          <w:rStyle w:val="22"/>
          <w:rFonts w:hint="default" w:ascii="Times New Roman" w:hAnsi="Times New Roman" w:eastAsia="FangSong" w:cs="Times New Roman"/>
          <w:szCs w:val="32"/>
          <w:highlight w:val="none"/>
          <w:u w:val="none"/>
        </w:rPr>
        <w:t xml:space="preserve"> 灾情稳定前，受灾地区应急管理部门</w:t>
      </w:r>
      <w:r>
        <w:rPr>
          <w:rStyle w:val="22"/>
          <w:rFonts w:hint="eastAsia" w:eastAsia="FangSong" w:cs="Times New Roman"/>
          <w:szCs w:val="32"/>
          <w:highlight w:val="none"/>
          <w:u w:val="none"/>
          <w:lang w:val="en-US" w:eastAsia="zh-CN"/>
        </w:rPr>
        <w:t>应当根据灾情变化，及时统计更新上报灾情。</w:t>
      </w:r>
      <w:r>
        <w:rPr>
          <w:rStyle w:val="22"/>
          <w:rFonts w:hint="default" w:ascii="Times New Roman" w:hAnsi="Times New Roman" w:eastAsia="FangSong" w:cs="Times New Roman"/>
          <w:szCs w:val="32"/>
          <w:highlight w:val="none"/>
          <w:u w:val="none"/>
        </w:rPr>
        <w:t>执行24小时零报告制度。灾情稳定后，及时组织开展灾情核查，核定灾害损失。</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w:t>
      </w:r>
      <w:r>
        <w:rPr>
          <w:rStyle w:val="22"/>
          <w:rFonts w:hint="default" w:ascii="Times New Roman" w:hAnsi="Times New Roman" w:eastAsia="FangSong" w:cs="Times New Roman"/>
          <w:szCs w:val="32"/>
          <w:highlight w:val="none"/>
          <w:u w:val="none"/>
          <w:lang w:val="en-US" w:eastAsia="zh-CN"/>
        </w:rPr>
        <w:t>7</w:t>
      </w:r>
      <w:r>
        <w:rPr>
          <w:rStyle w:val="22"/>
          <w:rFonts w:hint="default" w:ascii="Times New Roman" w:hAnsi="Times New Roman" w:eastAsia="FangSong" w:cs="Times New Roman"/>
          <w:szCs w:val="32"/>
          <w:highlight w:val="none"/>
          <w:u w:val="none"/>
        </w:rPr>
        <w:t xml:space="preserve"> 对于干旱灾害，受灾地区应急管理部门应在旱情初显、群众生产生活受到一定影响时，初报灾情；在旱情发展过程中，每10日至少续报一次灾情，直至灾情解除；灾情解除后及时核报。</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4.1.</w:t>
      </w:r>
      <w:r>
        <w:rPr>
          <w:rStyle w:val="22"/>
          <w:rFonts w:hint="default" w:ascii="Times New Roman" w:hAnsi="Times New Roman" w:eastAsia="FangSong" w:cs="Times New Roman"/>
          <w:szCs w:val="32"/>
          <w:highlight w:val="none"/>
          <w:u w:val="none"/>
          <w:lang w:val="en-US" w:eastAsia="zh-CN"/>
        </w:rPr>
        <w:t>8</w:t>
      </w:r>
      <w:r>
        <w:rPr>
          <w:rStyle w:val="22"/>
          <w:rFonts w:hint="default" w:ascii="Times New Roman" w:hAnsi="Times New Roman" w:eastAsia="FangSong" w:cs="Times New Roman"/>
          <w:szCs w:val="32"/>
          <w:highlight w:val="none"/>
          <w:u w:val="none"/>
        </w:rPr>
        <w:t xml:space="preserve"> </w:t>
      </w:r>
      <w:r>
        <w:rPr>
          <w:rStyle w:val="22"/>
          <w:rFonts w:hint="eastAsia" w:eastAsia="FangSong" w:cs="Times New Roman"/>
          <w:szCs w:val="32"/>
          <w:highlight w:val="none"/>
          <w:u w:val="none"/>
          <w:lang w:val="en-US" w:eastAsia="zh-CN"/>
        </w:rPr>
        <w:t>自治县</w:t>
      </w:r>
      <w:r>
        <w:rPr>
          <w:rStyle w:val="22"/>
          <w:rFonts w:hint="default" w:ascii="Times New Roman" w:hAnsi="Times New Roman" w:eastAsia="FangSong" w:cs="Times New Roman"/>
          <w:szCs w:val="32"/>
          <w:highlight w:val="none"/>
          <w:u w:val="none"/>
        </w:rPr>
        <w:t>县减</w:t>
      </w:r>
      <w:r>
        <w:rPr>
          <w:rStyle w:val="22"/>
          <w:rFonts w:hint="eastAsia" w:eastAsia="FangSong" w:cs="Times New Roman"/>
          <w:szCs w:val="32"/>
          <w:highlight w:val="none"/>
          <w:u w:val="none"/>
          <w:lang w:val="en-US" w:eastAsia="zh-CN"/>
        </w:rPr>
        <w:t>灾</w:t>
      </w:r>
      <w:r>
        <w:rPr>
          <w:rStyle w:val="22"/>
          <w:rFonts w:hint="default" w:ascii="Times New Roman" w:hAnsi="Times New Roman" w:eastAsia="FangSong" w:cs="Times New Roman"/>
          <w:szCs w:val="32"/>
          <w:highlight w:val="none"/>
          <w:u w:val="none"/>
        </w:rPr>
        <w:t>委员会</w:t>
      </w:r>
      <w:r>
        <w:rPr>
          <w:rStyle w:val="22"/>
          <w:rFonts w:hint="eastAsia" w:eastAsia="FangSong" w:cs="Times New Roman"/>
          <w:szCs w:val="32"/>
          <w:highlight w:val="none"/>
          <w:u w:val="none"/>
          <w:lang w:val="en-US" w:eastAsia="zh-CN"/>
        </w:rPr>
        <w:t>办公室</w:t>
      </w:r>
      <w:r>
        <w:rPr>
          <w:rStyle w:val="22"/>
          <w:rFonts w:hint="default" w:ascii="Times New Roman" w:hAnsi="Times New Roman" w:eastAsia="FangSong" w:cs="Times New Roman"/>
          <w:szCs w:val="32"/>
          <w:highlight w:val="none"/>
          <w:u w:val="none"/>
        </w:rPr>
        <w:t>或应急管理部门要建立健全灾情会商制度，针对重特大自然灾害过程、年度灾情等，及时组织灾情会商，通报灾情信息，全面客观评估、核定灾情，确保各部门灾情数据口径一致。</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23" w:name="_Toc1357783561_WPSOffice_Level2"/>
      <w:bookmarkStart w:id="24" w:name="_Toc16251"/>
      <w:r>
        <w:rPr>
          <w:rStyle w:val="22"/>
          <w:rFonts w:hint="eastAsia" w:ascii="KaiTi_GB2312" w:hAnsi="KaiTi_GB2312" w:eastAsia="KaiTi_GB2312" w:cs="KaiTi_GB2312"/>
          <w:szCs w:val="32"/>
          <w:highlight w:val="none"/>
          <w:u w:val="none"/>
        </w:rPr>
        <w:t xml:space="preserve">4.2 </w:t>
      </w:r>
      <w:r>
        <w:rPr>
          <w:rStyle w:val="22"/>
          <w:rFonts w:hint="eastAsia" w:ascii="KaiTi_GB2312" w:hAnsi="KaiTi_GB2312" w:eastAsia="KaiTi_GB2312" w:cs="KaiTi_GB2312"/>
          <w:szCs w:val="32"/>
          <w:highlight w:val="none"/>
          <w:u w:val="none"/>
          <w:lang w:eastAsia="zh-CN"/>
        </w:rPr>
        <w:t>灾情</w:t>
      </w:r>
      <w:r>
        <w:rPr>
          <w:rStyle w:val="22"/>
          <w:rFonts w:hint="eastAsia" w:ascii="KaiTi_GB2312" w:hAnsi="KaiTi_GB2312" w:eastAsia="KaiTi_GB2312" w:cs="KaiTi_GB2312"/>
          <w:szCs w:val="32"/>
          <w:highlight w:val="none"/>
          <w:u w:val="none"/>
        </w:rPr>
        <w:t>信息发布</w:t>
      </w:r>
      <w:bookmarkEnd w:id="23"/>
      <w:bookmarkEnd w:id="24"/>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情信息发布坚持实事求是、及时准确、公开透明的原则。发布形式包括授权发布、组织报道、接受记者采访、举行新闻发布会等。受灾地区人民政府要主动通过应急广播、突发事件预警信息发布系统、重点新闻网站或政府网站、微博、微信、客户端等发布信息。广播电视行政管理部门和相关单位应配合应急管理等部门做好预警预报、灾情等信息发布工作。</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情稳定前，受灾地区县级减灾委员会或应急管理部门应及时向社会滚动发布灾害造成的人员伤亡、财产损失以及救助工作动态、成效、下一步安排等情况；灾情稳定后，应及时评估、核定并按有关规定发布灾害损失情况。</w:t>
      </w:r>
    </w:p>
    <w:p>
      <w:pPr>
        <w:pStyle w:val="11"/>
        <w:keepNext w:val="0"/>
        <w:keepLines w:val="0"/>
        <w:pageBreakBefore w:val="0"/>
        <w:widowControl w:val="0"/>
        <w:kinsoku/>
        <w:wordWrap w:val="0"/>
        <w:overflowPunct/>
        <w:topLinePunct/>
        <w:autoSpaceDE/>
        <w:autoSpaceDN/>
        <w:bidi w:val="0"/>
        <w:adjustRightInd/>
        <w:snapToGrid/>
        <w:spacing w:line="550" w:lineRule="exact"/>
        <w:ind w:left="632" w:leftChars="200" w:firstLine="0" w:firstLineChars="0"/>
        <w:textAlignment w:val="baseline"/>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关于灾情核定和发布工作，法律法规另有规定的，从其规定。</w:t>
      </w:r>
    </w:p>
    <w:p>
      <w:pPr>
        <w:pStyle w:val="11"/>
        <w:keepNext w:val="0"/>
        <w:keepLines w:val="0"/>
        <w:pageBreakBefore w:val="0"/>
        <w:widowControl w:val="0"/>
        <w:kinsoku/>
        <w:wordWrap w:val="0"/>
        <w:overflowPunct/>
        <w:topLinePunct/>
        <w:autoSpaceDE/>
        <w:autoSpaceDN/>
        <w:bidi w:val="0"/>
        <w:adjustRightInd/>
        <w:snapToGrid/>
        <w:spacing w:line="550" w:lineRule="exact"/>
        <w:ind w:left="632" w:leftChars="200" w:firstLine="0" w:firstLineChars="0"/>
        <w:textAlignment w:val="baseline"/>
        <w:outlineLvl w:val="0"/>
        <w:rPr>
          <w:rStyle w:val="22"/>
          <w:rFonts w:hint="default" w:ascii="Times New Roman" w:hAnsi="Times New Roman" w:cs="Times New Roman"/>
          <w:b/>
          <w:sz w:val="32"/>
          <w:szCs w:val="32"/>
          <w:highlight w:val="none"/>
          <w:u w:val="none"/>
        </w:rPr>
      </w:pPr>
      <w:bookmarkStart w:id="25" w:name="_Toc1426"/>
      <w:r>
        <w:rPr>
          <w:rStyle w:val="22"/>
          <w:rFonts w:hint="default" w:ascii="Times New Roman" w:hAnsi="Times New Roman" w:cs="Times New Roman"/>
          <w:b/>
          <w:sz w:val="32"/>
          <w:szCs w:val="32"/>
          <w:highlight w:val="none"/>
          <w:u w:val="none"/>
        </w:rPr>
        <w:t xml:space="preserve">5 </w:t>
      </w:r>
      <w:r>
        <w:rPr>
          <w:rStyle w:val="22"/>
          <w:rFonts w:hint="eastAsia" w:eastAsia="SimHei" w:cs="Times New Roman"/>
          <w:b w:val="0"/>
          <w:bCs/>
          <w:sz w:val="32"/>
          <w:szCs w:val="32"/>
          <w:highlight w:val="none"/>
          <w:u w:val="none"/>
          <w:lang w:val="en-US" w:eastAsia="zh-CN"/>
        </w:rPr>
        <w:t>县</w:t>
      </w:r>
      <w:r>
        <w:rPr>
          <w:rStyle w:val="22"/>
          <w:rFonts w:hint="default" w:ascii="Times New Roman" w:hAnsi="Times New Roman" w:eastAsia="SimHei" w:cs="Times New Roman"/>
          <w:b w:val="0"/>
          <w:bCs/>
          <w:sz w:val="32"/>
          <w:szCs w:val="32"/>
          <w:highlight w:val="none"/>
          <w:u w:val="none"/>
          <w:lang w:val="en-US" w:eastAsia="zh-CN"/>
        </w:rPr>
        <w:t>级</w:t>
      </w:r>
      <w:r>
        <w:rPr>
          <w:rStyle w:val="22"/>
          <w:rFonts w:hint="default" w:ascii="Times New Roman" w:hAnsi="Times New Roman" w:eastAsia="SimHei" w:cs="Times New Roman"/>
          <w:b w:val="0"/>
          <w:bCs/>
          <w:sz w:val="32"/>
          <w:szCs w:val="32"/>
          <w:highlight w:val="none"/>
          <w:u w:val="none"/>
        </w:rPr>
        <w:t>应急响应</w:t>
      </w:r>
      <w:bookmarkEnd w:id="25"/>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根据自然灾害的危害程度、灾害救助工作需要等因素，</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级自然灾害救助应急响应分为一级、二级、三级、四级。一级响应级别最高。</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26" w:name="_Toc29642"/>
      <w:bookmarkStart w:id="27" w:name="_Toc849989332_WPSOffice_Level2"/>
      <w:r>
        <w:rPr>
          <w:rStyle w:val="22"/>
          <w:rFonts w:hint="eastAsia" w:ascii="KaiTi_GB2312" w:hAnsi="KaiTi_GB2312" w:eastAsia="KaiTi_GB2312" w:cs="KaiTi_GB2312"/>
          <w:szCs w:val="32"/>
          <w:highlight w:val="none"/>
          <w:u w:val="none"/>
        </w:rPr>
        <w:t>5.1 一级响应</w:t>
      </w:r>
      <w:bookmarkEnd w:id="26"/>
      <w:bookmarkEnd w:id="27"/>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28" w:name="_Toc3040"/>
      <w:r>
        <w:rPr>
          <w:rStyle w:val="22"/>
          <w:rFonts w:hint="default" w:ascii="Times New Roman" w:hAnsi="Times New Roman" w:eastAsia="FangSong" w:cs="Times New Roman"/>
          <w:szCs w:val="32"/>
          <w:highlight w:val="none"/>
          <w:u w:val="none"/>
        </w:rPr>
        <w:t>5.1.1 启动条件</w:t>
      </w:r>
      <w:bookmarkEnd w:id="28"/>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（一）一次灾害过程，</w:t>
      </w:r>
      <w:r>
        <w:rPr>
          <w:rStyle w:val="22"/>
          <w:rFonts w:hint="eastAsia" w:eastAsia="FangSong" w:cs="Times New Roman"/>
          <w:szCs w:val="32"/>
          <w:highlight w:val="none"/>
          <w:u w:val="none"/>
          <w:lang w:val="en-US" w:eastAsia="zh-CN"/>
        </w:rPr>
        <w:t>对</w:t>
      </w:r>
      <w:r>
        <w:rPr>
          <w:rStyle w:val="22"/>
          <w:rFonts w:hint="default" w:ascii="Times New Roman" w:hAnsi="Times New Roman" w:eastAsia="FangSong" w:cs="Times New Roman"/>
          <w:szCs w:val="32"/>
          <w:highlight w:val="none"/>
          <w:u w:val="none"/>
        </w:rPr>
        <w:t>某一</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或多个</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行政区域内造成或经会商研判可能造成下列情况之一的，启动一级响应：</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（1）死亡和失踪</w:t>
      </w:r>
      <w:r>
        <w:rPr>
          <w:rStyle w:val="22"/>
          <w:rFonts w:hint="eastAsia" w:eastAsia="FangSong" w:cs="Times New Roman"/>
          <w:szCs w:val="32"/>
          <w:highlight w:val="none"/>
          <w:u w:val="none"/>
          <w:lang w:val="en-US" w:eastAsia="zh-CN"/>
        </w:rPr>
        <w:t>15</w:t>
      </w:r>
      <w:r>
        <w:rPr>
          <w:rStyle w:val="22"/>
          <w:rFonts w:hint="default" w:ascii="Times New Roman" w:hAnsi="Times New Roman" w:eastAsia="FangSong" w:cs="Times New Roman"/>
          <w:szCs w:val="32"/>
          <w:highlight w:val="none"/>
          <w:u w:val="none"/>
        </w:rPr>
        <w:t>人以上（含本数，下同）；</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（2）紧急转移安置和需紧急生活救助</w:t>
      </w:r>
      <w:r>
        <w:rPr>
          <w:rStyle w:val="22"/>
          <w:rFonts w:hint="eastAsia" w:eastAsia="FangSong" w:cs="Times New Roman"/>
          <w:szCs w:val="32"/>
          <w:highlight w:val="none"/>
          <w:u w:val="none"/>
          <w:lang w:val="en-US" w:eastAsia="zh-CN"/>
        </w:rPr>
        <w:t>8000</w:t>
      </w:r>
      <w:r>
        <w:rPr>
          <w:rStyle w:val="22"/>
          <w:rFonts w:hint="default" w:ascii="Times New Roman" w:hAnsi="Times New Roman" w:eastAsia="FangSong" w:cs="Times New Roman"/>
          <w:szCs w:val="32"/>
          <w:highlight w:val="none"/>
          <w:u w:val="none"/>
        </w:rPr>
        <w:t xml:space="preserve">人以上； </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（3）倒塌和严重损坏房屋</w:t>
      </w:r>
      <w:r>
        <w:rPr>
          <w:rStyle w:val="22"/>
          <w:rFonts w:hint="eastAsia" w:eastAsia="FangSong" w:cs="Times New Roman"/>
          <w:szCs w:val="32"/>
          <w:highlight w:val="none"/>
          <w:u w:val="none"/>
          <w:lang w:val="en-US" w:eastAsia="zh-CN"/>
        </w:rPr>
        <w:t>3000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 xml:space="preserve">户以上； </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（4）干旱灾害造成缺粮或缺水等生活困难，需政府救助人数占农牧业人口25%或3万人以上。</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政府认为需要启动一级响应的其他事项。</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29" w:name="_Toc28371"/>
      <w:r>
        <w:rPr>
          <w:rStyle w:val="22"/>
          <w:rFonts w:hint="default" w:ascii="Times New Roman" w:hAnsi="Times New Roman" w:eastAsia="FangSong" w:cs="Times New Roman"/>
          <w:szCs w:val="32"/>
          <w:highlight w:val="none"/>
          <w:u w:val="none"/>
        </w:rPr>
        <w:t>5.1.2</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启动程序</w:t>
      </w:r>
      <w:bookmarkEnd w:id="29"/>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灾害发生后，</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减灾委员会办公室根据受灾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启动响应情况或灾情发展趋势，综合分析评估达到启动条件，向</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减灾委员会提出启动一级响应的建议，</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减灾委员会报</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政府决定。必要时，</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政府直接决定启动一级响应。</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0" w:name="_Toc2568"/>
      <w:r>
        <w:rPr>
          <w:rStyle w:val="22"/>
          <w:rFonts w:hint="default" w:ascii="Times New Roman" w:hAnsi="Times New Roman" w:eastAsia="FangSong" w:cs="Times New Roman"/>
          <w:szCs w:val="32"/>
          <w:highlight w:val="none"/>
          <w:u w:val="none"/>
        </w:rPr>
        <w:t>5.1.3</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响应措施</w:t>
      </w:r>
      <w:bookmarkEnd w:id="30"/>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主任或</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指定的负责同志统一组织协调</w:t>
      </w:r>
      <w:r>
        <w:rPr>
          <w:rStyle w:val="22"/>
          <w:rFonts w:hint="eastAsia" w:eastAsia="FangSong" w:cs="Times New Roman"/>
          <w:szCs w:val="32"/>
          <w:highlight w:val="none"/>
          <w:u w:val="none"/>
          <w:lang w:eastAsia="zh-CN"/>
        </w:rPr>
        <w:t>县级层面</w:t>
      </w:r>
      <w:r>
        <w:rPr>
          <w:rStyle w:val="22"/>
          <w:rFonts w:hint="default" w:ascii="Times New Roman" w:hAnsi="Times New Roman" w:eastAsia="FangSong" w:cs="Times New Roman"/>
          <w:szCs w:val="32"/>
          <w:highlight w:val="none"/>
          <w:u w:val="none"/>
        </w:rPr>
        <w:t>灾害救助工作，指导支持</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灾害救助工作。</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及其成员单位视情采取以下措施：</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w:t>
      </w:r>
      <w:r>
        <w:rPr>
          <w:rStyle w:val="22"/>
          <w:rFonts w:hint="eastAsia" w:eastAsia="FangSong" w:cs="Times New Roman"/>
          <w:szCs w:val="32"/>
          <w:highlight w:val="none"/>
          <w:u w:val="none"/>
          <w:lang w:val="en-US" w:eastAsia="zh-CN"/>
        </w:rPr>
        <w:t>灾情和救灾需求</w:t>
      </w:r>
      <w:r>
        <w:rPr>
          <w:rStyle w:val="22"/>
          <w:rFonts w:hint="default" w:ascii="Times New Roman" w:hAnsi="Times New Roman" w:eastAsia="FangSong" w:cs="Times New Roman"/>
          <w:szCs w:val="32"/>
          <w:highlight w:val="none"/>
          <w:u w:val="none"/>
        </w:rPr>
        <w:t>会商研判。根据灾情发展趋势，适时组织成员单位会商研判受灾情况和救助需求情况，研究部署应急救助工作，对指导支持受灾地区救灾重大事项作出决定，有关情况及时向</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报告。各成员单位及时向上级主管部门报告受灾情况、救助工作开展情况和请求增援事项等。</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eastAsia="zh-CN"/>
        </w:rPr>
      </w:pPr>
      <w:r>
        <w:rPr>
          <w:rStyle w:val="22"/>
          <w:rFonts w:hint="default" w:ascii="Times New Roman" w:hAnsi="Times New Roman" w:eastAsia="FangSong" w:cs="Times New Roman"/>
          <w:szCs w:val="32"/>
          <w:highlight w:val="none"/>
          <w:u w:val="none"/>
        </w:rPr>
        <w:t>（2）分设前后方工作组。派出前方工作组，赴受灾地区组织指导灾害救助工作，在突发事件现场指挥机构领导下，协调受灾人员安置、救灾物资发放、志愿者管理等工作</w:t>
      </w:r>
      <w:r>
        <w:rPr>
          <w:rStyle w:val="22"/>
          <w:rFonts w:hint="eastAsia" w:eastAsia="FangSong" w:cs="Times New Roman"/>
          <w:szCs w:val="32"/>
          <w:highlight w:val="none"/>
          <w:u w:val="none"/>
          <w:lang w:eastAsia="zh-CN"/>
        </w:rPr>
        <w:t>，</w:t>
      </w:r>
      <w:r>
        <w:rPr>
          <w:rStyle w:val="22"/>
          <w:rFonts w:hint="default" w:ascii="Times New Roman" w:hAnsi="Times New Roman" w:eastAsia="FangSong" w:cs="Times New Roman"/>
          <w:szCs w:val="32"/>
          <w:highlight w:val="none"/>
          <w:u w:val="none"/>
        </w:rPr>
        <w:t>实地核查灾情，看望慰问受灾群众。后方人员在突发事件应对指挥机构领导下开展工作，协调救助工作</w:t>
      </w:r>
      <w:r>
        <w:rPr>
          <w:rStyle w:val="22"/>
          <w:rFonts w:hint="eastAsia" w:eastAsia="FangSong" w:cs="Times New Roman"/>
          <w:szCs w:val="32"/>
          <w:highlight w:val="none"/>
          <w:u w:val="none"/>
          <w:lang w:eastAsia="zh-CN"/>
        </w:rPr>
        <w:t>。</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（3）汇总发布信息。</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办公室及时掌握灾情和救灾工作动态信息，组织有关涉灾部门灾情会商，按照有关规定统一发布灾情，及时发布受灾地区需求。</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有关成员单位做好灾情、受灾地区需求、救灾工作动态等信息共享，每日向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办公室报告有关情况。必要时，</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专家委员会组织专家开展灾情发展趋势研判及受灾地区需求评估。</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（4）调拨救灾款物。</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财政</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迅速启动救灾资金快速</w:t>
      </w:r>
      <w:r>
        <w:rPr>
          <w:rStyle w:val="22"/>
          <w:rFonts w:hint="eastAsia" w:eastAsia="FangSong" w:cs="Times New Roman"/>
          <w:szCs w:val="32"/>
          <w:highlight w:val="none"/>
          <w:u w:val="none"/>
          <w:lang w:val="en-US" w:eastAsia="zh-CN"/>
        </w:rPr>
        <w:t>调拨</w:t>
      </w:r>
      <w:r>
        <w:rPr>
          <w:rStyle w:val="22"/>
          <w:rFonts w:hint="default" w:ascii="Times New Roman" w:hAnsi="Times New Roman" w:eastAsia="FangSong" w:cs="Times New Roman"/>
          <w:szCs w:val="32"/>
          <w:highlight w:val="none"/>
          <w:u w:val="none"/>
        </w:rPr>
        <w:t>机制，根据初步判断的灾情及时预拨自然灾害救灾资金，积极向上争取救灾资金，支持做好灾害救助工作。灾情稳定后，根据</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申请和灾情核定情况进行清算。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县发展改革局</w:t>
      </w:r>
      <w:r>
        <w:rPr>
          <w:rStyle w:val="22"/>
          <w:rFonts w:hint="default" w:ascii="Times New Roman" w:hAnsi="Times New Roman" w:eastAsia="FangSong" w:cs="Times New Roman"/>
          <w:szCs w:val="32"/>
          <w:highlight w:val="none"/>
          <w:u w:val="none"/>
        </w:rPr>
        <w:t>紧急调拨生活类救灾物资，指导、监督</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做好救灾款物使用</w:t>
      </w:r>
      <w:r>
        <w:rPr>
          <w:rStyle w:val="22"/>
          <w:rFonts w:hint="eastAsia" w:eastAsia="FangSong" w:cs="Times New Roman"/>
          <w:szCs w:val="32"/>
          <w:highlight w:val="none"/>
          <w:u w:val="none"/>
          <w:lang w:eastAsia="zh-CN"/>
        </w:rPr>
        <w:t>，</w:t>
      </w:r>
      <w:r>
        <w:rPr>
          <w:rStyle w:val="22"/>
          <w:rFonts w:hint="eastAsia" w:eastAsia="FangSong" w:cs="Times New Roman"/>
          <w:szCs w:val="32"/>
          <w:highlight w:val="none"/>
          <w:u w:val="none"/>
          <w:lang w:val="en-US" w:eastAsia="zh-CN"/>
        </w:rPr>
        <w:t>会同县粮食和物资储备中心等部门协调食品、饮用水等生活必需品</w:t>
      </w:r>
      <w:r>
        <w:rPr>
          <w:rStyle w:val="22"/>
          <w:rFonts w:hint="default" w:ascii="Times New Roman" w:hAnsi="Times New Roman" w:eastAsia="FangSong" w:cs="Times New Roman"/>
          <w:szCs w:val="32"/>
          <w:highlight w:val="none"/>
          <w:u w:val="none"/>
        </w:rPr>
        <w:t>。交通运输等部门和单位协调指导开展救灾物资、人员运输与重要通道快速修复等工作，充分发挥物流保通保畅工作机制作用，保障各类救灾物资运输畅通和人员及时转运。</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积极争取灾后应急恢复重建中央预算内投资。</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（5）投入救灾力量。</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迅速统筹</w:t>
      </w:r>
      <w:r>
        <w:rPr>
          <w:rStyle w:val="22"/>
          <w:rFonts w:hint="eastAsia" w:eastAsia="FangSong" w:cs="Times New Roman"/>
          <w:szCs w:val="32"/>
          <w:highlight w:val="none"/>
          <w:u w:val="none"/>
          <w:lang w:val="en-US" w:eastAsia="zh-CN"/>
        </w:rPr>
        <w:t>协调</w:t>
      </w:r>
      <w:r>
        <w:rPr>
          <w:rStyle w:val="22"/>
          <w:rFonts w:hint="default" w:ascii="Times New Roman" w:hAnsi="Times New Roman" w:eastAsia="FangSong" w:cs="Times New Roman"/>
          <w:szCs w:val="32"/>
          <w:highlight w:val="none"/>
          <w:u w:val="none"/>
        </w:rPr>
        <w:t>国家综合性消防救援队伍、</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内专业救援队伍投入救灾工作，积极帮助受灾地区转移受灾群众、运送发放救灾物资等。</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国资</w:t>
      </w:r>
      <w:r>
        <w:rPr>
          <w:rStyle w:val="22"/>
          <w:rFonts w:hint="eastAsia" w:eastAsia="FangSong" w:cs="Times New Roman"/>
          <w:szCs w:val="32"/>
          <w:highlight w:val="none"/>
          <w:u w:val="none"/>
          <w:lang w:val="en-US" w:eastAsia="zh-CN"/>
        </w:rPr>
        <w:t>监管局</w:t>
      </w:r>
      <w:r>
        <w:rPr>
          <w:rStyle w:val="22"/>
          <w:rFonts w:hint="default" w:ascii="Times New Roman" w:hAnsi="Times New Roman" w:eastAsia="FangSong" w:cs="Times New Roman"/>
          <w:szCs w:val="32"/>
          <w:highlight w:val="none"/>
          <w:u w:val="none"/>
        </w:rPr>
        <w:t>协调中央在</w:t>
      </w:r>
      <w:r>
        <w:rPr>
          <w:rStyle w:val="22"/>
          <w:rFonts w:hint="eastAsia" w:eastAsia="FangSong" w:cs="Times New Roman"/>
          <w:szCs w:val="32"/>
          <w:highlight w:val="none"/>
          <w:u w:val="none"/>
          <w:lang w:eastAsia="zh-CN"/>
        </w:rPr>
        <w:t>峨</w:t>
      </w:r>
      <w:r>
        <w:rPr>
          <w:rStyle w:val="22"/>
          <w:rFonts w:hint="default" w:ascii="Times New Roman" w:hAnsi="Times New Roman" w:eastAsia="FangSong" w:cs="Times New Roman"/>
          <w:szCs w:val="32"/>
          <w:highlight w:val="none"/>
          <w:u w:val="none"/>
        </w:rPr>
        <w:t>企业、督促</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属企业积极参与抢险救援、基础设施抢修恢复等工作，全力支援救灾工作。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委社会工作部统筹指导有关部门和单位协调应急志愿服务力量有序参与灾害救助工作。驻</w:t>
      </w:r>
      <w:r>
        <w:rPr>
          <w:rStyle w:val="22"/>
          <w:rFonts w:hint="eastAsia" w:eastAsia="FangSong" w:cs="Times New Roman"/>
          <w:szCs w:val="32"/>
          <w:highlight w:val="none"/>
          <w:u w:val="none"/>
          <w:lang w:eastAsia="zh-CN"/>
        </w:rPr>
        <w:t>峨</w:t>
      </w:r>
      <w:r>
        <w:rPr>
          <w:rStyle w:val="22"/>
          <w:rFonts w:hint="default" w:ascii="Times New Roman" w:hAnsi="Times New Roman" w:eastAsia="FangSong" w:cs="Times New Roman"/>
          <w:szCs w:val="32"/>
          <w:highlight w:val="none"/>
          <w:u w:val="none"/>
        </w:rPr>
        <w:t>部队根据</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级有关部门和地方人民政府请求，组织协调武警部队、民兵参与救灾，协助受灾地区人民政府做好灾害救助工作，受灾地区人民政府按需做好相关保障和组织工作。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（6）安置受灾群众。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会同有关部门指导受灾</w:t>
      </w:r>
      <w:r>
        <w:rPr>
          <w:rStyle w:val="22"/>
          <w:rFonts w:hint="eastAsia" w:eastAsia="FangSong" w:cs="Times New Roman"/>
          <w:szCs w:val="32"/>
          <w:highlight w:val="none"/>
          <w:u w:val="none"/>
          <w:lang w:val="en-US" w:eastAsia="zh-CN"/>
        </w:rPr>
        <w:t>乡镇及时启用应急避难场所，</w:t>
      </w:r>
      <w:r>
        <w:rPr>
          <w:rStyle w:val="22"/>
          <w:rFonts w:hint="default" w:ascii="Times New Roman" w:hAnsi="Times New Roman" w:eastAsia="FangSong" w:cs="Times New Roman"/>
          <w:szCs w:val="32"/>
          <w:highlight w:val="none"/>
          <w:u w:val="none"/>
        </w:rPr>
        <w:t>统筹安置受灾群众，加强集中安置点管理服务，保障受灾群众基本生活。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住房城乡建设局统筹组织有关单位协调救灾安置板房搭建工作</w:t>
      </w:r>
      <w:r>
        <w:rPr>
          <w:rStyle w:val="22"/>
          <w:rFonts w:hint="eastAsia" w:eastAsia="FangSong" w:cs="Times New Roman"/>
          <w:szCs w:val="32"/>
          <w:highlight w:val="none"/>
          <w:u w:val="none"/>
          <w:lang w:eastAsia="zh-CN"/>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卫生健康</w:t>
      </w:r>
      <w:r>
        <w:rPr>
          <w:rStyle w:val="22"/>
          <w:rFonts w:hint="eastAsia" w:eastAsia="FangSong" w:cs="Times New Roman"/>
          <w:szCs w:val="32"/>
          <w:highlight w:val="none"/>
          <w:u w:val="none"/>
          <w:lang w:val="en-US" w:eastAsia="zh-CN"/>
        </w:rPr>
        <w:t>局及时</w:t>
      </w:r>
      <w:r>
        <w:rPr>
          <w:rStyle w:val="22"/>
          <w:rFonts w:hint="default" w:ascii="Times New Roman" w:hAnsi="Times New Roman" w:eastAsia="FangSong" w:cs="Times New Roman"/>
          <w:szCs w:val="32"/>
          <w:highlight w:val="none"/>
          <w:u w:val="none"/>
        </w:rPr>
        <w:t>组织医疗卫生队伍赴受灾地区协助开展医疗救治、灾后防疫和心理援助等卫生应急工作。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（7）恢复灾区秩序。</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公安</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指导加强受灾地区社会治安和道路交通应急管理。</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农业农村</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市场监管局、</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粮食和</w:t>
      </w:r>
      <w:r>
        <w:rPr>
          <w:rStyle w:val="22"/>
          <w:rFonts w:hint="eastAsia" w:eastAsia="FangSong" w:cs="Times New Roman"/>
          <w:szCs w:val="32"/>
          <w:highlight w:val="none"/>
          <w:u w:val="none"/>
          <w:lang w:val="en-US" w:eastAsia="zh-CN"/>
        </w:rPr>
        <w:t>物资</w:t>
      </w:r>
      <w:r>
        <w:rPr>
          <w:rStyle w:val="22"/>
          <w:rFonts w:hint="default" w:ascii="Times New Roman" w:hAnsi="Times New Roman" w:eastAsia="FangSong" w:cs="Times New Roman"/>
          <w:szCs w:val="32"/>
          <w:highlight w:val="none"/>
          <w:u w:val="none"/>
        </w:rPr>
        <w:t>储备</w:t>
      </w:r>
      <w:r>
        <w:rPr>
          <w:rStyle w:val="22"/>
          <w:rFonts w:hint="eastAsia" w:eastAsia="FangSong" w:cs="Times New Roman"/>
          <w:szCs w:val="32"/>
          <w:highlight w:val="none"/>
          <w:u w:val="none"/>
          <w:lang w:val="en-US" w:eastAsia="zh-CN"/>
        </w:rPr>
        <w:t>中心</w:t>
      </w:r>
      <w:r>
        <w:rPr>
          <w:rStyle w:val="22"/>
          <w:rFonts w:hint="default" w:ascii="Times New Roman" w:hAnsi="Times New Roman" w:eastAsia="FangSong" w:cs="Times New Roman"/>
          <w:szCs w:val="32"/>
          <w:highlight w:val="none"/>
          <w:u w:val="none"/>
        </w:rPr>
        <w:t>等有关部门做好保障市场供应工作，防止价格大幅波动。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经济信息化</w:t>
      </w:r>
      <w:r>
        <w:rPr>
          <w:rStyle w:val="22"/>
          <w:rFonts w:hint="eastAsia" w:eastAsia="FangSong" w:cs="Times New Roman"/>
          <w:szCs w:val="32"/>
          <w:highlight w:val="none"/>
          <w:u w:val="none"/>
          <w:lang w:val="en-US" w:eastAsia="zh-CN"/>
        </w:rPr>
        <w:t>局会同县应急管理局</w:t>
      </w:r>
      <w:r>
        <w:rPr>
          <w:rStyle w:val="22"/>
          <w:rFonts w:hint="default" w:ascii="Times New Roman" w:hAnsi="Times New Roman" w:eastAsia="FangSong" w:cs="Times New Roman"/>
          <w:szCs w:val="32"/>
          <w:highlight w:val="none"/>
          <w:u w:val="none"/>
        </w:rPr>
        <w:t>组织协调救灾物资装备、防护和消杀用品、药品和医疗器械等生产供应工作。</w:t>
      </w:r>
      <w:r>
        <w:rPr>
          <w:rStyle w:val="22"/>
          <w:rFonts w:hint="eastAsia" w:eastAsia="FangSong" w:cs="Times New Roman"/>
          <w:szCs w:val="32"/>
          <w:highlight w:val="none"/>
          <w:u w:val="none"/>
          <w:lang w:val="en-US" w:eastAsia="zh-CN"/>
        </w:rPr>
        <w:t>县财政局</w:t>
      </w:r>
      <w:r>
        <w:rPr>
          <w:rStyle w:val="22"/>
          <w:rFonts w:hint="default" w:ascii="Times New Roman" w:hAnsi="Times New Roman" w:eastAsia="FangSong" w:cs="Times New Roman"/>
          <w:szCs w:val="32"/>
          <w:highlight w:val="none"/>
          <w:u w:val="none"/>
        </w:rPr>
        <w:t>协调指导做好受灾地区保险理赔和金融支持服务。</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（8）抢修基础设施。</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住房城乡建设</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指导灾后房屋建筑和市政基础设施工程的安全应急评估等工作。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水</w:t>
      </w:r>
      <w:r>
        <w:rPr>
          <w:rStyle w:val="22"/>
          <w:rFonts w:hint="eastAsia" w:eastAsia="FangSong" w:cs="Times New Roman"/>
          <w:szCs w:val="32"/>
          <w:highlight w:val="none"/>
          <w:u w:val="none"/>
          <w:lang w:val="en-US" w:eastAsia="zh-CN"/>
        </w:rPr>
        <w:t>务局</w:t>
      </w:r>
      <w:r>
        <w:rPr>
          <w:rStyle w:val="22"/>
          <w:rFonts w:hint="default" w:ascii="Times New Roman" w:hAnsi="Times New Roman" w:eastAsia="FangSong" w:cs="Times New Roman"/>
          <w:szCs w:val="32"/>
          <w:highlight w:val="none"/>
          <w:u w:val="none"/>
        </w:rPr>
        <w:t>指导受灾地区水利水电工程设施修复、水利行业供水和村镇应急供水工作。</w:t>
      </w:r>
      <w:r>
        <w:rPr>
          <w:rStyle w:val="22"/>
          <w:rFonts w:hint="eastAsia" w:eastAsia="FangSong" w:cs="Times New Roman"/>
          <w:szCs w:val="32"/>
          <w:highlight w:val="none"/>
          <w:u w:val="none"/>
          <w:lang w:val="en-US" w:eastAsia="zh-CN"/>
        </w:rPr>
        <w:t>县经济信息化</w:t>
      </w:r>
      <w:r>
        <w:rPr>
          <w:rStyle w:val="22"/>
          <w:rFonts w:hint="default" w:ascii="Times New Roman" w:hAnsi="Times New Roman" w:eastAsia="FangSong" w:cs="Times New Roman"/>
          <w:szCs w:val="32"/>
          <w:highlight w:val="none"/>
          <w:u w:val="none"/>
        </w:rPr>
        <w:t>局指导监管范围内的水电工程修复及电力应急保障等工作。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（9）提供技术支撑。</w:t>
      </w:r>
      <w:r>
        <w:rPr>
          <w:rStyle w:val="22"/>
          <w:rFonts w:hint="eastAsia" w:eastAsia="FangSong" w:cs="Times New Roman"/>
          <w:szCs w:val="32"/>
          <w:highlight w:val="none"/>
          <w:u w:val="none"/>
          <w:lang w:val="en-US" w:eastAsia="zh-CN"/>
        </w:rPr>
        <w:t>县行政审批和数据局</w:t>
      </w:r>
      <w:r>
        <w:rPr>
          <w:rStyle w:val="22"/>
          <w:rFonts w:hint="default" w:ascii="Times New Roman" w:hAnsi="Times New Roman" w:eastAsia="FangSong" w:cs="Times New Roman"/>
          <w:szCs w:val="32"/>
          <w:highlight w:val="none"/>
          <w:u w:val="none"/>
        </w:rPr>
        <w:t>组织做好受灾地区应急通信保障工作。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自然资源</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提供地质灾害应急处置技术支撑</w:t>
      </w:r>
      <w:r>
        <w:rPr>
          <w:rStyle w:val="22"/>
          <w:rFonts w:hint="eastAsia" w:eastAsia="FangSong" w:cs="Times New Roman"/>
          <w:szCs w:val="32"/>
          <w:highlight w:val="none"/>
          <w:u w:val="none"/>
          <w:lang w:eastAsia="zh-CN"/>
        </w:rPr>
        <w:t>、次生地质灾害监测以及受灾群众安置、灾后恢复重建科学安全选址技术服务保障；及时提供受灾地区地理信息数据，组织受灾地区现场影像获取等应急测绘，开展灾情监测和空间分析，提供应急测绘保障服务。</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生态环境</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及时组织监测因灾害导致的生态环境破坏、污染、变化等情况，组织开展受灾地区生态环境状况调查评估。</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（10）开展救灾捐赠。</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民政</w:t>
      </w:r>
      <w:r>
        <w:rPr>
          <w:rStyle w:val="22"/>
          <w:rFonts w:hint="eastAsia" w:eastAsia="FangSong" w:cs="Times New Roman"/>
          <w:szCs w:val="32"/>
          <w:highlight w:val="none"/>
          <w:u w:val="none"/>
          <w:lang w:val="en-US" w:eastAsia="zh-CN"/>
        </w:rPr>
        <w:t>局、县财政局</w:t>
      </w:r>
      <w:r>
        <w:rPr>
          <w:rStyle w:val="22"/>
          <w:rFonts w:hint="default" w:ascii="Times New Roman" w:hAnsi="Times New Roman" w:eastAsia="FangSong" w:cs="Times New Roman"/>
          <w:szCs w:val="32"/>
          <w:highlight w:val="none"/>
          <w:u w:val="none"/>
        </w:rPr>
        <w:t>组织开展救灾捐赠活动，指导具有救灾宗旨的社会组织加强捐赠款物管理、分配和使用。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红十字会等组织依法开展救灾募捐等活动。</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（11）加强新闻宣传。</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委宣传部统筹负责新闻宣传和舆论引导工作，指导</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级有关部门建立新闻发布与媒体采访服务管理机制，及时组织新闻发布会，协调指导各级媒体做好新闻宣传。</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委网信办、</w:t>
      </w:r>
      <w:r>
        <w:rPr>
          <w:rStyle w:val="22"/>
          <w:rFonts w:hint="eastAsia" w:eastAsia="FangSong" w:cs="Times New Roman"/>
          <w:szCs w:val="32"/>
          <w:highlight w:val="none"/>
          <w:u w:val="none"/>
          <w:lang w:val="en-US" w:eastAsia="zh-CN"/>
        </w:rPr>
        <w:t>县文</w:t>
      </w:r>
      <w:r>
        <w:rPr>
          <w:rStyle w:val="22"/>
          <w:rFonts w:hint="default" w:ascii="Times New Roman" w:hAnsi="Times New Roman" w:eastAsia="FangSong" w:cs="Times New Roman"/>
          <w:szCs w:val="32"/>
          <w:highlight w:val="none"/>
          <w:u w:val="none"/>
        </w:rPr>
        <w:t>广</w:t>
      </w:r>
      <w:r>
        <w:rPr>
          <w:rStyle w:val="22"/>
          <w:rFonts w:hint="eastAsia" w:eastAsia="FangSong" w:cs="Times New Roman"/>
          <w:szCs w:val="32"/>
          <w:highlight w:val="none"/>
          <w:u w:val="none"/>
          <w:lang w:val="en-US" w:eastAsia="zh-CN"/>
        </w:rPr>
        <w:t>体旅</w:t>
      </w:r>
      <w:r>
        <w:rPr>
          <w:rStyle w:val="22"/>
          <w:rFonts w:hint="default" w:ascii="Times New Roman" w:hAnsi="Times New Roman" w:eastAsia="FangSong" w:cs="Times New Roman"/>
          <w:szCs w:val="32"/>
          <w:highlight w:val="none"/>
          <w:u w:val="none"/>
        </w:rPr>
        <w:t>局等按职责组织做好新闻报道和舆论引导工作。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（12）开展损失评估。灾情稳定后，根据</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关于灾害评估和恢复重建工作的统一部署，</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组织</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人民政府和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级有关部门（单位）开展灾害损失综合评估工作，及时将评估结果报送</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及</w:t>
      </w:r>
      <w:r>
        <w:rPr>
          <w:rStyle w:val="22"/>
          <w:rFonts w:hint="eastAsia" w:eastAsia="FangSong" w:cs="Times New Roman"/>
          <w:szCs w:val="32"/>
          <w:highlight w:val="none"/>
          <w:u w:val="none"/>
          <w:lang w:val="en-US" w:eastAsia="zh-CN"/>
        </w:rPr>
        <w:t>市</w:t>
      </w:r>
      <w:r>
        <w:rPr>
          <w:rStyle w:val="22"/>
          <w:rFonts w:hint="default" w:ascii="Times New Roman" w:hAnsi="Times New Roman" w:eastAsia="FangSong" w:cs="Times New Roman"/>
          <w:szCs w:val="32"/>
          <w:highlight w:val="none"/>
          <w:u w:val="none"/>
        </w:rPr>
        <w:t>减灾委员会办公室。</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办公室按有关规定统一发布自然灾害损失情况。</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eastAsia" w:ascii="Times New Roman" w:hAnsi="Times New Roman" w:eastAsia="FangSong" w:cs="Times New Roman"/>
          <w:szCs w:val="32"/>
          <w:highlight w:val="none"/>
          <w:u w:val="none"/>
          <w:lang w:eastAsia="zh-CN"/>
        </w:rPr>
        <w:t>（</w:t>
      </w:r>
      <w:r>
        <w:rPr>
          <w:rStyle w:val="22"/>
          <w:rFonts w:hint="eastAsia" w:ascii="Times New Roman" w:hAnsi="Times New Roman" w:eastAsia="FangSong" w:cs="Times New Roman"/>
          <w:szCs w:val="32"/>
          <w:highlight w:val="none"/>
          <w:u w:val="none"/>
          <w:lang w:val="en-US" w:eastAsia="zh-CN"/>
        </w:rPr>
        <w:t>13</w:t>
      </w:r>
      <w:r>
        <w:rPr>
          <w:rStyle w:val="22"/>
          <w:rFonts w:hint="eastAsia" w:ascii="Times New Roman" w:hAnsi="Times New Roman" w:eastAsia="FangSong" w:cs="Times New Roman"/>
          <w:szCs w:val="32"/>
          <w:highlight w:val="none"/>
          <w:u w:val="none"/>
          <w:lang w:eastAsia="zh-CN"/>
        </w:rPr>
        <w:t>）</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其他成员单位按照职责分工，做好有关工作。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eastAsia" w:ascii="Times New Roman" w:hAnsi="Times New Roman" w:eastAsia="FangSong" w:cs="Times New Roman"/>
          <w:szCs w:val="32"/>
          <w:highlight w:val="none"/>
          <w:u w:val="none"/>
          <w:lang w:eastAsia="zh-CN"/>
        </w:rPr>
        <w:t>（</w:t>
      </w:r>
      <w:r>
        <w:rPr>
          <w:rStyle w:val="22"/>
          <w:rFonts w:hint="eastAsia" w:ascii="Times New Roman" w:hAnsi="Times New Roman" w:eastAsia="FangSong" w:cs="Times New Roman"/>
          <w:szCs w:val="32"/>
          <w:highlight w:val="none"/>
          <w:u w:val="none"/>
          <w:lang w:val="en-US" w:eastAsia="zh-CN"/>
        </w:rPr>
        <w:t>14</w:t>
      </w:r>
      <w:r>
        <w:rPr>
          <w:rStyle w:val="22"/>
          <w:rFonts w:hint="eastAsia" w:ascii="Times New Roman" w:hAnsi="Times New Roman" w:eastAsia="FangSong" w:cs="Times New Roman"/>
          <w:szCs w:val="32"/>
          <w:highlight w:val="none"/>
          <w:u w:val="none"/>
          <w:lang w:eastAsia="zh-CN"/>
        </w:rPr>
        <w:t>）</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办公室及时汇总各部门开展灾害救助等工作情况并按程序向</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及</w:t>
      </w:r>
      <w:r>
        <w:rPr>
          <w:rStyle w:val="22"/>
          <w:rFonts w:hint="eastAsia" w:eastAsia="FangSong" w:cs="Times New Roman"/>
          <w:szCs w:val="32"/>
          <w:highlight w:val="none"/>
          <w:u w:val="none"/>
          <w:lang w:val="en-US" w:eastAsia="zh-CN"/>
        </w:rPr>
        <w:t>市</w:t>
      </w:r>
      <w:r>
        <w:rPr>
          <w:rStyle w:val="22"/>
          <w:rFonts w:hint="default" w:ascii="Times New Roman" w:hAnsi="Times New Roman" w:eastAsia="FangSong" w:cs="Times New Roman"/>
          <w:szCs w:val="32"/>
          <w:highlight w:val="none"/>
          <w:u w:val="none"/>
        </w:rPr>
        <w:t>减灾委员会办公室报告。</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szCs w:val="32"/>
          <w:highlight w:val="none"/>
          <w:u w:val="none"/>
        </w:rPr>
      </w:pPr>
      <w:bookmarkStart w:id="31" w:name="_Toc23340"/>
      <w:r>
        <w:rPr>
          <w:rStyle w:val="22"/>
          <w:rFonts w:hint="default" w:ascii="Times New Roman" w:hAnsi="Times New Roman" w:eastAsia="FangSong" w:cs="Times New Roman"/>
          <w:szCs w:val="32"/>
          <w:highlight w:val="none"/>
          <w:u w:val="none"/>
        </w:rPr>
        <w:t>5.2</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二级响应</w:t>
      </w:r>
      <w:bookmarkEnd w:id="31"/>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2" w:name="_Toc29350"/>
      <w:r>
        <w:rPr>
          <w:rStyle w:val="22"/>
          <w:rFonts w:hint="default" w:ascii="Times New Roman" w:hAnsi="Times New Roman" w:eastAsia="FangSong" w:cs="Times New Roman"/>
          <w:szCs w:val="32"/>
          <w:highlight w:val="none"/>
          <w:u w:val="none"/>
        </w:rPr>
        <w:t>5.2.1</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启动条件</w:t>
      </w:r>
      <w:bookmarkEnd w:id="32"/>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一次灾害过程，</w:t>
      </w:r>
      <w:r>
        <w:rPr>
          <w:rStyle w:val="22"/>
          <w:rFonts w:hint="eastAsia" w:eastAsia="FangSong" w:cs="Times New Roman"/>
          <w:szCs w:val="32"/>
          <w:highlight w:val="none"/>
          <w:u w:val="none"/>
          <w:lang w:val="en-US" w:eastAsia="zh-CN"/>
        </w:rPr>
        <w:t>对</w:t>
      </w:r>
      <w:r>
        <w:rPr>
          <w:rStyle w:val="22"/>
          <w:rFonts w:hint="default" w:ascii="Times New Roman" w:hAnsi="Times New Roman" w:eastAsia="FangSong" w:cs="Times New Roman"/>
          <w:szCs w:val="32"/>
          <w:highlight w:val="none"/>
          <w:u w:val="none"/>
        </w:rPr>
        <w:t>某一</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或多个</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行政区域内造成或经会商研判可能造成下列情况之一的，启动二级响应：</w:t>
      </w:r>
    </w:p>
    <w:p>
      <w:pPr>
        <w:pStyle w:val="19"/>
        <w:keepNext w:val="0"/>
        <w:keepLines w:val="0"/>
        <w:numPr>
          <w:ilvl w:val="0"/>
          <w:numId w:val="0"/>
        </w:numPr>
        <w:kinsoku/>
        <w:wordWrap w:val="0"/>
        <w:overflowPunct/>
        <w:topLinePunct/>
        <w:autoSpaceDE/>
        <w:autoSpaceDN/>
        <w:bidi w:val="0"/>
        <w:adjustRightInd/>
        <w:snapToGrid/>
        <w:spacing w:line="550" w:lineRule="exact"/>
        <w:ind w:firstLine="632" w:firstLineChars="200"/>
        <w:rPr>
          <w:rStyle w:val="22"/>
          <w:rFonts w:hint="default" w:ascii="Times New Roman" w:hAnsi="Times New Roman" w:eastAsia="FangSong" w:cs="Times New Roman"/>
          <w:szCs w:val="32"/>
          <w:highlight w:val="none"/>
          <w:u w:val="none"/>
        </w:rPr>
      </w:pPr>
      <w:r>
        <w:rPr>
          <w:rFonts w:hint="default" w:ascii="Times New Roman" w:hAnsi="Times New Roman" w:eastAsia="FangSong" w:cs="Times New Roman"/>
          <w:kern w:val="2"/>
          <w:sz w:val="32"/>
          <w:szCs w:val="32"/>
          <w:highlight w:val="none"/>
          <w:lang w:val="en-US" w:eastAsia="zh-CN" w:bidi="ar-SA"/>
        </w:rPr>
        <w:t>（1）</w:t>
      </w:r>
      <w:r>
        <w:rPr>
          <w:rStyle w:val="22"/>
          <w:rFonts w:hint="default" w:ascii="Times New Roman" w:hAnsi="Times New Roman" w:eastAsia="FangSong" w:cs="Times New Roman"/>
          <w:szCs w:val="32"/>
          <w:highlight w:val="none"/>
          <w:u w:val="none"/>
        </w:rPr>
        <w:t>死亡和失踪</w:t>
      </w:r>
      <w:r>
        <w:rPr>
          <w:rStyle w:val="22"/>
          <w:rFonts w:hint="eastAsia" w:eastAsia="FangSong" w:cs="Times New Roman"/>
          <w:szCs w:val="32"/>
          <w:highlight w:val="none"/>
          <w:u w:val="none"/>
          <w:lang w:val="en-US" w:eastAsia="zh-CN"/>
        </w:rPr>
        <w:t>10</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15</w:t>
      </w:r>
      <w:r>
        <w:rPr>
          <w:rStyle w:val="22"/>
          <w:rFonts w:hint="default" w:ascii="Times New Roman" w:hAnsi="Times New Roman" w:eastAsia="FangSong" w:cs="Times New Roman"/>
          <w:szCs w:val="32"/>
          <w:highlight w:val="none"/>
          <w:u w:val="none"/>
        </w:rPr>
        <w:t>人以下（不含本数，下同）</w:t>
      </w:r>
      <w:r>
        <w:rPr>
          <w:rStyle w:val="22"/>
          <w:rFonts w:hint="eastAsia" w:eastAsia="FangSong" w:cs="Times New Roman"/>
          <w:szCs w:val="32"/>
          <w:highlight w:val="none"/>
          <w:u w:val="none"/>
          <w:lang w:eastAsia="zh-CN"/>
        </w:rPr>
        <w:t>；</w:t>
      </w:r>
    </w:p>
    <w:p>
      <w:pPr>
        <w:pStyle w:val="19"/>
        <w:keepNext w:val="0"/>
        <w:keepLines w:val="0"/>
        <w:numPr>
          <w:ilvl w:val="0"/>
          <w:numId w:val="0"/>
        </w:numPr>
        <w:kinsoku/>
        <w:wordWrap w:val="0"/>
        <w:overflowPunct/>
        <w:topLinePunct/>
        <w:autoSpaceDE/>
        <w:autoSpaceDN/>
        <w:bidi w:val="0"/>
        <w:adjustRightInd/>
        <w:snapToGrid/>
        <w:spacing w:line="550" w:lineRule="exact"/>
        <w:ind w:firstLine="632" w:firstLineChars="200"/>
        <w:rPr>
          <w:rStyle w:val="22"/>
          <w:rFonts w:hint="default" w:ascii="Times New Roman" w:hAnsi="Times New Roman" w:eastAsia="FangSong" w:cs="Times New Roman"/>
          <w:szCs w:val="32"/>
          <w:highlight w:val="none"/>
          <w:u w:val="none"/>
        </w:rPr>
      </w:pPr>
      <w:r>
        <w:rPr>
          <w:rFonts w:hint="default" w:ascii="Times New Roman" w:hAnsi="Times New Roman" w:eastAsia="FangSong" w:cs="Times New Roman"/>
          <w:kern w:val="2"/>
          <w:sz w:val="32"/>
          <w:szCs w:val="32"/>
          <w:highlight w:val="none"/>
          <w:lang w:val="en-US" w:eastAsia="zh-CN" w:bidi="ar-SA"/>
        </w:rPr>
        <w:t>（2）</w:t>
      </w:r>
      <w:r>
        <w:rPr>
          <w:rStyle w:val="22"/>
          <w:rFonts w:hint="default" w:ascii="Times New Roman" w:hAnsi="Times New Roman" w:eastAsia="FangSong" w:cs="Times New Roman"/>
          <w:szCs w:val="32"/>
          <w:highlight w:val="none"/>
          <w:u w:val="none"/>
        </w:rPr>
        <w:t>紧急转移安置和需紧急生活救助</w:t>
      </w:r>
      <w:r>
        <w:rPr>
          <w:rStyle w:val="22"/>
          <w:rFonts w:hint="eastAsia" w:eastAsia="FangSong" w:cs="Times New Roman"/>
          <w:szCs w:val="32"/>
          <w:highlight w:val="none"/>
          <w:u w:val="none"/>
          <w:lang w:val="en-US" w:eastAsia="zh-CN"/>
        </w:rPr>
        <w:t>4000</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8000</w:t>
      </w:r>
      <w:r>
        <w:rPr>
          <w:rStyle w:val="22"/>
          <w:rFonts w:hint="default" w:ascii="Times New Roman" w:hAnsi="Times New Roman" w:eastAsia="FangSong" w:cs="Times New Roman"/>
          <w:szCs w:val="32"/>
          <w:highlight w:val="none"/>
          <w:u w:val="none"/>
        </w:rPr>
        <w:t>人以下；</w:t>
      </w:r>
    </w:p>
    <w:p>
      <w:pPr>
        <w:pStyle w:val="19"/>
        <w:keepNext w:val="0"/>
        <w:keepLines w:val="0"/>
        <w:numPr>
          <w:ilvl w:val="0"/>
          <w:numId w:val="0"/>
        </w:numPr>
        <w:kinsoku/>
        <w:wordWrap w:val="0"/>
        <w:overflowPunct/>
        <w:topLinePunct/>
        <w:autoSpaceDE/>
        <w:autoSpaceDN/>
        <w:bidi w:val="0"/>
        <w:adjustRightInd/>
        <w:snapToGrid/>
        <w:spacing w:line="550" w:lineRule="exact"/>
        <w:ind w:firstLine="632" w:firstLineChars="200"/>
        <w:rPr>
          <w:rStyle w:val="22"/>
          <w:rFonts w:hint="default" w:ascii="Times New Roman" w:hAnsi="Times New Roman" w:eastAsia="FangSong" w:cs="Times New Roman"/>
          <w:szCs w:val="32"/>
          <w:highlight w:val="none"/>
          <w:u w:val="none"/>
        </w:rPr>
      </w:pPr>
      <w:r>
        <w:rPr>
          <w:rFonts w:hint="default" w:ascii="Times New Roman" w:hAnsi="Times New Roman" w:eastAsia="FangSong" w:cs="Times New Roman"/>
          <w:kern w:val="2"/>
          <w:sz w:val="32"/>
          <w:szCs w:val="32"/>
          <w:highlight w:val="none"/>
          <w:lang w:val="en-US" w:eastAsia="zh-CN" w:bidi="ar-SA"/>
        </w:rPr>
        <w:t>（3）</w:t>
      </w:r>
      <w:r>
        <w:rPr>
          <w:rStyle w:val="22"/>
          <w:rFonts w:hint="default" w:ascii="Times New Roman" w:hAnsi="Times New Roman" w:eastAsia="FangSong" w:cs="Times New Roman"/>
          <w:szCs w:val="32"/>
          <w:highlight w:val="none"/>
          <w:u w:val="none"/>
        </w:rPr>
        <w:t>倒塌和严重损坏房屋</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300</w:t>
      </w:r>
      <w:r>
        <w:rPr>
          <w:rStyle w:val="22"/>
          <w:rFonts w:hint="default" w:ascii="Times New Roman" w:hAnsi="Times New Roman" w:eastAsia="FangSong" w:cs="Times New Roman"/>
          <w:szCs w:val="32"/>
          <w:highlight w:val="none"/>
          <w:u w:val="none"/>
        </w:rPr>
        <w:t>户以上、</w:t>
      </w:r>
      <w:r>
        <w:rPr>
          <w:rStyle w:val="22"/>
          <w:rFonts w:hint="eastAsia" w:eastAsia="FangSong" w:cs="Times New Roman"/>
          <w:szCs w:val="32"/>
          <w:highlight w:val="none"/>
          <w:u w:val="none"/>
          <w:lang w:val="en-US" w:eastAsia="zh-CN"/>
        </w:rPr>
        <w:t>3000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户以下</w:t>
      </w:r>
      <w:r>
        <w:rPr>
          <w:rStyle w:val="22"/>
          <w:rFonts w:hint="eastAsia" w:ascii="Times New Roman" w:eastAsia="FangSong" w:cs="Times New Roman"/>
          <w:szCs w:val="32"/>
          <w:highlight w:val="none"/>
          <w:u w:val="none"/>
          <w:lang w:eastAsia="zh-CN"/>
        </w:rPr>
        <w:t>；</w:t>
      </w:r>
    </w:p>
    <w:p>
      <w:pPr>
        <w:pStyle w:val="19"/>
        <w:keepNext w:val="0"/>
        <w:keepLines w:val="0"/>
        <w:numPr>
          <w:ilvl w:val="0"/>
          <w:numId w:val="0"/>
        </w:numPr>
        <w:kinsoku/>
        <w:wordWrap w:val="0"/>
        <w:overflowPunct/>
        <w:topLinePunct/>
        <w:autoSpaceDE/>
        <w:autoSpaceDN/>
        <w:bidi w:val="0"/>
        <w:adjustRightInd/>
        <w:snapToGrid/>
        <w:spacing w:line="550" w:lineRule="exact"/>
        <w:ind w:firstLine="632" w:firstLineChars="200"/>
        <w:rPr>
          <w:rStyle w:val="22"/>
          <w:rFonts w:hint="default" w:ascii="Times New Roman" w:hAnsi="Times New Roman" w:eastAsia="FangSong" w:cs="Times New Roman"/>
          <w:szCs w:val="32"/>
          <w:highlight w:val="none"/>
          <w:u w:val="none"/>
        </w:rPr>
      </w:pPr>
      <w:r>
        <w:rPr>
          <w:rFonts w:hint="default" w:ascii="Times New Roman" w:hAnsi="Times New Roman" w:eastAsia="FangSong" w:cs="Times New Roman"/>
          <w:kern w:val="2"/>
          <w:sz w:val="32"/>
          <w:szCs w:val="32"/>
          <w:highlight w:val="none"/>
          <w:lang w:val="en-US" w:eastAsia="zh-CN" w:bidi="ar-SA"/>
        </w:rPr>
        <w:t>（4）</w:t>
      </w:r>
      <w:r>
        <w:rPr>
          <w:rStyle w:val="22"/>
          <w:rFonts w:hint="default" w:ascii="Times New Roman" w:hAnsi="Times New Roman" w:eastAsia="FangSong" w:cs="Times New Roman"/>
          <w:szCs w:val="32"/>
          <w:highlight w:val="none"/>
          <w:u w:val="none"/>
        </w:rPr>
        <w:t>干旱灾害造成缺粮或缺水等生活困难，需政府救助人数占农牧业人口20%以上25%以下或</w:t>
      </w:r>
      <w:r>
        <w:rPr>
          <w:rStyle w:val="22"/>
          <w:rFonts w:hint="eastAsia" w:eastAsia="FangSong" w:cs="Times New Roman"/>
          <w:szCs w:val="32"/>
          <w:highlight w:val="none"/>
          <w:u w:val="none"/>
          <w:lang w:val="en-US" w:eastAsia="zh-CN"/>
        </w:rPr>
        <w:t>2.4</w:t>
      </w:r>
      <w:r>
        <w:rPr>
          <w:rStyle w:val="22"/>
          <w:rFonts w:hint="default" w:ascii="Times New Roman" w:hAnsi="Times New Roman" w:eastAsia="FangSong" w:cs="Times New Roman"/>
          <w:szCs w:val="32"/>
          <w:highlight w:val="none"/>
          <w:u w:val="none"/>
        </w:rPr>
        <w:t>万人以上3万人以下。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3" w:name="_Toc29173"/>
      <w:r>
        <w:rPr>
          <w:rStyle w:val="22"/>
          <w:rFonts w:hint="default" w:ascii="Times New Roman" w:hAnsi="Times New Roman" w:eastAsia="FangSong" w:cs="Times New Roman"/>
          <w:szCs w:val="32"/>
          <w:highlight w:val="none"/>
          <w:u w:val="none"/>
        </w:rPr>
        <w:t>5.2.2</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启动程序</w:t>
      </w:r>
      <w:bookmarkEnd w:id="33"/>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灾害发生后，</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办公室根据</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启动响应情况或灾情发展趋势，综合分析评估达到启动条件，向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提出启动二级响应的建议，</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主要负责同志）报</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主任决定。</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4" w:name="_Toc12166"/>
      <w:r>
        <w:rPr>
          <w:rStyle w:val="22"/>
          <w:rFonts w:hint="default" w:ascii="Times New Roman" w:hAnsi="Times New Roman" w:eastAsia="FangSong" w:cs="Times New Roman"/>
          <w:szCs w:val="32"/>
          <w:highlight w:val="none"/>
          <w:u w:val="none"/>
        </w:rPr>
        <w:t>5.2.3</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响应措施</w:t>
      </w:r>
      <w:bookmarkEnd w:id="34"/>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主要负责同志）组织协调</w:t>
      </w:r>
      <w:r>
        <w:rPr>
          <w:rStyle w:val="22"/>
          <w:rFonts w:hint="eastAsia" w:eastAsia="FangSong" w:cs="Times New Roman"/>
          <w:szCs w:val="32"/>
          <w:highlight w:val="none"/>
          <w:u w:val="none"/>
          <w:lang w:eastAsia="zh-CN"/>
        </w:rPr>
        <w:t>县级层面</w:t>
      </w:r>
      <w:r>
        <w:rPr>
          <w:rStyle w:val="22"/>
          <w:rFonts w:hint="default" w:ascii="Times New Roman" w:hAnsi="Times New Roman" w:eastAsia="FangSong" w:cs="Times New Roman"/>
          <w:szCs w:val="32"/>
          <w:highlight w:val="none"/>
          <w:u w:val="none"/>
        </w:rPr>
        <w:t>灾害救助工作，指导支持</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灾害救助工作。</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及其成员单位采取以下措施：</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（1）根据灾情发展趋势，适时组织成员单位会商研判，研究部署应急救助工作，对指导支持受灾地区救灾重大事项作出决定，有关情况及时向</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报告。各成员单位及时向上级主管部门报告受灾情况、救助工作开展情况等。</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（2）派出工作组，赴受灾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组织指导灾害救助工作，在突发事件现场指挥机构领导下，协调指导受灾人员安置、救灾物资发放等工作，实地核查灾情，看望慰问受灾群众。后方工作组在突发事件指挥机构领导下协调救助工作。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（3）</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办公室及时掌握灾情和救灾工作动态信息，组织灾情会商，按照有关规定统一发布灾情，及时发布受灾地区需求。</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有关成员单位做好灾情、受灾地区需求、救灾工作动态等信息共享，每日向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办公室报告有关情况。必要时，</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专家委员会组织专家开展灾情发展趋势研判及受灾地区需求评估。</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财政</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迅速启动救灾资金快速</w:t>
      </w:r>
      <w:r>
        <w:rPr>
          <w:rStyle w:val="22"/>
          <w:rFonts w:hint="eastAsia" w:eastAsia="FangSong" w:cs="Times New Roman"/>
          <w:szCs w:val="32"/>
          <w:highlight w:val="none"/>
          <w:u w:val="none"/>
          <w:lang w:val="en-US" w:eastAsia="zh-CN"/>
        </w:rPr>
        <w:t>调拨</w:t>
      </w:r>
      <w:r>
        <w:rPr>
          <w:rStyle w:val="22"/>
          <w:rFonts w:hint="default" w:ascii="Times New Roman" w:hAnsi="Times New Roman" w:eastAsia="FangSong" w:cs="Times New Roman"/>
          <w:szCs w:val="32"/>
          <w:highlight w:val="none"/>
          <w:u w:val="none"/>
        </w:rPr>
        <w:t>机制，根据初步判断的灾情及时预拨自然灾害救灾资金，支持做好灾害救助工作。灾情稳定后，根据</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申请和灾情核定情况进行清算。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县发展改革</w:t>
      </w:r>
      <w:r>
        <w:rPr>
          <w:rStyle w:val="22"/>
          <w:rFonts w:hint="default" w:ascii="Times New Roman" w:hAnsi="Times New Roman" w:eastAsia="FangSong" w:cs="Times New Roman"/>
          <w:szCs w:val="32"/>
          <w:highlight w:val="none"/>
          <w:u w:val="none"/>
        </w:rPr>
        <w:t>局紧急调拨生活类救灾物资，指导、监督基层做好救灾款物使用。交通运输等部门和单位协调指导开展救灾物资、人员运输与重要通道快速修复等工作，充分发挥物流保通保畅工作机制作用，保障各类救灾物资运输畅通和人员及时转运。</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积极争取灾后应急恢复重建中央预算内投资。</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（5）</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迅速统筹</w:t>
      </w:r>
      <w:r>
        <w:rPr>
          <w:rStyle w:val="22"/>
          <w:rFonts w:hint="eastAsia" w:eastAsia="FangSong" w:cs="Times New Roman"/>
          <w:szCs w:val="32"/>
          <w:highlight w:val="none"/>
          <w:u w:val="none"/>
          <w:lang w:val="en-US" w:eastAsia="zh-CN"/>
        </w:rPr>
        <w:t>协调</w:t>
      </w:r>
      <w:r>
        <w:rPr>
          <w:rStyle w:val="22"/>
          <w:rFonts w:hint="default" w:ascii="Times New Roman" w:hAnsi="Times New Roman" w:eastAsia="FangSong" w:cs="Times New Roman"/>
          <w:szCs w:val="32"/>
          <w:highlight w:val="none"/>
          <w:u w:val="none"/>
        </w:rPr>
        <w:t>国家综合性消防救援队伍、</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内专业救援队伍投入救灾工作，积极帮助受灾地区转移受灾群众、运送发放救灾物资等。</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国资</w:t>
      </w:r>
      <w:r>
        <w:rPr>
          <w:rStyle w:val="22"/>
          <w:rFonts w:hint="eastAsia" w:eastAsia="FangSong" w:cs="Times New Roman"/>
          <w:szCs w:val="32"/>
          <w:highlight w:val="none"/>
          <w:u w:val="none"/>
          <w:lang w:val="en-US" w:eastAsia="zh-CN"/>
        </w:rPr>
        <w:t>监管局</w:t>
      </w:r>
      <w:r>
        <w:rPr>
          <w:rStyle w:val="22"/>
          <w:rFonts w:hint="default" w:ascii="Times New Roman" w:hAnsi="Times New Roman" w:eastAsia="FangSong" w:cs="Times New Roman"/>
          <w:szCs w:val="32"/>
          <w:highlight w:val="none"/>
          <w:u w:val="none"/>
        </w:rPr>
        <w:t>协调中央在</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企业、督促</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属企业积极参与抢险救援、基础设施抢修恢复等工作，全力支援救灾工作。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委社会工作部统筹指导有关部门和单位协调应急志愿服务力量有序参与灾害救助工作。驻</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部队根据</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级有关部门和地方人民政府请求，组织协调武警部队、民兵参与救灾，协助受灾地区人民政府做好灾害救助工作，受灾地区人民政府按需做好相关保障和组织工作。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应急管理局会同有关部门指导受灾地区统筹安置受灾群众，保障受灾群众基本生活，会同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粮食和物资储备中心等部门协调指导生活救灾物资、食品和饮用水等</w:t>
      </w:r>
      <w:r>
        <w:rPr>
          <w:rStyle w:val="22"/>
          <w:rFonts w:hint="eastAsia" w:ascii="Times New Roman" w:eastAsia="FangSong" w:cs="Times New Roman"/>
          <w:szCs w:val="32"/>
          <w:highlight w:val="none"/>
          <w:u w:val="none"/>
          <w:lang w:eastAsia="zh-CN"/>
        </w:rPr>
        <w:t>生活必需品</w:t>
      </w:r>
      <w:r>
        <w:rPr>
          <w:rStyle w:val="22"/>
          <w:rFonts w:hint="default" w:ascii="Times New Roman" w:hAnsi="Times New Roman" w:eastAsia="FangSong" w:cs="Times New Roman"/>
          <w:szCs w:val="32"/>
          <w:highlight w:val="none"/>
          <w:u w:val="none"/>
        </w:rPr>
        <w:t>保障。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住房城乡建设局根据需要，指导受灾地区搭建救灾安置板房。</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卫生健康</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根据需要，及时派出医疗卫生队伍赴受灾地区协助开展医疗救治、灾后防疫和心理援助等卫生应急工作。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自然资源局提供地质灾害应急处置技术支撑和灾后恢复重建地质灾害防治技术服务保障；及时提供受灾地区地理信息数据，组织受灾地区现场影像获取等应急测绘，开展灾情监测和空间分析，提供应急测绘保障服务。</w:t>
      </w:r>
      <w:r>
        <w:rPr>
          <w:rStyle w:val="22"/>
          <w:rFonts w:hint="eastAsia" w:eastAsia="FangSong" w:cs="Times New Roman"/>
          <w:szCs w:val="32"/>
          <w:highlight w:val="none"/>
          <w:u w:val="none"/>
          <w:lang w:val="en-US" w:eastAsia="zh-CN"/>
        </w:rPr>
        <w:t>县财政</w:t>
      </w:r>
      <w:r>
        <w:rPr>
          <w:rStyle w:val="22"/>
          <w:rFonts w:hint="default" w:ascii="Times New Roman" w:hAnsi="Times New Roman" w:eastAsia="FangSong" w:cs="Times New Roman"/>
          <w:szCs w:val="32"/>
          <w:highlight w:val="none"/>
          <w:u w:val="none"/>
        </w:rPr>
        <w:t>局协调指导做好受灾地区保险理赔和金融支持服务。</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eastAsia="zh-CN"/>
        </w:rPr>
      </w:pPr>
      <w:r>
        <w:rPr>
          <w:rStyle w:val="22"/>
          <w:rFonts w:hint="default" w:ascii="Times New Roman" w:hAnsi="Times New Roman" w:eastAsia="FangSong" w:cs="Times New Roman"/>
          <w:szCs w:val="32"/>
          <w:highlight w:val="none"/>
          <w:u w:val="none"/>
        </w:rPr>
        <w:t>（7）</w:t>
      </w:r>
      <w:r>
        <w:rPr>
          <w:rStyle w:val="22"/>
          <w:rFonts w:hint="eastAsia" w:eastAsia="FangSong" w:cs="Times New Roman"/>
          <w:szCs w:val="32"/>
          <w:highlight w:val="none"/>
          <w:u w:val="none"/>
          <w:lang w:val="en-US" w:eastAsia="zh-CN"/>
        </w:rPr>
        <w:t>县</w:t>
      </w:r>
      <w:r>
        <w:rPr>
          <w:rStyle w:val="22"/>
          <w:rFonts w:hint="default" w:eastAsia="FangSong" w:cs="Times New Roman"/>
          <w:highlight w:val="none"/>
        </w:rPr>
        <w:t>公安局指导加强受灾地区社会治安和道路交通应急管理。</w:t>
      </w:r>
      <w:r>
        <w:rPr>
          <w:rStyle w:val="22"/>
          <w:rFonts w:hint="eastAsia" w:eastAsia="FangSong" w:cs="Times New Roman"/>
          <w:highlight w:val="none"/>
          <w:lang w:val="en-US" w:eastAsia="zh-CN"/>
        </w:rPr>
        <w:t>县</w:t>
      </w:r>
      <w:r>
        <w:rPr>
          <w:rStyle w:val="22"/>
          <w:rFonts w:hint="default" w:eastAsia="FangSong" w:cs="Times New Roman"/>
          <w:highlight w:val="none"/>
        </w:rPr>
        <w:t>发展改革</w:t>
      </w:r>
      <w:r>
        <w:rPr>
          <w:rStyle w:val="22"/>
          <w:rFonts w:hint="eastAsia" w:eastAsia="FangSong" w:cs="Times New Roman"/>
          <w:highlight w:val="none"/>
          <w:lang w:val="en-US" w:eastAsia="zh-CN"/>
        </w:rPr>
        <w:t>局</w:t>
      </w:r>
      <w:r>
        <w:rPr>
          <w:rStyle w:val="22"/>
          <w:rFonts w:hint="default" w:eastAsia="FangSong" w:cs="Times New Roman"/>
          <w:highlight w:val="none"/>
        </w:rPr>
        <w:t>、</w:t>
      </w:r>
      <w:r>
        <w:rPr>
          <w:rStyle w:val="22"/>
          <w:rFonts w:hint="eastAsia" w:eastAsia="FangSong" w:cs="Times New Roman"/>
          <w:highlight w:val="none"/>
          <w:lang w:val="en-US" w:eastAsia="zh-CN"/>
        </w:rPr>
        <w:t>县</w:t>
      </w:r>
      <w:r>
        <w:rPr>
          <w:rStyle w:val="22"/>
          <w:rFonts w:hint="default" w:eastAsia="FangSong" w:cs="Times New Roman"/>
          <w:highlight w:val="none"/>
        </w:rPr>
        <w:t>农业农村局、</w:t>
      </w:r>
      <w:r>
        <w:rPr>
          <w:rStyle w:val="22"/>
          <w:rFonts w:hint="eastAsia" w:eastAsia="FangSong" w:cs="Times New Roman"/>
          <w:highlight w:val="none"/>
          <w:lang w:val="en-US" w:eastAsia="zh-CN"/>
        </w:rPr>
        <w:t>县</w:t>
      </w:r>
      <w:r>
        <w:rPr>
          <w:rStyle w:val="22"/>
          <w:rFonts w:hint="default" w:eastAsia="FangSong" w:cs="Times New Roman"/>
          <w:highlight w:val="none"/>
        </w:rPr>
        <w:t>市场监管局、</w:t>
      </w:r>
      <w:r>
        <w:rPr>
          <w:rStyle w:val="22"/>
          <w:rFonts w:hint="eastAsia" w:eastAsia="FangSong" w:cs="Times New Roman"/>
          <w:highlight w:val="none"/>
          <w:lang w:eastAsia="zh-CN"/>
        </w:rPr>
        <w:t>县</w:t>
      </w:r>
      <w:r>
        <w:rPr>
          <w:rStyle w:val="22"/>
          <w:rFonts w:hint="default" w:eastAsia="FangSong" w:cs="Times New Roman"/>
          <w:highlight w:val="none"/>
        </w:rPr>
        <w:t>粮食和</w:t>
      </w:r>
      <w:r>
        <w:rPr>
          <w:rStyle w:val="22"/>
          <w:rFonts w:hint="eastAsia" w:eastAsia="FangSong" w:cs="Times New Roman"/>
          <w:highlight w:val="none"/>
          <w:lang w:val="en-US" w:eastAsia="zh-CN"/>
        </w:rPr>
        <w:t>物资</w:t>
      </w:r>
      <w:r>
        <w:rPr>
          <w:rStyle w:val="22"/>
          <w:rFonts w:hint="default" w:eastAsia="FangSong" w:cs="Times New Roman"/>
          <w:highlight w:val="none"/>
        </w:rPr>
        <w:t>储备</w:t>
      </w:r>
      <w:r>
        <w:rPr>
          <w:rStyle w:val="22"/>
          <w:rFonts w:hint="eastAsia" w:eastAsia="FangSong" w:cs="Times New Roman"/>
          <w:highlight w:val="none"/>
          <w:lang w:val="en-US" w:eastAsia="zh-CN"/>
        </w:rPr>
        <w:t>中心</w:t>
      </w:r>
      <w:r>
        <w:rPr>
          <w:rStyle w:val="22"/>
          <w:rFonts w:hint="default" w:eastAsia="FangSong" w:cs="Times New Roman"/>
          <w:highlight w:val="none"/>
        </w:rPr>
        <w:t>等有关部门做好市场秩序监管，确保市场稳定</w:t>
      </w:r>
      <w:r>
        <w:rPr>
          <w:rStyle w:val="22"/>
          <w:rFonts w:hint="eastAsia" w:eastAsia="FangSong" w:cs="Times New Roman"/>
          <w:highlight w:val="none"/>
          <w:lang w:eastAsia="zh-CN"/>
        </w:rPr>
        <w:t>。</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民政</w:t>
      </w:r>
      <w:r>
        <w:rPr>
          <w:rStyle w:val="22"/>
          <w:rFonts w:hint="eastAsia" w:eastAsia="FangSong" w:cs="Times New Roman"/>
          <w:szCs w:val="32"/>
          <w:highlight w:val="none"/>
          <w:u w:val="none"/>
          <w:lang w:val="en-US" w:eastAsia="zh-CN"/>
        </w:rPr>
        <w:t>局、县财政局</w:t>
      </w:r>
      <w:r>
        <w:rPr>
          <w:rStyle w:val="22"/>
          <w:rFonts w:hint="default" w:ascii="Times New Roman" w:hAnsi="Times New Roman" w:eastAsia="FangSong" w:cs="Times New Roman"/>
          <w:szCs w:val="32"/>
          <w:highlight w:val="none"/>
          <w:u w:val="none"/>
        </w:rPr>
        <w:t>组织开展救灾捐赠活动，指导具有救灾宗旨的社会组织加强捐赠款物管理、分配和使用。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红十字会等组织依法开展救灾募捐等活动。</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9</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委宣传部统筹负责新闻宣传和舆论引导工作，指导</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级有关部门视情及时组织新闻发布会，协调指导各级媒体做好新闻宣传。</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委网信办、</w:t>
      </w:r>
      <w:r>
        <w:rPr>
          <w:rStyle w:val="22"/>
          <w:rFonts w:hint="eastAsia" w:eastAsia="FangSong" w:cs="Times New Roman"/>
          <w:szCs w:val="32"/>
          <w:highlight w:val="none"/>
          <w:u w:val="none"/>
          <w:lang w:val="en-US" w:eastAsia="zh-CN"/>
        </w:rPr>
        <w:t>县文</w:t>
      </w:r>
      <w:r>
        <w:rPr>
          <w:rStyle w:val="22"/>
          <w:rFonts w:hint="default" w:ascii="Times New Roman" w:hAnsi="Times New Roman" w:eastAsia="FangSong" w:cs="Times New Roman"/>
          <w:szCs w:val="32"/>
          <w:highlight w:val="none"/>
          <w:u w:val="none"/>
        </w:rPr>
        <w:t>广</w:t>
      </w:r>
      <w:r>
        <w:rPr>
          <w:rStyle w:val="22"/>
          <w:rFonts w:hint="eastAsia" w:eastAsia="FangSong" w:cs="Times New Roman"/>
          <w:szCs w:val="32"/>
          <w:highlight w:val="none"/>
          <w:u w:val="none"/>
          <w:lang w:val="en-US" w:eastAsia="zh-CN"/>
        </w:rPr>
        <w:t>体旅</w:t>
      </w:r>
      <w:r>
        <w:rPr>
          <w:rStyle w:val="22"/>
          <w:rFonts w:hint="default" w:ascii="Times New Roman" w:hAnsi="Times New Roman" w:eastAsia="FangSong" w:cs="Times New Roman"/>
          <w:szCs w:val="32"/>
          <w:highlight w:val="none"/>
          <w:u w:val="none"/>
        </w:rPr>
        <w:t>局等按职责组织做好新闻报道和舆论引导工作。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（9）灾情稳定后，</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办公室指导</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人民政府组织开展灾害损失综合评估工作，及时将评估结果报送</w:t>
      </w:r>
      <w:r>
        <w:rPr>
          <w:rStyle w:val="22"/>
          <w:rFonts w:hint="eastAsia" w:eastAsia="FangSong" w:cs="Times New Roman"/>
          <w:szCs w:val="32"/>
          <w:highlight w:val="none"/>
          <w:u w:val="none"/>
          <w:lang w:eastAsia="zh-CN"/>
        </w:rPr>
        <w:t>县委、县政府</w:t>
      </w:r>
      <w:r>
        <w:rPr>
          <w:rStyle w:val="22"/>
          <w:rFonts w:hint="default" w:ascii="Times New Roman" w:hAnsi="Times New Roman" w:eastAsia="FangSong" w:cs="Times New Roman"/>
          <w:szCs w:val="32"/>
          <w:highlight w:val="none"/>
          <w:u w:val="none"/>
        </w:rPr>
        <w:t>，视情报送</w:t>
      </w:r>
      <w:r>
        <w:rPr>
          <w:rStyle w:val="22"/>
          <w:rFonts w:hint="eastAsia" w:eastAsia="FangSong" w:cs="Times New Roman"/>
          <w:szCs w:val="32"/>
          <w:highlight w:val="none"/>
          <w:u w:val="none"/>
          <w:lang w:val="en-US" w:eastAsia="zh-CN"/>
        </w:rPr>
        <w:t>市</w:t>
      </w:r>
      <w:r>
        <w:rPr>
          <w:rStyle w:val="22"/>
          <w:rFonts w:hint="default" w:ascii="Times New Roman" w:hAnsi="Times New Roman" w:eastAsia="FangSong" w:cs="Times New Roman"/>
          <w:szCs w:val="32"/>
          <w:highlight w:val="none"/>
          <w:u w:val="none"/>
        </w:rPr>
        <w:t>减灾委员会办公室。</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办公室组织核定并按有关规定统一发布灾害损失情况。</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（10）</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其他成员单位按照职责分工，做好有关工作。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（11）</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办公室及时汇总各部门开展灾害救助等工作情况并上报。</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szCs w:val="32"/>
          <w:highlight w:val="none"/>
          <w:u w:val="none"/>
        </w:rPr>
      </w:pPr>
      <w:bookmarkStart w:id="35" w:name="_Toc24138"/>
      <w:r>
        <w:rPr>
          <w:rStyle w:val="22"/>
          <w:rFonts w:hint="default" w:ascii="Times New Roman" w:hAnsi="Times New Roman" w:eastAsia="FangSong" w:cs="Times New Roman"/>
          <w:szCs w:val="32"/>
          <w:highlight w:val="none"/>
          <w:u w:val="none"/>
        </w:rPr>
        <w:t>5.3</w:t>
      </w:r>
      <w:r>
        <w:rPr>
          <w:rStyle w:val="22"/>
          <w:rFonts w:hint="default" w:ascii="Times New Roman" w:hAnsi="Times New Roman"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三级响应</w:t>
      </w:r>
      <w:bookmarkEnd w:id="35"/>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6" w:name="_Toc3530"/>
      <w:r>
        <w:rPr>
          <w:rStyle w:val="22"/>
          <w:rFonts w:hint="default" w:ascii="Times New Roman" w:hAnsi="Times New Roman" w:eastAsia="FangSong" w:cs="Times New Roman"/>
          <w:szCs w:val="32"/>
          <w:highlight w:val="none"/>
          <w:u w:val="none"/>
        </w:rPr>
        <w:t>5.</w:t>
      </w:r>
      <w:r>
        <w:rPr>
          <w:rStyle w:val="22"/>
          <w:rFonts w:hint="eastAsia" w:eastAsia="FangSong" w:cs="Times New Roman"/>
          <w:szCs w:val="32"/>
          <w:highlight w:val="none"/>
          <w:u w:val="none"/>
          <w:lang w:val="en-US" w:eastAsia="zh-CN"/>
        </w:rPr>
        <w:t>3</w:t>
      </w:r>
      <w:r>
        <w:rPr>
          <w:rStyle w:val="22"/>
          <w:rFonts w:hint="default" w:ascii="Times New Roman" w:hAnsi="Times New Roman" w:eastAsia="FangSong" w:cs="Times New Roman"/>
          <w:szCs w:val="32"/>
          <w:highlight w:val="none"/>
          <w:u w:val="none"/>
        </w:rPr>
        <w:t>.1</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启动条件</w:t>
      </w:r>
      <w:bookmarkEnd w:id="36"/>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一次灾害过程，</w:t>
      </w:r>
      <w:r>
        <w:rPr>
          <w:rStyle w:val="22"/>
          <w:rFonts w:hint="eastAsia" w:eastAsia="FangSong" w:cs="Times New Roman"/>
          <w:szCs w:val="32"/>
          <w:highlight w:val="none"/>
          <w:u w:val="none"/>
          <w:lang w:val="en-US" w:eastAsia="zh-CN"/>
        </w:rPr>
        <w:t>对</w:t>
      </w:r>
      <w:r>
        <w:rPr>
          <w:rStyle w:val="22"/>
          <w:rFonts w:hint="default" w:ascii="Times New Roman" w:hAnsi="Times New Roman" w:eastAsia="FangSong" w:cs="Times New Roman"/>
          <w:szCs w:val="32"/>
          <w:highlight w:val="none"/>
          <w:u w:val="none"/>
        </w:rPr>
        <w:t>某一市（州）或多个市（州）行政区域内造成或经会商研判可能造成下列情况之一的，启动三级响应：</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（1）死亡和失踪</w:t>
      </w:r>
      <w:r>
        <w:rPr>
          <w:rStyle w:val="22"/>
          <w:rFonts w:hint="eastAsia" w:eastAsia="FangSong" w:cs="Times New Roman"/>
          <w:szCs w:val="32"/>
          <w:highlight w:val="none"/>
          <w:u w:val="none"/>
          <w:lang w:val="en-US" w:eastAsia="zh-CN"/>
        </w:rPr>
        <w:t>3</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1</w:t>
      </w:r>
      <w:r>
        <w:rPr>
          <w:rStyle w:val="22"/>
          <w:rFonts w:hint="default" w:ascii="Times New Roman" w:hAnsi="Times New Roman" w:eastAsia="FangSong" w:cs="Times New Roman"/>
          <w:szCs w:val="32"/>
          <w:highlight w:val="none"/>
          <w:u w:val="none"/>
        </w:rPr>
        <w:t>0人以下；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（2）紧急转移安置和需紧急生活救助</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4000</w:t>
      </w:r>
      <w:r>
        <w:rPr>
          <w:rStyle w:val="22"/>
          <w:rFonts w:hint="default" w:ascii="Times New Roman" w:hAnsi="Times New Roman" w:eastAsia="FangSong" w:cs="Times New Roman"/>
          <w:szCs w:val="32"/>
          <w:highlight w:val="none"/>
          <w:u w:val="none"/>
        </w:rPr>
        <w:t>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（3）倒塌和严重损坏房屋</w:t>
      </w:r>
      <w:r>
        <w:rPr>
          <w:rStyle w:val="22"/>
          <w:rFonts w:hint="eastAsia" w:eastAsia="FangSong" w:cs="Times New Roman"/>
          <w:szCs w:val="32"/>
          <w:highlight w:val="none"/>
          <w:u w:val="none"/>
          <w:lang w:val="en-US" w:eastAsia="zh-CN"/>
        </w:rPr>
        <w:t>300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100</w:t>
      </w:r>
      <w:r>
        <w:rPr>
          <w:rStyle w:val="22"/>
          <w:rFonts w:hint="default" w:ascii="Times New Roman" w:hAnsi="Times New Roman" w:eastAsia="FangSong" w:cs="Times New Roman"/>
          <w:szCs w:val="32"/>
          <w:highlight w:val="none"/>
          <w:u w:val="none"/>
        </w:rPr>
        <w:t>户以上、</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300</w:t>
      </w:r>
      <w:r>
        <w:rPr>
          <w:rStyle w:val="22"/>
          <w:rFonts w:hint="default" w:ascii="Times New Roman" w:hAnsi="Times New Roman" w:eastAsia="FangSong" w:cs="Times New Roman"/>
          <w:szCs w:val="32"/>
          <w:highlight w:val="none"/>
          <w:u w:val="none"/>
        </w:rPr>
        <w:t>户以下；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（4）干旱灾害造成缺粮或缺水等生活困难，需政府救助人数占</w:t>
      </w:r>
      <w:r>
        <w:rPr>
          <w:rStyle w:val="22"/>
          <w:rFonts w:hint="eastAsia" w:eastAsia="FangSong" w:cs="Times New Roman"/>
          <w:szCs w:val="32"/>
          <w:highlight w:val="none"/>
          <w:u w:val="none"/>
          <w:lang w:val="en-US" w:eastAsia="zh-CN"/>
        </w:rPr>
        <w:t>农牧</w:t>
      </w:r>
      <w:r>
        <w:rPr>
          <w:rStyle w:val="22"/>
          <w:rFonts w:hint="default" w:ascii="Times New Roman" w:hAnsi="Times New Roman" w:eastAsia="FangSong" w:cs="Times New Roman"/>
          <w:szCs w:val="32"/>
          <w:highlight w:val="none"/>
          <w:u w:val="none"/>
        </w:rPr>
        <w:t>业人口</w:t>
      </w:r>
      <w:r>
        <w:rPr>
          <w:rStyle w:val="22"/>
          <w:rFonts w:hint="eastAsia" w:eastAsia="FangSong" w:cs="Times New Roman"/>
          <w:szCs w:val="32"/>
          <w:highlight w:val="none"/>
          <w:u w:val="none"/>
          <w:lang w:val="en-US" w:eastAsia="zh-CN"/>
        </w:rPr>
        <w:t>15</w:t>
      </w:r>
      <w:r>
        <w:rPr>
          <w:rStyle w:val="22"/>
          <w:rFonts w:hint="default" w:ascii="Times New Roman" w:hAnsi="Times New Roman" w:eastAsia="FangSong" w:cs="Times New Roman"/>
          <w:szCs w:val="32"/>
          <w:highlight w:val="none"/>
          <w:u w:val="none"/>
        </w:rPr>
        <w:t>%以上2</w:t>
      </w:r>
      <w:r>
        <w:rPr>
          <w:rStyle w:val="22"/>
          <w:rFonts w:hint="eastAsia" w:eastAsia="FangSong" w:cs="Times New Roman"/>
          <w:szCs w:val="32"/>
          <w:highlight w:val="none"/>
          <w:u w:val="none"/>
          <w:lang w:val="en-US" w:eastAsia="zh-CN"/>
        </w:rPr>
        <w:t>0</w:t>
      </w:r>
      <w:r>
        <w:rPr>
          <w:rStyle w:val="22"/>
          <w:rFonts w:hint="default" w:ascii="Times New Roman" w:hAnsi="Times New Roman" w:eastAsia="FangSong" w:cs="Times New Roman"/>
          <w:szCs w:val="32"/>
          <w:highlight w:val="none"/>
          <w:u w:val="none"/>
        </w:rPr>
        <w:t>%以下或</w:t>
      </w:r>
      <w:r>
        <w:rPr>
          <w:rStyle w:val="22"/>
          <w:rFonts w:hint="eastAsia" w:eastAsia="FangSong" w:cs="Times New Roman"/>
          <w:szCs w:val="32"/>
          <w:highlight w:val="none"/>
          <w:u w:val="none"/>
          <w:lang w:val="en-US" w:eastAsia="zh-CN"/>
        </w:rPr>
        <w:t>1.8</w:t>
      </w:r>
      <w:r>
        <w:rPr>
          <w:rStyle w:val="22"/>
          <w:rFonts w:hint="default" w:ascii="Times New Roman" w:hAnsi="Times New Roman" w:eastAsia="FangSong" w:cs="Times New Roman"/>
          <w:szCs w:val="32"/>
          <w:highlight w:val="none"/>
          <w:u w:val="none"/>
        </w:rPr>
        <w:t>万人以上</w:t>
      </w:r>
      <w:r>
        <w:rPr>
          <w:rStyle w:val="22"/>
          <w:rFonts w:hint="eastAsia" w:eastAsia="FangSong" w:cs="Times New Roman"/>
          <w:szCs w:val="32"/>
          <w:highlight w:val="none"/>
          <w:u w:val="none"/>
          <w:lang w:val="en-US" w:eastAsia="zh-CN"/>
        </w:rPr>
        <w:t>2.4</w:t>
      </w:r>
      <w:r>
        <w:rPr>
          <w:rStyle w:val="22"/>
          <w:rFonts w:hint="default" w:ascii="Times New Roman" w:hAnsi="Times New Roman" w:eastAsia="FangSong" w:cs="Times New Roman"/>
          <w:szCs w:val="32"/>
          <w:highlight w:val="none"/>
          <w:u w:val="none"/>
        </w:rPr>
        <w:t>万人以下。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7" w:name="_Toc13655"/>
      <w:r>
        <w:rPr>
          <w:rStyle w:val="22"/>
          <w:rFonts w:hint="default" w:ascii="Times New Roman" w:hAnsi="Times New Roman" w:eastAsia="FangSong" w:cs="Times New Roman"/>
          <w:szCs w:val="32"/>
          <w:highlight w:val="none"/>
          <w:u w:val="none"/>
        </w:rPr>
        <w:t>5.3.2</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启动程序</w:t>
      </w:r>
      <w:bookmarkEnd w:id="37"/>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灾害发生后，</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办公室根据</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启动响应情况或灾情发展趋势，综合分析评估达到启动条件，向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提出启动三级响应的建议，</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主要负责同志）决定启动三级响应，并向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主任报告。</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38" w:name="_Toc8247"/>
      <w:r>
        <w:rPr>
          <w:rStyle w:val="22"/>
          <w:rFonts w:hint="default" w:ascii="Times New Roman" w:hAnsi="Times New Roman" w:eastAsia="FangSong" w:cs="Times New Roman"/>
          <w:szCs w:val="32"/>
          <w:highlight w:val="none"/>
          <w:u w:val="none"/>
        </w:rPr>
        <w:t>5.3.3</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响应措施</w:t>
      </w:r>
      <w:bookmarkEnd w:id="38"/>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主要负责同志）或其委托的</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分管负责同志）组织协调</w:t>
      </w:r>
      <w:r>
        <w:rPr>
          <w:rStyle w:val="22"/>
          <w:rFonts w:hint="eastAsia" w:eastAsia="FangSong" w:cs="Times New Roman"/>
          <w:szCs w:val="32"/>
          <w:highlight w:val="none"/>
          <w:u w:val="none"/>
          <w:lang w:eastAsia="zh-CN"/>
        </w:rPr>
        <w:t>县级层面</w:t>
      </w:r>
      <w:r>
        <w:rPr>
          <w:rStyle w:val="22"/>
          <w:rFonts w:hint="default" w:ascii="Times New Roman" w:hAnsi="Times New Roman" w:eastAsia="FangSong" w:cs="Times New Roman"/>
          <w:szCs w:val="32"/>
          <w:highlight w:val="none"/>
          <w:u w:val="none"/>
        </w:rPr>
        <w:t>灾害救助工作，指导支持</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灾害救助工作。</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及其成员单位采取以下措施：</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（1）根据灾情发展趋势，适时组织成员单位会商研判，研究落实救灾支持政策和措施，有关情况及时上报</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主任、副主任并通报有关成员单位。</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（2）派出工作组，赴受灾地区组织指导灾害救助工作，实地核查灾情，看望慰问受灾群众。</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（3）</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办公室及时掌握灾情和救灾工作动态信息，组织灾情会商，按照有关规定统一发布灾情。</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财政</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迅速启动救灾资金快速</w:t>
      </w:r>
      <w:r>
        <w:rPr>
          <w:rStyle w:val="22"/>
          <w:rFonts w:hint="eastAsia" w:eastAsia="FangSong" w:cs="Times New Roman"/>
          <w:szCs w:val="32"/>
          <w:highlight w:val="none"/>
          <w:u w:val="none"/>
          <w:lang w:val="en-US" w:eastAsia="zh-CN"/>
        </w:rPr>
        <w:t>调拨</w:t>
      </w:r>
      <w:r>
        <w:rPr>
          <w:rStyle w:val="22"/>
          <w:rFonts w:hint="default" w:ascii="Times New Roman" w:hAnsi="Times New Roman" w:eastAsia="FangSong" w:cs="Times New Roman"/>
          <w:szCs w:val="32"/>
          <w:highlight w:val="none"/>
          <w:u w:val="none"/>
        </w:rPr>
        <w:t>机制，根据初步判断的灾情及时预拨自然灾害救灾资金，支持做好灾害救助工作。灾情稳定后，根据</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申请和灾情核定情况进行清算。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县发展改革局</w:t>
      </w:r>
      <w:r>
        <w:rPr>
          <w:rStyle w:val="22"/>
          <w:rFonts w:hint="default" w:ascii="Times New Roman" w:hAnsi="Times New Roman" w:eastAsia="FangSong" w:cs="Times New Roman"/>
          <w:szCs w:val="32"/>
          <w:highlight w:val="none"/>
          <w:u w:val="none"/>
        </w:rPr>
        <w:t>紧急调拨生活类救灾物资，指导、监督基层做好救灾款物使用。交通运输等部门和单位协调指导开展救灾物资、人员运输与重要通道快速修复等工作，充分发挥物流保通保畅工作机制作用，保障各类救灾物资运输畅通和人员及时转运。</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积极争取灾后应急恢复重建中央预算内投资。</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ascii="Times New Roman" w:hAnsi="Times New Roman" w:eastAsia="FangSong" w:cs="Times New Roman"/>
          <w:szCs w:val="32"/>
          <w:highlight w:val="none"/>
          <w:u w:val="none"/>
          <w:lang w:eastAsia="zh-CN"/>
        </w:rPr>
      </w:pPr>
      <w:r>
        <w:rPr>
          <w:rStyle w:val="22"/>
          <w:rFonts w:hint="default" w:ascii="Times New Roman" w:hAnsi="Times New Roman" w:eastAsia="FangSong" w:cs="Times New Roman"/>
          <w:szCs w:val="32"/>
          <w:highlight w:val="none"/>
          <w:u w:val="none"/>
        </w:rPr>
        <w:t>（5）</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迅速统筹</w:t>
      </w:r>
      <w:r>
        <w:rPr>
          <w:rStyle w:val="22"/>
          <w:rFonts w:hint="eastAsia" w:eastAsia="FangSong" w:cs="Times New Roman"/>
          <w:szCs w:val="32"/>
          <w:highlight w:val="none"/>
          <w:u w:val="none"/>
          <w:lang w:val="en-US" w:eastAsia="zh-CN"/>
        </w:rPr>
        <w:t>协调</w:t>
      </w:r>
      <w:r>
        <w:rPr>
          <w:rStyle w:val="22"/>
          <w:rFonts w:hint="default" w:ascii="Times New Roman" w:hAnsi="Times New Roman" w:eastAsia="FangSong" w:cs="Times New Roman"/>
          <w:szCs w:val="32"/>
          <w:highlight w:val="none"/>
          <w:u w:val="none"/>
        </w:rPr>
        <w:t>国家综合性消防救援队伍、</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内专业救援队伍投入救灾工作，积极帮助受灾地区转移受灾群众、运送发放救灾物资等。</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国资</w:t>
      </w:r>
      <w:r>
        <w:rPr>
          <w:rStyle w:val="22"/>
          <w:rFonts w:hint="eastAsia" w:eastAsia="FangSong" w:cs="Times New Roman"/>
          <w:szCs w:val="32"/>
          <w:highlight w:val="none"/>
          <w:u w:val="none"/>
          <w:lang w:val="en-US" w:eastAsia="zh-CN"/>
        </w:rPr>
        <w:t>监管局</w:t>
      </w:r>
      <w:r>
        <w:rPr>
          <w:rStyle w:val="22"/>
          <w:rFonts w:hint="default" w:ascii="Times New Roman" w:hAnsi="Times New Roman" w:eastAsia="FangSong" w:cs="Times New Roman"/>
          <w:szCs w:val="32"/>
          <w:highlight w:val="none"/>
          <w:u w:val="none"/>
        </w:rPr>
        <w:t>协调中央在</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企业、督促</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属企业积极参与抢险救援、基础设施抢修恢复等工作，全力支援救灾工作。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委社会工作部统筹指导有关部门和单位协调应急志愿服务力量有序参与灾害救助工作。驻</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部队根据</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级有关部门请求，组织协调武警部队、民兵参与救灾，协助受灾地区人民政府做好灾害救助工作，受灾地区人民政府按需做好相关保障和组织工作</w:t>
      </w:r>
      <w:r>
        <w:rPr>
          <w:rStyle w:val="22"/>
          <w:rFonts w:hint="eastAsia" w:ascii="Times New Roman" w:hAnsi="Times New Roman" w:eastAsia="FangSong" w:cs="Times New Roman"/>
          <w:szCs w:val="32"/>
          <w:highlight w:val="none"/>
          <w:u w:val="none"/>
          <w:lang w:eastAsia="zh-CN"/>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（6）县应急管理局会同有关部门指导受灾地区统筹安置受灾群众，保障受灾群众基本生活，会同县发展改革局、县粮食和物资储备中心等部门协调指导生活救灾物资、食品和饮用水等</w:t>
      </w:r>
      <w:r>
        <w:rPr>
          <w:rStyle w:val="22"/>
          <w:rFonts w:hint="eastAsia" w:ascii="Times New Roman" w:eastAsia="FangSong" w:cs="Times New Roman"/>
          <w:szCs w:val="32"/>
          <w:highlight w:val="none"/>
          <w:u w:val="none"/>
          <w:lang w:eastAsia="zh-CN"/>
        </w:rPr>
        <w:t>生活必需品</w:t>
      </w:r>
      <w:r>
        <w:rPr>
          <w:rStyle w:val="22"/>
          <w:rFonts w:hint="default" w:ascii="Times New Roman" w:hAnsi="Times New Roman" w:eastAsia="FangSong" w:cs="Times New Roman"/>
          <w:szCs w:val="32"/>
          <w:highlight w:val="none"/>
          <w:u w:val="none"/>
        </w:rPr>
        <w:t>保障。县住房城乡建设局根据需要，指导受灾地区搭建救灾安置板房。县卫生健康局根据需要，及时派出医疗卫生队伍赴受灾地区协助开展医疗救治、灾后防疫和心理援助等卫生应急工作。县自然资源局提供地质灾害应急处置技术支撑和灾后恢复重建地质灾害防治技术服务保障；及时提供受灾地区地理信息数据，组织受灾地区现场影像获取等应急测绘，开展灾情监测和空间分析，提供应急测绘保障服务。县财政局协调指导做好受灾地区保险理赔和金融支持服务。</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（7）灾情稳定后，</w:t>
      </w:r>
      <w:r>
        <w:rPr>
          <w:rStyle w:val="22"/>
          <w:rFonts w:hint="eastAsia" w:eastAsia="FangSong" w:cs="Times New Roman"/>
          <w:szCs w:val="32"/>
          <w:highlight w:val="none"/>
          <w:u w:val="none"/>
          <w:lang w:val="en-US" w:eastAsia="zh-CN"/>
        </w:rPr>
        <w:t>县减灾委员会办公室</w:t>
      </w:r>
      <w:r>
        <w:rPr>
          <w:rStyle w:val="22"/>
          <w:rFonts w:hint="default" w:ascii="Times New Roman" w:hAnsi="Times New Roman" w:eastAsia="FangSong" w:cs="Times New Roman"/>
          <w:szCs w:val="32"/>
          <w:highlight w:val="none"/>
          <w:u w:val="none"/>
        </w:rPr>
        <w:t>指导</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人民政府评估、核定</w:t>
      </w:r>
      <w:r>
        <w:rPr>
          <w:rStyle w:val="22"/>
          <w:rFonts w:hint="eastAsia" w:eastAsia="FangSong" w:cs="Times New Roman"/>
          <w:szCs w:val="32"/>
          <w:highlight w:val="none"/>
          <w:u w:val="none"/>
          <w:lang w:val="en-US" w:eastAsia="zh-CN"/>
        </w:rPr>
        <w:t>灾害损失情况</w:t>
      </w:r>
      <w:r>
        <w:rPr>
          <w:rStyle w:val="22"/>
          <w:rFonts w:hint="default" w:ascii="Times New Roman" w:hAnsi="Times New Roman" w:eastAsia="FangSong" w:cs="Times New Roman"/>
          <w:szCs w:val="32"/>
          <w:highlight w:val="none"/>
          <w:u w:val="none"/>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8</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其他成员单位按照职责分工，做好有关工作。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szCs w:val="32"/>
          <w:highlight w:val="none"/>
          <w:u w:val="none"/>
        </w:rPr>
      </w:pPr>
      <w:bookmarkStart w:id="39" w:name="_Toc28653"/>
      <w:r>
        <w:rPr>
          <w:rStyle w:val="22"/>
          <w:rFonts w:hint="default" w:ascii="Times New Roman" w:hAnsi="Times New Roman" w:eastAsia="FangSong" w:cs="Times New Roman"/>
          <w:szCs w:val="32"/>
          <w:highlight w:val="none"/>
          <w:u w:val="none"/>
        </w:rPr>
        <w:t>5.4</w:t>
      </w:r>
      <w:r>
        <w:rPr>
          <w:rStyle w:val="22"/>
          <w:rFonts w:hint="default" w:ascii="Times New Roman" w:hAnsi="Times New Roman"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四级响应</w:t>
      </w:r>
      <w:bookmarkEnd w:id="39"/>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40" w:name="_Toc28919"/>
      <w:r>
        <w:rPr>
          <w:rStyle w:val="22"/>
          <w:rFonts w:hint="default" w:ascii="Times New Roman" w:hAnsi="Times New Roman" w:eastAsia="FangSong" w:cs="Times New Roman"/>
          <w:szCs w:val="32"/>
          <w:highlight w:val="none"/>
          <w:u w:val="none"/>
        </w:rPr>
        <w:t>5.</w:t>
      </w:r>
      <w:r>
        <w:rPr>
          <w:rStyle w:val="22"/>
          <w:rFonts w:hint="eastAsia" w:eastAsia="FangSong" w:cs="Times New Roman"/>
          <w:szCs w:val="32"/>
          <w:highlight w:val="none"/>
          <w:u w:val="none"/>
          <w:lang w:val="en-US" w:eastAsia="zh-CN"/>
        </w:rPr>
        <w:t>4</w:t>
      </w:r>
      <w:r>
        <w:rPr>
          <w:rStyle w:val="22"/>
          <w:rFonts w:hint="default" w:ascii="Times New Roman" w:hAnsi="Times New Roman" w:eastAsia="FangSong" w:cs="Times New Roman"/>
          <w:szCs w:val="32"/>
          <w:highlight w:val="none"/>
          <w:u w:val="none"/>
        </w:rPr>
        <w:t>.1</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启动条件</w:t>
      </w:r>
      <w:bookmarkEnd w:id="40"/>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一次灾害过程，</w:t>
      </w:r>
      <w:r>
        <w:rPr>
          <w:rStyle w:val="22"/>
          <w:rFonts w:hint="eastAsia" w:eastAsia="FangSong" w:cs="Times New Roman"/>
          <w:szCs w:val="32"/>
          <w:highlight w:val="none"/>
          <w:u w:val="none"/>
          <w:lang w:val="en-US" w:eastAsia="zh-CN"/>
        </w:rPr>
        <w:t>对</w:t>
      </w:r>
      <w:r>
        <w:rPr>
          <w:rStyle w:val="22"/>
          <w:rFonts w:hint="default" w:ascii="Times New Roman" w:hAnsi="Times New Roman" w:eastAsia="FangSong" w:cs="Times New Roman"/>
          <w:szCs w:val="32"/>
          <w:highlight w:val="none"/>
          <w:u w:val="none"/>
        </w:rPr>
        <w:t>某一</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或多个</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行政区域内造成或经会商研判可能造成下列情况之一的，启动四级响应：</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（1）死亡和失踪</w:t>
      </w:r>
      <w:r>
        <w:rPr>
          <w:rStyle w:val="22"/>
          <w:rFonts w:hint="eastAsia" w:eastAsia="FangSong" w:cs="Times New Roman"/>
          <w:szCs w:val="32"/>
          <w:highlight w:val="none"/>
          <w:u w:val="none"/>
          <w:lang w:val="en-US" w:eastAsia="zh-CN"/>
        </w:rPr>
        <w:t>1</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3</w:t>
      </w:r>
      <w:r>
        <w:rPr>
          <w:rStyle w:val="22"/>
          <w:rFonts w:hint="default" w:ascii="Times New Roman" w:hAnsi="Times New Roman" w:eastAsia="FangSong" w:cs="Times New Roman"/>
          <w:szCs w:val="32"/>
          <w:highlight w:val="none"/>
          <w:u w:val="none"/>
        </w:rPr>
        <w:t>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（2）紧急转移安置和需紧急生活救助</w:t>
      </w:r>
      <w:r>
        <w:rPr>
          <w:rStyle w:val="22"/>
          <w:rFonts w:hint="eastAsia" w:eastAsia="FangSong" w:cs="Times New Roman"/>
          <w:szCs w:val="32"/>
          <w:highlight w:val="none"/>
          <w:u w:val="none"/>
          <w:lang w:val="en-US" w:eastAsia="zh-CN"/>
        </w:rPr>
        <w:t>500</w:t>
      </w:r>
      <w:r>
        <w:rPr>
          <w:rStyle w:val="22"/>
          <w:rFonts w:hint="default" w:ascii="Times New Roman" w:hAnsi="Times New Roman" w:eastAsia="FangSong" w:cs="Times New Roman"/>
          <w:szCs w:val="32"/>
          <w:highlight w:val="none"/>
          <w:u w:val="none"/>
        </w:rPr>
        <w:t>人以上，</w:t>
      </w:r>
      <w:r>
        <w:rPr>
          <w:rStyle w:val="22"/>
          <w:rFonts w:hint="eastAsia" w:eastAsia="FangSong" w:cs="Times New Roman"/>
          <w:szCs w:val="32"/>
          <w:highlight w:val="none"/>
          <w:u w:val="none"/>
          <w:lang w:val="en-US" w:eastAsia="zh-CN"/>
        </w:rPr>
        <w:t>1000</w:t>
      </w:r>
      <w:r>
        <w:rPr>
          <w:rStyle w:val="22"/>
          <w:rFonts w:hint="default" w:ascii="Times New Roman" w:hAnsi="Times New Roman" w:eastAsia="FangSong" w:cs="Times New Roman"/>
          <w:szCs w:val="32"/>
          <w:highlight w:val="none"/>
          <w:u w:val="none"/>
        </w:rPr>
        <w:t>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（3）倒塌房屋和严重损坏房屋50间或</w:t>
      </w:r>
      <w:r>
        <w:rPr>
          <w:rStyle w:val="22"/>
          <w:rFonts w:hint="eastAsia" w:eastAsia="FangSong" w:cs="Times New Roman"/>
          <w:szCs w:val="32"/>
          <w:highlight w:val="none"/>
          <w:u w:val="none"/>
          <w:lang w:val="en-US" w:eastAsia="zh-CN"/>
        </w:rPr>
        <w:t>20</w:t>
      </w:r>
      <w:r>
        <w:rPr>
          <w:rStyle w:val="22"/>
          <w:rFonts w:hint="default" w:ascii="Times New Roman" w:hAnsi="Times New Roman" w:eastAsia="FangSong" w:cs="Times New Roman"/>
          <w:szCs w:val="32"/>
          <w:highlight w:val="none"/>
          <w:u w:val="none"/>
        </w:rPr>
        <w:t>户以上、</w:t>
      </w:r>
      <w:r>
        <w:rPr>
          <w:rStyle w:val="22"/>
          <w:rFonts w:hint="eastAsia" w:eastAsia="FangSong" w:cs="Times New Roman"/>
          <w:szCs w:val="32"/>
          <w:highlight w:val="none"/>
          <w:u w:val="none"/>
          <w:lang w:val="en-US" w:eastAsia="zh-CN"/>
        </w:rPr>
        <w:t>300</w:t>
      </w:r>
      <w:r>
        <w:rPr>
          <w:rStyle w:val="22"/>
          <w:rFonts w:hint="default" w:ascii="Times New Roman" w:hAnsi="Times New Roman" w:eastAsia="FangSong" w:cs="Times New Roman"/>
          <w:szCs w:val="32"/>
          <w:highlight w:val="none"/>
          <w:u w:val="none"/>
        </w:rPr>
        <w:t>间或</w:t>
      </w:r>
      <w:r>
        <w:rPr>
          <w:rStyle w:val="22"/>
          <w:rFonts w:hint="eastAsia" w:eastAsia="FangSong" w:cs="Times New Roman"/>
          <w:szCs w:val="32"/>
          <w:highlight w:val="none"/>
          <w:u w:val="none"/>
          <w:lang w:val="en-US" w:eastAsia="zh-CN"/>
        </w:rPr>
        <w:t>100</w:t>
      </w:r>
      <w:r>
        <w:rPr>
          <w:rStyle w:val="22"/>
          <w:rFonts w:hint="default" w:ascii="Times New Roman" w:hAnsi="Times New Roman" w:eastAsia="FangSong" w:cs="Times New Roman"/>
          <w:szCs w:val="32"/>
          <w:highlight w:val="none"/>
          <w:u w:val="none"/>
        </w:rPr>
        <w:t>户以下；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（4）干旱灾害造成缺粮或缺水等生活困难，需政府救助人数占</w:t>
      </w:r>
      <w:r>
        <w:rPr>
          <w:rStyle w:val="22"/>
          <w:rFonts w:hint="eastAsia" w:eastAsia="FangSong" w:cs="Times New Roman"/>
          <w:szCs w:val="32"/>
          <w:highlight w:val="none"/>
          <w:u w:val="none"/>
          <w:lang w:val="en-US" w:eastAsia="zh-CN"/>
        </w:rPr>
        <w:t>农牧业</w:t>
      </w:r>
      <w:r>
        <w:rPr>
          <w:rStyle w:val="22"/>
          <w:rFonts w:hint="default" w:ascii="Times New Roman" w:hAnsi="Times New Roman" w:eastAsia="FangSong" w:cs="Times New Roman"/>
          <w:szCs w:val="32"/>
          <w:highlight w:val="none"/>
          <w:u w:val="none"/>
        </w:rPr>
        <w:t>人口10%以上15%以下或</w:t>
      </w:r>
      <w:r>
        <w:rPr>
          <w:rStyle w:val="22"/>
          <w:rFonts w:hint="eastAsia" w:eastAsia="FangSong" w:cs="Times New Roman"/>
          <w:szCs w:val="32"/>
          <w:highlight w:val="none"/>
          <w:u w:val="none"/>
          <w:lang w:val="en-US" w:eastAsia="zh-CN"/>
        </w:rPr>
        <w:t>1.2</w:t>
      </w:r>
      <w:r>
        <w:rPr>
          <w:rStyle w:val="22"/>
          <w:rFonts w:hint="default" w:ascii="Times New Roman" w:hAnsi="Times New Roman" w:eastAsia="FangSong" w:cs="Times New Roman"/>
          <w:szCs w:val="32"/>
          <w:highlight w:val="none"/>
          <w:u w:val="none"/>
        </w:rPr>
        <w:t>万人以上1</w:t>
      </w:r>
      <w:r>
        <w:rPr>
          <w:rStyle w:val="22"/>
          <w:rFonts w:hint="eastAsia" w:eastAsia="FangSong" w:cs="Times New Roman"/>
          <w:szCs w:val="32"/>
          <w:highlight w:val="none"/>
          <w:u w:val="none"/>
          <w:lang w:val="en-US" w:eastAsia="zh-CN"/>
        </w:rPr>
        <w:t>.8</w:t>
      </w:r>
      <w:r>
        <w:rPr>
          <w:rStyle w:val="22"/>
          <w:rFonts w:hint="default" w:ascii="Times New Roman" w:hAnsi="Times New Roman" w:eastAsia="FangSong" w:cs="Times New Roman"/>
          <w:szCs w:val="32"/>
          <w:highlight w:val="none"/>
          <w:u w:val="none"/>
        </w:rPr>
        <w:t>万人以下。</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41" w:name="_Toc31172"/>
      <w:r>
        <w:rPr>
          <w:rStyle w:val="22"/>
          <w:rFonts w:hint="default" w:ascii="Times New Roman" w:hAnsi="Times New Roman" w:eastAsia="FangSong" w:cs="Times New Roman"/>
          <w:szCs w:val="32"/>
          <w:highlight w:val="none"/>
          <w:u w:val="none"/>
        </w:rPr>
        <w:t>5.4.2</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启动程序</w:t>
      </w:r>
      <w:bookmarkEnd w:id="41"/>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灾害发生后，</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办公室根据</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启动响应情况或灾情发展趋势，综合分析评估达到启动条件，</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分管负责同志）决定启动四级响应，并向</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副主任（</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主要负责同志）报告。</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2"/>
        <w:rPr>
          <w:rStyle w:val="22"/>
          <w:rFonts w:hint="default" w:ascii="Times New Roman" w:hAnsi="Times New Roman" w:eastAsia="FangSong" w:cs="Times New Roman"/>
          <w:szCs w:val="32"/>
          <w:highlight w:val="none"/>
          <w:u w:val="none"/>
        </w:rPr>
      </w:pPr>
      <w:bookmarkStart w:id="42" w:name="_Toc26191"/>
      <w:r>
        <w:rPr>
          <w:rStyle w:val="22"/>
          <w:rFonts w:hint="default" w:ascii="Times New Roman" w:hAnsi="Times New Roman" w:eastAsia="FangSong" w:cs="Times New Roman"/>
          <w:szCs w:val="32"/>
          <w:highlight w:val="none"/>
          <w:u w:val="none"/>
        </w:rPr>
        <w:t>5.4.3 响应措施</w:t>
      </w:r>
      <w:bookmarkEnd w:id="42"/>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办公室组织协调</w:t>
      </w:r>
      <w:r>
        <w:rPr>
          <w:rStyle w:val="22"/>
          <w:rFonts w:hint="eastAsia" w:eastAsia="FangSong" w:cs="Times New Roman"/>
          <w:szCs w:val="32"/>
          <w:highlight w:val="none"/>
          <w:u w:val="none"/>
          <w:lang w:eastAsia="zh-CN"/>
        </w:rPr>
        <w:t>县级层面</w:t>
      </w:r>
      <w:r>
        <w:rPr>
          <w:rStyle w:val="22"/>
          <w:rFonts w:hint="default" w:ascii="Times New Roman" w:hAnsi="Times New Roman" w:eastAsia="FangSong" w:cs="Times New Roman"/>
          <w:szCs w:val="32"/>
          <w:highlight w:val="none"/>
          <w:u w:val="none"/>
        </w:rPr>
        <w:t>灾害救助工作，指导支持</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灾害救助工作。</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及其成员单位采取以下措施：</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（1）根据灾情发展趋势，适时组织成员单位会商研判，研究落实救灾支持政策和措施，有关情况及时上报</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主任、副主任并通报有关成员单位。</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（2）</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办公室派出工作组，赴受灾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组织指导灾害救助工作，实地核查灾情，看望慰问受灾群众。必要时，可由有关部门组成联合工作组。</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（3）</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办公室及时掌握灾情和救灾工作动态信息，组织灾情会商，按照有关规定统一发布灾情</w:t>
      </w:r>
      <w:r>
        <w:rPr>
          <w:rStyle w:val="22"/>
          <w:rFonts w:hint="eastAsia" w:eastAsia="FangSong" w:cs="Times New Roman"/>
          <w:szCs w:val="32"/>
          <w:highlight w:val="none"/>
          <w:u w:val="none"/>
          <w:lang w:eastAsia="zh-CN"/>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（4）</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财政</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会同</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迅速启动救灾资金快速</w:t>
      </w:r>
      <w:r>
        <w:rPr>
          <w:rStyle w:val="22"/>
          <w:rFonts w:hint="eastAsia" w:eastAsia="FangSong" w:cs="Times New Roman"/>
          <w:szCs w:val="32"/>
          <w:highlight w:val="none"/>
          <w:u w:val="none"/>
          <w:lang w:val="en-US" w:eastAsia="zh-CN"/>
        </w:rPr>
        <w:t>调拨</w:t>
      </w:r>
      <w:r>
        <w:rPr>
          <w:rStyle w:val="22"/>
          <w:rFonts w:hint="default" w:ascii="Times New Roman" w:hAnsi="Times New Roman" w:eastAsia="FangSong" w:cs="Times New Roman"/>
          <w:szCs w:val="32"/>
          <w:highlight w:val="none"/>
          <w:u w:val="none"/>
        </w:rPr>
        <w:t>机制，根据初步判断的灾情及时预拨自然灾害救灾资金，支持做好灾害救助工作。灾情稳定后，根据</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申请和灾情核定情况进行清算。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县发展改革</w:t>
      </w:r>
      <w:r>
        <w:rPr>
          <w:rStyle w:val="22"/>
          <w:rFonts w:hint="default" w:ascii="Times New Roman" w:hAnsi="Times New Roman" w:eastAsia="FangSong" w:cs="Times New Roman"/>
          <w:szCs w:val="32"/>
          <w:highlight w:val="none"/>
          <w:u w:val="none"/>
        </w:rPr>
        <w:t>局紧急调拨生活类救灾物资，指导、监督基层做好救灾款物使用。交通运输等部门和单位协调指导开展救灾物资、人员运输与重要通道快速修复等工作，充分发挥物流保通保畅工作机制作用，保障各类救灾物资运输畅通和人员及时转运。</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ascii="Times New Roman" w:hAnsi="Times New Roman" w:eastAsia="FangSong" w:cs="Times New Roman"/>
          <w:szCs w:val="32"/>
          <w:highlight w:val="none"/>
          <w:u w:val="none"/>
          <w:lang w:eastAsia="zh-CN"/>
        </w:rPr>
      </w:pPr>
      <w:r>
        <w:rPr>
          <w:rStyle w:val="22"/>
          <w:rFonts w:hint="default" w:ascii="Times New Roman" w:hAnsi="Times New Roman" w:eastAsia="FangSong" w:cs="Times New Roman"/>
          <w:szCs w:val="32"/>
          <w:highlight w:val="none"/>
          <w:u w:val="none"/>
        </w:rPr>
        <w:t>（5）</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迅速统筹</w:t>
      </w:r>
      <w:r>
        <w:rPr>
          <w:rStyle w:val="22"/>
          <w:rFonts w:hint="eastAsia" w:eastAsia="FangSong" w:cs="Times New Roman"/>
          <w:szCs w:val="32"/>
          <w:highlight w:val="none"/>
          <w:u w:val="none"/>
          <w:lang w:val="en-US" w:eastAsia="zh-CN"/>
        </w:rPr>
        <w:t>协调</w:t>
      </w:r>
      <w:r>
        <w:rPr>
          <w:rStyle w:val="22"/>
          <w:rFonts w:hint="default" w:ascii="Times New Roman" w:hAnsi="Times New Roman" w:eastAsia="FangSong" w:cs="Times New Roman"/>
          <w:szCs w:val="32"/>
          <w:highlight w:val="none"/>
          <w:u w:val="none"/>
        </w:rPr>
        <w:t>国家综合性消防救援队伍、</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内专业救援队伍投入救灾工作，积极帮助受灾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转移受灾群众、运送发放救灾物资等。</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国资</w:t>
      </w:r>
      <w:r>
        <w:rPr>
          <w:rStyle w:val="22"/>
          <w:rFonts w:hint="eastAsia" w:eastAsia="FangSong" w:cs="Times New Roman"/>
          <w:szCs w:val="32"/>
          <w:highlight w:val="none"/>
          <w:u w:val="none"/>
          <w:lang w:val="en-US" w:eastAsia="zh-CN"/>
        </w:rPr>
        <w:t>监管局</w:t>
      </w:r>
      <w:r>
        <w:rPr>
          <w:rStyle w:val="22"/>
          <w:rFonts w:hint="default" w:ascii="Times New Roman" w:hAnsi="Times New Roman" w:eastAsia="FangSong" w:cs="Times New Roman"/>
          <w:szCs w:val="32"/>
          <w:highlight w:val="none"/>
          <w:u w:val="none"/>
        </w:rPr>
        <w:t>协调中央在</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企业、督促</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属企业积极参与抢险救援、基础设施抢修恢复等工作，全力支援救灾工作。</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委社会工作部统筹指导有关部门和单位协调应急志愿服务力量有序参与灾害救助工作。驻</w:t>
      </w:r>
      <w:r>
        <w:rPr>
          <w:rStyle w:val="22"/>
          <w:rFonts w:hint="eastAsia" w:eastAsia="FangSong" w:cs="Times New Roman"/>
          <w:szCs w:val="32"/>
          <w:highlight w:val="none"/>
          <w:u w:val="none"/>
          <w:lang w:val="en-US" w:eastAsia="zh-CN"/>
        </w:rPr>
        <w:t>峨</w:t>
      </w:r>
      <w:r>
        <w:rPr>
          <w:rStyle w:val="22"/>
          <w:rFonts w:hint="default" w:ascii="Times New Roman" w:hAnsi="Times New Roman" w:eastAsia="FangSong" w:cs="Times New Roman"/>
          <w:szCs w:val="32"/>
          <w:highlight w:val="none"/>
          <w:u w:val="none"/>
        </w:rPr>
        <w:t>部队根据</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级有关部门请求，组织协调武警部队、民兵参与救灾，协助受灾地区人民政府做好灾害救助工作，受灾地区人民政府按需做好相关保障和组织工作</w:t>
      </w:r>
      <w:r>
        <w:rPr>
          <w:rStyle w:val="22"/>
          <w:rFonts w:hint="eastAsia" w:ascii="Times New Roman" w:hAnsi="Times New Roman" w:eastAsia="FangSong" w:cs="Times New Roman"/>
          <w:szCs w:val="32"/>
          <w:highlight w:val="none"/>
          <w:u w:val="none"/>
          <w:lang w:eastAsia="zh-CN"/>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w:t>
      </w:r>
      <w:r>
        <w:rPr>
          <w:rStyle w:val="22"/>
          <w:rFonts w:hint="eastAsia" w:eastAsia="FangSong" w:cs="Times New Roman"/>
          <w:szCs w:val="32"/>
          <w:highlight w:val="none"/>
          <w:u w:val="none"/>
          <w:lang w:val="en-US" w:eastAsia="zh-CN"/>
        </w:rPr>
        <w:t>县应急管理局指导受灾乡镇做好群众安置工作。县卫生健康局指导受灾乡镇做好医疗救治、灾后防疫和心理援助等卫生应急工作。县发展改革局、县农业农村局、县市场监管局、县粮食和物资储备中心等有关部门指导受灾乡镇做好市场秩序监管，确保市场稳定。县委宣传部会同县委网信办、县文广体旅局做好新闻报道和舆论引导。</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其他成员单位按照职责分工，做好有关工作。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43" w:name="_Toc19408"/>
      <w:r>
        <w:rPr>
          <w:rStyle w:val="22"/>
          <w:rFonts w:hint="eastAsia" w:ascii="KaiTi_GB2312" w:hAnsi="KaiTi_GB2312" w:eastAsia="KaiTi_GB2312" w:cs="KaiTi_GB2312"/>
          <w:szCs w:val="32"/>
          <w:highlight w:val="none"/>
          <w:u w:val="none"/>
        </w:rPr>
        <w:t>5.5</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szCs w:val="32"/>
          <w:highlight w:val="none"/>
          <w:u w:val="none"/>
        </w:rPr>
        <w:t>启动条件调整</w:t>
      </w:r>
      <w:bookmarkEnd w:id="43"/>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对灾害发生在敏感地区、敏感时间或救助能力薄弱的</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，或灾害对</w:t>
      </w:r>
      <w:r>
        <w:rPr>
          <w:rStyle w:val="22"/>
          <w:rFonts w:hint="eastAsia" w:eastAsia="FangSong" w:cs="Times New Roman"/>
          <w:szCs w:val="32"/>
          <w:highlight w:val="none"/>
          <w:u w:val="none"/>
          <w:lang w:val="en-US" w:eastAsia="zh-CN"/>
        </w:rPr>
        <w:t>受灾乡镇</w:t>
      </w:r>
      <w:r>
        <w:rPr>
          <w:rStyle w:val="22"/>
          <w:rFonts w:hint="default" w:ascii="Times New Roman" w:hAnsi="Times New Roman" w:eastAsia="FangSong" w:cs="Times New Roman"/>
          <w:szCs w:val="32"/>
          <w:highlight w:val="none"/>
          <w:u w:val="none"/>
        </w:rPr>
        <w:t>经济社会造成重大影响时，相关应急响应启动条件可酌情降低。</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44" w:name="_Toc6677"/>
      <w:r>
        <w:rPr>
          <w:rStyle w:val="22"/>
          <w:rFonts w:hint="eastAsia" w:ascii="KaiTi_GB2312" w:hAnsi="KaiTi_GB2312" w:eastAsia="KaiTi_GB2312" w:cs="KaiTi_GB2312"/>
          <w:szCs w:val="32"/>
          <w:highlight w:val="none"/>
          <w:u w:val="none"/>
        </w:rPr>
        <w:t>5.6</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szCs w:val="32"/>
          <w:highlight w:val="none"/>
          <w:u w:val="none"/>
        </w:rPr>
        <w:t>响应联动</w:t>
      </w:r>
      <w:bookmarkEnd w:id="44"/>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对已启动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级防汛抗旱、地震、地质灾害、森林火灾应急响应的，</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办公室要强化灾情态势会商，必要时按照本预案规定启动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级自然灾害救助应急响应。</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eastAsia" w:eastAsia="FangSong" w:cs="Times New Roman"/>
          <w:szCs w:val="32"/>
          <w:highlight w:val="none"/>
          <w:u w:val="none"/>
          <w:lang w:val="en-US" w:eastAsia="zh-CN"/>
        </w:rPr>
        <w:t>启动</w:t>
      </w:r>
      <w:r>
        <w:rPr>
          <w:rStyle w:val="22"/>
          <w:rFonts w:hint="default" w:ascii="Times New Roman" w:hAnsi="Times New Roman" w:eastAsia="FangSong" w:cs="Times New Roman"/>
          <w:szCs w:val="32"/>
          <w:highlight w:val="none"/>
          <w:u w:val="none"/>
        </w:rPr>
        <w:t>三级以上</w:t>
      </w:r>
      <w:r>
        <w:rPr>
          <w:rStyle w:val="22"/>
          <w:rFonts w:hint="eastAsia" w:eastAsia="FangSong" w:cs="Times New Roman"/>
          <w:szCs w:val="32"/>
          <w:highlight w:val="none"/>
          <w:u w:val="none"/>
          <w:lang w:val="en-US" w:eastAsia="zh-CN"/>
        </w:rPr>
        <w:t>本</w:t>
      </w:r>
      <w:r>
        <w:rPr>
          <w:rStyle w:val="22"/>
          <w:rFonts w:hint="default" w:ascii="Times New Roman" w:hAnsi="Times New Roman" w:eastAsia="FangSong" w:cs="Times New Roman"/>
          <w:szCs w:val="32"/>
          <w:highlight w:val="none"/>
          <w:u w:val="none"/>
        </w:rPr>
        <w:t>级自然灾害救助应急响应的，应及时向</w:t>
      </w:r>
      <w:r>
        <w:rPr>
          <w:rStyle w:val="22"/>
          <w:rFonts w:hint="eastAsia" w:eastAsia="FangSong" w:cs="Times New Roman"/>
          <w:szCs w:val="32"/>
          <w:highlight w:val="none"/>
          <w:u w:val="none"/>
          <w:lang w:val="en-US" w:eastAsia="zh-CN"/>
        </w:rPr>
        <w:t>市减灾委员会办公室</w:t>
      </w:r>
      <w:r>
        <w:rPr>
          <w:rStyle w:val="22"/>
          <w:rFonts w:hint="default" w:ascii="Times New Roman" w:hAnsi="Times New Roman" w:eastAsia="FangSong" w:cs="Times New Roman"/>
          <w:szCs w:val="32"/>
          <w:highlight w:val="none"/>
          <w:u w:val="none"/>
        </w:rPr>
        <w:t>报告。接到市减灾委员会办公室启动市级自然灾害救助应急响应通报后，灾情涉及我县的要立即启动对应市级自然灾害救助应急响应，并加强会商研判，根据灾情发展变化及时作出调整</w:t>
      </w:r>
      <w:r>
        <w:rPr>
          <w:rStyle w:val="22"/>
          <w:rFonts w:hint="eastAsia" w:eastAsia="FangSong" w:cs="Times New Roman"/>
          <w:szCs w:val="32"/>
          <w:highlight w:val="none"/>
          <w:u w:val="none"/>
          <w:lang w:eastAsia="zh-CN"/>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45" w:name="_Toc29276"/>
      <w:r>
        <w:rPr>
          <w:rStyle w:val="22"/>
          <w:rFonts w:hint="eastAsia" w:ascii="KaiTi_GB2312" w:hAnsi="KaiTi_GB2312" w:eastAsia="KaiTi_GB2312" w:cs="KaiTi_GB2312"/>
          <w:szCs w:val="32"/>
          <w:highlight w:val="none"/>
          <w:u w:val="none"/>
        </w:rPr>
        <w:t>5.7</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szCs w:val="32"/>
          <w:highlight w:val="none"/>
          <w:u w:val="none"/>
        </w:rPr>
        <w:t>响应终止</w:t>
      </w:r>
      <w:bookmarkEnd w:id="45"/>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救灾应急工作结束后，经研判，</w:t>
      </w:r>
      <w:r>
        <w:rPr>
          <w:rStyle w:val="22"/>
          <w:rFonts w:hint="eastAsia" w:eastAsia="FangSong" w:cs="Times New Roman"/>
          <w:szCs w:val="32"/>
          <w:highlight w:val="none"/>
          <w:u w:val="none"/>
          <w:lang w:val="en-US" w:eastAsia="zh-CN"/>
        </w:rPr>
        <w:t>由</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办公室提出建议，按启动响应的相应权限决定终止响应。</w:t>
      </w:r>
    </w:p>
    <w:bookmarkEnd w:id="1"/>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eastAsia" w:ascii="Times New Roman" w:hAnsi="Times New Roman" w:eastAsia="SimHei" w:cs="Times New Roman"/>
          <w:szCs w:val="32"/>
          <w:highlight w:val="none"/>
          <w:u w:val="none"/>
          <w:lang w:val="en-US" w:eastAsia="zh-CN"/>
        </w:rPr>
      </w:pPr>
      <w:bookmarkStart w:id="46" w:name="_Toc8696"/>
      <w:bookmarkStart w:id="47" w:name="_Toc348323109_WPSOffice_Level1"/>
      <w:r>
        <w:rPr>
          <w:rStyle w:val="22"/>
          <w:rFonts w:hint="default" w:ascii="Times New Roman" w:hAnsi="Times New Roman" w:eastAsia="SimHei" w:cs="Times New Roman"/>
          <w:b w:val="0"/>
          <w:bCs/>
          <w:sz w:val="32"/>
          <w:szCs w:val="32"/>
          <w:highlight w:val="none"/>
          <w:u w:val="none"/>
          <w:lang w:val="en-US" w:eastAsia="zh-CN"/>
        </w:rPr>
        <w:t xml:space="preserve">6 </w:t>
      </w:r>
      <w:r>
        <w:rPr>
          <w:rStyle w:val="22"/>
          <w:rFonts w:hint="default" w:ascii="Times New Roman" w:hAnsi="Times New Roman" w:eastAsia="SimHei" w:cs="Times New Roman"/>
          <w:b w:val="0"/>
          <w:bCs/>
          <w:sz w:val="32"/>
          <w:szCs w:val="32"/>
          <w:highlight w:val="none"/>
          <w:u w:val="none"/>
        </w:rPr>
        <w:t>灾后救助</w:t>
      </w:r>
      <w:bookmarkEnd w:id="46"/>
      <w:r>
        <w:rPr>
          <w:rStyle w:val="22"/>
          <w:rFonts w:hint="eastAsia" w:eastAsia="SimHei" w:cs="Times New Roman"/>
          <w:b w:val="0"/>
          <w:bCs/>
          <w:sz w:val="32"/>
          <w:szCs w:val="32"/>
          <w:highlight w:val="none"/>
          <w:u w:val="none"/>
          <w:lang w:val="en-US" w:eastAsia="zh-CN"/>
        </w:rPr>
        <w:t>恢复</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48" w:name="_Toc9404"/>
      <w:r>
        <w:rPr>
          <w:rStyle w:val="22"/>
          <w:rFonts w:hint="eastAsia" w:ascii="KaiTi_GB2312" w:hAnsi="KaiTi_GB2312" w:eastAsia="KaiTi_GB2312" w:cs="KaiTi_GB2312"/>
          <w:szCs w:val="32"/>
          <w:highlight w:val="none"/>
          <w:u w:val="none"/>
        </w:rPr>
        <w:t>6.1 过渡期生活救助</w:t>
      </w:r>
      <w:bookmarkEnd w:id="48"/>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6.1.1 灾害救助应急工作结束后，</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减灾委员会办公室组织有关部门、专家及</w:t>
      </w:r>
      <w:r>
        <w:rPr>
          <w:rStyle w:val="22"/>
          <w:rFonts w:hint="eastAsia" w:eastAsia="FangSong" w:cs="Times New Roman"/>
          <w:szCs w:val="32"/>
          <w:highlight w:val="none"/>
          <w:u w:val="none"/>
          <w:lang w:val="en-US" w:eastAsia="zh-CN"/>
        </w:rPr>
        <w:t>受灾乡镇</w:t>
      </w:r>
      <w:r>
        <w:rPr>
          <w:rStyle w:val="22"/>
          <w:rFonts w:hint="default" w:ascii="Times New Roman" w:hAnsi="Times New Roman" w:eastAsia="FangSong" w:cs="Times New Roman"/>
          <w:szCs w:val="32"/>
          <w:highlight w:val="none"/>
          <w:u w:val="none"/>
        </w:rPr>
        <w:t>评估灾区过渡期生活救助需求情况；</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w:t>
      </w:r>
      <w:r>
        <w:rPr>
          <w:rStyle w:val="22"/>
          <w:rFonts w:hint="eastAsia" w:eastAsia="FangSong" w:cs="Times New Roman"/>
          <w:szCs w:val="32"/>
          <w:highlight w:val="none"/>
          <w:u w:val="none"/>
          <w:lang w:val="en-US" w:eastAsia="zh-CN"/>
        </w:rPr>
        <w:t>理局</w:t>
      </w:r>
      <w:r>
        <w:rPr>
          <w:rStyle w:val="22"/>
          <w:rFonts w:hint="default" w:ascii="Times New Roman" w:hAnsi="Times New Roman" w:eastAsia="FangSong" w:cs="Times New Roman"/>
          <w:szCs w:val="32"/>
          <w:highlight w:val="none"/>
          <w:u w:val="none"/>
        </w:rPr>
        <w:t>及时组织将因灾房屋倒塌或严重损坏需恢复重建无房可住人员、因次生灾害威胁在外安置无法返家人员、因灾损失严重缺少生活来源人员等纳入过渡期生活救助范围。</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6.1.2 对启动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级自然灾害救助应急响应的灾害，</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要指导</w:t>
      </w:r>
      <w:r>
        <w:rPr>
          <w:rStyle w:val="22"/>
          <w:rFonts w:hint="eastAsia" w:eastAsia="FangSong" w:cs="Times New Roman"/>
          <w:szCs w:val="32"/>
          <w:highlight w:val="none"/>
          <w:u w:val="none"/>
          <w:lang w:eastAsia="zh-CN"/>
        </w:rPr>
        <w:t>受灾乡镇</w:t>
      </w:r>
      <w:r>
        <w:rPr>
          <w:rStyle w:val="22"/>
          <w:rFonts w:hint="default" w:ascii="Times New Roman" w:hAnsi="Times New Roman" w:eastAsia="FangSong" w:cs="Times New Roman"/>
          <w:szCs w:val="32"/>
          <w:highlight w:val="none"/>
          <w:u w:val="none"/>
        </w:rPr>
        <w:t>统计摸排受灾群众过渡期生活救助需求情况，明确需救助人员规模，及时建立台账，并统计生活救助物资等需求。</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 xml:space="preserve">6.1.3 </w:t>
      </w:r>
      <w:r>
        <w:rPr>
          <w:rStyle w:val="22"/>
          <w:rFonts w:hint="default" w:eastAsia="FangSong" w:cs="Times New Roman"/>
          <w:highlight w:val="none"/>
        </w:rPr>
        <w:t>受灾</w:t>
      </w:r>
      <w:r>
        <w:rPr>
          <w:rStyle w:val="22"/>
          <w:rFonts w:hint="eastAsia" w:eastAsia="FangSong" w:cs="Times New Roman"/>
          <w:highlight w:val="none"/>
          <w:lang w:val="en-US" w:eastAsia="zh-CN"/>
        </w:rPr>
        <w:t>乡</w:t>
      </w:r>
      <w:r>
        <w:rPr>
          <w:rStyle w:val="22"/>
          <w:rFonts w:hint="default" w:eastAsia="FangSong" w:cs="Times New Roman"/>
          <w:highlight w:val="none"/>
        </w:rPr>
        <w:t>镇要根据灾情提出资金申请以及需救助人员规模，县财政局会同县应急</w:t>
      </w:r>
      <w:r>
        <w:rPr>
          <w:rStyle w:val="22"/>
          <w:rFonts w:hint="eastAsia" w:eastAsia="FangSong" w:cs="Times New Roman"/>
          <w:highlight w:val="none"/>
          <w:lang w:val="en-US" w:eastAsia="zh-CN"/>
        </w:rPr>
        <w:t>管理</w:t>
      </w:r>
      <w:r>
        <w:rPr>
          <w:rStyle w:val="22"/>
          <w:rFonts w:hint="default" w:eastAsia="FangSong" w:cs="Times New Roman"/>
          <w:highlight w:val="none"/>
        </w:rPr>
        <w:t>局</w:t>
      </w:r>
      <w:r>
        <w:rPr>
          <w:rStyle w:val="22"/>
          <w:rFonts w:hint="default" w:ascii="Times New Roman" w:hAnsi="Times New Roman" w:eastAsia="FangSong" w:cs="Times New Roman"/>
          <w:szCs w:val="32"/>
          <w:highlight w:val="none"/>
          <w:u w:val="none"/>
        </w:rPr>
        <w:t>按相关政策规定及时下达过渡期生活补助资金。</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指导做好过渡期生活救助的人员核定、资金发放等工作，督促做好受灾群众过渡期基本生活保障工作。</w:t>
      </w:r>
    </w:p>
    <w:p>
      <w:pPr>
        <w:keepNext w:val="0"/>
        <w:keepLines w:val="0"/>
        <w:widowControl/>
        <w:kinsoku/>
        <w:wordWrap w:val="0"/>
        <w:overflowPunct/>
        <w:topLinePunct/>
        <w:autoSpaceDE/>
        <w:autoSpaceDN/>
        <w:bidi w:val="0"/>
        <w:adjustRightInd/>
        <w:snapToGrid/>
        <w:jc w:val="left"/>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6.1.4</w:t>
      </w:r>
      <w:r>
        <w:rPr>
          <w:rStyle w:val="22"/>
          <w:rFonts w:hint="default" w:ascii="Times New Roman" w:hAnsi="Times New Roman" w:eastAsia="FangSong" w:cs="Times New Roman"/>
          <w:szCs w:val="32"/>
          <w:highlight w:val="none"/>
          <w:u w:val="none"/>
          <w:lang w:val="en-US" w:eastAsia="zh-CN"/>
        </w:rPr>
        <w:t xml:space="preserve"> </w:t>
      </w:r>
      <w:r>
        <w:rPr>
          <w:rStyle w:val="22"/>
          <w:rFonts w:hint="eastAsia"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应急管理</w:t>
      </w:r>
      <w:r>
        <w:rPr>
          <w:rStyle w:val="22"/>
          <w:rFonts w:hint="eastAsia"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lang w:val="en-US" w:eastAsia="zh-CN"/>
        </w:rPr>
        <w:t>、</w:t>
      </w:r>
      <w:r>
        <w:rPr>
          <w:rStyle w:val="22"/>
          <w:rFonts w:hint="eastAsia"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财政</w:t>
      </w:r>
      <w:r>
        <w:rPr>
          <w:rStyle w:val="22"/>
          <w:rFonts w:hint="eastAsia"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lang w:val="en-US" w:eastAsia="zh-CN"/>
        </w:rPr>
        <w:t>及相关职能部门监督检查受灾</w:t>
      </w:r>
      <w:r>
        <w:rPr>
          <w:rStyle w:val="22"/>
          <w:rFonts w:hint="eastAsia"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lang w:val="en-US" w:eastAsia="zh-CN"/>
        </w:rPr>
        <w:t>过渡期生活救助政策和措施的落实情况，视情通报救助工作开展情况。</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val="0"/>
          <w:bCs w:val="0"/>
          <w:szCs w:val="32"/>
          <w:highlight w:val="none"/>
          <w:u w:val="none"/>
        </w:rPr>
      </w:pPr>
      <w:bookmarkStart w:id="49" w:name="_Toc30418"/>
      <w:r>
        <w:rPr>
          <w:rStyle w:val="22"/>
          <w:rFonts w:hint="eastAsia" w:ascii="KaiTi_GB2312" w:hAnsi="KaiTi_GB2312" w:eastAsia="KaiTi_GB2312" w:cs="KaiTi_GB2312"/>
          <w:b w:val="0"/>
          <w:bCs w:val="0"/>
          <w:szCs w:val="32"/>
          <w:highlight w:val="none"/>
          <w:u w:val="none"/>
        </w:rPr>
        <w:t>6.2 倒损住房恢复重建</w:t>
      </w:r>
      <w:bookmarkEnd w:id="49"/>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6.2.1</w:t>
      </w:r>
      <w:r>
        <w:rPr>
          <w:rStyle w:val="22"/>
          <w:rFonts w:hint="default" w:ascii="Times New Roman" w:hAnsi="Times New Roman" w:eastAsia="FangSong" w:cs="Times New Roman"/>
          <w:szCs w:val="32"/>
          <w:highlight w:val="none"/>
          <w:u w:val="none"/>
          <w:lang w:val="en-US" w:eastAsia="zh-CN"/>
        </w:rPr>
        <w:t xml:space="preserve"> 县人民政府统筹研究制订因灾倒损住房恢复重建规划和政策，提供资金支持，明确救助标准；因灾倒损住房恢复重建以受灾户自建为主，受灾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lang w:val="en-US" w:eastAsia="zh-CN"/>
        </w:rPr>
        <w:t>负责组织实施。</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6.2.2</w:t>
      </w:r>
      <w:r>
        <w:rPr>
          <w:rStyle w:val="22"/>
          <w:rFonts w:hint="default" w:ascii="Times New Roman" w:hAnsi="Times New Roman" w:eastAsia="FangSong" w:cs="Times New Roman"/>
          <w:szCs w:val="32"/>
          <w:highlight w:val="none"/>
          <w:u w:val="none"/>
          <w:lang w:val="en-US" w:eastAsia="zh-CN"/>
        </w:rPr>
        <w:t xml:space="preserve"> 恢复重建资金等通过政府救助、社会互助、自行筹措、政策优惠等多种途径解决，并鼓励通过邻里帮工帮料、以工代赈等方式实施恢复重建。积极发挥商业保险经济补偿作用，发展城乡居民住宅地震巨灾保险、农村住房保险、灾害民生保险等相关保险，完善市场化筹集恢复重建资金机制，帮助解决受灾群众基本住房问题。</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6.2.3</w:t>
      </w:r>
      <w:r>
        <w:rPr>
          <w:rStyle w:val="22"/>
          <w:rFonts w:hint="default" w:ascii="Times New Roman" w:hAnsi="Times New Roman" w:eastAsia="FangSong" w:cs="Times New Roman"/>
          <w:szCs w:val="32"/>
          <w:highlight w:val="none"/>
          <w:u w:val="none"/>
          <w:lang w:val="en-US" w:eastAsia="zh-CN"/>
        </w:rPr>
        <w:t xml:space="preserve"> 恢复重建规划和房屋设计要尊重群众意愿，加强全国自然灾害综合风险普查成果转化运用，因地制宜确定方案，科学安排项目选址，合理布局，避开地震断裂带、洪涝灾害高风险区、地质灾害隐患点等，避让地质灾害极高和高风险区。无法避让地质灾害极高和高风险区的，必须采取工程防治措施，提高抗灾设防能力，确保安全。</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6.2.4 对启动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级自然灾害救助应急响应的灾害，</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根据</w:t>
      </w:r>
      <w:r>
        <w:rPr>
          <w:rStyle w:val="22"/>
          <w:rFonts w:hint="eastAsia" w:eastAsia="FangSong" w:cs="Times New Roman"/>
          <w:szCs w:val="32"/>
          <w:highlight w:val="none"/>
          <w:u w:val="none"/>
          <w:lang w:val="en-US" w:eastAsia="zh-CN"/>
        </w:rPr>
        <w:t>受灾乡镇</w:t>
      </w:r>
      <w:r>
        <w:rPr>
          <w:rStyle w:val="22"/>
          <w:rFonts w:hint="default" w:ascii="Times New Roman" w:hAnsi="Times New Roman" w:eastAsia="FangSong" w:cs="Times New Roman"/>
          <w:szCs w:val="32"/>
          <w:highlight w:val="none"/>
          <w:u w:val="none"/>
        </w:rPr>
        <w:t>倒损住房核定情况，</w:t>
      </w:r>
      <w:r>
        <w:rPr>
          <w:rStyle w:val="22"/>
          <w:rFonts w:hint="eastAsia" w:ascii="Times New Roman" w:eastAsia="FangSong" w:cs="Times New Roman"/>
          <w:szCs w:val="32"/>
          <w:highlight w:val="none"/>
          <w:u w:val="none"/>
          <w:lang w:eastAsia="zh-CN"/>
        </w:rPr>
        <w:t>视情况组织评估</w:t>
      </w:r>
      <w:r>
        <w:rPr>
          <w:rStyle w:val="22"/>
          <w:rFonts w:hint="default" w:ascii="Times New Roman" w:hAnsi="Times New Roman" w:eastAsia="FangSong" w:cs="Times New Roman"/>
          <w:szCs w:val="32"/>
          <w:highlight w:val="none"/>
          <w:u w:val="none"/>
        </w:rPr>
        <w:t>，明确需恢复重建救助对象规模。</w:t>
      </w:r>
    </w:p>
    <w:p>
      <w:pPr>
        <w:pStyle w:val="19"/>
        <w:keepNext w:val="0"/>
        <w:keepLines w:val="0"/>
        <w:kinsoku/>
        <w:wordWrap w:val="0"/>
        <w:overflowPunct/>
        <w:topLinePunct/>
        <w:autoSpaceDE/>
        <w:autoSpaceDN/>
        <w:bidi w:val="0"/>
        <w:adjustRightInd/>
        <w:snapToGrid/>
        <w:spacing w:line="550" w:lineRule="exact"/>
        <w:ind w:firstLine="631"/>
        <w:rPr>
          <w:rStyle w:val="22"/>
          <w:rFonts w:eastAsia="FangSong"/>
          <w:szCs w:val="32"/>
          <w:highlight w:val="none"/>
          <w:u w:val="none"/>
        </w:rPr>
      </w:pPr>
      <w:r>
        <w:rPr>
          <w:rStyle w:val="22"/>
          <w:rFonts w:hint="default" w:ascii="Times New Roman" w:hAnsi="Times New Roman" w:eastAsia="FangSong" w:cs="Times New Roman"/>
          <w:szCs w:val="32"/>
          <w:highlight w:val="none"/>
          <w:u w:val="none"/>
        </w:rPr>
        <w:t>6.2.5</w:t>
      </w:r>
      <w:r>
        <w:rPr>
          <w:rStyle w:val="22"/>
          <w:rFonts w:hint="default" w:ascii="Times New Roman" w:hAnsi="Times New Roman" w:eastAsia="FangSong" w:cs="Times New Roman"/>
          <w:szCs w:val="32"/>
          <w:highlight w:val="none"/>
          <w:u w:val="none"/>
          <w:lang w:val="en-US" w:eastAsia="zh-CN"/>
        </w:rPr>
        <w:t xml:space="preserve"> 县应急</w:t>
      </w:r>
      <w:r>
        <w:rPr>
          <w:rStyle w:val="22"/>
          <w:rFonts w:hint="eastAsia" w:eastAsia="FangSong" w:cs="Times New Roman"/>
          <w:szCs w:val="32"/>
          <w:highlight w:val="none"/>
          <w:u w:val="none"/>
          <w:lang w:val="en-US" w:eastAsia="zh-CN"/>
        </w:rPr>
        <w:t>管理</w:t>
      </w:r>
      <w:r>
        <w:rPr>
          <w:rStyle w:val="22"/>
          <w:rFonts w:hint="default" w:ascii="Times New Roman" w:hAnsi="Times New Roman" w:eastAsia="FangSong" w:cs="Times New Roman"/>
          <w:szCs w:val="32"/>
          <w:highlight w:val="none"/>
          <w:u w:val="none"/>
          <w:lang w:val="en-US" w:eastAsia="zh-CN"/>
        </w:rPr>
        <w:t>局收到受灾</w:t>
      </w:r>
      <w:r>
        <w:rPr>
          <w:rStyle w:val="22"/>
          <w:rFonts w:hint="eastAsia" w:eastAsia="FangSong" w:cs="Times New Roman"/>
          <w:szCs w:val="32"/>
          <w:highlight w:val="none"/>
          <w:u w:val="none"/>
          <w:lang w:val="en-US" w:eastAsia="zh-CN"/>
        </w:rPr>
        <w:t>乡</w:t>
      </w:r>
      <w:r>
        <w:rPr>
          <w:rStyle w:val="22"/>
          <w:rFonts w:hint="default" w:ascii="Times New Roman" w:hAnsi="Times New Roman" w:eastAsia="FangSong" w:cs="Times New Roman"/>
          <w:szCs w:val="32"/>
          <w:highlight w:val="none"/>
          <w:u w:val="none"/>
          <w:lang w:val="en-US" w:eastAsia="zh-CN"/>
        </w:rPr>
        <w:t>镇倒损住房恢复重建补助资金的申请后，根据评估小组的倒损住房情况评估结果，积极向上级争取补助资金。按照倒损住房恢复重建资金补助标准，县应急局、县财政局等部门提出专项补助资金分配建议报县人民政府审批后发放。</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6.2.6</w:t>
      </w:r>
      <w:r>
        <w:rPr>
          <w:rStyle w:val="22"/>
          <w:rFonts w:hint="default" w:ascii="Times New Roman" w:hAnsi="Times New Roman" w:eastAsia="FangSong" w:cs="Times New Roman"/>
          <w:szCs w:val="32"/>
          <w:highlight w:val="none"/>
          <w:u w:val="none"/>
          <w:lang w:val="en-US" w:eastAsia="zh-CN"/>
        </w:rPr>
        <w:t xml:space="preserve"> 倒损住房恢复重建工作结束后，</w:t>
      </w:r>
      <w:r>
        <w:rPr>
          <w:rStyle w:val="22"/>
          <w:rFonts w:hint="eastAsia" w:eastAsia="FangSong" w:cs="Times New Roman"/>
          <w:szCs w:val="32"/>
          <w:highlight w:val="none"/>
          <w:u w:val="none"/>
          <w:lang w:val="en-US" w:eastAsia="zh-CN"/>
        </w:rPr>
        <w:t>各乡镇采取全覆盖</w:t>
      </w:r>
      <w:r>
        <w:rPr>
          <w:rStyle w:val="22"/>
          <w:rFonts w:hint="default" w:ascii="Times New Roman" w:hAnsi="Times New Roman" w:eastAsia="FangSong" w:cs="Times New Roman"/>
          <w:szCs w:val="32"/>
          <w:highlight w:val="none"/>
          <w:u w:val="none"/>
          <w:lang w:val="en-US" w:eastAsia="zh-CN"/>
        </w:rPr>
        <w:t>对本地因灾倒损住房恢复重建补助资金管理使用工作开展</w:t>
      </w:r>
      <w:r>
        <w:rPr>
          <w:rStyle w:val="22"/>
          <w:rFonts w:hint="eastAsia" w:eastAsia="FangSong" w:cs="Times New Roman"/>
          <w:szCs w:val="32"/>
          <w:highlight w:val="none"/>
          <w:u w:val="none"/>
          <w:lang w:val="en-US" w:eastAsia="zh-CN"/>
        </w:rPr>
        <w:t>实地调查评估，并将评估结果报县应急管理局。县应急局收到受灾乡镇上报本行政区域的评估报告后，组成督查组开展实地调查、抽样调查等方式，对全县倒损住房恢复重建补助资金管理使用工作进行绩效主评价，并将评价结果报市应急局</w:t>
      </w:r>
      <w:r>
        <w:rPr>
          <w:rStyle w:val="22"/>
          <w:rFonts w:hint="default" w:ascii="Times New Roman" w:hAnsi="Times New Roman" w:eastAsia="FangSong" w:cs="Times New Roman"/>
          <w:szCs w:val="32"/>
          <w:highlight w:val="none"/>
          <w:u w:val="none"/>
          <w:lang w:val="en-US" w:eastAsia="zh-CN"/>
        </w:rPr>
        <w:t>。</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6.2.7</w:t>
      </w:r>
      <w:r>
        <w:rPr>
          <w:rStyle w:val="22"/>
          <w:rFonts w:hint="default" w:ascii="Times New Roman" w:hAnsi="Times New Roman" w:eastAsia="FangSong" w:cs="Times New Roman"/>
          <w:szCs w:val="32"/>
          <w:highlight w:val="none"/>
          <w:u w:val="none"/>
          <w:lang w:val="en-US" w:eastAsia="zh-CN"/>
        </w:rPr>
        <w:t xml:space="preserve"> </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住房城乡建设</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lang w:val="en-US" w:eastAsia="zh-CN"/>
        </w:rPr>
        <w:t>负责倒损住房恢复重建的技术服务和指导，强化质量安全管理。县自然资源局负责灾后恢复重建项目的测绘地理信息保障服务工作；指导有关行业主管部门督促建设单位、施工单位开展灾后重建项目地质灾害危险性评估，根据评估结论做好必要的综合治理；做好国土空间规划、计划安排和土地整治，同时做好农村住房建设的规划、农用地转用、不动产登记等监督管理服务工作。其他有关部门按照各自职责，制定优惠政策，支持做好住房恢复重建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6.2.</w:t>
      </w:r>
      <w:r>
        <w:rPr>
          <w:rStyle w:val="22"/>
          <w:rFonts w:hint="eastAsia" w:eastAsia="FangSong" w:cs="Times New Roman"/>
          <w:szCs w:val="32"/>
          <w:highlight w:val="none"/>
          <w:u w:val="none"/>
          <w:lang w:val="en-US" w:eastAsia="zh-CN"/>
        </w:rPr>
        <w:t>8</w:t>
      </w:r>
      <w:r>
        <w:rPr>
          <w:rStyle w:val="22"/>
          <w:rFonts w:hint="eastAsia" w:eastAsia="FangSong"/>
          <w:szCs w:val="32"/>
          <w:highlight w:val="none"/>
          <w:u w:val="none"/>
        </w:rPr>
        <w:t xml:space="preserve"> 由</w:t>
      </w:r>
      <w:r>
        <w:rPr>
          <w:rStyle w:val="22"/>
          <w:rFonts w:hint="eastAsia" w:eastAsia="FangSong"/>
          <w:szCs w:val="32"/>
          <w:highlight w:val="none"/>
          <w:u w:val="none"/>
          <w:lang w:eastAsia="zh-CN"/>
        </w:rPr>
        <w:t>县委、县政府</w:t>
      </w:r>
      <w:r>
        <w:rPr>
          <w:rStyle w:val="22"/>
          <w:rFonts w:hint="eastAsia" w:eastAsia="FangSong"/>
          <w:szCs w:val="32"/>
          <w:highlight w:val="none"/>
          <w:u w:val="none"/>
        </w:rPr>
        <w:t>统一组织开展恢复重建的，按有关规定执行。</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0" w:name="_Toc988"/>
      <w:r>
        <w:rPr>
          <w:rStyle w:val="22"/>
          <w:rFonts w:hint="eastAsia" w:ascii="KaiTi_GB2312" w:hAnsi="KaiTi_GB2312" w:eastAsia="KaiTi_GB2312" w:cs="KaiTi_GB2312"/>
          <w:szCs w:val="32"/>
          <w:highlight w:val="none"/>
          <w:u w:val="none"/>
        </w:rPr>
        <w:t xml:space="preserve">6.3 </w:t>
      </w:r>
      <w:r>
        <w:rPr>
          <w:rStyle w:val="22"/>
          <w:rFonts w:hint="eastAsia" w:ascii="KaiTi_GB2312" w:hAnsi="KaiTi_GB2312" w:eastAsia="KaiTi_GB2312" w:cs="KaiTi_GB2312"/>
          <w:b w:val="0"/>
          <w:bCs w:val="0"/>
          <w:szCs w:val="32"/>
          <w:highlight w:val="none"/>
          <w:u w:val="none"/>
        </w:rPr>
        <w:t>冬春救助</w:t>
      </w:r>
      <w:bookmarkEnd w:id="50"/>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6.3.1 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负责解决受灾群众在灾害发生后的当年冬季、次年春季遇到的基本生活困难。</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6.3.2</w:t>
      </w:r>
      <w:r>
        <w:rPr>
          <w:rStyle w:val="22"/>
          <w:rFonts w:hint="default" w:ascii="Times New Roman" w:hAnsi="Times New Roman" w:eastAsia="FangSong" w:cs="Times New Roman"/>
          <w:szCs w:val="32"/>
          <w:highlight w:val="none"/>
          <w:u w:val="none"/>
          <w:lang w:val="en-US" w:eastAsia="zh-CN"/>
        </w:rPr>
        <w:t xml:space="preserve"> 每年9月下旬</w:t>
      </w:r>
      <w:r>
        <w:rPr>
          <w:rStyle w:val="22"/>
          <w:rFonts w:hint="eastAsia" w:eastAsia="FangSong" w:cs="Times New Roman"/>
          <w:szCs w:val="32"/>
          <w:highlight w:val="none"/>
          <w:u w:val="none"/>
          <w:lang w:val="en-US" w:eastAsia="zh-CN"/>
        </w:rPr>
        <w:t>前</w:t>
      </w:r>
      <w:r>
        <w:rPr>
          <w:rStyle w:val="22"/>
          <w:rFonts w:hint="default" w:ascii="Times New Roman" w:hAnsi="Times New Roman" w:eastAsia="FangSong" w:cs="Times New Roman"/>
          <w:szCs w:val="32"/>
          <w:highlight w:val="none"/>
          <w:u w:val="none"/>
          <w:lang w:val="en-US" w:eastAsia="zh-CN"/>
        </w:rPr>
        <w:t>，受灾</w:t>
      </w:r>
      <w:r>
        <w:rPr>
          <w:rStyle w:val="22"/>
          <w:rFonts w:hint="eastAsia" w:eastAsia="FangSong" w:cs="Times New Roman"/>
          <w:szCs w:val="32"/>
          <w:highlight w:val="none"/>
          <w:u w:val="none"/>
          <w:lang w:val="en-US" w:eastAsia="zh-CN"/>
        </w:rPr>
        <w:t>乡</w:t>
      </w:r>
      <w:r>
        <w:rPr>
          <w:rStyle w:val="22"/>
          <w:rFonts w:hint="default" w:ascii="Times New Roman" w:hAnsi="Times New Roman" w:eastAsia="FangSong" w:cs="Times New Roman"/>
          <w:szCs w:val="32"/>
          <w:highlight w:val="none"/>
          <w:u w:val="none"/>
          <w:lang w:val="en-US" w:eastAsia="zh-CN"/>
        </w:rPr>
        <w:t>镇统计、评估本行政区域受灾人员当年冬季、次年春季的基本生活困难和需求，核实救助对象，编制工作台账，制定救助工作方案，经本级人民政府批准后报县应急局备案。</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6.3.3</w:t>
      </w:r>
      <w:r>
        <w:rPr>
          <w:rStyle w:val="22"/>
          <w:rFonts w:hint="default" w:ascii="Times New Roman" w:hAnsi="Times New Roman" w:eastAsia="FangSong" w:cs="Times New Roman"/>
          <w:szCs w:val="32"/>
          <w:highlight w:val="none"/>
          <w:u w:val="none"/>
          <w:lang w:val="en-US" w:eastAsia="zh-CN"/>
        </w:rPr>
        <w:t xml:space="preserve"> 县应急局每年9月下旬开展冬春受灾群众生活困难情况调查，并会同受灾</w:t>
      </w:r>
      <w:r>
        <w:rPr>
          <w:rStyle w:val="22"/>
          <w:rFonts w:hint="eastAsia" w:eastAsia="FangSong" w:cs="Times New Roman"/>
          <w:szCs w:val="32"/>
          <w:highlight w:val="none"/>
          <w:u w:val="none"/>
          <w:lang w:val="en-US" w:eastAsia="zh-CN"/>
        </w:rPr>
        <w:t>乡</w:t>
      </w:r>
      <w:r>
        <w:rPr>
          <w:rStyle w:val="22"/>
          <w:rFonts w:hint="default" w:ascii="Times New Roman" w:hAnsi="Times New Roman" w:eastAsia="FangSong" w:cs="Times New Roman"/>
          <w:szCs w:val="32"/>
          <w:highlight w:val="none"/>
          <w:u w:val="none"/>
          <w:lang w:val="en-US" w:eastAsia="zh-CN"/>
        </w:rPr>
        <w:t>镇开展受灾群众生活困难状况评估，核实情况</w:t>
      </w:r>
      <w:r>
        <w:rPr>
          <w:rStyle w:val="22"/>
          <w:rFonts w:hint="eastAsia" w:eastAsia="FangSong" w:cs="Times New Roman"/>
          <w:szCs w:val="32"/>
          <w:highlight w:val="none"/>
          <w:u w:val="none"/>
          <w:lang w:val="en-US" w:eastAsia="zh-CN"/>
        </w:rPr>
        <w:t>。</w:t>
      </w:r>
    </w:p>
    <w:p>
      <w:pPr>
        <w:pStyle w:val="19"/>
        <w:keepNext w:val="0"/>
        <w:keepLines w:val="0"/>
        <w:kinsoku/>
        <w:wordWrap w:val="0"/>
        <w:overflowPunct/>
        <w:topLinePunct/>
        <w:autoSpaceDE/>
        <w:autoSpaceDN/>
        <w:bidi w:val="0"/>
        <w:adjustRightInd/>
        <w:snapToGrid/>
        <w:spacing w:line="550" w:lineRule="exact"/>
        <w:ind w:firstLine="631"/>
        <w:rPr>
          <w:rStyle w:val="22"/>
          <w:rFonts w:eastAsia="FangSong"/>
          <w:szCs w:val="32"/>
          <w:highlight w:val="none"/>
          <w:u w:val="none"/>
        </w:rPr>
      </w:pPr>
      <w:r>
        <w:rPr>
          <w:rStyle w:val="22"/>
          <w:rFonts w:hint="default" w:ascii="Times New Roman" w:hAnsi="Times New Roman" w:eastAsia="FangSong" w:cs="Times New Roman"/>
          <w:szCs w:val="32"/>
          <w:highlight w:val="none"/>
          <w:u w:val="none"/>
        </w:rPr>
        <w:t>6.3.4</w:t>
      </w:r>
      <w:r>
        <w:rPr>
          <w:rStyle w:val="22"/>
          <w:rFonts w:hint="default" w:ascii="Times New Roman" w:hAnsi="Times New Roman" w:eastAsia="FangSong" w:cs="Times New Roman"/>
          <w:szCs w:val="32"/>
          <w:highlight w:val="none"/>
          <w:u w:val="none"/>
          <w:lang w:val="en-US" w:eastAsia="zh-CN"/>
        </w:rPr>
        <w:t xml:space="preserve"> 根据受灾</w:t>
      </w:r>
      <w:r>
        <w:rPr>
          <w:rStyle w:val="22"/>
          <w:rFonts w:hint="eastAsia" w:eastAsia="FangSong" w:cs="Times New Roman"/>
          <w:szCs w:val="32"/>
          <w:highlight w:val="none"/>
          <w:u w:val="none"/>
          <w:lang w:val="en-US" w:eastAsia="zh-CN"/>
        </w:rPr>
        <w:t>乡</w:t>
      </w:r>
      <w:r>
        <w:rPr>
          <w:rStyle w:val="22"/>
          <w:rFonts w:hint="default" w:ascii="Times New Roman" w:hAnsi="Times New Roman" w:eastAsia="FangSong" w:cs="Times New Roman"/>
          <w:szCs w:val="32"/>
          <w:highlight w:val="none"/>
          <w:u w:val="none"/>
          <w:lang w:val="en-US" w:eastAsia="zh-CN"/>
        </w:rPr>
        <w:t>镇的资金申请以及全县需救助人员规模，县财政局会同县应急局确定资金补助方案，及时下拨自然灾害救灾资金，专项用于帮助解决受灾群众冬春基本生活困难。</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6.3.5</w:t>
      </w:r>
      <w:r>
        <w:rPr>
          <w:rStyle w:val="22"/>
          <w:rFonts w:hint="default" w:ascii="Times New Roman" w:hAnsi="Times New Roman" w:eastAsia="FangSong" w:cs="Times New Roman"/>
          <w:szCs w:val="32"/>
          <w:highlight w:val="none"/>
          <w:u w:val="none"/>
          <w:lang w:val="en-US" w:eastAsia="zh-CN"/>
        </w:rPr>
        <w:t xml:space="preserve"> 县应急管理</w:t>
      </w:r>
      <w:r>
        <w:rPr>
          <w:rStyle w:val="22"/>
          <w:rFonts w:hint="eastAsia" w:eastAsia="FangSong" w:cs="Times New Roman"/>
          <w:szCs w:val="32"/>
          <w:highlight w:val="none"/>
          <w:u w:val="none"/>
          <w:lang w:val="en-US" w:eastAsia="zh-CN"/>
        </w:rPr>
        <w:t>局根据各乡镇申报需衣被等物资救助人口规模，</w:t>
      </w:r>
      <w:r>
        <w:rPr>
          <w:rStyle w:val="22"/>
          <w:rFonts w:hint="default" w:ascii="Times New Roman" w:hAnsi="Times New Roman" w:eastAsia="FangSong" w:cs="Times New Roman"/>
          <w:szCs w:val="32"/>
          <w:highlight w:val="none"/>
          <w:u w:val="none"/>
          <w:lang w:val="en-US" w:eastAsia="zh-CN"/>
        </w:rPr>
        <w:t>会同</w:t>
      </w:r>
      <w:r>
        <w:rPr>
          <w:rStyle w:val="22"/>
          <w:rFonts w:hint="eastAsia" w:eastAsia="FangSong" w:cs="Times New Roman"/>
          <w:szCs w:val="32"/>
          <w:highlight w:val="none"/>
          <w:u w:val="none"/>
          <w:lang w:val="en-US" w:eastAsia="zh-CN"/>
        </w:rPr>
        <w:t>县发展改革局等</w:t>
      </w:r>
      <w:r>
        <w:rPr>
          <w:rStyle w:val="22"/>
          <w:rFonts w:hint="default" w:ascii="Times New Roman" w:hAnsi="Times New Roman" w:eastAsia="FangSong" w:cs="Times New Roman"/>
          <w:szCs w:val="32"/>
          <w:highlight w:val="none"/>
          <w:u w:val="none"/>
          <w:lang w:val="en-US" w:eastAsia="zh-CN"/>
        </w:rPr>
        <w:t>有关部门组织调拨发放衣被等物资。</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KaiTi_GB2312" w:hAnsi="KaiTi_GB2312" w:eastAsia="KaiTi_GB2312" w:cs="KaiTi_GB2312"/>
          <w:b/>
          <w:bCs/>
          <w:szCs w:val="32"/>
          <w:highlight w:val="none"/>
          <w:u w:val="none"/>
          <w:lang w:val="en-US" w:eastAsia="zh-CN"/>
        </w:rPr>
      </w:pPr>
      <w:r>
        <w:rPr>
          <w:rStyle w:val="22"/>
          <w:rFonts w:hint="eastAsia" w:ascii="KaiTi_GB2312" w:hAnsi="KaiTi_GB2312" w:eastAsia="KaiTi_GB2312" w:cs="KaiTi_GB2312"/>
          <w:szCs w:val="32"/>
          <w:highlight w:val="none"/>
          <w:u w:val="none"/>
        </w:rPr>
        <w:t>6.</w:t>
      </w:r>
      <w:r>
        <w:rPr>
          <w:rStyle w:val="22"/>
          <w:rFonts w:hint="eastAsia" w:ascii="KaiTi_GB2312" w:hAnsi="KaiTi_GB2312" w:eastAsia="KaiTi_GB2312" w:cs="KaiTi_GB2312"/>
          <w:szCs w:val="32"/>
          <w:highlight w:val="none"/>
          <w:u w:val="none"/>
          <w:lang w:val="en-US" w:eastAsia="zh-CN"/>
        </w:rPr>
        <w:t>4</w:t>
      </w:r>
      <w:r>
        <w:rPr>
          <w:rStyle w:val="22"/>
          <w:rFonts w:hint="eastAsia" w:ascii="KaiTi_GB2312" w:hAnsi="KaiTi_GB2312" w:eastAsia="KaiTi_GB2312" w:cs="KaiTi_GB2312"/>
          <w:szCs w:val="32"/>
          <w:highlight w:val="none"/>
          <w:u w:val="none"/>
        </w:rPr>
        <w:t xml:space="preserve"> </w:t>
      </w:r>
      <w:r>
        <w:rPr>
          <w:rStyle w:val="22"/>
          <w:rFonts w:hint="eastAsia" w:ascii="KaiTi_GB2312" w:hAnsi="KaiTi_GB2312" w:eastAsia="KaiTi_GB2312" w:cs="KaiTi_GB2312"/>
          <w:szCs w:val="32"/>
          <w:highlight w:val="none"/>
          <w:u w:val="none"/>
          <w:lang w:val="en-US" w:eastAsia="zh-CN"/>
        </w:rPr>
        <w:t>灾后恢复重建</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县发展改革局根据灾害损失评估和灾区受损实际，编制灾后恢复重建规划。城乡居民住房、公共服务设施、基础设施以及产业、生态环境、防灾减灾等恢复重建，根据需要由相关部门编制专项恢复重建规划并组织实施</w:t>
      </w:r>
      <w:r>
        <w:rPr>
          <w:rStyle w:val="22"/>
          <w:rFonts w:hint="eastAsia" w:eastAsia="FangSong" w:cs="Times New Roman"/>
          <w:szCs w:val="32"/>
          <w:highlight w:val="none"/>
          <w:u w:val="none"/>
          <w:lang w:eastAsia="zh-CN"/>
        </w:rPr>
        <w:t>。</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default" w:ascii="Times New Roman" w:hAnsi="Times New Roman" w:eastAsia="FangSong" w:cs="Times New Roman"/>
          <w:szCs w:val="32"/>
          <w:highlight w:val="none"/>
          <w:u w:val="none"/>
        </w:rPr>
      </w:pPr>
      <w:bookmarkStart w:id="51" w:name="_Toc23439"/>
      <w:bookmarkStart w:id="52" w:name="_Toc788386405_WPSOffice_Level1"/>
      <w:r>
        <w:rPr>
          <w:rStyle w:val="22"/>
          <w:rFonts w:hint="default" w:ascii="Times New Roman" w:hAnsi="Times New Roman" w:cs="Times New Roman"/>
          <w:b/>
          <w:bCs/>
          <w:sz w:val="32"/>
          <w:szCs w:val="32"/>
          <w:highlight w:val="none"/>
          <w:u w:val="none"/>
        </w:rPr>
        <w:t xml:space="preserve">7 </w:t>
      </w:r>
      <w:r>
        <w:rPr>
          <w:rStyle w:val="22"/>
          <w:rFonts w:hint="default" w:ascii="Times New Roman" w:hAnsi="Times New Roman" w:eastAsia="SimHei" w:cs="Times New Roman"/>
          <w:b w:val="0"/>
          <w:bCs/>
          <w:sz w:val="32"/>
          <w:szCs w:val="32"/>
          <w:highlight w:val="none"/>
          <w:u w:val="none"/>
        </w:rPr>
        <w:t>保障措施</w:t>
      </w:r>
      <w:bookmarkEnd w:id="51"/>
      <w:bookmarkEnd w:id="52"/>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color w:val="auto"/>
          <w:szCs w:val="32"/>
          <w:highlight w:val="none"/>
          <w:u w:val="none"/>
          <w:lang w:val="en-US" w:eastAsia="zh-CN"/>
        </w:rPr>
      </w:pPr>
      <w:bookmarkStart w:id="53" w:name="_Toc32242"/>
      <w:r>
        <w:rPr>
          <w:rStyle w:val="22"/>
          <w:rFonts w:hint="default" w:ascii="Times New Roman" w:hAnsi="Times New Roman" w:eastAsia="FangSong" w:cs="Times New Roman"/>
          <w:color w:val="auto"/>
          <w:szCs w:val="32"/>
          <w:highlight w:val="none"/>
          <w:u w:val="none"/>
          <w:lang w:val="en-US" w:eastAsia="zh-CN"/>
        </w:rPr>
        <w:t xml:space="preserve">7.1 </w:t>
      </w:r>
      <w:r>
        <w:rPr>
          <w:rStyle w:val="22"/>
          <w:rFonts w:hint="default" w:ascii="Times New Roman" w:hAnsi="Times New Roman" w:eastAsia="FangSong" w:cs="Times New Roman"/>
          <w:b w:val="0"/>
          <w:bCs w:val="0"/>
          <w:color w:val="auto"/>
          <w:szCs w:val="32"/>
          <w:highlight w:val="none"/>
          <w:u w:val="none"/>
          <w:lang w:val="en-US" w:eastAsia="zh-CN"/>
        </w:rPr>
        <w:t>资金保障</w:t>
      </w:r>
      <w:bookmarkEnd w:id="53"/>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b/>
          <w:bCs/>
          <w:color w:val="auto"/>
          <w:szCs w:val="32"/>
          <w:highlight w:val="none"/>
          <w:u w:val="none"/>
          <w:lang w:val="en-US" w:eastAsia="zh-CN"/>
        </w:rPr>
      </w:pPr>
      <w:r>
        <w:rPr>
          <w:rStyle w:val="22"/>
          <w:rFonts w:hint="eastAsia" w:eastAsia="FangSong" w:cs="Times New Roman"/>
          <w:color w:val="auto"/>
          <w:szCs w:val="32"/>
          <w:highlight w:val="none"/>
          <w:u w:val="none"/>
          <w:lang w:val="en-US" w:eastAsia="zh-CN"/>
        </w:rPr>
        <w:t>自治县</w:t>
      </w:r>
      <w:r>
        <w:rPr>
          <w:rStyle w:val="22"/>
          <w:rFonts w:hint="default" w:ascii="Times New Roman" w:hAnsi="Times New Roman" w:eastAsia="FangSong" w:cs="Times New Roman"/>
          <w:color w:val="auto"/>
          <w:szCs w:val="32"/>
          <w:highlight w:val="none"/>
          <w:u w:val="none"/>
          <w:lang w:val="en-US" w:eastAsia="zh-CN"/>
        </w:rPr>
        <w:t>政府根据《中华人民共和国预算法》《四川省自然灾害应急救灾经费保障机制》等规定，坚持</w:t>
      </w:r>
      <w:r>
        <w:rPr>
          <w:rStyle w:val="22"/>
          <w:rFonts w:hint="eastAsia" w:eastAsia="FangSong" w:cs="Times New Roman"/>
          <w:color w:val="auto"/>
          <w:szCs w:val="32"/>
          <w:highlight w:val="none"/>
          <w:u w:val="none"/>
          <w:lang w:val="en-US" w:eastAsia="zh-CN"/>
        </w:rPr>
        <w:t>“</w:t>
      </w:r>
      <w:r>
        <w:rPr>
          <w:rStyle w:val="22"/>
          <w:rFonts w:hint="default" w:ascii="Times New Roman" w:hAnsi="Times New Roman" w:eastAsia="FangSong" w:cs="Times New Roman"/>
          <w:color w:val="auto"/>
          <w:szCs w:val="32"/>
          <w:highlight w:val="none"/>
          <w:u w:val="none"/>
          <w:lang w:val="en-US" w:eastAsia="zh-CN"/>
        </w:rPr>
        <w:t>统一领导、综合协调、分类管理、分级负责、属地管理为主</w:t>
      </w:r>
      <w:r>
        <w:rPr>
          <w:rStyle w:val="22"/>
          <w:rFonts w:hint="eastAsia" w:eastAsia="FangSong" w:cs="Times New Roman"/>
          <w:color w:val="auto"/>
          <w:szCs w:val="32"/>
          <w:highlight w:val="none"/>
          <w:u w:val="none"/>
          <w:lang w:val="en-US" w:eastAsia="zh-CN"/>
        </w:rPr>
        <w:t>”</w:t>
      </w:r>
      <w:r>
        <w:rPr>
          <w:rStyle w:val="22"/>
          <w:rFonts w:hint="default" w:ascii="Times New Roman" w:hAnsi="Times New Roman" w:eastAsia="FangSong" w:cs="Times New Roman"/>
          <w:color w:val="auto"/>
          <w:szCs w:val="32"/>
          <w:highlight w:val="none"/>
          <w:u w:val="none"/>
          <w:lang w:val="en-US" w:eastAsia="zh-CN"/>
        </w:rPr>
        <w:t>的应急管理体制，按照</w:t>
      </w:r>
      <w:r>
        <w:rPr>
          <w:rStyle w:val="22"/>
          <w:rFonts w:hint="eastAsia" w:eastAsia="FangSong" w:cs="Times New Roman"/>
          <w:color w:val="auto"/>
          <w:szCs w:val="32"/>
          <w:highlight w:val="none"/>
          <w:u w:val="none"/>
          <w:lang w:val="en-US" w:eastAsia="zh-CN"/>
        </w:rPr>
        <w:t>“</w:t>
      </w:r>
      <w:r>
        <w:rPr>
          <w:rStyle w:val="22"/>
          <w:rFonts w:hint="default" w:ascii="Times New Roman" w:hAnsi="Times New Roman" w:eastAsia="FangSong" w:cs="Times New Roman"/>
          <w:color w:val="auto"/>
          <w:szCs w:val="32"/>
          <w:highlight w:val="none"/>
          <w:u w:val="none"/>
          <w:lang w:val="en-US" w:eastAsia="zh-CN"/>
        </w:rPr>
        <w:t>谁响应，谁保障</w:t>
      </w:r>
      <w:r>
        <w:rPr>
          <w:rStyle w:val="22"/>
          <w:rFonts w:hint="eastAsia" w:eastAsia="FangSong" w:cs="Times New Roman"/>
          <w:color w:val="auto"/>
          <w:szCs w:val="32"/>
          <w:highlight w:val="none"/>
          <w:u w:val="none"/>
          <w:lang w:val="en-US" w:eastAsia="zh-CN"/>
        </w:rPr>
        <w:t>”</w:t>
      </w:r>
      <w:r>
        <w:rPr>
          <w:rStyle w:val="22"/>
          <w:rFonts w:hint="default" w:ascii="Times New Roman" w:hAnsi="Times New Roman" w:eastAsia="FangSong" w:cs="Times New Roman"/>
          <w:color w:val="auto"/>
          <w:szCs w:val="32"/>
          <w:highlight w:val="none"/>
          <w:u w:val="none"/>
          <w:lang w:val="en-US" w:eastAsia="zh-CN"/>
        </w:rPr>
        <w:t>的原则，由作出响应的各级人民政府保障有关应急经费。按照《四川省应急救援领域省与市县财政事权和支出责任划分改革实施方案》，</w:t>
      </w:r>
      <w:r>
        <w:rPr>
          <w:rStyle w:val="22"/>
          <w:rFonts w:hint="eastAsia" w:eastAsia="FangSong" w:cs="Times New Roman"/>
          <w:color w:val="auto"/>
          <w:szCs w:val="32"/>
          <w:highlight w:val="none"/>
          <w:u w:val="none"/>
          <w:lang w:val="en-US" w:eastAsia="zh-CN"/>
        </w:rPr>
        <w:t>自治县</w:t>
      </w:r>
      <w:r>
        <w:rPr>
          <w:rStyle w:val="22"/>
          <w:rFonts w:hint="default" w:ascii="Times New Roman" w:hAnsi="Times New Roman" w:eastAsia="FangSong" w:cs="Times New Roman"/>
          <w:color w:val="auto"/>
          <w:szCs w:val="32"/>
          <w:highlight w:val="none"/>
          <w:u w:val="none"/>
          <w:lang w:val="en-US" w:eastAsia="zh-CN"/>
        </w:rPr>
        <w:t>政府加大应急经费投入，强化各类救灾资金统筹协调，规范支出范围，加强绩效管理，严肃财经纪律。</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7.1.1</w:t>
      </w:r>
      <w:r>
        <w:rPr>
          <w:rStyle w:val="22"/>
          <w:rFonts w:hint="default" w:ascii="Times New Roman" w:hAnsi="Times New Roman" w:eastAsia="FangSong" w:cs="Times New Roman"/>
          <w:szCs w:val="32"/>
          <w:highlight w:val="none"/>
          <w:u w:val="none"/>
          <w:lang w:val="en-US" w:eastAsia="zh-CN"/>
        </w:rPr>
        <w:t xml:space="preserve"> 县委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政府将灾害救助工作纳入国民经济和社会发展规划，建立健全与灾害救助需求相适应的资金、物资保障机制，将自然灾害救灾资金和灾害救助工作经费纳入财政预算。</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7.1.2</w:t>
      </w:r>
      <w:r>
        <w:rPr>
          <w:rStyle w:val="22"/>
          <w:rFonts w:hint="default" w:ascii="Times New Roman" w:hAnsi="Times New Roman" w:eastAsia="FangSong" w:cs="Times New Roman"/>
          <w:szCs w:val="32"/>
          <w:highlight w:val="none"/>
          <w:u w:val="none"/>
          <w:lang w:val="en-US" w:eastAsia="zh-CN"/>
        </w:rPr>
        <w:t xml:space="preserve"> </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级财政每年综合考虑有关部门灾情预测和此前年度实际支出等因素，合理安排自然灾害救灾资金预算。</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 xml:space="preserve">7.1.3 </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财政</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应急管理</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建立健全</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级救灾资金快速核拨机制，根据灾情和救灾工作进展，按照及时快速、充分保障的原则预拨救灾资金，满足受灾</w:t>
      </w:r>
      <w:r>
        <w:rPr>
          <w:rStyle w:val="22"/>
          <w:rFonts w:hint="eastAsia" w:eastAsia="FangSong" w:cs="Times New Roman"/>
          <w:szCs w:val="32"/>
          <w:highlight w:val="none"/>
          <w:u w:val="none"/>
          <w:lang w:val="en-US" w:eastAsia="zh-CN"/>
        </w:rPr>
        <w:t>乡镇</w:t>
      </w:r>
      <w:r>
        <w:rPr>
          <w:rStyle w:val="22"/>
          <w:rFonts w:hint="default" w:ascii="Times New Roman" w:hAnsi="Times New Roman" w:eastAsia="FangSong" w:cs="Times New Roman"/>
          <w:szCs w:val="32"/>
          <w:highlight w:val="none"/>
          <w:u w:val="none"/>
        </w:rPr>
        <w:t>灾害救助工作资金急需。灾情稳定后，及时对预拨资金进行清算。</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发展改革</w:t>
      </w:r>
      <w:r>
        <w:rPr>
          <w:rStyle w:val="22"/>
          <w:rFonts w:hint="eastAsia" w:eastAsia="FangSong" w:cs="Times New Roman"/>
          <w:szCs w:val="32"/>
          <w:highlight w:val="none"/>
          <w:u w:val="none"/>
          <w:lang w:val="en-US" w:eastAsia="zh-CN"/>
        </w:rPr>
        <w:t>局</w:t>
      </w:r>
      <w:r>
        <w:rPr>
          <w:rStyle w:val="22"/>
          <w:rFonts w:hint="default" w:ascii="Times New Roman" w:hAnsi="Times New Roman" w:eastAsia="FangSong" w:cs="Times New Roman"/>
          <w:szCs w:val="32"/>
          <w:highlight w:val="none"/>
          <w:u w:val="none"/>
        </w:rPr>
        <w:t>积极争取灾后应急恢复重建中央预算内投资。</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 xml:space="preserve">7.1.4 </w:t>
      </w:r>
      <w:r>
        <w:rPr>
          <w:rStyle w:val="22"/>
          <w:rFonts w:hint="eastAsia" w:eastAsia="FangSong" w:cs="Times New Roman"/>
          <w:szCs w:val="32"/>
          <w:highlight w:val="none"/>
          <w:u w:val="none"/>
          <w:lang w:eastAsia="zh-CN"/>
        </w:rPr>
        <w:t>县政府根据经济社会发展水平、自然灾害生活救助成本等因素，适时调整自然灾害救助政策和相关补助标准，着力解决好受灾群众急难愁盼问题。</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eastAsia="FangSong"/>
          <w:szCs w:val="32"/>
          <w:highlight w:val="none"/>
          <w:u w:val="none"/>
        </w:rPr>
      </w:pPr>
      <w:r>
        <w:rPr>
          <w:rStyle w:val="22"/>
          <w:rFonts w:hint="eastAsia" w:eastAsia="FangSong"/>
          <w:szCs w:val="32"/>
          <w:highlight w:val="none"/>
          <w:u w:val="none"/>
        </w:rPr>
        <w:t>7.1.</w:t>
      </w:r>
      <w:r>
        <w:rPr>
          <w:rStyle w:val="22"/>
          <w:rFonts w:hint="eastAsia" w:eastAsia="FangSong"/>
          <w:szCs w:val="32"/>
          <w:highlight w:val="none"/>
          <w:u w:val="none"/>
          <w:lang w:val="en-US" w:eastAsia="zh-CN"/>
        </w:rPr>
        <w:t>5</w:t>
      </w:r>
      <w:r>
        <w:rPr>
          <w:rStyle w:val="22"/>
          <w:rFonts w:hint="eastAsia" w:eastAsia="FangSong"/>
          <w:szCs w:val="32"/>
          <w:highlight w:val="none"/>
          <w:u w:val="none"/>
        </w:rPr>
        <w:t xml:space="preserve"> </w:t>
      </w:r>
      <w:r>
        <w:rPr>
          <w:rStyle w:val="22"/>
          <w:rFonts w:hint="eastAsia" w:eastAsia="FangSong"/>
          <w:szCs w:val="32"/>
          <w:highlight w:val="none"/>
          <w:u w:val="none"/>
          <w:lang w:val="en-US" w:eastAsia="zh-CN"/>
        </w:rPr>
        <w:t>县</w:t>
      </w:r>
      <w:r>
        <w:rPr>
          <w:rStyle w:val="22"/>
          <w:rFonts w:hint="eastAsia" w:eastAsia="FangSong"/>
          <w:szCs w:val="32"/>
          <w:highlight w:val="none"/>
          <w:u w:val="none"/>
        </w:rPr>
        <w:t>应急</w:t>
      </w:r>
      <w:r>
        <w:rPr>
          <w:rStyle w:val="22"/>
          <w:rFonts w:hint="eastAsia" w:eastAsia="FangSong"/>
          <w:szCs w:val="32"/>
          <w:highlight w:val="none"/>
          <w:u w:val="none"/>
          <w:lang w:val="en-US" w:eastAsia="zh-CN"/>
        </w:rPr>
        <w:t>管理局</w:t>
      </w:r>
      <w:r>
        <w:rPr>
          <w:rStyle w:val="22"/>
          <w:rFonts w:hint="eastAsia" w:eastAsia="FangSong"/>
          <w:szCs w:val="32"/>
          <w:highlight w:val="none"/>
          <w:u w:val="none"/>
        </w:rPr>
        <w:t>、</w:t>
      </w:r>
      <w:r>
        <w:rPr>
          <w:rStyle w:val="22"/>
          <w:rFonts w:hint="eastAsia" w:eastAsia="FangSong"/>
          <w:szCs w:val="32"/>
          <w:highlight w:val="none"/>
          <w:u w:val="none"/>
          <w:lang w:val="en-US" w:eastAsia="zh-CN"/>
        </w:rPr>
        <w:t>县</w:t>
      </w:r>
      <w:r>
        <w:rPr>
          <w:rStyle w:val="22"/>
          <w:rFonts w:hint="eastAsia" w:eastAsia="FangSong"/>
          <w:szCs w:val="32"/>
          <w:highlight w:val="none"/>
          <w:u w:val="none"/>
        </w:rPr>
        <w:t>财政</w:t>
      </w:r>
      <w:r>
        <w:rPr>
          <w:rStyle w:val="22"/>
          <w:rFonts w:hint="eastAsia" w:eastAsia="FangSong"/>
          <w:szCs w:val="32"/>
          <w:highlight w:val="none"/>
          <w:u w:val="none"/>
          <w:lang w:val="en-US" w:eastAsia="zh-CN"/>
        </w:rPr>
        <w:t>局</w:t>
      </w:r>
      <w:r>
        <w:rPr>
          <w:rStyle w:val="22"/>
          <w:rFonts w:hint="eastAsia" w:eastAsia="FangSong"/>
          <w:szCs w:val="32"/>
          <w:highlight w:val="none"/>
          <w:u w:val="none"/>
        </w:rPr>
        <w:t>按有关规定开展资金绩效目标管理工作。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4" w:name="_Toc26753"/>
      <w:r>
        <w:rPr>
          <w:rStyle w:val="22"/>
          <w:rFonts w:hint="eastAsia" w:ascii="KaiTi_GB2312" w:hAnsi="KaiTi_GB2312" w:eastAsia="KaiTi_GB2312" w:cs="KaiTi_GB2312"/>
          <w:szCs w:val="32"/>
          <w:highlight w:val="none"/>
          <w:u w:val="none"/>
        </w:rPr>
        <w:t>7.2</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物资保障</w:t>
      </w:r>
      <w:bookmarkEnd w:id="54"/>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 xml:space="preserve">7.2.1 </w:t>
      </w:r>
      <w:r>
        <w:rPr>
          <w:rStyle w:val="22"/>
          <w:rFonts w:hint="eastAsia" w:eastAsia="FangSong" w:cs="Times New Roman"/>
          <w:szCs w:val="32"/>
          <w:highlight w:val="none"/>
          <w:u w:val="none"/>
          <w:lang w:val="en-US" w:eastAsia="zh-CN"/>
        </w:rPr>
        <w:t>县级物资管理相关部门要</w:t>
      </w:r>
      <w:r>
        <w:rPr>
          <w:rStyle w:val="22"/>
          <w:rFonts w:hint="default" w:ascii="Times New Roman" w:hAnsi="Times New Roman" w:eastAsia="FangSong" w:cs="Times New Roman"/>
          <w:szCs w:val="32"/>
          <w:highlight w:val="none"/>
          <w:u w:val="none"/>
        </w:rPr>
        <w:t>充分利用现有仓储资源，合理规划、建设救灾物资储备库，优化储备库布局，完善仓储条件和储备网络。</w:t>
      </w:r>
      <w:r>
        <w:rPr>
          <w:rStyle w:val="22"/>
          <w:rFonts w:hint="eastAsia" w:eastAsia="FangSong" w:cs="Times New Roman"/>
          <w:szCs w:val="32"/>
          <w:highlight w:val="none"/>
          <w:u w:val="none"/>
          <w:lang w:val="en-US" w:eastAsia="zh-CN"/>
        </w:rPr>
        <w:t>各</w:t>
      </w:r>
      <w:r>
        <w:rPr>
          <w:rStyle w:val="22"/>
          <w:rFonts w:hint="default" w:ascii="Times New Roman" w:hAnsi="Times New Roman" w:eastAsia="FangSong" w:cs="Times New Roman"/>
          <w:szCs w:val="32"/>
          <w:highlight w:val="none"/>
          <w:u w:val="none"/>
        </w:rPr>
        <w:t>乡镇</w:t>
      </w:r>
      <w:r>
        <w:rPr>
          <w:rStyle w:val="22"/>
          <w:rFonts w:hint="eastAsia" w:ascii="Times New Roman" w:eastAsia="FangSong" w:cs="Times New Roman"/>
          <w:szCs w:val="32"/>
          <w:highlight w:val="none"/>
          <w:u w:val="none"/>
          <w:lang w:eastAsia="zh-CN"/>
        </w:rPr>
        <w:t>应当</w:t>
      </w:r>
      <w:r>
        <w:rPr>
          <w:rStyle w:val="22"/>
          <w:rFonts w:hint="default" w:ascii="Times New Roman" w:hAnsi="Times New Roman" w:eastAsia="FangSong" w:cs="Times New Roman"/>
          <w:szCs w:val="32"/>
          <w:highlight w:val="none"/>
          <w:u w:val="none"/>
        </w:rPr>
        <w:t>根据灾害特点、居民人口数量和分布等情况，按照布局合理、规模适度的原则，设立救灾物资储备库（点）。救灾物资储备库（点）建设应统筹考虑各行业应急处置、抢险救灾等方面需要。</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7.2.2</w:t>
      </w:r>
      <w:r>
        <w:rPr>
          <w:rStyle w:val="22"/>
          <w:rFonts w:hint="default" w:ascii="Times New Roman" w:hAnsi="Times New Roman" w:eastAsia="FangSong" w:cs="Times New Roman"/>
          <w:szCs w:val="32"/>
          <w:highlight w:val="none"/>
          <w:u w:val="none"/>
          <w:lang w:val="en-US" w:eastAsia="zh-CN"/>
        </w:rPr>
        <w:t xml:space="preserve"> 制定救灾物资保障规划，科学合理确定储备品种和规模。县级</w:t>
      </w:r>
      <w:r>
        <w:rPr>
          <w:rStyle w:val="22"/>
          <w:rFonts w:hint="eastAsia" w:eastAsia="FangSong" w:cs="Times New Roman"/>
          <w:szCs w:val="32"/>
          <w:highlight w:val="none"/>
          <w:u w:val="none"/>
          <w:lang w:val="en-US" w:eastAsia="zh-CN"/>
        </w:rPr>
        <w:t>有关部门、各乡镇</w:t>
      </w:r>
      <w:r>
        <w:rPr>
          <w:rStyle w:val="22"/>
          <w:rFonts w:hint="default" w:ascii="Times New Roman" w:hAnsi="Times New Roman" w:eastAsia="FangSong" w:cs="Times New Roman"/>
          <w:szCs w:val="32"/>
          <w:highlight w:val="none"/>
          <w:u w:val="none"/>
          <w:lang w:val="en-US" w:eastAsia="zh-CN"/>
        </w:rPr>
        <w:t>应参照中央应急物资品种要求，结合本地区灾害事故特点，储备能够满足本行政区域启动二级响应需求的救灾物资，并留有安全冗余。建立健全救灾物资采购和储备制度，每年根据应对重特大自然灾害需求，及时补充更新救灾物资。按照实物储备和能力储备相结合的原则，提升企业产能保障能力，优化救灾物资产能布局。依托国家应急资源管理平台，搭建重要救灾物资生产企业数据库。建立健全应急状态下集中生产调度和紧急采购供应机制，提升救灾物资保障的社会协同能力。</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7.2.3</w:t>
      </w:r>
      <w:r>
        <w:rPr>
          <w:rStyle w:val="22"/>
          <w:rFonts w:hint="default" w:ascii="Times New Roman" w:hAnsi="Times New Roman" w:eastAsia="FangSong" w:cs="Times New Roman"/>
          <w:szCs w:val="32"/>
          <w:highlight w:val="none"/>
          <w:u w:val="none"/>
          <w:lang w:val="en-US" w:eastAsia="zh-CN"/>
        </w:rPr>
        <w:t xml:space="preserve"> 制定完善救灾物资品种目录和质量技术标准、储备库（点）建设和管理标准，完善应急资源管理平台，加强救灾物资保障全过程信息化管理。建立健全救灾物资应急征用补偿机制、紧急调拨和运输制度</w:t>
      </w:r>
      <w:r>
        <w:rPr>
          <w:rStyle w:val="22"/>
          <w:rFonts w:hint="eastAsia" w:eastAsia="FangSong" w:cs="Times New Roman"/>
          <w:szCs w:val="32"/>
          <w:highlight w:val="none"/>
          <w:u w:val="none"/>
          <w:lang w:val="en-US" w:eastAsia="zh-CN"/>
        </w:rPr>
        <w:t>。</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5" w:name="_Toc2335"/>
      <w:r>
        <w:rPr>
          <w:rStyle w:val="22"/>
          <w:rFonts w:hint="eastAsia" w:ascii="KaiTi_GB2312" w:hAnsi="KaiTi_GB2312" w:eastAsia="KaiTi_GB2312" w:cs="KaiTi_GB2312"/>
          <w:szCs w:val="32"/>
          <w:highlight w:val="none"/>
          <w:u w:val="none"/>
        </w:rPr>
        <w:t>7.3</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通信和信息保障</w:t>
      </w:r>
      <w:bookmarkEnd w:id="55"/>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7.3.1</w:t>
      </w:r>
      <w:r>
        <w:rPr>
          <w:rStyle w:val="22"/>
          <w:rFonts w:hint="default" w:ascii="Times New Roman" w:hAnsi="Times New Roman" w:eastAsia="FangSong" w:cs="Times New Roman"/>
          <w:szCs w:val="32"/>
          <w:highlight w:val="none"/>
          <w:u w:val="none"/>
          <w:lang w:val="en-US" w:eastAsia="zh-CN"/>
        </w:rPr>
        <w:t xml:space="preserve"> 通信</w:t>
      </w:r>
      <w:r>
        <w:rPr>
          <w:rStyle w:val="22"/>
          <w:rFonts w:hint="eastAsia" w:eastAsia="FangSong" w:cs="Times New Roman"/>
          <w:szCs w:val="32"/>
          <w:highlight w:val="none"/>
          <w:u w:val="none"/>
          <w:lang w:val="en-US" w:eastAsia="zh-CN"/>
        </w:rPr>
        <w:t>主管部门负责组织开展灾害事故应急指挥通信保障。通信运营企业应依法保障灾情传送网络畅通。自然灾害应急信息网络应以公用通信网为基础，合理组建灾情专用通信网络，确保信息畅通。</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lang w:val="en-US" w:eastAsia="zh-CN"/>
        </w:rPr>
        <w:t>7.3.2</w:t>
      </w:r>
      <w:r>
        <w:rPr>
          <w:rStyle w:val="22"/>
          <w:rFonts w:hint="eastAsia" w:eastAsia="FangSong" w:cs="Times New Roman"/>
          <w:szCs w:val="32"/>
          <w:highlight w:val="none"/>
          <w:u w:val="none"/>
          <w:lang w:val="en-US" w:eastAsia="zh-CN"/>
        </w:rPr>
        <w:t xml:space="preserve"> 各乡镇</w:t>
      </w:r>
      <w:r>
        <w:rPr>
          <w:rStyle w:val="22"/>
          <w:rFonts w:hint="default" w:ascii="Times New Roman" w:hAnsi="Times New Roman" w:eastAsia="FangSong" w:cs="Times New Roman"/>
          <w:szCs w:val="32"/>
          <w:highlight w:val="none"/>
          <w:u w:val="none"/>
          <w:lang w:val="en-US" w:eastAsia="zh-CN"/>
        </w:rPr>
        <w:t>依托国家自然灾害灾情管理系统，拓宽灾情报送渠道，提升及时准确获取重大灾情能力。</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7.3.</w:t>
      </w:r>
      <w:r>
        <w:rPr>
          <w:rStyle w:val="22"/>
          <w:rFonts w:hint="eastAsia" w:eastAsia="FangSong" w:cs="Times New Roman"/>
          <w:szCs w:val="32"/>
          <w:highlight w:val="none"/>
          <w:u w:val="none"/>
          <w:lang w:val="en-US" w:eastAsia="zh-CN"/>
        </w:rPr>
        <w:t>3</w:t>
      </w:r>
      <w:r>
        <w:rPr>
          <w:rStyle w:val="22"/>
          <w:rFonts w:hint="default" w:ascii="Times New Roman" w:hAnsi="Times New Roman" w:eastAsia="FangSong" w:cs="Times New Roman"/>
          <w:szCs w:val="32"/>
          <w:highlight w:val="none"/>
          <w:u w:val="none"/>
          <w:lang w:val="en-US" w:eastAsia="zh-CN"/>
        </w:rPr>
        <w:t xml:space="preserve"> 充分利用现有资源、设备，完善灾情和数据共享平台，健全灾情共享机制，强化数据及时共享。加强灾害救助工作信息化建设。</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6" w:name="_Toc17937"/>
      <w:r>
        <w:rPr>
          <w:rStyle w:val="22"/>
          <w:rFonts w:hint="eastAsia" w:ascii="KaiTi_GB2312" w:hAnsi="KaiTi_GB2312" w:eastAsia="KaiTi_GB2312" w:cs="KaiTi_GB2312"/>
          <w:szCs w:val="32"/>
          <w:highlight w:val="none"/>
          <w:u w:val="none"/>
        </w:rPr>
        <w:t>7.4</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装备和设施保障</w:t>
      </w:r>
      <w:bookmarkEnd w:id="56"/>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7.4.1</w:t>
      </w:r>
      <w:r>
        <w:rPr>
          <w:rStyle w:val="22"/>
          <w:rFonts w:hint="default" w:ascii="Times New Roman" w:hAnsi="Times New Roman" w:eastAsia="FangSong" w:cs="Times New Roman"/>
          <w:szCs w:val="32"/>
          <w:highlight w:val="none"/>
          <w:u w:val="none"/>
          <w:lang w:val="en-US" w:eastAsia="zh-CN"/>
        </w:rPr>
        <w:t xml:space="preserve"> </w:t>
      </w:r>
      <w:r>
        <w:rPr>
          <w:rStyle w:val="22"/>
          <w:rFonts w:hint="eastAsia" w:eastAsia="FangSong" w:cs="Times New Roman"/>
          <w:szCs w:val="32"/>
          <w:highlight w:val="none"/>
          <w:u w:val="none"/>
          <w:lang w:val="en-US" w:eastAsia="zh-CN"/>
        </w:rPr>
        <w:t>县减灾委员会</w:t>
      </w:r>
      <w:r>
        <w:rPr>
          <w:rStyle w:val="22"/>
          <w:rFonts w:hint="default" w:ascii="Times New Roman" w:hAnsi="Times New Roman" w:eastAsia="FangSong" w:cs="Times New Roman"/>
          <w:szCs w:val="32"/>
          <w:highlight w:val="none"/>
          <w:u w:val="none"/>
          <w:lang w:val="en-US" w:eastAsia="zh-CN"/>
        </w:rPr>
        <w:t>有关成员单位应配备</w:t>
      </w:r>
      <w:r>
        <w:rPr>
          <w:rStyle w:val="22"/>
          <w:rFonts w:hint="eastAsia" w:eastAsia="FangSong" w:cs="Times New Roman"/>
          <w:szCs w:val="32"/>
          <w:highlight w:val="none"/>
          <w:u w:val="none"/>
          <w:lang w:val="en-US" w:eastAsia="zh-CN"/>
        </w:rPr>
        <w:t>救</w:t>
      </w:r>
      <w:r>
        <w:rPr>
          <w:rStyle w:val="22"/>
          <w:rFonts w:hint="default" w:ascii="Times New Roman" w:hAnsi="Times New Roman" w:eastAsia="FangSong" w:cs="Times New Roman"/>
          <w:szCs w:val="32"/>
          <w:highlight w:val="none"/>
          <w:u w:val="none"/>
          <w:lang w:val="en-US" w:eastAsia="zh-CN"/>
        </w:rPr>
        <w:t>灾</w:t>
      </w:r>
      <w:r>
        <w:rPr>
          <w:rStyle w:val="22"/>
          <w:rFonts w:hint="eastAsia" w:eastAsia="FangSong" w:cs="Times New Roman"/>
          <w:szCs w:val="32"/>
          <w:highlight w:val="none"/>
          <w:u w:val="none"/>
          <w:lang w:val="en-US" w:eastAsia="zh-CN"/>
        </w:rPr>
        <w:t>管理</w:t>
      </w:r>
      <w:r>
        <w:rPr>
          <w:rStyle w:val="22"/>
          <w:rFonts w:hint="default" w:ascii="Times New Roman" w:hAnsi="Times New Roman" w:eastAsia="FangSong" w:cs="Times New Roman"/>
          <w:szCs w:val="32"/>
          <w:highlight w:val="none"/>
          <w:u w:val="none"/>
          <w:lang w:val="en-US" w:eastAsia="zh-CN"/>
        </w:rPr>
        <w:t>必需的设备和装备。县委</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lang w:val="en-US" w:eastAsia="zh-CN"/>
        </w:rPr>
        <w:t>政府要配置完善调度指挥、会商研判、业务保障等设施设备和系统，为防灾重点区域和高风险乡镇、村组配备必要装备，提升基层自救互救能力。</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7.4.2</w:t>
      </w:r>
      <w:r>
        <w:rPr>
          <w:rStyle w:val="22"/>
          <w:rFonts w:hint="default" w:ascii="Times New Roman" w:hAnsi="Times New Roman" w:eastAsia="FangSong" w:cs="Times New Roman"/>
          <w:szCs w:val="32"/>
          <w:highlight w:val="none"/>
          <w:u w:val="none"/>
          <w:lang w:val="en-US" w:eastAsia="zh-CN"/>
        </w:rPr>
        <w:t xml:space="preserve"> </w:t>
      </w:r>
      <w:r>
        <w:rPr>
          <w:rStyle w:val="22"/>
          <w:rFonts w:hint="eastAsia" w:eastAsia="FangSong" w:cs="Times New Roman"/>
          <w:szCs w:val="32"/>
          <w:highlight w:val="none"/>
          <w:u w:val="none"/>
          <w:lang w:val="en-US" w:eastAsia="zh-CN"/>
        </w:rPr>
        <w:t>各乡镇、县级有关部门</w:t>
      </w:r>
      <w:r>
        <w:rPr>
          <w:rStyle w:val="22"/>
          <w:rFonts w:hint="default" w:ascii="Times New Roman" w:hAnsi="Times New Roman" w:eastAsia="FangSong" w:cs="Times New Roman"/>
          <w:szCs w:val="32"/>
          <w:highlight w:val="none"/>
          <w:u w:val="none"/>
          <w:lang w:val="en-US" w:eastAsia="zh-CN"/>
        </w:rPr>
        <w:t>应根据发展规划、国土空间总体规划等，结合居民人口数量和分布等情况，统筹推进应急避难场所规划、建设和管理工作，按照相关技术标准，统筹利用学校、公园绿地、广场、文体场馆等公共设施和场地空间建设综合性应急避难场所，科学合理确定应急避难场所数量规模、等级类别、服务半径、设施设备物资配置指标等，并设置明显标志。灾害多发易发地区可规划建设专用应急避难场所。</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7.4.3</w:t>
      </w:r>
      <w:r>
        <w:rPr>
          <w:rStyle w:val="22"/>
          <w:rFonts w:hint="default" w:ascii="Times New Roman" w:hAnsi="Times New Roman" w:eastAsia="FangSong" w:cs="Times New Roman"/>
          <w:szCs w:val="32"/>
          <w:highlight w:val="none"/>
          <w:u w:val="none"/>
          <w:lang w:val="en-US" w:eastAsia="zh-CN"/>
        </w:rPr>
        <w:t xml:space="preserve"> 灾情发生后，各乡镇、县级有关部门要及时启用开放各类应急避难场所，科学设置受灾群众安置点，避开山洪、地质灾害隐患点及其他危险区域，避免次生灾害。同时，要加强安置点消防安全、卫生医疗、防疫消杀、食品安全、治安等保障，确保安置点安全有序。</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7" w:name="_Toc13257"/>
      <w:r>
        <w:rPr>
          <w:rStyle w:val="22"/>
          <w:rFonts w:hint="eastAsia" w:ascii="KaiTi_GB2312" w:hAnsi="KaiTi_GB2312" w:eastAsia="KaiTi_GB2312" w:cs="KaiTi_GB2312"/>
          <w:szCs w:val="32"/>
          <w:highlight w:val="none"/>
          <w:u w:val="none"/>
        </w:rPr>
        <w:t>7.5</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人力资源保障</w:t>
      </w:r>
      <w:bookmarkEnd w:id="57"/>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7.5.1</w:t>
      </w:r>
      <w:r>
        <w:rPr>
          <w:rStyle w:val="22"/>
          <w:rFonts w:hint="default" w:ascii="Times New Roman" w:hAnsi="Times New Roman" w:eastAsia="FangSong" w:cs="Times New Roman"/>
          <w:szCs w:val="32"/>
          <w:highlight w:val="none"/>
          <w:u w:val="none"/>
          <w:lang w:val="en-US" w:eastAsia="zh-CN"/>
        </w:rPr>
        <w:t xml:space="preserve"> 加强自然灾害各类专业救灾队伍建设、灾害管理人员队伍建设，提高灾害救助能力。支持、培育和发展相关社会组织、社会工作者和志愿者队伍，鼓励和引导其在救灾工作中发挥积极作用。</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7.5.2 组织应急管理、自然资源、住房城乡建设、生态环境、交通运输、水</w:t>
      </w:r>
      <w:r>
        <w:rPr>
          <w:rStyle w:val="22"/>
          <w:rFonts w:hint="eastAsia" w:eastAsia="FangSong" w:cs="Times New Roman"/>
          <w:szCs w:val="32"/>
          <w:highlight w:val="none"/>
          <w:u w:val="none"/>
          <w:lang w:val="en-US" w:eastAsia="zh-CN"/>
        </w:rPr>
        <w:t>务</w:t>
      </w:r>
      <w:r>
        <w:rPr>
          <w:rStyle w:val="22"/>
          <w:rFonts w:hint="default" w:ascii="Times New Roman" w:hAnsi="Times New Roman" w:eastAsia="FangSong" w:cs="Times New Roman"/>
          <w:szCs w:val="32"/>
          <w:highlight w:val="none"/>
          <w:u w:val="none"/>
        </w:rPr>
        <w:t>、农业农村、</w:t>
      </w:r>
      <w:r>
        <w:rPr>
          <w:rStyle w:val="22"/>
          <w:rFonts w:hint="eastAsia" w:ascii="Times New Roman" w:hAnsi="Times New Roman" w:eastAsia="FangSong" w:cs="Times New Roman"/>
          <w:szCs w:val="32"/>
          <w:highlight w:val="none"/>
          <w:u w:val="none"/>
          <w:lang w:val="en-US" w:eastAsia="zh-CN"/>
        </w:rPr>
        <w:t>民政、</w:t>
      </w:r>
      <w:r>
        <w:rPr>
          <w:rStyle w:val="22"/>
          <w:rFonts w:hint="default" w:ascii="Times New Roman" w:hAnsi="Times New Roman" w:eastAsia="FangSong" w:cs="Times New Roman"/>
          <w:szCs w:val="32"/>
          <w:highlight w:val="none"/>
          <w:u w:val="none"/>
        </w:rPr>
        <w:t>卫生健康、林</w:t>
      </w:r>
      <w:r>
        <w:rPr>
          <w:rStyle w:val="22"/>
          <w:rFonts w:hint="eastAsia" w:eastAsia="FangSong" w:cs="Times New Roman"/>
          <w:szCs w:val="32"/>
          <w:highlight w:val="none"/>
          <w:u w:val="none"/>
          <w:lang w:val="en-US" w:eastAsia="zh-CN"/>
        </w:rPr>
        <w:t>业</w:t>
      </w:r>
      <w:r>
        <w:rPr>
          <w:rStyle w:val="22"/>
          <w:rFonts w:hint="default" w:ascii="Times New Roman" w:hAnsi="Times New Roman" w:eastAsia="FangSong" w:cs="Times New Roman"/>
          <w:szCs w:val="32"/>
          <w:highlight w:val="none"/>
          <w:u w:val="none"/>
        </w:rPr>
        <w:t>、地震、消防救援、气象、测绘、电力、</w:t>
      </w:r>
      <w:r>
        <w:rPr>
          <w:rStyle w:val="22"/>
          <w:rFonts w:hint="eastAsia" w:ascii="Times New Roman" w:hAnsi="Times New Roman" w:eastAsia="FangSong" w:cs="Times New Roman"/>
          <w:szCs w:val="32"/>
          <w:highlight w:val="none"/>
          <w:u w:val="none"/>
          <w:lang w:val="en-US" w:eastAsia="zh-CN"/>
        </w:rPr>
        <w:t>通信、</w:t>
      </w:r>
      <w:r>
        <w:rPr>
          <w:rStyle w:val="22"/>
          <w:rFonts w:hint="default" w:ascii="Times New Roman" w:hAnsi="Times New Roman" w:eastAsia="FangSong" w:cs="Times New Roman"/>
          <w:szCs w:val="32"/>
          <w:highlight w:val="none"/>
          <w:u w:val="none"/>
        </w:rPr>
        <w:t>红十字会等方面专家，重点开展灾情会商、赴灾区现场评估及灾害管理的业务咨询工作。</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7.5.3</w:t>
      </w:r>
      <w:r>
        <w:rPr>
          <w:rStyle w:val="22"/>
          <w:rFonts w:hint="default" w:ascii="Times New Roman" w:hAnsi="Times New Roman" w:eastAsia="FangSong" w:cs="Times New Roman"/>
          <w:szCs w:val="32"/>
          <w:highlight w:val="none"/>
          <w:u w:val="none"/>
          <w:lang w:val="en-US" w:eastAsia="zh-CN"/>
        </w:rPr>
        <w:t xml:space="preserve"> 落实灾害信息员培训制度，建立健全</w:t>
      </w:r>
      <w:r>
        <w:rPr>
          <w:rStyle w:val="22"/>
          <w:rFonts w:hint="eastAsia" w:eastAsia="FangSong" w:cs="Times New Roman"/>
          <w:szCs w:val="32"/>
          <w:highlight w:val="none"/>
          <w:u w:val="none"/>
          <w:lang w:val="en-US" w:eastAsia="zh-CN"/>
        </w:rPr>
        <w:t>覆盖</w:t>
      </w:r>
      <w:r>
        <w:rPr>
          <w:rStyle w:val="22"/>
          <w:rFonts w:hint="default" w:ascii="Times New Roman" w:hAnsi="Times New Roman" w:eastAsia="FangSong" w:cs="Times New Roman"/>
          <w:szCs w:val="32"/>
          <w:highlight w:val="none"/>
          <w:u w:val="none"/>
          <w:lang w:val="en-US" w:eastAsia="zh-CN"/>
        </w:rPr>
        <w:t>县、乡</w:t>
      </w:r>
      <w:r>
        <w:rPr>
          <w:rStyle w:val="22"/>
          <w:rFonts w:hint="eastAsia" w:eastAsia="FangSong" w:cs="Times New Roman"/>
          <w:szCs w:val="32"/>
          <w:highlight w:val="none"/>
          <w:u w:val="none"/>
          <w:lang w:val="en-US" w:eastAsia="zh-CN"/>
        </w:rPr>
        <w:t>镇</w:t>
      </w:r>
      <w:r>
        <w:rPr>
          <w:rStyle w:val="22"/>
          <w:rFonts w:hint="default" w:ascii="Times New Roman" w:hAnsi="Times New Roman" w:eastAsia="FangSong" w:cs="Times New Roman"/>
          <w:szCs w:val="32"/>
          <w:highlight w:val="none"/>
          <w:u w:val="none"/>
          <w:lang w:val="en-US" w:eastAsia="zh-CN"/>
        </w:rPr>
        <w:t>、村</w:t>
      </w:r>
      <w:r>
        <w:rPr>
          <w:rStyle w:val="22"/>
          <w:rFonts w:hint="eastAsia" w:eastAsia="FangSong" w:cs="Times New Roman"/>
          <w:szCs w:val="32"/>
          <w:highlight w:val="none"/>
          <w:u w:val="none"/>
          <w:lang w:val="en-US" w:eastAsia="zh-CN"/>
        </w:rPr>
        <w:t>社的</w:t>
      </w:r>
      <w:r>
        <w:rPr>
          <w:rStyle w:val="22"/>
          <w:rFonts w:hint="default" w:ascii="Times New Roman" w:hAnsi="Times New Roman" w:eastAsia="FangSong" w:cs="Times New Roman"/>
          <w:szCs w:val="32"/>
          <w:highlight w:val="none"/>
          <w:u w:val="none"/>
          <w:lang w:val="en-US" w:eastAsia="zh-CN"/>
        </w:rPr>
        <w:t>灾害信息员队伍。企事业单位应设立</w:t>
      </w:r>
      <w:r>
        <w:rPr>
          <w:rStyle w:val="22"/>
          <w:rFonts w:hint="eastAsia" w:eastAsia="FangSong" w:cs="Times New Roman"/>
          <w:szCs w:val="32"/>
          <w:highlight w:val="none"/>
          <w:u w:val="none"/>
          <w:lang w:val="en-US" w:eastAsia="zh-CN"/>
        </w:rPr>
        <w:t>专职或者兼职</w:t>
      </w:r>
      <w:r>
        <w:rPr>
          <w:rStyle w:val="22"/>
          <w:rFonts w:hint="default" w:ascii="Times New Roman" w:hAnsi="Times New Roman" w:eastAsia="FangSong" w:cs="Times New Roman"/>
          <w:szCs w:val="32"/>
          <w:highlight w:val="none"/>
          <w:u w:val="none"/>
          <w:lang w:val="en-US" w:eastAsia="zh-CN"/>
        </w:rPr>
        <w:t>灾害信息员。</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8" w:name="_Toc14888"/>
      <w:r>
        <w:rPr>
          <w:rStyle w:val="22"/>
          <w:rFonts w:hint="eastAsia" w:ascii="KaiTi_GB2312" w:hAnsi="KaiTi_GB2312" w:eastAsia="KaiTi_GB2312" w:cs="KaiTi_GB2312"/>
          <w:szCs w:val="32"/>
          <w:highlight w:val="none"/>
          <w:u w:val="none"/>
        </w:rPr>
        <w:t>7.6</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社会动员保障</w:t>
      </w:r>
      <w:bookmarkEnd w:id="58"/>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7.6.1</w:t>
      </w:r>
      <w:r>
        <w:rPr>
          <w:rStyle w:val="22"/>
          <w:rFonts w:hint="default" w:ascii="Times New Roman" w:hAnsi="Times New Roman" w:eastAsia="FangSong" w:cs="Times New Roman"/>
          <w:szCs w:val="32"/>
          <w:highlight w:val="none"/>
          <w:u w:val="none"/>
          <w:lang w:val="en-US" w:eastAsia="zh-CN"/>
        </w:rPr>
        <w:t xml:space="preserve"> 建立灾害救助协同联动机制，引导社会力量有序参与。</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7.6.2 完善非灾区支援灾区、轻灾区支援重灾区的救助对口支援机制。</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lang w:val="en-US" w:eastAsia="zh-CN"/>
        </w:rPr>
      </w:pPr>
      <w:r>
        <w:rPr>
          <w:rStyle w:val="22"/>
          <w:rFonts w:hint="default" w:ascii="Times New Roman" w:hAnsi="Times New Roman" w:eastAsia="FangSong" w:cs="Times New Roman"/>
          <w:szCs w:val="32"/>
          <w:highlight w:val="none"/>
          <w:u w:val="none"/>
        </w:rPr>
        <w:t>7.6.3</w:t>
      </w:r>
      <w:r>
        <w:rPr>
          <w:rStyle w:val="22"/>
          <w:rFonts w:hint="default" w:ascii="Times New Roman" w:hAnsi="Times New Roman" w:eastAsia="FangSong" w:cs="Times New Roman"/>
          <w:szCs w:val="32"/>
          <w:highlight w:val="none"/>
          <w:u w:val="none"/>
          <w:lang w:val="en-US" w:eastAsia="zh-CN"/>
        </w:rPr>
        <w:t xml:space="preserve"> 健全完善灾害应急救援救助平台，引导社会力量和公众通过平台开展相关活动，持续优化平台功能，不断提升平台能力。</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7.6.4</w:t>
      </w:r>
      <w:r>
        <w:rPr>
          <w:rStyle w:val="22"/>
          <w:rFonts w:hint="default" w:ascii="Times New Roman" w:hAnsi="Times New Roman" w:eastAsia="FangSong" w:cs="Times New Roman"/>
          <w:szCs w:val="32"/>
          <w:highlight w:val="none"/>
          <w:u w:val="none"/>
          <w:lang w:val="en-US" w:eastAsia="zh-CN"/>
        </w:rPr>
        <w:t xml:space="preserve"> 科学组织、有效引导，充分发挥</w:t>
      </w:r>
      <w:r>
        <w:rPr>
          <w:rStyle w:val="22"/>
          <w:rFonts w:hint="eastAsia" w:eastAsia="FangSong" w:cs="Times New Roman"/>
          <w:szCs w:val="32"/>
          <w:highlight w:val="none"/>
          <w:u w:val="none"/>
          <w:lang w:val="en-US" w:eastAsia="zh-CN"/>
        </w:rPr>
        <w:t>各</w:t>
      </w:r>
      <w:r>
        <w:rPr>
          <w:rStyle w:val="22"/>
          <w:rFonts w:hint="default" w:ascii="Times New Roman" w:hAnsi="Times New Roman" w:eastAsia="FangSong" w:cs="Times New Roman"/>
          <w:szCs w:val="32"/>
          <w:highlight w:val="none"/>
          <w:u w:val="none"/>
          <w:lang w:val="en-US" w:eastAsia="zh-CN"/>
        </w:rPr>
        <w:t>乡</w:t>
      </w:r>
      <w:r>
        <w:rPr>
          <w:rStyle w:val="22"/>
          <w:rFonts w:hint="eastAsia" w:eastAsia="FangSong" w:cs="Times New Roman"/>
          <w:szCs w:val="32"/>
          <w:highlight w:val="none"/>
          <w:u w:val="none"/>
          <w:lang w:val="en-US" w:eastAsia="zh-CN"/>
        </w:rPr>
        <w:t>镇</w:t>
      </w:r>
      <w:r>
        <w:rPr>
          <w:rStyle w:val="22"/>
          <w:rFonts w:hint="default" w:ascii="Times New Roman" w:hAnsi="Times New Roman" w:eastAsia="FangSong" w:cs="Times New Roman"/>
          <w:szCs w:val="32"/>
          <w:highlight w:val="none"/>
          <w:u w:val="none"/>
          <w:lang w:val="en-US" w:eastAsia="zh-CN"/>
        </w:rPr>
        <w:t>、村</w:t>
      </w:r>
      <w:r>
        <w:rPr>
          <w:rStyle w:val="22"/>
          <w:rFonts w:hint="eastAsia" w:eastAsia="FangSong" w:cs="Times New Roman"/>
          <w:szCs w:val="32"/>
          <w:highlight w:val="none"/>
          <w:u w:val="none"/>
          <w:lang w:val="en-US" w:eastAsia="zh-CN"/>
        </w:rPr>
        <w:t>社</w:t>
      </w:r>
      <w:r>
        <w:rPr>
          <w:rStyle w:val="22"/>
          <w:rFonts w:hint="default" w:ascii="Times New Roman" w:hAnsi="Times New Roman" w:eastAsia="FangSong" w:cs="Times New Roman"/>
          <w:szCs w:val="32"/>
          <w:highlight w:val="none"/>
          <w:u w:val="none"/>
          <w:lang w:val="en-US" w:eastAsia="zh-CN"/>
        </w:rPr>
        <w:t>组织</w:t>
      </w:r>
      <w:r>
        <w:rPr>
          <w:rStyle w:val="22"/>
          <w:rFonts w:hint="eastAsia" w:eastAsia="FangSong" w:cs="Times New Roman"/>
          <w:szCs w:val="32"/>
          <w:highlight w:val="none"/>
          <w:u w:val="none"/>
          <w:lang w:val="en-US" w:eastAsia="zh-CN"/>
        </w:rPr>
        <w:t>、</w:t>
      </w:r>
      <w:r>
        <w:rPr>
          <w:rStyle w:val="22"/>
          <w:rFonts w:hint="default" w:ascii="Times New Roman" w:hAnsi="Times New Roman" w:eastAsia="FangSong" w:cs="Times New Roman"/>
          <w:szCs w:val="32"/>
          <w:highlight w:val="none"/>
          <w:u w:val="none"/>
          <w:lang w:val="en-US" w:eastAsia="zh-CN"/>
        </w:rPr>
        <w:t>企事业单位、社会组织、社会工作者和志愿者在灾害救助中的作用。</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59" w:name="_Toc16613"/>
      <w:r>
        <w:rPr>
          <w:rStyle w:val="22"/>
          <w:rFonts w:hint="eastAsia" w:ascii="KaiTi_GB2312" w:hAnsi="KaiTi_GB2312" w:eastAsia="KaiTi_GB2312" w:cs="KaiTi_GB2312"/>
          <w:szCs w:val="32"/>
          <w:highlight w:val="none"/>
          <w:u w:val="none"/>
        </w:rPr>
        <w:t>7.7</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科技保障</w:t>
      </w:r>
      <w:bookmarkEnd w:id="59"/>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7.7.1</w:t>
      </w:r>
      <w:r>
        <w:rPr>
          <w:rStyle w:val="22"/>
          <w:rFonts w:hint="eastAsia" w:eastAsia="FangSong" w:cs="Times New Roman"/>
          <w:szCs w:val="32"/>
          <w:highlight w:val="none"/>
          <w:u w:val="none"/>
          <w:lang w:val="en-US" w:eastAsia="zh-CN"/>
        </w:rPr>
        <w:t xml:space="preserve"> </w:t>
      </w:r>
      <w:r>
        <w:rPr>
          <w:rStyle w:val="22"/>
          <w:rFonts w:hint="default" w:ascii="Times New Roman" w:hAnsi="Times New Roman" w:eastAsia="FangSong" w:cs="Times New Roman"/>
          <w:szCs w:val="32"/>
          <w:highlight w:val="none"/>
          <w:u w:val="none"/>
        </w:rPr>
        <w:t>组织应急管理、自然资源、住房城乡建设、生态环境、交通运输、水务、农业农村、卫生健康、消防救援、气象等方面专家及高等院校、科研院所等单位共同开展自然灾害风险综合风险普查分析，在省市指导下完善县自然灾害风险和防治区划图。</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7.7.2 支持和鼓励高等院校、科研院所、企事业单位和社会组织开展灾害相关领域的科学研究，加大技术装备推广应用，建立合作机制，鼓励防灾减灾救灾政策理论研究。</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7.7.</w:t>
      </w:r>
      <w:r>
        <w:rPr>
          <w:rStyle w:val="22"/>
          <w:rFonts w:hint="eastAsia" w:eastAsia="FangSong" w:cs="Times New Roman"/>
          <w:szCs w:val="32"/>
          <w:highlight w:val="none"/>
          <w:u w:val="none"/>
          <w:lang w:val="en-US" w:eastAsia="zh-CN"/>
        </w:rPr>
        <w:t xml:space="preserve">3 </w:t>
      </w:r>
      <w:r>
        <w:rPr>
          <w:rStyle w:val="22"/>
          <w:rFonts w:hint="default" w:ascii="Times New Roman" w:hAnsi="Times New Roman" w:eastAsia="FangSong" w:cs="Times New Roman"/>
          <w:szCs w:val="32"/>
          <w:highlight w:val="none"/>
          <w:u w:val="none"/>
        </w:rPr>
        <w:t>建立健全应急广播体系，实现灾情预警预报和减灾救灾信息全面立体覆盖，及时向公众发布灾害预警信息，确保信息直达基层一线。</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60" w:name="_Toc1488"/>
      <w:r>
        <w:rPr>
          <w:rStyle w:val="22"/>
          <w:rFonts w:hint="eastAsia" w:ascii="KaiTi_GB2312" w:hAnsi="KaiTi_GB2312" w:eastAsia="KaiTi_GB2312" w:cs="KaiTi_GB2312"/>
          <w:szCs w:val="32"/>
          <w:highlight w:val="none"/>
          <w:u w:val="none"/>
        </w:rPr>
        <w:t>7.8</w:t>
      </w:r>
      <w:r>
        <w:rPr>
          <w:rStyle w:val="22"/>
          <w:rFonts w:hint="eastAsia" w:ascii="KaiTi_GB2312" w:hAnsi="KaiTi_GB2312" w:eastAsia="KaiTi_GB2312" w:cs="KaiTi_GB2312"/>
          <w:szCs w:val="32"/>
          <w:highlight w:val="none"/>
          <w:u w:val="none"/>
          <w:lang w:val="en-US" w:eastAsia="zh-CN"/>
        </w:rPr>
        <w:t xml:space="preserve"> </w:t>
      </w:r>
      <w:r>
        <w:rPr>
          <w:rStyle w:val="22"/>
          <w:rFonts w:hint="eastAsia" w:ascii="KaiTi_GB2312" w:hAnsi="KaiTi_GB2312" w:eastAsia="KaiTi_GB2312" w:cs="KaiTi_GB2312"/>
          <w:b w:val="0"/>
          <w:bCs w:val="0"/>
          <w:szCs w:val="32"/>
          <w:highlight w:val="none"/>
          <w:u w:val="none"/>
        </w:rPr>
        <w:t>宣传和培训</w:t>
      </w:r>
      <w:bookmarkEnd w:id="60"/>
    </w:p>
    <w:p>
      <w:pPr>
        <w:pStyle w:val="19"/>
        <w:keepNext w:val="0"/>
        <w:keepLines w:val="0"/>
        <w:kinsoku/>
        <w:wordWrap w:val="0"/>
        <w:overflowPunct/>
        <w:topLinePunct/>
        <w:autoSpaceDE/>
        <w:autoSpaceDN/>
        <w:bidi w:val="0"/>
        <w:adjustRightInd/>
        <w:snapToGrid/>
        <w:spacing w:line="550" w:lineRule="exact"/>
        <w:ind w:firstLine="631"/>
        <w:rPr>
          <w:rStyle w:val="22"/>
          <w:rFonts w:hint="eastAsia" w:eastAsia="FangSong" w:cs="Times New Roman"/>
          <w:szCs w:val="32"/>
          <w:highlight w:val="none"/>
          <w:u w:val="none"/>
          <w:lang w:val="en-US" w:eastAsia="zh-CN"/>
        </w:rPr>
      </w:pPr>
      <w:r>
        <w:rPr>
          <w:rStyle w:val="22"/>
          <w:rFonts w:hint="eastAsia" w:eastAsia="FangSong" w:cs="Times New Roman"/>
          <w:szCs w:val="32"/>
          <w:highlight w:val="none"/>
          <w:u w:val="none"/>
          <w:lang w:val="en-US" w:eastAsia="zh-CN"/>
        </w:rPr>
        <w:t>进一步加强突发事件应急科普宣教工作，组织开展防灾减灾救灾宣传活动，利用各种媒体宣传应急法律法规和灾害预防、避险、避灾、自救、互救、保险常识，组织好“全国防灾减灾日”“国际减灾日”“世界急救日”“世界气象日”“全国科普日”“全国科技活动周”“全国消防日”和“国际民防日”等活动，加强防灾减灾救灾科普宣传，增强公民防灾减灾救灾意识和能力。积极推进社区减灾活动，推动综合减灾示范社区建设，筑牢防灾减灾救灾人民防线。</w:t>
      </w:r>
    </w:p>
    <w:p>
      <w:pPr>
        <w:pStyle w:val="19"/>
        <w:keepNext w:val="0"/>
        <w:keepLines w:val="0"/>
        <w:kinsoku/>
        <w:wordWrap w:val="0"/>
        <w:overflowPunct/>
        <w:topLinePunct/>
        <w:autoSpaceDE/>
        <w:autoSpaceDN/>
        <w:bidi w:val="0"/>
        <w:adjustRightInd/>
        <w:snapToGrid/>
        <w:spacing w:line="550" w:lineRule="exact"/>
        <w:ind w:firstLine="631"/>
        <w:rPr>
          <w:rStyle w:val="22"/>
          <w:rFonts w:hint="eastAsia" w:eastAsia="FangSong" w:cs="Times New Roman"/>
          <w:szCs w:val="32"/>
          <w:highlight w:val="none"/>
          <w:u w:val="none"/>
          <w:lang w:val="en-US" w:eastAsia="zh-CN"/>
        </w:rPr>
      </w:pPr>
      <w:r>
        <w:rPr>
          <w:rStyle w:val="22"/>
          <w:rFonts w:hint="eastAsia" w:eastAsia="FangSong" w:cs="Times New Roman"/>
          <w:szCs w:val="32"/>
          <w:highlight w:val="none"/>
          <w:u w:val="none"/>
          <w:lang w:val="en-US" w:eastAsia="zh-CN"/>
        </w:rPr>
        <w:t>组织开展对</w:t>
      </w:r>
      <w:r>
        <w:rPr>
          <w:rStyle w:val="22"/>
          <w:rFonts w:hint="eastAsia" w:eastAsia="FangSong" w:cs="Times New Roman"/>
          <w:color w:val="auto"/>
          <w:szCs w:val="32"/>
          <w:highlight w:val="none"/>
          <w:u w:val="none"/>
          <w:lang w:val="en-US" w:eastAsia="zh-CN"/>
        </w:rPr>
        <w:t>各级</w:t>
      </w:r>
      <w:r>
        <w:rPr>
          <w:rStyle w:val="22"/>
          <w:rFonts w:hint="eastAsia" w:eastAsia="FangSong" w:cs="Times New Roman"/>
          <w:szCs w:val="32"/>
          <w:highlight w:val="none"/>
          <w:u w:val="none"/>
          <w:lang w:val="en-US" w:eastAsia="zh-CN"/>
        </w:rPr>
        <w:t>党委和政府分管负责人、灾害管理人员和专业救援队伍、社会工作者和志愿者的培训。</w:t>
      </w:r>
    </w:p>
    <w:p>
      <w:pPr>
        <w:pStyle w:val="11"/>
        <w:keepNext w:val="0"/>
        <w:keepLines w:val="0"/>
        <w:pageBreakBefore w:val="0"/>
        <w:widowControl w:val="0"/>
        <w:kinsoku/>
        <w:wordWrap w:val="0"/>
        <w:overflowPunct/>
        <w:topLinePunct/>
        <w:autoSpaceDE/>
        <w:autoSpaceDN/>
        <w:bidi w:val="0"/>
        <w:adjustRightInd/>
        <w:snapToGrid/>
        <w:spacing w:line="550" w:lineRule="exact"/>
        <w:ind w:left="0" w:leftChars="0" w:firstLine="634"/>
        <w:textAlignment w:val="baseline"/>
        <w:outlineLvl w:val="0"/>
        <w:rPr>
          <w:rStyle w:val="22"/>
          <w:rFonts w:hint="default" w:ascii="Times New Roman" w:hAnsi="Times New Roman" w:eastAsia="FangSong" w:cs="Times New Roman"/>
          <w:szCs w:val="32"/>
          <w:highlight w:val="none"/>
          <w:u w:val="none"/>
        </w:rPr>
      </w:pPr>
      <w:bookmarkStart w:id="61" w:name="_Toc609034745_WPSOffice_Level1"/>
      <w:bookmarkStart w:id="62" w:name="_Toc30616"/>
      <w:r>
        <w:rPr>
          <w:rStyle w:val="22"/>
          <w:rFonts w:hint="default" w:ascii="Times New Roman" w:hAnsi="Times New Roman" w:cs="Times New Roman"/>
          <w:b/>
          <w:bCs/>
          <w:sz w:val="32"/>
          <w:szCs w:val="32"/>
          <w:highlight w:val="none"/>
          <w:u w:val="none"/>
        </w:rPr>
        <w:t xml:space="preserve">8 </w:t>
      </w:r>
      <w:r>
        <w:rPr>
          <w:rStyle w:val="22"/>
          <w:rFonts w:hint="default" w:ascii="Times New Roman" w:hAnsi="Times New Roman" w:eastAsia="SimHei" w:cs="Times New Roman"/>
          <w:b w:val="0"/>
          <w:bCs/>
          <w:sz w:val="32"/>
          <w:szCs w:val="32"/>
          <w:highlight w:val="none"/>
          <w:u w:val="none"/>
        </w:rPr>
        <w:t>附则</w:t>
      </w:r>
      <w:bookmarkEnd w:id="61"/>
      <w:bookmarkEnd w:id="62"/>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b/>
          <w:bCs/>
          <w:szCs w:val="32"/>
          <w:highlight w:val="none"/>
          <w:u w:val="none"/>
        </w:rPr>
      </w:pPr>
      <w:bookmarkStart w:id="63" w:name="_Toc15572"/>
      <w:r>
        <w:rPr>
          <w:rStyle w:val="22"/>
          <w:rFonts w:hint="eastAsia" w:ascii="KaiTi_GB2312" w:hAnsi="KaiTi_GB2312" w:eastAsia="KaiTi_GB2312" w:cs="KaiTi_GB2312"/>
          <w:szCs w:val="32"/>
          <w:highlight w:val="none"/>
          <w:u w:val="none"/>
        </w:rPr>
        <w:t>8.</w:t>
      </w:r>
      <w:r>
        <w:rPr>
          <w:rStyle w:val="22"/>
          <w:rFonts w:hint="eastAsia" w:ascii="KaiTi_GB2312" w:hAnsi="KaiTi_GB2312" w:eastAsia="KaiTi_GB2312" w:cs="KaiTi_GB2312"/>
          <w:szCs w:val="32"/>
          <w:highlight w:val="none"/>
          <w:u w:val="none"/>
          <w:lang w:val="en-US" w:eastAsia="zh-CN"/>
        </w:rPr>
        <w:t>1</w:t>
      </w:r>
      <w:r>
        <w:rPr>
          <w:rStyle w:val="22"/>
          <w:rFonts w:hint="eastAsia" w:ascii="KaiTi_GB2312" w:hAnsi="KaiTi_GB2312" w:eastAsia="KaiTi_GB2312" w:cs="KaiTi_GB2312"/>
          <w:szCs w:val="32"/>
          <w:highlight w:val="none"/>
          <w:u w:val="none"/>
        </w:rPr>
        <w:t xml:space="preserve"> </w:t>
      </w:r>
      <w:r>
        <w:rPr>
          <w:rStyle w:val="22"/>
          <w:rFonts w:hint="eastAsia" w:ascii="KaiTi_GB2312" w:hAnsi="KaiTi_GB2312" w:eastAsia="KaiTi_GB2312" w:cs="KaiTi_GB2312"/>
          <w:b w:val="0"/>
          <w:bCs w:val="0"/>
          <w:szCs w:val="32"/>
          <w:highlight w:val="none"/>
          <w:u w:val="none"/>
        </w:rPr>
        <w:t>责任与奖惩</w:t>
      </w:r>
      <w:bookmarkEnd w:id="63"/>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9"/>
        <w:rPr>
          <w:rStyle w:val="22"/>
          <w:rFonts w:hint="eastAsia" w:eastAsia="FangSong" w:cs="Times New Roman"/>
          <w:szCs w:val="32"/>
          <w:highlight w:val="none"/>
          <w:u w:val="none"/>
          <w:lang w:val="en-US" w:eastAsia="zh-CN"/>
        </w:rPr>
      </w:pPr>
      <w:r>
        <w:rPr>
          <w:rStyle w:val="22"/>
          <w:rFonts w:hint="default" w:ascii="Times New Roman" w:hAnsi="Times New Roman" w:eastAsia="FangSong" w:cs="Times New Roman"/>
          <w:color w:val="auto"/>
          <w:szCs w:val="32"/>
          <w:highlight w:val="none"/>
          <w:u w:val="none"/>
        </w:rPr>
        <w:t>各</w:t>
      </w:r>
      <w:r>
        <w:rPr>
          <w:rStyle w:val="22"/>
          <w:rFonts w:hint="eastAsia" w:eastAsia="FangSong" w:cs="Times New Roman"/>
          <w:color w:val="auto"/>
          <w:szCs w:val="32"/>
          <w:highlight w:val="none"/>
          <w:u w:val="none"/>
          <w:lang w:val="en-US" w:eastAsia="zh-CN"/>
        </w:rPr>
        <w:t>乡镇</w:t>
      </w:r>
      <w:r>
        <w:rPr>
          <w:rStyle w:val="22"/>
          <w:rFonts w:hint="default" w:ascii="Times New Roman" w:hAnsi="Times New Roman" w:eastAsia="FangSong" w:cs="Times New Roman"/>
          <w:color w:val="auto"/>
          <w:szCs w:val="32"/>
          <w:highlight w:val="none"/>
          <w:u w:val="none"/>
        </w:rPr>
        <w:t>、</w:t>
      </w:r>
      <w:r>
        <w:rPr>
          <w:rStyle w:val="22"/>
          <w:rFonts w:hint="eastAsia" w:eastAsia="FangSong" w:cs="Times New Roman"/>
          <w:color w:val="auto"/>
          <w:szCs w:val="32"/>
          <w:highlight w:val="none"/>
          <w:u w:val="none"/>
          <w:lang w:val="en-US" w:eastAsia="zh-CN"/>
        </w:rPr>
        <w:t>县级有关</w:t>
      </w:r>
      <w:r>
        <w:rPr>
          <w:rStyle w:val="22"/>
          <w:rFonts w:hint="default" w:ascii="Times New Roman" w:hAnsi="Times New Roman" w:eastAsia="FangSong" w:cs="Times New Roman"/>
          <w:szCs w:val="32"/>
          <w:highlight w:val="none"/>
          <w:u w:val="none"/>
        </w:rPr>
        <w:t>部门要切实压实责任，严格落实任务要求，对在灾害救助过程中表现突出、作出突出贡献的集体和个人，按照国家和省级有关规定给予表彰奖励；对玩忽职守造成损失的，依据有关法律法规追究当事人责任，构成犯罪的，依法追究其刑事责任。</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64" w:name="_Toc18644"/>
      <w:r>
        <w:rPr>
          <w:rStyle w:val="22"/>
          <w:rFonts w:hint="eastAsia" w:ascii="KaiTi_GB2312" w:hAnsi="KaiTi_GB2312" w:eastAsia="KaiTi_GB2312" w:cs="KaiTi_GB2312"/>
          <w:szCs w:val="32"/>
          <w:highlight w:val="none"/>
          <w:u w:val="none"/>
        </w:rPr>
        <w:t>8.</w:t>
      </w:r>
      <w:r>
        <w:rPr>
          <w:rStyle w:val="22"/>
          <w:rFonts w:hint="eastAsia" w:ascii="KaiTi_GB2312" w:hAnsi="KaiTi_GB2312" w:eastAsia="KaiTi_GB2312" w:cs="KaiTi_GB2312"/>
          <w:szCs w:val="32"/>
          <w:highlight w:val="none"/>
          <w:u w:val="none"/>
          <w:lang w:val="en-US" w:eastAsia="zh-CN"/>
        </w:rPr>
        <w:t>2</w:t>
      </w:r>
      <w:r>
        <w:rPr>
          <w:rStyle w:val="22"/>
          <w:rFonts w:hint="eastAsia" w:ascii="KaiTi_GB2312" w:hAnsi="KaiTi_GB2312" w:eastAsia="KaiTi_GB2312" w:cs="KaiTi_GB2312"/>
          <w:szCs w:val="32"/>
          <w:highlight w:val="none"/>
          <w:u w:val="none"/>
        </w:rPr>
        <w:t xml:space="preserve"> </w:t>
      </w:r>
      <w:r>
        <w:rPr>
          <w:rStyle w:val="22"/>
          <w:rFonts w:hint="eastAsia" w:ascii="KaiTi_GB2312" w:hAnsi="KaiTi_GB2312" w:eastAsia="KaiTi_GB2312" w:cs="KaiTi_GB2312"/>
          <w:b w:val="0"/>
          <w:bCs w:val="0"/>
          <w:szCs w:val="32"/>
          <w:highlight w:val="none"/>
          <w:u w:val="none"/>
        </w:rPr>
        <w:t>预案管理</w:t>
      </w:r>
      <w:bookmarkEnd w:id="64"/>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2</w:t>
      </w:r>
      <w:r>
        <w:rPr>
          <w:rStyle w:val="22"/>
          <w:rFonts w:hint="default" w:ascii="Times New Roman" w:hAnsi="Times New Roman" w:eastAsia="FangSong" w:cs="Times New Roman"/>
          <w:szCs w:val="32"/>
          <w:highlight w:val="none"/>
          <w:u w:val="none"/>
        </w:rPr>
        <w:t>.1 本预案由</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办公室负责组织编制，报</w:t>
      </w:r>
      <w:r>
        <w:rPr>
          <w:rStyle w:val="22"/>
          <w:rFonts w:hint="eastAsia" w:eastAsia="FangSong" w:cs="Times New Roman"/>
          <w:szCs w:val="32"/>
          <w:highlight w:val="none"/>
          <w:u w:val="none"/>
          <w:lang w:val="en-US" w:eastAsia="zh-CN"/>
        </w:rPr>
        <w:t>县</w:t>
      </w:r>
      <w:r>
        <w:rPr>
          <w:rStyle w:val="22"/>
          <w:rFonts w:hint="default" w:ascii="Times New Roman" w:hAnsi="Times New Roman" w:eastAsia="FangSong" w:cs="Times New Roman"/>
          <w:szCs w:val="32"/>
          <w:highlight w:val="none"/>
          <w:u w:val="none"/>
        </w:rPr>
        <w:t>政府批准后实施。预案实施过程中，结合重特大自然灾害应对处置情况，适时召集有关部门和专家开展复盘、评估</w:t>
      </w:r>
      <w:r>
        <w:rPr>
          <w:rStyle w:val="22"/>
          <w:rFonts w:hint="eastAsia" w:ascii="Times New Roman" w:hAnsi="Times New Roman" w:eastAsia="FangSong" w:cs="Times New Roman"/>
          <w:szCs w:val="32"/>
          <w:highlight w:val="none"/>
          <w:u w:val="none"/>
          <w:lang w:eastAsia="zh-CN"/>
        </w:rPr>
        <w:t>、</w:t>
      </w:r>
      <w:r>
        <w:rPr>
          <w:rStyle w:val="22"/>
          <w:rFonts w:hint="eastAsia" w:ascii="Times New Roman" w:hAnsi="Times New Roman" w:eastAsia="FangSong" w:cs="Times New Roman"/>
          <w:szCs w:val="32"/>
          <w:highlight w:val="none"/>
          <w:u w:val="none"/>
          <w:lang w:val="en-US" w:eastAsia="zh-CN"/>
        </w:rPr>
        <w:t>演练</w:t>
      </w:r>
      <w:r>
        <w:rPr>
          <w:rStyle w:val="22"/>
          <w:rFonts w:hint="default" w:ascii="Times New Roman" w:hAnsi="Times New Roman" w:eastAsia="FangSong" w:cs="Times New Roman"/>
          <w:szCs w:val="32"/>
          <w:highlight w:val="none"/>
          <w:u w:val="none"/>
        </w:rPr>
        <w:t>，并根据灾害救助工作需要及时修订完善。</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2</w:t>
      </w:r>
      <w:r>
        <w:rPr>
          <w:rStyle w:val="22"/>
          <w:rFonts w:hint="default" w:ascii="Times New Roman" w:hAnsi="Times New Roman" w:eastAsia="FangSong" w:cs="Times New Roman"/>
          <w:szCs w:val="32"/>
          <w:highlight w:val="none"/>
          <w:u w:val="none"/>
        </w:rPr>
        <w:t>.2 有关部门和单位可根据实际制定落实本预案任务的工作手册、行动方案等，确保责任落实到位。</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2</w:t>
      </w:r>
      <w:r>
        <w:rPr>
          <w:rStyle w:val="22"/>
          <w:rFonts w:hint="default" w:ascii="Times New Roman" w:hAnsi="Times New Roman" w:eastAsia="FangSong" w:cs="Times New Roman"/>
          <w:szCs w:val="32"/>
          <w:highlight w:val="none"/>
          <w:u w:val="none"/>
        </w:rPr>
        <w:t xml:space="preserve">.3 </w:t>
      </w:r>
      <w:r>
        <w:rPr>
          <w:rStyle w:val="22"/>
          <w:rFonts w:hint="eastAsia" w:eastAsia="FangSong" w:cs="Times New Roman"/>
          <w:szCs w:val="32"/>
          <w:highlight w:val="none"/>
          <w:u w:val="none"/>
          <w:lang w:val="en-US" w:eastAsia="zh-CN"/>
        </w:rPr>
        <w:t>各乡镇应根据本预案修订本级自然灾害救助应急预案，镇级预案报县减灾委员会办公室备案。县减灾委员会办公室加强对乡镇级自然灾害救助应急预案的指导检查，督促动态完善预案。</w:t>
      </w:r>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2</w:t>
      </w:r>
      <w:r>
        <w:rPr>
          <w:rStyle w:val="22"/>
          <w:rFonts w:hint="default" w:ascii="Times New Roman" w:hAnsi="Times New Roman" w:eastAsia="FangSong" w:cs="Times New Roman"/>
          <w:szCs w:val="32"/>
          <w:highlight w:val="none"/>
          <w:u w:val="none"/>
        </w:rPr>
        <w:t>.4</w:t>
      </w:r>
      <w:r>
        <w:rPr>
          <w:rStyle w:val="22"/>
          <w:rFonts w:hint="eastAsia" w:eastAsia="FangSong" w:cs="Times New Roman"/>
          <w:szCs w:val="32"/>
          <w:highlight w:val="none"/>
          <w:u w:val="none"/>
          <w:lang w:val="en-US" w:eastAsia="zh-CN"/>
        </w:rPr>
        <w:t xml:space="preserve"> </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办公室协调成员单位制定本预案宣传培训和演练计划，并定期组织演练。</w:t>
      </w:r>
    </w:p>
    <w:p>
      <w:pPr>
        <w:pStyle w:val="19"/>
        <w:keepNext w:val="0"/>
        <w:keepLines w:val="0"/>
        <w:pageBreakBefore w:val="0"/>
        <w:widowControl/>
        <w:kinsoku/>
        <w:wordWrap w:val="0"/>
        <w:overflowPunct/>
        <w:topLinePunct/>
        <w:autoSpaceDE/>
        <w:autoSpaceDN/>
        <w:bidi w:val="0"/>
        <w:adjustRightInd/>
        <w:snapToGrid/>
        <w:spacing w:line="550" w:lineRule="exact"/>
        <w:ind w:firstLine="631"/>
        <w:textAlignment w:val="auto"/>
        <w:outlineLvl w:val="9"/>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2</w:t>
      </w:r>
      <w:r>
        <w:rPr>
          <w:rStyle w:val="22"/>
          <w:rFonts w:hint="default" w:ascii="Times New Roman" w:hAnsi="Times New Roman" w:eastAsia="FangSong" w:cs="Times New Roman"/>
          <w:szCs w:val="32"/>
          <w:highlight w:val="none"/>
          <w:u w:val="none"/>
        </w:rPr>
        <w:t>.</w:t>
      </w:r>
      <w:r>
        <w:rPr>
          <w:rStyle w:val="22"/>
          <w:rFonts w:hint="default" w:eastAsia="FangSong" w:cs="Times New Roman"/>
          <w:szCs w:val="32"/>
          <w:highlight w:val="none"/>
          <w:u w:val="none"/>
          <w:lang w:val="en-US" w:eastAsia="zh-CN"/>
        </w:rPr>
        <w:t>5</w:t>
      </w:r>
      <w:r>
        <w:rPr>
          <w:rStyle w:val="22"/>
          <w:rFonts w:hint="default" w:ascii="Times New Roman" w:hAnsi="Times New Roman" w:eastAsia="FangSong" w:cs="Times New Roman"/>
          <w:szCs w:val="32"/>
          <w:highlight w:val="none"/>
          <w:u w:val="none"/>
        </w:rPr>
        <w:t xml:space="preserve"> 本预案由</w:t>
      </w:r>
      <w:r>
        <w:rPr>
          <w:rStyle w:val="22"/>
          <w:rFonts w:hint="eastAsia" w:eastAsia="FangSong" w:cs="Times New Roman"/>
          <w:szCs w:val="32"/>
          <w:highlight w:val="none"/>
          <w:u w:val="none"/>
          <w:lang w:eastAsia="zh-CN"/>
        </w:rPr>
        <w:t>县减灾委员会</w:t>
      </w:r>
      <w:r>
        <w:rPr>
          <w:rStyle w:val="22"/>
          <w:rFonts w:hint="default" w:ascii="Times New Roman" w:hAnsi="Times New Roman" w:eastAsia="FangSong" w:cs="Times New Roman"/>
          <w:szCs w:val="32"/>
          <w:highlight w:val="none"/>
          <w:u w:val="none"/>
        </w:rPr>
        <w:t>办公室负责解释。</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eastAsia" w:ascii="KaiTi_GB2312" w:hAnsi="KaiTi_GB2312" w:eastAsia="KaiTi_GB2312" w:cs="KaiTi_GB2312"/>
          <w:szCs w:val="32"/>
          <w:highlight w:val="none"/>
          <w:u w:val="none"/>
        </w:rPr>
      </w:pPr>
      <w:bookmarkStart w:id="65" w:name="_Toc20331"/>
      <w:r>
        <w:rPr>
          <w:rStyle w:val="22"/>
          <w:rFonts w:hint="eastAsia" w:ascii="KaiTi_GB2312" w:hAnsi="KaiTi_GB2312" w:eastAsia="KaiTi_GB2312" w:cs="KaiTi_GB2312"/>
          <w:szCs w:val="32"/>
          <w:highlight w:val="none"/>
          <w:u w:val="none"/>
        </w:rPr>
        <w:t>8.</w:t>
      </w:r>
      <w:r>
        <w:rPr>
          <w:rStyle w:val="22"/>
          <w:rFonts w:hint="eastAsia" w:ascii="KaiTi_GB2312" w:hAnsi="KaiTi_GB2312" w:eastAsia="KaiTi_GB2312" w:cs="KaiTi_GB2312"/>
          <w:szCs w:val="32"/>
          <w:highlight w:val="none"/>
          <w:u w:val="none"/>
          <w:lang w:val="en-US" w:eastAsia="zh-CN"/>
        </w:rPr>
        <w:t>3</w:t>
      </w:r>
      <w:r>
        <w:rPr>
          <w:rStyle w:val="22"/>
          <w:rFonts w:hint="eastAsia" w:ascii="KaiTi_GB2312" w:hAnsi="KaiTi_GB2312" w:eastAsia="KaiTi_GB2312" w:cs="KaiTi_GB2312"/>
          <w:szCs w:val="32"/>
          <w:highlight w:val="none"/>
          <w:u w:val="none"/>
        </w:rPr>
        <w:t xml:space="preserve"> 参照情形</w:t>
      </w:r>
      <w:bookmarkEnd w:id="65"/>
    </w:p>
    <w:p>
      <w:pPr>
        <w:pStyle w:val="19"/>
        <w:keepNext w:val="0"/>
        <w:keepLines w:val="0"/>
        <w:kinsoku/>
        <w:wordWrap w:val="0"/>
        <w:overflowPunct/>
        <w:topLinePunct/>
        <w:autoSpaceDE/>
        <w:autoSpaceDN/>
        <w:bidi w:val="0"/>
        <w:adjustRightInd/>
        <w:snapToGrid/>
        <w:spacing w:line="550" w:lineRule="exact"/>
        <w:ind w:firstLine="631"/>
        <w:rPr>
          <w:rStyle w:val="22"/>
          <w:rFonts w:hint="default" w:ascii="Times New Roman" w:hAnsi="Times New Roman" w:eastAsia="FangSong" w:cs="Times New Roman"/>
          <w:szCs w:val="32"/>
          <w:highlight w:val="none"/>
          <w:u w:val="none"/>
        </w:rPr>
      </w:pPr>
      <w:r>
        <w:rPr>
          <w:rStyle w:val="22"/>
          <w:rFonts w:hint="default" w:ascii="Times New Roman" w:hAnsi="Times New Roman" w:eastAsia="FangSong" w:cs="Times New Roman"/>
          <w:szCs w:val="32"/>
          <w:highlight w:val="none"/>
          <w:u w:val="none"/>
        </w:rPr>
        <w:t>发生自然灾害以外的其他类型突发事件，根据需要可参照本预案开展救助工作。</w:t>
      </w:r>
    </w:p>
    <w:p>
      <w:pPr>
        <w:pStyle w:val="19"/>
        <w:keepNext w:val="0"/>
        <w:keepLines w:val="0"/>
        <w:pageBreakBefore w:val="0"/>
        <w:widowControl w:val="0"/>
        <w:kinsoku/>
        <w:wordWrap w:val="0"/>
        <w:overflowPunct/>
        <w:topLinePunct/>
        <w:autoSpaceDE/>
        <w:autoSpaceDN/>
        <w:bidi w:val="0"/>
        <w:adjustRightInd/>
        <w:snapToGrid/>
        <w:spacing w:line="550" w:lineRule="exact"/>
        <w:ind w:firstLine="631"/>
        <w:textAlignment w:val="auto"/>
        <w:outlineLvl w:val="1"/>
        <w:rPr>
          <w:rStyle w:val="22"/>
          <w:rFonts w:hint="default" w:ascii="Times New Roman" w:hAnsi="Times New Roman" w:eastAsia="FangSong" w:cs="Times New Roman"/>
          <w:szCs w:val="32"/>
          <w:highlight w:val="none"/>
          <w:u w:val="none"/>
        </w:rPr>
      </w:pPr>
      <w:bookmarkStart w:id="66" w:name="_Toc17110"/>
      <w:r>
        <w:rPr>
          <w:rStyle w:val="22"/>
          <w:rFonts w:hint="default" w:ascii="Times New Roman" w:hAnsi="Times New Roman" w:eastAsia="FangSong" w:cs="Times New Roman"/>
          <w:szCs w:val="32"/>
          <w:highlight w:val="none"/>
          <w:u w:val="none"/>
        </w:rPr>
        <w:t>8.</w:t>
      </w:r>
      <w:r>
        <w:rPr>
          <w:rStyle w:val="22"/>
          <w:rFonts w:hint="eastAsia" w:eastAsia="FangSong" w:cs="Times New Roman"/>
          <w:szCs w:val="32"/>
          <w:highlight w:val="none"/>
          <w:u w:val="none"/>
          <w:lang w:val="en-US" w:eastAsia="zh-CN"/>
        </w:rPr>
        <w:t>4</w:t>
      </w:r>
      <w:r>
        <w:rPr>
          <w:rStyle w:val="22"/>
          <w:rFonts w:hint="default" w:ascii="Times New Roman" w:hAnsi="Times New Roman" w:eastAsia="FangSong" w:cs="Times New Roman"/>
          <w:szCs w:val="32"/>
          <w:highlight w:val="none"/>
          <w:u w:val="none"/>
        </w:rPr>
        <w:t xml:space="preserve"> 预案实施时间</w:t>
      </w:r>
      <w:bookmarkEnd w:id="66"/>
    </w:p>
    <w:p>
      <w:pPr>
        <w:ind w:firstLine="632"/>
        <w:rPr>
          <w:rFonts w:hAnsi="FangSong_GB2312" w:cs="FangSong_GB231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41" w:right="1469" w:bottom="1588" w:left="1469" w:header="851" w:footer="1417" w:gutter="0"/>
          <w:pgNumType w:fmt="numberInDash" w:start="1"/>
          <w:cols w:space="720" w:num="1"/>
          <w:docGrid w:type="linesAndChars" w:linePitch="579" w:charSpace="-842"/>
        </w:sectPr>
      </w:pPr>
      <w:r>
        <w:rPr>
          <w:rStyle w:val="22"/>
          <w:rFonts w:hint="default" w:ascii="Times New Roman" w:hAnsi="Times New Roman" w:eastAsia="FangSong" w:cs="Times New Roman"/>
          <w:szCs w:val="32"/>
          <w:highlight w:val="none"/>
          <w:u w:val="none"/>
        </w:rPr>
        <w:t>本预案自印发之日起实施。</w:t>
      </w:r>
      <w:bookmarkEnd w:id="47"/>
    </w:p>
    <w:p>
      <w:pPr>
        <w:spacing w:line="480" w:lineRule="auto"/>
        <w:ind w:firstLine="0" w:firstLineChars="0"/>
        <w:outlineLvl w:val="0"/>
        <w:rPr>
          <w:rFonts w:ascii="SimHei" w:hAnsi="SimHei" w:eastAsia="SimHei" w:cs="SimHei"/>
          <w:kern w:val="0"/>
        </w:rPr>
      </w:pPr>
      <w:r>
        <w:rPr>
          <w:rFonts w:hint="eastAsia" w:ascii="SimHei" w:hAnsi="SimHei" w:eastAsia="SimHei" w:cs="SimHei"/>
          <w:kern w:val="0"/>
        </w:rPr>
        <w:t>附</w:t>
      </w:r>
      <w:r>
        <w:rPr>
          <w:rFonts w:hint="eastAsia" w:ascii="SimHei" w:hAnsi="SimHei" w:eastAsia="SimHei" w:cs="SimHei"/>
          <w:kern w:val="0"/>
          <w:lang w:val="en-US" w:eastAsia="zh-CN"/>
        </w:rPr>
        <w:t>件</w:t>
      </w:r>
      <w:r>
        <w:rPr>
          <w:rFonts w:hint="eastAsia" w:ascii="SimHei" w:hAnsi="SimHei" w:eastAsia="SimHei" w:cs="SimHei"/>
          <w:kern w:val="0"/>
        </w:rPr>
        <w:t>1</w:t>
      </w:r>
    </w:p>
    <w:p>
      <w:pPr>
        <w:spacing w:line="480" w:lineRule="auto"/>
        <w:ind w:firstLine="0" w:firstLineChars="0"/>
        <w:rPr>
          <w:rFonts w:hint="eastAsia" w:ascii="Times New Roman" w:eastAsia="SimHei" w:cs="SimHei"/>
          <w:kern w:val="0"/>
          <w:lang w:eastAsia="zh-CN"/>
        </w:rPr>
      </w:pPr>
      <w:r>
        <w:rPr>
          <w:rFonts w:hint="eastAsia" w:ascii="Times New Roman" w:hAnsi="Times New Roman" w:eastAsia="SimHei" w:cs="SimHei"/>
          <w:snapToGrid/>
          <w:color w:val="auto"/>
          <w:spacing w:val="0"/>
          <w:kern w:val="0"/>
          <w:highlight w:val="none"/>
          <w:lang w:val="en-US" w:eastAsia="zh-CN"/>
        </w:rPr>
        <w:drawing>
          <wp:inline distT="0" distB="0" distL="114300" distR="114300">
            <wp:extent cx="5339715" cy="7993380"/>
            <wp:effectExtent l="0" t="0" r="13335" b="7620"/>
            <wp:docPr id="7" name="图片 1" descr="峨边响应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峨边响应流程图"/>
                    <pic:cNvPicPr>
                      <a:picLocks noChangeAspect="1"/>
                    </pic:cNvPicPr>
                  </pic:nvPicPr>
                  <pic:blipFill>
                    <a:blip r:embed="rId16"/>
                    <a:stretch>
                      <a:fillRect/>
                    </a:stretch>
                  </pic:blipFill>
                  <pic:spPr>
                    <a:xfrm>
                      <a:off x="0" y="0"/>
                      <a:ext cx="5339715" cy="79933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0"/>
        <w:rPr>
          <w:rFonts w:hint="eastAsia" w:ascii="SimHei" w:hAnsi="SimHei" w:eastAsia="SimHei" w:cs="SimHei"/>
          <w:color w:val="auto"/>
          <w:kern w:val="0"/>
          <w:sz w:val="32"/>
          <w:szCs w:val="32"/>
          <w:highlight w:val="none"/>
          <w:lang w:val="en-US" w:eastAsia="zh-CN"/>
        </w:rPr>
      </w:pPr>
      <w:r>
        <w:rPr>
          <w:rFonts w:hint="eastAsia" w:ascii="SimHei" w:hAnsi="SimHei" w:eastAsia="SimHei" w:cs="SimHei"/>
          <w:color w:val="auto"/>
          <w:kern w:val="0"/>
          <w:sz w:val="32"/>
          <w:szCs w:val="32"/>
          <w:highlight w:val="none"/>
          <w:lang w:val="en-US" w:eastAsia="zh-CN"/>
        </w:rPr>
        <w:t xml:space="preserve">附件 2 </w:t>
      </w:r>
    </w:p>
    <w:p>
      <w:pPr>
        <w:ind w:firstLine="880" w:firstLineChars="200"/>
        <w:jc w:val="center"/>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名词解释</w:t>
      </w:r>
    </w:p>
    <w:p>
      <w:pPr>
        <w:ind w:firstLine="880" w:firstLineChars="200"/>
        <w:jc w:val="center"/>
        <w:rPr>
          <w:rFonts w:hint="eastAsia" w:ascii="FZXiaoBiaoSong-B05S" w:hAnsi="FZXiaoBiaoSong-B05S" w:eastAsia="FZXiaoBiaoSong-B05S" w:cs="FZXiaoBiaoSong-B05S"/>
          <w:sz w:val="44"/>
          <w:szCs w:val="44"/>
          <w:lang w:val="en-US" w:eastAsia="zh-CN"/>
        </w:rPr>
      </w:pPr>
    </w:p>
    <w:p>
      <w:pPr>
        <w:ind w:firstLine="640" w:firstLineChars="200"/>
        <w:rPr>
          <w:rFonts w:hint="eastAsia" w:ascii="FangSong_GB2312" w:hAnsi="FangSong_GB2312" w:eastAsia="FangSong_GB2312" w:cs="FangSong_GB2312"/>
          <w:sz w:val="32"/>
          <w:szCs w:val="32"/>
          <w:lang w:val="en-US" w:eastAsia="zh-CN"/>
        </w:rPr>
      </w:pPr>
      <w:r>
        <w:rPr>
          <w:rFonts w:hint="eastAsia" w:ascii="SimHei" w:hAnsi="SimHei" w:eastAsia="SimHei" w:cs="SimHei"/>
          <w:sz w:val="32"/>
          <w:szCs w:val="32"/>
          <w:lang w:val="en-US" w:eastAsia="zh-CN"/>
        </w:rPr>
        <w:t>自然灾害：</w:t>
      </w:r>
      <w:r>
        <w:rPr>
          <w:rFonts w:hint="eastAsia" w:ascii="FangSong_GB2312" w:hAnsi="FangSong_GB2312" w:eastAsia="FangSong_GB2312" w:cs="FangSong_GB2312"/>
          <w:sz w:val="32"/>
          <w:szCs w:val="32"/>
          <w:lang w:val="en-US" w:eastAsia="zh-CN"/>
        </w:rPr>
        <w:t xml:space="preserve">洪涝、干旱等水旱灾害，风雹、低温冷冻、雪灾、沙尘暴等气象灾害，地震灾害，崩塌、滑坡、泥石流等地质灾害，森林火灾和生物灾害等。 </w:t>
      </w:r>
    </w:p>
    <w:p>
      <w:pPr>
        <w:ind w:firstLine="640" w:firstLineChars="200"/>
        <w:rPr>
          <w:rFonts w:hint="eastAsia" w:ascii="FangSong_GB2312" w:hAnsi="FangSong_GB2312" w:eastAsia="FangSong_GB2312" w:cs="FangSong_GB2312"/>
          <w:sz w:val="32"/>
          <w:szCs w:val="32"/>
          <w:lang w:val="en-US" w:eastAsia="zh-CN"/>
        </w:rPr>
      </w:pPr>
      <w:r>
        <w:rPr>
          <w:rFonts w:hint="eastAsia" w:ascii="SimHei" w:hAnsi="SimHei" w:eastAsia="SimHei" w:cs="SimHei"/>
          <w:sz w:val="32"/>
          <w:szCs w:val="32"/>
          <w:lang w:val="en-US" w:eastAsia="zh-CN"/>
        </w:rPr>
        <w:t>涉灾部门：</w:t>
      </w:r>
      <w:r>
        <w:rPr>
          <w:rFonts w:hint="eastAsia" w:ascii="FangSong_GB2312" w:hAnsi="FangSong_GB2312" w:eastAsia="FangSong_GB2312" w:cs="FangSong_GB2312"/>
          <w:sz w:val="32"/>
          <w:szCs w:val="32"/>
          <w:lang w:val="en-US" w:eastAsia="zh-CN"/>
        </w:rPr>
        <w:t xml:space="preserve">本预案所指涉灾部门，是指按照《自然灾害情况统计调查制度》《特别重大自然灾害损失统计调查制度》要求，须提供本部门（行业）灾情及其他相关数据的部门。主要包括：发展改革、经济和信息化、教育、科技、公安、民政、自然资源（林业）、生态环境、住房城乡建设、交通运输、水务、农业农村、商务、文体旅游、卫生健康、应急管理、市场监管、金融监管、气象、电力、通信管理等部门。 </w:t>
      </w:r>
    </w:p>
    <w:p>
      <w:pPr>
        <w:ind w:firstLine="640" w:firstLineChars="200"/>
        <w:rPr>
          <w:rFonts w:hint="eastAsia" w:ascii="FangSong_GB2312" w:hAnsi="FangSong_GB2312" w:eastAsia="FangSong_GB2312" w:cs="FangSong_GB2312"/>
          <w:sz w:val="32"/>
          <w:szCs w:val="32"/>
          <w:lang w:val="en-US" w:eastAsia="zh-CN"/>
        </w:rPr>
      </w:pPr>
      <w:r>
        <w:rPr>
          <w:rFonts w:hint="eastAsia" w:ascii="SimHei" w:hAnsi="SimHei" w:eastAsia="SimHei" w:cs="SimHei"/>
          <w:sz w:val="32"/>
          <w:szCs w:val="32"/>
          <w:lang w:val="en-US" w:eastAsia="zh-CN"/>
        </w:rPr>
        <w:t>24 小时零报告制度：</w:t>
      </w:r>
      <w:r>
        <w:rPr>
          <w:rFonts w:hint="eastAsia" w:ascii="FangSong_GB2312" w:hAnsi="FangSong_GB2312" w:eastAsia="FangSong_GB2312" w:cs="FangSong_GB2312"/>
          <w:sz w:val="32"/>
          <w:szCs w:val="32"/>
          <w:lang w:val="en-US" w:eastAsia="zh-CN"/>
        </w:rPr>
        <w:t>在灾害发展过程中，每 24 小时须至少上报一次灾情和救援救灾工作动态，即使数据没有变化也要上报，直至灾害过程结束。对于干旱灾害，在灾害发展过程中，每 10 日至少续报一次，对于启动国家自然灾害救助应急响应的干旱灾害，每 5 日至少续报一次。</w:t>
      </w:r>
    </w:p>
    <w:p>
      <w:pPr>
        <w:ind w:firstLine="640" w:firstLineChars="200"/>
        <w:rPr>
          <w:rFonts w:hint="eastAsia" w:ascii="FangSong_GB2312" w:hAnsi="FangSong_GB2312" w:eastAsia="FangSong_GB2312" w:cs="FangSong_GB2312"/>
          <w:sz w:val="32"/>
          <w:szCs w:val="32"/>
          <w:lang w:val="en-US" w:eastAsia="zh-CN"/>
        </w:rPr>
      </w:pPr>
    </w:p>
    <w:p>
      <w:pPr>
        <w:pStyle w:val="10"/>
        <w:rPr>
          <w:rFonts w:ascii="Times New Roman" w:eastAsia="SimHei" w:cs="SimHei"/>
          <w:kern w:val="0"/>
        </w:rPr>
      </w:pPr>
    </w:p>
    <w:p>
      <w:pPr>
        <w:sectPr>
          <w:headerReference r:id="rId11" w:type="default"/>
          <w:footerReference r:id="rId12" w:type="default"/>
          <w:pgSz w:w="11906" w:h="16838"/>
          <w:pgMar w:top="1440" w:right="1800" w:bottom="1440" w:left="1800" w:header="851" w:footer="992" w:gutter="0"/>
          <w:pgNumType w:fmt="decimal"/>
          <w:cols w:space="720" w:num="1"/>
          <w:docGrid w:type="lines" w:linePitch="312" w:charSpace="0"/>
        </w:sectPr>
      </w:pPr>
    </w:p>
    <w:p>
      <w:pPr>
        <w:spacing w:line="480" w:lineRule="auto"/>
        <w:ind w:firstLine="0" w:firstLineChars="0"/>
        <w:jc w:val="left"/>
        <w:outlineLvl w:val="0"/>
        <w:rPr>
          <w:rFonts w:hint="default" w:ascii="SimHei" w:hAnsi="SimHei" w:eastAsia="SimHei" w:cs="SimHei"/>
          <w:kern w:val="0"/>
          <w:lang w:val="en-US" w:eastAsia="zh-CN"/>
        </w:rPr>
      </w:pPr>
      <w:bookmarkStart w:id="67" w:name="_Toc30534"/>
      <w:r>
        <w:rPr>
          <w:rFonts w:hint="eastAsia" w:ascii="SimHei" w:hAnsi="SimHei" w:eastAsia="SimHei" w:cs="SimHei"/>
          <w:kern w:val="0"/>
        </w:rPr>
        <w:t>附</w:t>
      </w:r>
      <w:bookmarkEnd w:id="67"/>
      <w:r>
        <w:rPr>
          <w:rFonts w:hint="eastAsia" w:ascii="SimHei" w:hAnsi="SimHei" w:eastAsia="SimHei" w:cs="SimHei"/>
          <w:kern w:val="0"/>
          <w:lang w:val="en-US" w:eastAsia="zh-CN"/>
        </w:rPr>
        <w:t>件3</w:t>
      </w:r>
    </w:p>
    <w:p>
      <w:pPr>
        <w:widowControl/>
        <w:spacing w:afterLines="10"/>
        <w:ind w:firstLine="720"/>
        <w:jc w:val="center"/>
        <w:outlineLvl w:val="0"/>
        <w:rPr>
          <w:rFonts w:ascii="Times New Roman"/>
        </w:rPr>
      </w:pPr>
      <w:bookmarkStart w:id="68" w:name="_Toc13253"/>
      <w:r>
        <w:rPr>
          <w:rFonts w:hint="eastAsia" w:ascii="Times New Roman" w:hAnsi="Times New Roman" w:eastAsia="FZXiaoBiaoSong-B05S" w:cs="FZXiaoBiaoSong-B05S"/>
          <w:snapToGrid/>
          <w:color w:val="000000"/>
          <w:spacing w:val="0"/>
          <w:kern w:val="0"/>
          <w:sz w:val="36"/>
          <w:szCs w:val="36"/>
          <w:highlight w:val="none"/>
          <w:lang w:val="en-US" w:eastAsia="zh-CN" w:bidi="ar"/>
        </w:rPr>
        <w:t>峨边彝族自治</w:t>
      </w:r>
      <w:r>
        <w:rPr>
          <w:rFonts w:hint="eastAsia" w:ascii="Times New Roman" w:eastAsia="FZXiaoBiaoSong-B05S" w:cs="FZXiaoBiaoSong-B05S"/>
          <w:kern w:val="0"/>
          <w:sz w:val="36"/>
          <w:szCs w:val="36"/>
        </w:rPr>
        <w:t>县</w:t>
      </w:r>
      <w:r>
        <w:rPr>
          <w:rFonts w:ascii="Times New Roman" w:eastAsia="FZXiaoBiaoSong-B05S" w:cs="FZXiaoBiaoSong-B05S"/>
          <w:kern w:val="0"/>
          <w:sz w:val="36"/>
          <w:szCs w:val="36"/>
        </w:rPr>
        <w:t>自然灾害救助应急预案启动条件及审批权限表</w:t>
      </w:r>
      <w:bookmarkEnd w:id="68"/>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1371"/>
        <w:gridCol w:w="2105"/>
        <w:gridCol w:w="2348"/>
        <w:gridCol w:w="2063"/>
        <w:gridCol w:w="1833"/>
        <w:gridCol w:w="2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479" w:type="pct"/>
            <w:vMerge w:val="restart"/>
            <w:noWrap w:val="0"/>
            <w:vAlign w:val="center"/>
          </w:tcPr>
          <w:p>
            <w:pPr>
              <w:widowControl/>
              <w:spacing w:line="400" w:lineRule="exact"/>
              <w:ind w:firstLine="0" w:firstLineChars="0"/>
              <w:jc w:val="center"/>
              <w:rPr>
                <w:rFonts w:ascii="Times New Roman"/>
                <w:sz w:val="28"/>
                <w:szCs w:val="28"/>
              </w:rPr>
            </w:pPr>
            <w:r>
              <w:rPr>
                <w:rFonts w:hint="eastAsia" w:ascii="Times New Roman" w:eastAsia="SimHei" w:cs="SimHei"/>
                <w:kern w:val="0"/>
                <w:sz w:val="28"/>
                <w:szCs w:val="28"/>
              </w:rPr>
              <w:t>响应等级</w:t>
            </w:r>
          </w:p>
        </w:tc>
        <w:tc>
          <w:tcPr>
            <w:tcW w:w="3473" w:type="pct"/>
            <w:gridSpan w:val="5"/>
            <w:noWrap w:val="0"/>
            <w:vAlign w:val="center"/>
          </w:tcPr>
          <w:p>
            <w:pPr>
              <w:widowControl/>
              <w:spacing w:line="400" w:lineRule="exact"/>
              <w:ind w:firstLine="0" w:firstLineChars="0"/>
              <w:rPr>
                <w:rFonts w:ascii="Times New Roman" w:eastAsia="SimHei" w:cs="SimHei"/>
                <w:kern w:val="0"/>
                <w:sz w:val="28"/>
                <w:szCs w:val="28"/>
              </w:rPr>
            </w:pPr>
            <w:r>
              <w:rPr>
                <w:rFonts w:ascii="Times New Roman" w:eastAsia="SimHei" w:cs="SimHei"/>
                <w:kern w:val="0"/>
                <w:sz w:val="28"/>
                <w:szCs w:val="28"/>
              </w:rPr>
              <w:t>启动条件：</w:t>
            </w:r>
            <w:r>
              <w:rPr>
                <w:rFonts w:hint="eastAsia" w:ascii="Times New Roman" w:eastAsia="SimHei" w:cs="SimHei"/>
                <w:kern w:val="0"/>
                <w:sz w:val="28"/>
                <w:szCs w:val="28"/>
                <w:lang w:eastAsia="zh-CN"/>
              </w:rPr>
              <w:t>各</w:t>
            </w:r>
            <w:r>
              <w:rPr>
                <w:rFonts w:hint="eastAsia" w:ascii="Times New Roman" w:eastAsia="SimHei" w:cs="SimHei"/>
                <w:kern w:val="0"/>
                <w:sz w:val="28"/>
                <w:szCs w:val="28"/>
                <w:lang w:val="en-US" w:eastAsia="zh-CN"/>
              </w:rPr>
              <w:t>乡</w:t>
            </w:r>
            <w:r>
              <w:rPr>
                <w:rFonts w:hint="eastAsia" w:ascii="Times New Roman" w:eastAsia="SimHei" w:cs="SimHei"/>
                <w:kern w:val="0"/>
                <w:sz w:val="28"/>
                <w:szCs w:val="28"/>
                <w:lang w:eastAsia="zh-CN"/>
              </w:rPr>
              <w:t>镇</w:t>
            </w:r>
            <w:r>
              <w:rPr>
                <w:rFonts w:hint="eastAsia" w:ascii="Times New Roman" w:eastAsia="SimHei" w:cs="SimHei"/>
                <w:kern w:val="0"/>
                <w:sz w:val="28"/>
                <w:szCs w:val="28"/>
              </w:rPr>
              <w:t>行政区域内</w:t>
            </w:r>
            <w:r>
              <w:rPr>
                <w:rFonts w:ascii="Times New Roman" w:eastAsia="SimHei" w:cs="SimHei"/>
                <w:kern w:val="0"/>
                <w:sz w:val="28"/>
                <w:szCs w:val="28"/>
              </w:rPr>
              <w:t>，一次灾害过程出现下列情况之</w:t>
            </w:r>
            <w:r>
              <w:rPr>
                <w:rFonts w:hint="eastAsia" w:ascii="Times New Roman" w:eastAsia="SimHei" w:cs="SimHei"/>
                <w:kern w:val="0"/>
                <w:sz w:val="28"/>
                <w:szCs w:val="28"/>
              </w:rPr>
              <w:t>一的（本表数据以上含本数，以下不含本数）。</w:t>
            </w:r>
          </w:p>
        </w:tc>
        <w:tc>
          <w:tcPr>
            <w:tcW w:w="1046" w:type="pct"/>
            <w:vMerge w:val="restart"/>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审批人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479" w:type="pct"/>
            <w:vMerge w:val="continue"/>
            <w:noWrap w:val="0"/>
            <w:vAlign w:val="center"/>
          </w:tcPr>
          <w:p>
            <w:pPr>
              <w:widowControl/>
              <w:spacing w:line="400" w:lineRule="exact"/>
              <w:ind w:firstLine="0" w:firstLineChars="0"/>
              <w:jc w:val="center"/>
              <w:rPr>
                <w:rFonts w:ascii="Times New Roman"/>
                <w:sz w:val="28"/>
                <w:szCs w:val="28"/>
              </w:rPr>
            </w:pPr>
          </w:p>
        </w:tc>
        <w:tc>
          <w:tcPr>
            <w:tcW w:w="490" w:type="pct"/>
            <w:vMerge w:val="restart"/>
            <w:noWrap w:val="0"/>
            <w:vAlign w:val="center"/>
          </w:tcPr>
          <w:p>
            <w:pPr>
              <w:widowControl/>
              <w:spacing w:line="400" w:lineRule="exact"/>
              <w:ind w:firstLine="0" w:firstLineChars="0"/>
              <w:jc w:val="center"/>
              <w:rPr>
                <w:rFonts w:ascii="Times New Roman" w:eastAsia="SimHei" w:cs="SimHei"/>
                <w:kern w:val="0"/>
                <w:sz w:val="28"/>
                <w:szCs w:val="28"/>
              </w:rPr>
            </w:pPr>
            <w:r>
              <w:rPr>
                <w:rFonts w:hint="eastAsia" w:ascii="Times New Roman" w:eastAsia="SimHei" w:cs="SimHei"/>
                <w:kern w:val="0"/>
                <w:sz w:val="28"/>
                <w:szCs w:val="28"/>
              </w:rPr>
              <w:t>死亡</w:t>
            </w:r>
            <w:r>
              <w:rPr>
                <w:rFonts w:hint="eastAsia" w:ascii="Times New Roman" w:eastAsia="SimHei" w:cs="SimHei"/>
                <w:kern w:val="0"/>
                <w:sz w:val="28"/>
                <w:szCs w:val="28"/>
                <w:lang w:val="en-US" w:eastAsia="zh-CN"/>
              </w:rPr>
              <w:t>和失踪</w:t>
            </w:r>
            <w:r>
              <w:rPr>
                <w:rFonts w:hint="eastAsia" w:ascii="Times New Roman" w:eastAsia="SimHei" w:cs="SimHei"/>
                <w:kern w:val="0"/>
                <w:sz w:val="28"/>
                <w:szCs w:val="28"/>
              </w:rPr>
              <w:t>人口（人）</w:t>
            </w:r>
          </w:p>
        </w:tc>
        <w:tc>
          <w:tcPr>
            <w:tcW w:w="752" w:type="pct"/>
            <w:vMerge w:val="restart"/>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紧急转移安</w:t>
            </w:r>
            <w:r>
              <w:rPr>
                <w:rFonts w:hint="eastAsia" w:ascii="Times New Roman" w:eastAsia="SimHei" w:cs="SimHei"/>
                <w:kern w:val="0"/>
                <w:sz w:val="28"/>
                <w:szCs w:val="28"/>
              </w:rPr>
              <w:t>置人数或需生活救助人口（万人）</w:t>
            </w:r>
          </w:p>
        </w:tc>
        <w:tc>
          <w:tcPr>
            <w:tcW w:w="839" w:type="pct"/>
            <w:vMerge w:val="restart"/>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倒塌和严重损坏房屋</w:t>
            </w:r>
            <w:r>
              <w:rPr>
                <w:rFonts w:hint="eastAsia" w:ascii="Times New Roman" w:eastAsia="SimHei" w:cs="SimHei"/>
                <w:kern w:val="0"/>
                <w:sz w:val="28"/>
                <w:szCs w:val="28"/>
              </w:rPr>
              <w:t>（</w:t>
            </w:r>
            <w:r>
              <w:rPr>
                <w:rFonts w:hint="eastAsia" w:ascii="Times New Roman" w:eastAsia="SimHei" w:cs="SimHei"/>
                <w:kern w:val="0"/>
                <w:sz w:val="28"/>
                <w:szCs w:val="28"/>
                <w:lang w:val="en-US" w:eastAsia="zh-CN"/>
              </w:rPr>
              <w:t>万</w:t>
            </w:r>
            <w:r>
              <w:rPr>
                <w:rFonts w:hint="eastAsia" w:ascii="Times New Roman" w:eastAsia="SimHei" w:cs="SimHei"/>
                <w:kern w:val="0"/>
                <w:sz w:val="28"/>
                <w:szCs w:val="28"/>
              </w:rPr>
              <w:t>间、户）</w:t>
            </w:r>
          </w:p>
        </w:tc>
        <w:tc>
          <w:tcPr>
            <w:tcW w:w="1391" w:type="pct"/>
            <w:gridSpan w:val="2"/>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旱灾造成需救助人口</w:t>
            </w:r>
          </w:p>
        </w:tc>
        <w:tc>
          <w:tcPr>
            <w:tcW w:w="1046" w:type="pct"/>
            <w:vMerge w:val="continue"/>
            <w:noWrap w:val="0"/>
            <w:vAlign w:val="center"/>
          </w:tcPr>
          <w:p>
            <w:pPr>
              <w:widowControl/>
              <w:spacing w:line="400" w:lineRule="exact"/>
              <w:ind w:firstLine="0" w:firstLineChars="0"/>
              <w:rPr>
                <w:rFonts w:ascii="Times New Roman" w:eastAsia="SimSu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9" w:type="pct"/>
            <w:vMerge w:val="continue"/>
            <w:noWrap w:val="0"/>
            <w:vAlign w:val="center"/>
          </w:tcPr>
          <w:p>
            <w:pPr>
              <w:widowControl/>
              <w:spacing w:line="400" w:lineRule="exact"/>
              <w:ind w:firstLine="0" w:firstLineChars="0"/>
              <w:jc w:val="center"/>
              <w:rPr>
                <w:rFonts w:ascii="Times New Roman"/>
                <w:sz w:val="28"/>
                <w:szCs w:val="28"/>
              </w:rPr>
            </w:pPr>
          </w:p>
        </w:tc>
        <w:tc>
          <w:tcPr>
            <w:tcW w:w="490" w:type="pct"/>
            <w:vMerge w:val="continue"/>
            <w:noWrap w:val="0"/>
            <w:vAlign w:val="center"/>
          </w:tcPr>
          <w:p>
            <w:pPr>
              <w:widowControl/>
              <w:spacing w:line="400" w:lineRule="exact"/>
              <w:ind w:firstLine="0" w:firstLineChars="0"/>
              <w:jc w:val="center"/>
              <w:rPr>
                <w:rFonts w:ascii="Times New Roman"/>
                <w:sz w:val="28"/>
                <w:szCs w:val="28"/>
              </w:rPr>
            </w:pPr>
          </w:p>
        </w:tc>
        <w:tc>
          <w:tcPr>
            <w:tcW w:w="752" w:type="pct"/>
            <w:vMerge w:val="continue"/>
            <w:noWrap w:val="0"/>
            <w:vAlign w:val="center"/>
          </w:tcPr>
          <w:p>
            <w:pPr>
              <w:widowControl/>
              <w:spacing w:line="400" w:lineRule="exact"/>
              <w:ind w:firstLine="0" w:firstLineChars="0"/>
              <w:jc w:val="center"/>
              <w:rPr>
                <w:rFonts w:ascii="Times New Roman"/>
                <w:sz w:val="28"/>
                <w:szCs w:val="28"/>
              </w:rPr>
            </w:pPr>
          </w:p>
        </w:tc>
        <w:tc>
          <w:tcPr>
            <w:tcW w:w="839" w:type="pct"/>
            <w:vMerge w:val="continue"/>
            <w:noWrap w:val="0"/>
            <w:vAlign w:val="center"/>
          </w:tcPr>
          <w:p>
            <w:pPr>
              <w:widowControl/>
              <w:spacing w:line="400" w:lineRule="exact"/>
              <w:ind w:firstLine="0" w:firstLineChars="0"/>
              <w:jc w:val="center"/>
              <w:rPr>
                <w:rFonts w:ascii="Times New Roman"/>
                <w:sz w:val="28"/>
                <w:szCs w:val="28"/>
              </w:rPr>
            </w:pPr>
          </w:p>
        </w:tc>
        <w:tc>
          <w:tcPr>
            <w:tcW w:w="737" w:type="pct"/>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占农业人</w:t>
            </w:r>
            <w:r>
              <w:rPr>
                <w:rFonts w:hint="eastAsia" w:ascii="Times New Roman" w:eastAsia="SimHei" w:cs="SimHei"/>
                <w:kern w:val="0"/>
                <w:sz w:val="28"/>
                <w:szCs w:val="28"/>
              </w:rPr>
              <w:t>口比例</w:t>
            </w:r>
          </w:p>
        </w:tc>
        <w:tc>
          <w:tcPr>
            <w:tcW w:w="653" w:type="pct"/>
            <w:noWrap w:val="0"/>
            <w:vAlign w:val="center"/>
          </w:tcPr>
          <w:p>
            <w:pPr>
              <w:widowControl/>
              <w:spacing w:line="400" w:lineRule="exact"/>
              <w:ind w:firstLine="0" w:firstLineChars="0"/>
              <w:jc w:val="center"/>
              <w:rPr>
                <w:rFonts w:ascii="Times New Roman" w:eastAsia="SimSun"/>
                <w:sz w:val="28"/>
                <w:szCs w:val="28"/>
              </w:rPr>
            </w:pPr>
            <w:r>
              <w:rPr>
                <w:rFonts w:ascii="Times New Roman" w:eastAsia="SimHei" w:cs="SimHei"/>
                <w:kern w:val="0"/>
                <w:sz w:val="28"/>
                <w:szCs w:val="28"/>
              </w:rPr>
              <w:t>人口（万人）</w:t>
            </w:r>
          </w:p>
        </w:tc>
        <w:tc>
          <w:tcPr>
            <w:tcW w:w="1046" w:type="pct"/>
            <w:vMerge w:val="continue"/>
            <w:noWrap w:val="0"/>
            <w:vAlign w:val="center"/>
          </w:tcPr>
          <w:p>
            <w:pPr>
              <w:widowControl/>
              <w:spacing w:line="400" w:lineRule="exact"/>
              <w:ind w:firstLine="0" w:firstLineChars="0"/>
              <w:rPr>
                <w:rFonts w:ascii="Times New Roman" w:eastAsia="SimSu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一级</w:t>
            </w:r>
          </w:p>
        </w:tc>
        <w:tc>
          <w:tcPr>
            <w:tcW w:w="490"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rPr>
              <w:t>15以上</w:t>
            </w:r>
          </w:p>
        </w:tc>
        <w:tc>
          <w:tcPr>
            <w:tcW w:w="752"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lang w:val="en-US" w:eastAsia="zh-CN"/>
              </w:rPr>
              <w:t>0.8</w:t>
            </w:r>
            <w:r>
              <w:rPr>
                <w:rFonts w:hint="eastAsia" w:ascii="Times New Roman" w:cs="FangSong_GB2312"/>
                <w:sz w:val="28"/>
                <w:szCs w:val="28"/>
              </w:rPr>
              <w:t>以上</w:t>
            </w:r>
          </w:p>
        </w:tc>
        <w:tc>
          <w:tcPr>
            <w:tcW w:w="83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0.</w:t>
            </w:r>
            <w:r>
              <w:rPr>
                <w:rFonts w:hint="eastAsia" w:ascii="Times New Roman" w:cs="FangSong_GB2312"/>
                <w:sz w:val="28"/>
                <w:szCs w:val="28"/>
                <w:lang w:val="en-US" w:eastAsia="zh-CN"/>
              </w:rPr>
              <w:t>3</w:t>
            </w:r>
            <w:r>
              <w:rPr>
                <w:rFonts w:hint="eastAsia" w:ascii="Times New Roman" w:cs="FangSong_GB2312"/>
                <w:sz w:val="28"/>
                <w:szCs w:val="28"/>
              </w:rPr>
              <w:t>万间或</w:t>
            </w:r>
          </w:p>
          <w:p>
            <w:pPr>
              <w:widowControl/>
              <w:spacing w:line="400" w:lineRule="exact"/>
              <w:ind w:firstLine="0" w:firstLineChars="0"/>
              <w:jc w:val="center"/>
              <w:rPr>
                <w:rFonts w:ascii="Times New Roman"/>
                <w:sz w:val="28"/>
                <w:szCs w:val="28"/>
              </w:rPr>
            </w:pPr>
            <w:r>
              <w:rPr>
                <w:rFonts w:hint="eastAsia" w:ascii="Times New Roman" w:cs="FangSong_GB2312"/>
                <w:sz w:val="28"/>
                <w:szCs w:val="28"/>
              </w:rPr>
              <w:t>1</w:t>
            </w:r>
            <w:r>
              <w:rPr>
                <w:rFonts w:hint="eastAsia" w:ascii="Times New Roman" w:cs="FangSong_GB2312"/>
                <w:sz w:val="28"/>
                <w:szCs w:val="28"/>
                <w:lang w:val="en-US" w:eastAsia="zh-CN"/>
              </w:rPr>
              <w:t>0</w:t>
            </w:r>
            <w:r>
              <w:rPr>
                <w:rFonts w:hint="eastAsia" w:ascii="Times New Roman" w:cs="FangSong_GB2312"/>
                <w:sz w:val="28"/>
                <w:szCs w:val="28"/>
              </w:rPr>
              <w:t>00户以上</w:t>
            </w:r>
          </w:p>
        </w:tc>
        <w:tc>
          <w:tcPr>
            <w:tcW w:w="737" w:type="pct"/>
            <w:noWrap w:val="0"/>
            <w:vAlign w:val="center"/>
          </w:tcPr>
          <w:p>
            <w:pPr>
              <w:widowControl/>
              <w:spacing w:line="400" w:lineRule="exact"/>
              <w:ind w:firstLine="0" w:firstLineChars="0"/>
              <w:jc w:val="center"/>
              <w:rPr>
                <w:rFonts w:ascii="Times New Roman" w:eastAsia="SimSun"/>
                <w:sz w:val="28"/>
                <w:szCs w:val="28"/>
              </w:rPr>
            </w:pPr>
            <w:r>
              <w:rPr>
                <w:rFonts w:hint="eastAsia" w:ascii="Times New Roman" w:cs="FangSong_GB2312"/>
                <w:sz w:val="28"/>
                <w:szCs w:val="28"/>
              </w:rPr>
              <w:t>25%以上</w:t>
            </w:r>
          </w:p>
        </w:tc>
        <w:tc>
          <w:tcPr>
            <w:tcW w:w="653" w:type="pct"/>
            <w:noWrap w:val="0"/>
            <w:vAlign w:val="center"/>
          </w:tcPr>
          <w:p>
            <w:pPr>
              <w:widowControl/>
              <w:spacing w:line="400" w:lineRule="exact"/>
              <w:ind w:firstLine="0" w:firstLineChars="0"/>
              <w:jc w:val="center"/>
              <w:rPr>
                <w:rFonts w:ascii="Times New Roman" w:eastAsia="SimSun"/>
                <w:sz w:val="28"/>
                <w:szCs w:val="28"/>
              </w:rPr>
            </w:pPr>
            <w:r>
              <w:rPr>
                <w:rFonts w:hint="eastAsia" w:ascii="Times New Roman" w:cs="FangSong_GB2312"/>
                <w:sz w:val="28"/>
                <w:szCs w:val="28"/>
                <w:lang w:val="en-US" w:eastAsia="zh-CN"/>
              </w:rPr>
              <w:t>3</w:t>
            </w:r>
            <w:r>
              <w:rPr>
                <w:rFonts w:hint="eastAsia" w:ascii="Times New Roman" w:cs="FangSong_GB2312"/>
                <w:sz w:val="28"/>
                <w:szCs w:val="28"/>
              </w:rPr>
              <w:t>以上</w:t>
            </w:r>
          </w:p>
        </w:tc>
        <w:tc>
          <w:tcPr>
            <w:tcW w:w="1046"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cs="FangSong_GB2312"/>
                <w:sz w:val="28"/>
                <w:szCs w:val="28"/>
              </w:rPr>
            </w:pPr>
            <w:r>
              <w:rPr>
                <w:rFonts w:hint="eastAsia" w:ascii="Times New Roman" w:hAnsi="Times New Roman" w:eastAsia="FangSong_GB2312" w:cs="FangSong_GB2312"/>
                <w:color w:val="auto"/>
                <w:sz w:val="28"/>
                <w:szCs w:val="28"/>
                <w:highlight w:val="none"/>
                <w:vertAlign w:val="baseline"/>
                <w:lang w:val="en-US" w:eastAsia="zh-CN"/>
              </w:rPr>
              <w:t>县减灾委报县委、县政府决定。必要时县委、县政府直接决定。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7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二级</w:t>
            </w:r>
          </w:p>
        </w:tc>
        <w:tc>
          <w:tcPr>
            <w:tcW w:w="490"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rPr>
              <w:t>10-15</w:t>
            </w:r>
          </w:p>
        </w:tc>
        <w:tc>
          <w:tcPr>
            <w:tcW w:w="752" w:type="pct"/>
            <w:noWrap w:val="0"/>
            <w:vAlign w:val="center"/>
          </w:tcPr>
          <w:p>
            <w:pPr>
              <w:widowControl/>
              <w:spacing w:line="400" w:lineRule="exact"/>
              <w:ind w:firstLine="0" w:firstLineChars="0"/>
              <w:jc w:val="center"/>
              <w:rPr>
                <w:rFonts w:hint="default" w:ascii="Times New Roman" w:eastAsia="FangSong"/>
                <w:sz w:val="28"/>
                <w:szCs w:val="28"/>
                <w:lang w:val="en-US" w:eastAsia="zh-CN"/>
              </w:rPr>
            </w:pPr>
            <w:r>
              <w:rPr>
                <w:rFonts w:hint="eastAsia" w:ascii="Times New Roman" w:cs="FangSong_GB2312"/>
                <w:sz w:val="28"/>
                <w:szCs w:val="28"/>
                <w:lang w:val="en-US" w:eastAsia="zh-CN"/>
              </w:rPr>
              <w:t>0.4</w:t>
            </w:r>
            <w:r>
              <w:rPr>
                <w:rFonts w:hint="eastAsia" w:ascii="Times New Roman" w:cs="FangSong_GB2312"/>
                <w:sz w:val="28"/>
                <w:szCs w:val="28"/>
              </w:rPr>
              <w:t>-</w:t>
            </w:r>
            <w:r>
              <w:rPr>
                <w:rFonts w:hint="eastAsia" w:ascii="Times New Roman" w:cs="FangSong_GB2312"/>
                <w:sz w:val="28"/>
                <w:szCs w:val="28"/>
                <w:lang w:val="en-US" w:eastAsia="zh-CN"/>
              </w:rPr>
              <w:t>0.8</w:t>
            </w:r>
          </w:p>
        </w:tc>
        <w:tc>
          <w:tcPr>
            <w:tcW w:w="83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eastAsia="SimSun"/>
                <w:sz w:val="28"/>
                <w:szCs w:val="28"/>
                <w:lang w:eastAsia="zh-CN"/>
              </w:rPr>
              <w:t>0.1万-0.3万</w:t>
            </w:r>
            <w:r>
              <w:rPr>
                <w:rFonts w:hint="eastAsia" w:ascii="Times New Roman" w:cs="FangSong_GB2312"/>
                <w:sz w:val="28"/>
                <w:szCs w:val="28"/>
              </w:rPr>
              <w:t>间或</w:t>
            </w:r>
          </w:p>
          <w:p>
            <w:pPr>
              <w:widowControl/>
              <w:spacing w:line="400" w:lineRule="exact"/>
              <w:ind w:firstLine="0" w:firstLineChars="0"/>
              <w:jc w:val="center"/>
              <w:rPr>
                <w:rFonts w:ascii="Times New Roman"/>
                <w:sz w:val="28"/>
                <w:szCs w:val="28"/>
              </w:rPr>
            </w:pPr>
            <w:r>
              <w:rPr>
                <w:rFonts w:hint="eastAsia" w:ascii="Times New Roman" w:cs="FangSong_GB2312"/>
                <w:sz w:val="28"/>
                <w:szCs w:val="28"/>
                <w:lang w:val="en-US" w:eastAsia="zh-CN"/>
              </w:rPr>
              <w:t>3</w:t>
            </w:r>
            <w:r>
              <w:rPr>
                <w:rFonts w:hint="eastAsia" w:ascii="Times New Roman" w:cs="FangSong_GB2312"/>
                <w:sz w:val="28"/>
                <w:szCs w:val="28"/>
              </w:rPr>
              <w:t>00-1</w:t>
            </w:r>
            <w:r>
              <w:rPr>
                <w:rFonts w:hint="eastAsia" w:ascii="Times New Roman" w:cs="FangSong_GB2312"/>
                <w:sz w:val="28"/>
                <w:szCs w:val="28"/>
                <w:lang w:val="en-US" w:eastAsia="zh-CN"/>
              </w:rPr>
              <w:t>0</w:t>
            </w:r>
            <w:r>
              <w:rPr>
                <w:rFonts w:hint="eastAsia" w:ascii="Times New Roman" w:cs="FangSong_GB2312"/>
                <w:sz w:val="28"/>
                <w:szCs w:val="28"/>
              </w:rPr>
              <w:t>00户</w:t>
            </w:r>
          </w:p>
        </w:tc>
        <w:tc>
          <w:tcPr>
            <w:tcW w:w="737" w:type="pct"/>
            <w:noWrap w:val="0"/>
            <w:vAlign w:val="center"/>
          </w:tcPr>
          <w:p>
            <w:pPr>
              <w:widowControl/>
              <w:spacing w:line="400" w:lineRule="exact"/>
              <w:ind w:firstLine="0" w:firstLineChars="0"/>
              <w:jc w:val="center"/>
              <w:rPr>
                <w:rFonts w:ascii="Times New Roman" w:eastAsia="SimSun"/>
                <w:sz w:val="28"/>
                <w:szCs w:val="28"/>
              </w:rPr>
            </w:pPr>
            <w:r>
              <w:rPr>
                <w:rFonts w:hint="eastAsia" w:ascii="Times New Roman" w:cs="FangSong_GB2312"/>
                <w:sz w:val="28"/>
                <w:szCs w:val="28"/>
              </w:rPr>
              <w:t>20%</w:t>
            </w:r>
            <w:r>
              <w:rPr>
                <w:rFonts w:hint="eastAsia" w:ascii="Times New Roman" w:eastAsia="SimSun" w:cs="FangSong_GB2312"/>
                <w:sz w:val="28"/>
                <w:szCs w:val="28"/>
                <w:lang w:eastAsia="zh-CN"/>
              </w:rPr>
              <w:t>—</w:t>
            </w:r>
            <w:r>
              <w:rPr>
                <w:rFonts w:hint="eastAsia" w:ascii="Times New Roman" w:eastAsia="SimSun"/>
                <w:sz w:val="28"/>
                <w:szCs w:val="28"/>
              </w:rPr>
              <w:t>25</w:t>
            </w:r>
            <w:r>
              <w:rPr>
                <w:rFonts w:hint="eastAsia" w:ascii="Times New Roman" w:cs="FangSong_GB2312"/>
                <w:sz w:val="28"/>
                <w:szCs w:val="28"/>
              </w:rPr>
              <w:t>%</w:t>
            </w:r>
          </w:p>
        </w:tc>
        <w:tc>
          <w:tcPr>
            <w:tcW w:w="653" w:type="pct"/>
            <w:noWrap w:val="0"/>
            <w:vAlign w:val="center"/>
          </w:tcPr>
          <w:p>
            <w:pPr>
              <w:widowControl/>
              <w:spacing w:line="400" w:lineRule="exact"/>
              <w:ind w:firstLine="0" w:firstLineChars="0"/>
              <w:jc w:val="center"/>
              <w:rPr>
                <w:rFonts w:hint="eastAsia" w:ascii="Times New Roman" w:eastAsia="SimSun"/>
                <w:sz w:val="28"/>
                <w:szCs w:val="28"/>
                <w:lang w:val="en-US" w:eastAsia="zh-CN"/>
              </w:rPr>
            </w:pPr>
            <w:r>
              <w:rPr>
                <w:rFonts w:hint="eastAsia" w:ascii="Times New Roman" w:eastAsia="SimSun"/>
                <w:sz w:val="28"/>
                <w:szCs w:val="28"/>
                <w:lang w:val="en-US" w:eastAsia="zh-CN"/>
              </w:rPr>
              <w:t>2.4</w:t>
            </w:r>
            <w:r>
              <w:rPr>
                <w:rFonts w:hint="eastAsia" w:ascii="Times New Roman" w:eastAsia="SimSun"/>
                <w:sz w:val="28"/>
                <w:szCs w:val="28"/>
              </w:rPr>
              <w:t>-</w:t>
            </w:r>
            <w:r>
              <w:rPr>
                <w:rFonts w:hint="eastAsia" w:ascii="Times New Roman" w:eastAsia="SimSun"/>
                <w:sz w:val="28"/>
                <w:szCs w:val="28"/>
                <w:lang w:val="en-US" w:eastAsia="zh-CN"/>
              </w:rPr>
              <w:t>3</w:t>
            </w:r>
          </w:p>
        </w:tc>
        <w:tc>
          <w:tcPr>
            <w:tcW w:w="1046"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cs="FangSong_GB2312"/>
                <w:sz w:val="28"/>
                <w:szCs w:val="28"/>
              </w:rPr>
            </w:pPr>
            <w:r>
              <w:rPr>
                <w:rFonts w:hint="eastAsia" w:ascii="Times New Roman" w:hAnsi="Times New Roman" w:eastAsia="FangSong_GB2312" w:cs="FangSong_GB2312"/>
                <w:color w:val="auto"/>
                <w:sz w:val="28"/>
                <w:szCs w:val="28"/>
                <w:highlight w:val="none"/>
                <w:vertAlign w:val="baseline"/>
                <w:lang w:val="en-US" w:eastAsia="zh-CN"/>
              </w:rPr>
              <w:t>县减灾委副主任报县减灾委主任决定。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7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三级</w:t>
            </w:r>
          </w:p>
        </w:tc>
        <w:tc>
          <w:tcPr>
            <w:tcW w:w="490"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lang w:val="en-US" w:eastAsia="zh-CN"/>
              </w:rPr>
              <w:t>3</w:t>
            </w:r>
            <w:r>
              <w:rPr>
                <w:rFonts w:hint="eastAsia" w:ascii="Times New Roman" w:cs="FangSong_GB2312"/>
                <w:sz w:val="28"/>
                <w:szCs w:val="28"/>
              </w:rPr>
              <w:t>-10</w:t>
            </w:r>
          </w:p>
        </w:tc>
        <w:tc>
          <w:tcPr>
            <w:tcW w:w="752" w:type="pct"/>
            <w:noWrap w:val="0"/>
            <w:vAlign w:val="center"/>
          </w:tcPr>
          <w:p>
            <w:pPr>
              <w:widowControl/>
              <w:spacing w:line="400" w:lineRule="exact"/>
              <w:ind w:firstLine="0" w:firstLineChars="0"/>
              <w:jc w:val="center"/>
              <w:rPr>
                <w:rFonts w:hint="default" w:ascii="Times New Roman" w:eastAsia="FangSong"/>
                <w:sz w:val="28"/>
                <w:szCs w:val="28"/>
                <w:lang w:val="en-US" w:eastAsia="zh-CN"/>
              </w:rPr>
            </w:pPr>
            <w:r>
              <w:rPr>
                <w:rFonts w:hint="eastAsia" w:ascii="Times New Roman" w:cs="FangSong_GB2312"/>
                <w:sz w:val="28"/>
                <w:szCs w:val="28"/>
              </w:rPr>
              <w:t>0.1-</w:t>
            </w:r>
            <w:r>
              <w:rPr>
                <w:rFonts w:hint="eastAsia" w:ascii="Times New Roman" w:cs="FangSong_GB2312"/>
                <w:sz w:val="28"/>
                <w:szCs w:val="28"/>
                <w:lang w:val="en-US" w:eastAsia="zh-CN"/>
              </w:rPr>
              <w:t>0.4</w:t>
            </w:r>
          </w:p>
        </w:tc>
        <w:tc>
          <w:tcPr>
            <w:tcW w:w="83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eastAsia="SimSun"/>
                <w:sz w:val="28"/>
                <w:szCs w:val="28"/>
                <w:lang w:eastAsia="zh-CN"/>
              </w:rPr>
              <w:t>0.03万-0.1万</w:t>
            </w:r>
            <w:r>
              <w:rPr>
                <w:rFonts w:hint="eastAsia" w:ascii="Times New Roman" w:cs="FangSong_GB2312"/>
                <w:sz w:val="28"/>
                <w:szCs w:val="28"/>
              </w:rPr>
              <w:t>间或</w:t>
            </w:r>
          </w:p>
          <w:p>
            <w:pPr>
              <w:widowControl/>
              <w:spacing w:line="400" w:lineRule="exact"/>
              <w:ind w:firstLine="0" w:firstLineChars="0"/>
              <w:jc w:val="center"/>
              <w:rPr>
                <w:rFonts w:ascii="Times New Roman"/>
                <w:sz w:val="28"/>
                <w:szCs w:val="28"/>
              </w:rPr>
            </w:pPr>
            <w:r>
              <w:rPr>
                <w:rFonts w:hint="eastAsia" w:ascii="Times New Roman" w:cs="FangSong_GB2312"/>
                <w:sz w:val="28"/>
                <w:szCs w:val="28"/>
                <w:lang w:val="en-US" w:eastAsia="zh-CN"/>
              </w:rPr>
              <w:t>1</w:t>
            </w:r>
            <w:r>
              <w:rPr>
                <w:rFonts w:hint="eastAsia" w:ascii="Times New Roman" w:cs="FangSong_GB2312"/>
                <w:sz w:val="28"/>
                <w:szCs w:val="28"/>
              </w:rPr>
              <w:t>00</w:t>
            </w:r>
            <w:r>
              <w:rPr>
                <w:rFonts w:hint="eastAsia" w:ascii="Times New Roman" w:eastAsia="SimSun"/>
                <w:sz w:val="28"/>
                <w:szCs w:val="28"/>
              </w:rPr>
              <w:t>-</w:t>
            </w:r>
            <w:r>
              <w:rPr>
                <w:rFonts w:hint="eastAsia" w:ascii="Times New Roman" w:eastAsia="SimSun"/>
                <w:sz w:val="28"/>
                <w:szCs w:val="28"/>
                <w:lang w:val="en-US" w:eastAsia="zh-CN"/>
              </w:rPr>
              <w:t>3</w:t>
            </w:r>
            <w:r>
              <w:rPr>
                <w:rFonts w:hint="eastAsia" w:ascii="Times New Roman" w:cs="FangSong_GB2312"/>
                <w:sz w:val="28"/>
                <w:szCs w:val="28"/>
              </w:rPr>
              <w:t>00户</w:t>
            </w:r>
          </w:p>
        </w:tc>
        <w:tc>
          <w:tcPr>
            <w:tcW w:w="737" w:type="pct"/>
            <w:noWrap w:val="0"/>
            <w:vAlign w:val="center"/>
          </w:tcPr>
          <w:p>
            <w:pPr>
              <w:widowControl/>
              <w:spacing w:line="400" w:lineRule="exact"/>
              <w:ind w:firstLine="0" w:firstLineChars="0"/>
              <w:jc w:val="center"/>
              <w:rPr>
                <w:rFonts w:ascii="Times New Roman" w:eastAsia="SimSun"/>
                <w:sz w:val="28"/>
                <w:szCs w:val="28"/>
              </w:rPr>
            </w:pPr>
            <w:r>
              <w:rPr>
                <w:rFonts w:hint="eastAsia" w:ascii="Times New Roman" w:cs="FangSong_GB2312"/>
                <w:sz w:val="28"/>
                <w:szCs w:val="28"/>
              </w:rPr>
              <w:t>15%</w:t>
            </w:r>
            <w:r>
              <w:rPr>
                <w:rFonts w:hint="eastAsia" w:ascii="Times New Roman" w:eastAsia="SimSun" w:cs="FangSong_GB2312"/>
                <w:sz w:val="28"/>
                <w:szCs w:val="28"/>
                <w:lang w:eastAsia="zh-CN"/>
              </w:rPr>
              <w:t>—</w:t>
            </w:r>
            <w:r>
              <w:rPr>
                <w:rFonts w:hint="eastAsia" w:ascii="Times New Roman" w:eastAsia="SimSun"/>
                <w:sz w:val="28"/>
                <w:szCs w:val="28"/>
              </w:rPr>
              <w:t>20</w:t>
            </w:r>
            <w:r>
              <w:rPr>
                <w:rFonts w:hint="eastAsia" w:ascii="Times New Roman" w:cs="FangSong_GB2312"/>
                <w:sz w:val="28"/>
                <w:szCs w:val="28"/>
              </w:rPr>
              <w:t>%</w:t>
            </w:r>
          </w:p>
        </w:tc>
        <w:tc>
          <w:tcPr>
            <w:tcW w:w="653" w:type="pct"/>
            <w:noWrap w:val="0"/>
            <w:vAlign w:val="center"/>
          </w:tcPr>
          <w:p>
            <w:pPr>
              <w:widowControl/>
              <w:spacing w:line="400" w:lineRule="exact"/>
              <w:ind w:firstLine="0" w:firstLineChars="0"/>
              <w:jc w:val="center"/>
              <w:rPr>
                <w:rFonts w:hint="default" w:ascii="Times New Roman" w:eastAsia="SimSun"/>
                <w:sz w:val="28"/>
                <w:szCs w:val="28"/>
                <w:lang w:val="en-US" w:eastAsia="zh-CN"/>
              </w:rPr>
            </w:pPr>
            <w:r>
              <w:rPr>
                <w:rFonts w:hint="eastAsia" w:ascii="Times New Roman" w:eastAsia="SimSun"/>
                <w:sz w:val="28"/>
                <w:szCs w:val="28"/>
                <w:lang w:val="en-US" w:eastAsia="zh-CN"/>
              </w:rPr>
              <w:t>1</w:t>
            </w:r>
            <w:r>
              <w:rPr>
                <w:rFonts w:hint="eastAsia" w:ascii="Times New Roman" w:eastAsia="SimSun"/>
                <w:sz w:val="28"/>
                <w:szCs w:val="28"/>
              </w:rPr>
              <w:t>.</w:t>
            </w:r>
            <w:r>
              <w:rPr>
                <w:rFonts w:hint="eastAsia" w:ascii="Times New Roman" w:eastAsia="SimSun"/>
                <w:sz w:val="28"/>
                <w:szCs w:val="28"/>
                <w:lang w:val="en-US" w:eastAsia="zh-CN"/>
              </w:rPr>
              <w:t>8</w:t>
            </w:r>
            <w:r>
              <w:rPr>
                <w:rFonts w:hint="eastAsia" w:ascii="Times New Roman" w:eastAsia="SimSun"/>
                <w:sz w:val="28"/>
                <w:szCs w:val="28"/>
              </w:rPr>
              <w:t>-</w:t>
            </w:r>
            <w:r>
              <w:rPr>
                <w:rFonts w:hint="eastAsia" w:ascii="Times New Roman" w:eastAsia="SimSun"/>
                <w:sz w:val="28"/>
                <w:szCs w:val="28"/>
                <w:lang w:val="en-US" w:eastAsia="zh-CN"/>
              </w:rPr>
              <w:t>2.4</w:t>
            </w:r>
          </w:p>
        </w:tc>
        <w:tc>
          <w:tcPr>
            <w:tcW w:w="1046"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cs="FangSong_GB2312"/>
                <w:sz w:val="28"/>
                <w:szCs w:val="28"/>
              </w:rPr>
            </w:pPr>
            <w:r>
              <w:rPr>
                <w:rFonts w:hint="eastAsia" w:ascii="Times New Roman" w:hAnsi="Times New Roman" w:eastAsia="FangSong_GB2312" w:cs="FangSong_GB2312"/>
                <w:color w:val="auto"/>
                <w:sz w:val="28"/>
                <w:szCs w:val="28"/>
                <w:highlight w:val="none"/>
                <w:vertAlign w:val="baseline"/>
                <w:lang w:val="en-US" w:eastAsia="zh-CN"/>
              </w:rPr>
              <w:t>县减灾办主任报县减灾委副主任决定。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47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四级</w:t>
            </w:r>
          </w:p>
        </w:tc>
        <w:tc>
          <w:tcPr>
            <w:tcW w:w="490"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lang w:val="en-US" w:eastAsia="zh-CN"/>
              </w:rPr>
              <w:t>1</w:t>
            </w:r>
            <w:r>
              <w:rPr>
                <w:rFonts w:hint="eastAsia" w:ascii="Times New Roman" w:cs="FangSong_GB2312"/>
                <w:sz w:val="28"/>
                <w:szCs w:val="28"/>
              </w:rPr>
              <w:t>-</w:t>
            </w:r>
            <w:r>
              <w:rPr>
                <w:rFonts w:hint="eastAsia" w:ascii="Times New Roman" w:cs="FangSong_GB2312"/>
                <w:sz w:val="28"/>
                <w:szCs w:val="28"/>
                <w:lang w:val="en-US" w:eastAsia="zh-CN"/>
              </w:rPr>
              <w:t>3</w:t>
            </w:r>
          </w:p>
        </w:tc>
        <w:tc>
          <w:tcPr>
            <w:tcW w:w="752" w:type="pct"/>
            <w:noWrap w:val="0"/>
            <w:vAlign w:val="center"/>
          </w:tcPr>
          <w:p>
            <w:pPr>
              <w:widowControl/>
              <w:spacing w:line="400" w:lineRule="exact"/>
              <w:ind w:firstLine="0" w:firstLineChars="0"/>
              <w:jc w:val="center"/>
              <w:rPr>
                <w:rFonts w:ascii="Times New Roman"/>
                <w:sz w:val="28"/>
                <w:szCs w:val="28"/>
              </w:rPr>
            </w:pPr>
            <w:r>
              <w:rPr>
                <w:rFonts w:hint="eastAsia" w:ascii="Times New Roman" w:cs="FangSong_GB2312"/>
                <w:sz w:val="28"/>
                <w:szCs w:val="28"/>
              </w:rPr>
              <w:t>0.05-0.1</w:t>
            </w:r>
          </w:p>
        </w:tc>
        <w:tc>
          <w:tcPr>
            <w:tcW w:w="83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eastAsia="SimSun"/>
                <w:sz w:val="28"/>
                <w:szCs w:val="28"/>
                <w:lang w:eastAsia="zh-CN"/>
              </w:rPr>
              <w:t>0.005万-0.03万</w:t>
            </w:r>
            <w:r>
              <w:rPr>
                <w:rFonts w:hint="eastAsia" w:ascii="Times New Roman" w:cs="FangSong_GB2312"/>
                <w:sz w:val="28"/>
                <w:szCs w:val="28"/>
              </w:rPr>
              <w:t>间或</w:t>
            </w:r>
          </w:p>
          <w:p>
            <w:pPr>
              <w:widowControl/>
              <w:spacing w:line="400" w:lineRule="exact"/>
              <w:ind w:firstLine="0" w:firstLineChars="0"/>
              <w:jc w:val="center"/>
              <w:rPr>
                <w:rFonts w:ascii="Times New Roman"/>
                <w:sz w:val="28"/>
                <w:szCs w:val="28"/>
              </w:rPr>
            </w:pPr>
            <w:r>
              <w:rPr>
                <w:rFonts w:hint="eastAsia" w:ascii="Times New Roman" w:cs="FangSong_GB2312"/>
                <w:sz w:val="28"/>
                <w:szCs w:val="28"/>
              </w:rPr>
              <w:t>20</w:t>
            </w:r>
            <w:r>
              <w:rPr>
                <w:rFonts w:hint="eastAsia" w:ascii="Times New Roman" w:eastAsia="SimSun"/>
                <w:sz w:val="28"/>
                <w:szCs w:val="28"/>
              </w:rPr>
              <w:t>-</w:t>
            </w:r>
            <w:r>
              <w:rPr>
                <w:rFonts w:hint="eastAsia" w:ascii="Times New Roman" w:eastAsia="SimSun"/>
                <w:sz w:val="28"/>
                <w:szCs w:val="28"/>
                <w:lang w:val="en-US" w:eastAsia="zh-CN"/>
              </w:rPr>
              <w:t>1</w:t>
            </w:r>
            <w:r>
              <w:rPr>
                <w:rFonts w:hint="eastAsia" w:ascii="Times New Roman" w:cs="FangSong_GB2312"/>
                <w:sz w:val="28"/>
                <w:szCs w:val="28"/>
              </w:rPr>
              <w:t>00户</w:t>
            </w:r>
          </w:p>
        </w:tc>
        <w:tc>
          <w:tcPr>
            <w:tcW w:w="737" w:type="pct"/>
            <w:noWrap w:val="0"/>
            <w:vAlign w:val="center"/>
          </w:tcPr>
          <w:p>
            <w:pPr>
              <w:widowControl/>
              <w:spacing w:line="400" w:lineRule="exact"/>
              <w:ind w:firstLine="0" w:firstLineChars="0"/>
              <w:jc w:val="center"/>
              <w:rPr>
                <w:rFonts w:ascii="Times New Roman" w:eastAsia="SimSun"/>
                <w:sz w:val="28"/>
                <w:szCs w:val="28"/>
              </w:rPr>
            </w:pPr>
            <w:r>
              <w:rPr>
                <w:rFonts w:hint="eastAsia" w:ascii="Times New Roman" w:cs="FangSong_GB2312"/>
                <w:sz w:val="28"/>
                <w:szCs w:val="28"/>
              </w:rPr>
              <w:t>10%</w:t>
            </w:r>
            <w:r>
              <w:rPr>
                <w:rFonts w:hint="eastAsia" w:ascii="Times New Roman" w:eastAsia="SimSun" w:cs="FangSong_GB2312"/>
                <w:sz w:val="28"/>
                <w:szCs w:val="28"/>
                <w:lang w:eastAsia="zh-CN"/>
              </w:rPr>
              <w:t>—</w:t>
            </w:r>
            <w:r>
              <w:rPr>
                <w:rFonts w:hint="eastAsia" w:ascii="Times New Roman" w:eastAsia="SimSun"/>
                <w:sz w:val="28"/>
                <w:szCs w:val="28"/>
              </w:rPr>
              <w:t>15</w:t>
            </w:r>
            <w:r>
              <w:rPr>
                <w:rFonts w:hint="eastAsia" w:ascii="Times New Roman" w:cs="FangSong_GB2312"/>
                <w:sz w:val="28"/>
                <w:szCs w:val="28"/>
              </w:rPr>
              <w:t>%</w:t>
            </w:r>
          </w:p>
        </w:tc>
        <w:tc>
          <w:tcPr>
            <w:tcW w:w="653" w:type="pct"/>
            <w:noWrap w:val="0"/>
            <w:vAlign w:val="center"/>
          </w:tcPr>
          <w:p>
            <w:pPr>
              <w:widowControl/>
              <w:spacing w:line="400" w:lineRule="exact"/>
              <w:ind w:firstLine="0" w:firstLineChars="0"/>
              <w:jc w:val="center"/>
              <w:rPr>
                <w:rFonts w:hint="eastAsia" w:ascii="Times New Roman" w:eastAsia="SimSun"/>
                <w:sz w:val="28"/>
                <w:szCs w:val="28"/>
                <w:lang w:val="en-US" w:eastAsia="zh-CN"/>
              </w:rPr>
            </w:pPr>
            <w:r>
              <w:rPr>
                <w:rFonts w:hint="eastAsia" w:ascii="Times New Roman" w:eastAsia="SimSun"/>
                <w:sz w:val="28"/>
                <w:szCs w:val="28"/>
              </w:rPr>
              <w:t>1.</w:t>
            </w:r>
            <w:r>
              <w:rPr>
                <w:rFonts w:hint="eastAsia" w:ascii="Times New Roman" w:eastAsia="SimSun"/>
                <w:sz w:val="28"/>
                <w:szCs w:val="28"/>
                <w:lang w:val="en-US" w:eastAsia="zh-CN"/>
              </w:rPr>
              <w:t>2</w:t>
            </w:r>
            <w:r>
              <w:rPr>
                <w:rFonts w:hint="eastAsia" w:ascii="Times New Roman" w:eastAsia="SimSun"/>
                <w:sz w:val="28"/>
                <w:szCs w:val="28"/>
              </w:rPr>
              <w:t>-</w:t>
            </w:r>
            <w:r>
              <w:rPr>
                <w:rFonts w:hint="eastAsia" w:ascii="Times New Roman" w:eastAsia="SimSun"/>
                <w:sz w:val="28"/>
                <w:szCs w:val="28"/>
                <w:lang w:val="en-US" w:eastAsia="zh-CN"/>
              </w:rPr>
              <w:t>1</w:t>
            </w:r>
            <w:r>
              <w:rPr>
                <w:rFonts w:hint="eastAsia" w:ascii="Times New Roman" w:eastAsia="SimSun"/>
                <w:sz w:val="28"/>
                <w:szCs w:val="28"/>
              </w:rPr>
              <w:t>.</w:t>
            </w:r>
            <w:r>
              <w:rPr>
                <w:rFonts w:hint="eastAsia" w:ascii="Times New Roman" w:eastAsia="SimSun"/>
                <w:sz w:val="28"/>
                <w:szCs w:val="28"/>
                <w:lang w:val="en-US" w:eastAsia="zh-CN"/>
              </w:rPr>
              <w:t>8</w:t>
            </w:r>
          </w:p>
        </w:tc>
        <w:tc>
          <w:tcPr>
            <w:tcW w:w="1046"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cs="FangSong_GB2312"/>
                <w:sz w:val="28"/>
                <w:szCs w:val="28"/>
              </w:rPr>
            </w:pPr>
            <w:r>
              <w:rPr>
                <w:rFonts w:hint="eastAsia" w:ascii="Times New Roman" w:cs="FangSong_GB2312"/>
                <w:color w:val="auto"/>
                <w:sz w:val="28"/>
                <w:szCs w:val="28"/>
                <w:highlight w:val="none"/>
                <w:vertAlign w:val="baseline"/>
                <w:lang w:val="en-US" w:eastAsia="zh-CN"/>
              </w:rPr>
              <w:t>县</w:t>
            </w:r>
            <w:r>
              <w:rPr>
                <w:rFonts w:hint="eastAsia" w:ascii="Times New Roman" w:hAnsi="Times New Roman" w:eastAsia="FangSong_GB2312" w:cs="FangSong_GB2312"/>
                <w:color w:val="auto"/>
                <w:sz w:val="28"/>
                <w:szCs w:val="28"/>
                <w:highlight w:val="none"/>
                <w:vertAlign w:val="baseline"/>
                <w:lang w:val="en-US" w:eastAsia="zh-CN"/>
              </w:rPr>
              <w:t>减灾办副主任报县减灾办主任决定。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79" w:type="pct"/>
            <w:noWrap w:val="0"/>
            <w:vAlign w:val="center"/>
          </w:tcPr>
          <w:p>
            <w:pPr>
              <w:widowControl/>
              <w:spacing w:line="400" w:lineRule="exact"/>
              <w:ind w:firstLine="0" w:firstLineChars="0"/>
              <w:jc w:val="center"/>
              <w:rPr>
                <w:rFonts w:ascii="Times New Roman" w:cs="FangSong_GB2312"/>
                <w:sz w:val="28"/>
                <w:szCs w:val="28"/>
              </w:rPr>
            </w:pPr>
            <w:r>
              <w:rPr>
                <w:rFonts w:hint="eastAsia" w:ascii="Times New Roman" w:cs="FangSong_GB2312"/>
                <w:sz w:val="28"/>
                <w:szCs w:val="28"/>
              </w:rPr>
              <w:t>启动条件调整</w:t>
            </w:r>
          </w:p>
        </w:tc>
        <w:tc>
          <w:tcPr>
            <w:tcW w:w="4520" w:type="pct"/>
            <w:gridSpan w:val="6"/>
            <w:noWrap w:val="0"/>
            <w:vAlign w:val="center"/>
          </w:tcPr>
          <w:p>
            <w:pPr>
              <w:widowControl/>
              <w:spacing w:line="400" w:lineRule="exact"/>
              <w:ind w:firstLine="0" w:firstLineChars="0"/>
              <w:rPr>
                <w:rFonts w:ascii="Times New Roman" w:cs="FangSong_GB2312"/>
                <w:sz w:val="28"/>
                <w:szCs w:val="28"/>
              </w:rPr>
            </w:pPr>
            <w:r>
              <w:rPr>
                <w:rFonts w:hint="eastAsia" w:ascii="Times New Roman" w:cs="FangSong_GB2312"/>
                <w:sz w:val="28"/>
                <w:szCs w:val="28"/>
              </w:rPr>
              <w:t>对灾害发生在敏感地区、敏感时间和救助能力特别薄弱</w:t>
            </w:r>
            <w:r>
              <w:rPr>
                <w:rFonts w:hint="eastAsia" w:ascii="Times New Roman" w:cs="FangSong_GB2312"/>
                <w:sz w:val="28"/>
                <w:szCs w:val="28"/>
                <w:lang w:val="en-US" w:eastAsia="zh-CN"/>
              </w:rPr>
              <w:t>乡</w:t>
            </w:r>
            <w:r>
              <w:rPr>
                <w:rFonts w:hint="eastAsia" w:ascii="Times New Roman" w:cs="FangSong_GB2312"/>
                <w:sz w:val="28"/>
                <w:szCs w:val="28"/>
              </w:rPr>
              <w:t>镇，或灾害对受灾</w:t>
            </w:r>
            <w:r>
              <w:rPr>
                <w:rFonts w:hint="eastAsia" w:ascii="Times New Roman" w:cs="FangSong_GB2312"/>
                <w:sz w:val="28"/>
                <w:szCs w:val="28"/>
                <w:lang w:val="en-US" w:eastAsia="zh-CN"/>
              </w:rPr>
              <w:t>乡</w:t>
            </w:r>
            <w:r>
              <w:rPr>
                <w:rFonts w:hint="eastAsia" w:ascii="Times New Roman" w:cs="FangSong_GB2312"/>
                <w:sz w:val="28"/>
                <w:szCs w:val="28"/>
              </w:rPr>
              <w:t>镇经济社会造成重大影响时，启动县级自然灾害救助应急响应的标准可酌情调整。</w:t>
            </w:r>
          </w:p>
        </w:tc>
      </w:tr>
    </w:tbl>
    <w:p>
      <w:pPr>
        <w:pStyle w:val="19"/>
        <w:keepNext w:val="0"/>
        <w:keepLines w:val="0"/>
        <w:kinsoku/>
        <w:wordWrap w:val="0"/>
        <w:overflowPunct/>
        <w:topLinePunct/>
        <w:autoSpaceDE/>
        <w:autoSpaceDN/>
        <w:bidi w:val="0"/>
        <w:adjustRightInd/>
        <w:snapToGrid/>
        <w:spacing w:line="550" w:lineRule="exact"/>
        <w:ind w:firstLine="0" w:firstLineChars="0"/>
        <w:rPr>
          <w:rFonts w:hint="eastAsia" w:ascii="Times New Roman" w:hAnsi="Times New Roman" w:eastAsia="FangSong" w:cs="Times New Roman"/>
          <w:kern w:val="2"/>
          <w:sz w:val="28"/>
          <w:szCs w:val="28"/>
          <w:lang w:val="en-US" w:eastAsia="zh-CN" w:bidi="ar-SA"/>
        </w:rPr>
      </w:pPr>
    </w:p>
    <w:p>
      <w:pPr>
        <w:pStyle w:val="19"/>
        <w:keepNext w:val="0"/>
        <w:keepLines w:val="0"/>
        <w:pageBreakBefore w:val="0"/>
        <w:kinsoku/>
        <w:wordWrap/>
        <w:overflowPunct/>
        <w:topLinePunct w:val="0"/>
        <w:autoSpaceDE/>
        <w:autoSpaceDN/>
        <w:bidi w:val="0"/>
        <w:spacing w:line="700" w:lineRule="exact"/>
        <w:ind w:firstLine="2275" w:firstLineChars="700"/>
        <w:textAlignment w:val="auto"/>
        <w:rPr>
          <w:rFonts w:hint="default" w:ascii="FangSong_GB2312" w:hAnsi="FangSong_GB2312" w:eastAsia="FangSong_GB2312" w:cs="FangSong_GB2312"/>
          <w:lang w:val="en-US" w:eastAsia="zh-CN"/>
        </w:rPr>
      </w:pPr>
    </w:p>
    <w:sectPr>
      <w:headerReference r:id="rId13" w:type="default"/>
      <w:footerReference r:id="rId14" w:type="default"/>
      <w:pgSz w:w="16838" w:h="11906" w:orient="landscape"/>
      <w:pgMar w:top="1984" w:right="1587" w:bottom="2098" w:left="1474" w:header="850" w:footer="1361" w:gutter="0"/>
      <w:pgNumType w:fmt="decimal"/>
      <w:cols w:space="0" w:num="1"/>
      <w:rtlGutter w:val="0"/>
      <w:docGrid w:type="linesAndChars" w:linePitch="59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F02107E3-87F9-44AA-8137-99CEB603D054}"/>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00959FBE-B93A-46DB-A58E-E31EDB508D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F37A77C7-96D7-4E3E-8265-836697017731}"/>
  </w:font>
  <w:font w:name="FangSong">
    <w:panose1 w:val="02010609060101010101"/>
    <w:charset w:val="86"/>
    <w:family w:val="modern"/>
    <w:pitch w:val="default"/>
    <w:sig w:usb0="800002BF" w:usb1="38CF7CFA" w:usb2="00000016" w:usb3="00000000" w:csb0="00040001" w:csb1="00000000"/>
    <w:embedRegular r:id="rId4" w:fontKey="{1423074F-471B-4232-899A-FA3071E47E5B}"/>
  </w:font>
  <w:font w:name="SimSun">
    <w:panose1 w:val="02010600030101010101"/>
    <w:charset w:val="7A"/>
    <w:family w:val="auto"/>
    <w:pitch w:val="default"/>
    <w:sig w:usb0="00000003" w:usb1="288F0000" w:usb2="00000006" w:usb3="00000000" w:csb0="00040001" w:csb1="00000000"/>
    <w:embedRegular r:id="rId5" w:fontKey="{CDC9A062-1E9D-487A-8ED4-1B695C8161B0}"/>
  </w:font>
  <w:font w:name="FangSong_GB2312">
    <w:panose1 w:val="02010609030101010101"/>
    <w:charset w:val="86"/>
    <w:family w:val="modern"/>
    <w:pitch w:val="default"/>
    <w:sig w:usb0="00000001" w:usb1="080E0000" w:usb2="00000000" w:usb3="00000000" w:csb0="00040000" w:csb1="00000000"/>
    <w:embedRegular r:id="rId6" w:fontKey="{BD8F04F4-4DBE-4ABC-90AF-A6A4CA28C7A6}"/>
  </w:font>
  <w:font w:name="KaiTi_GB2312">
    <w:panose1 w:val="02010609030101010101"/>
    <w:charset w:val="86"/>
    <w:family w:val="modern"/>
    <w:pitch w:val="default"/>
    <w:sig w:usb0="00000001" w:usb1="080E0000" w:usb2="00000000" w:usb3="00000000" w:csb0="00040000" w:csb1="00000000"/>
    <w:embedRegular r:id="rId7" w:fontKey="{3927BF57-1758-42AE-BFF0-47CC42E4DD9F}"/>
  </w:font>
  <w:font w:name="FZXiaoBiaoSong-B05S">
    <w:panose1 w:val="02000000000000000000"/>
    <w:charset w:val="86"/>
    <w:family w:val="auto"/>
    <w:pitch w:val="default"/>
    <w:sig w:usb0="00000001" w:usb1="080E0000" w:usb2="00000000" w:usb3="00000000" w:csb0="00040000" w:csb1="00000000"/>
    <w:embedRegular r:id="rId8" w:fontKey="{C5CD7EB3-16FC-4F14-9796-932EFFCE1277}"/>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ind w:firstLine="56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- 32 -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pStyle w:val="6"/>
                      <w:ind w:firstLine="56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- 32 -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38</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6"/>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38</w:t>
                    </w:r>
                    <w:r>
                      <w:rPr>
                        <w:sz w:val="28"/>
                        <w:szCs w:val="28"/>
                      </w:rPr>
                      <w:fldChar w:fldCharType="end"/>
                    </w:r>
                    <w:r>
                      <w:rPr>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25</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25</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F5752"/>
    <w:multiLevelType w:val="multilevel"/>
    <w:tmpl w:val="FBBF5752"/>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183C601A"/>
    <w:multiLevelType w:val="multilevel"/>
    <w:tmpl w:val="183C601A"/>
    <w:lvl w:ilvl="0" w:tentative="0">
      <w:start w:val="1"/>
      <w:numFmt w:val="decimal"/>
      <w:pStyle w:val="2"/>
      <w:suff w:val="space"/>
      <w:lvlText w:val="%1 "/>
      <w:lvlJc w:val="left"/>
      <w:pPr>
        <w:ind w:left="0" w:firstLine="0"/>
      </w:pPr>
      <w:rPr>
        <w:rFonts w:hint="eastAsia"/>
      </w:rPr>
    </w:lvl>
    <w:lvl w:ilvl="1" w:tentative="0">
      <w:start w:val="1"/>
      <w:numFmt w:val="decimal"/>
      <w:pStyle w:val="3"/>
      <w:suff w:val="space"/>
      <w:lvlText w:val="%1.%2 "/>
      <w:lvlJc w:val="left"/>
      <w:pPr>
        <w:ind w:left="0" w:firstLine="0"/>
      </w:pPr>
      <w:rPr>
        <w:rFonts w:hint="eastAsia"/>
      </w:rPr>
    </w:lvl>
    <w:lvl w:ilvl="2" w:tentative="0">
      <w:start w:val="1"/>
      <w:numFmt w:val="decimal"/>
      <w:suff w:val="space"/>
      <w:lvlText w:val="%1.%2.%3 "/>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300"/>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725947A7"/>
    <w:rsid w:val="01066A48"/>
    <w:rsid w:val="01210696"/>
    <w:rsid w:val="02A52E61"/>
    <w:rsid w:val="02F2154A"/>
    <w:rsid w:val="04A73522"/>
    <w:rsid w:val="05132677"/>
    <w:rsid w:val="05143397"/>
    <w:rsid w:val="054F6C10"/>
    <w:rsid w:val="06783F44"/>
    <w:rsid w:val="07B471FE"/>
    <w:rsid w:val="0935611C"/>
    <w:rsid w:val="09B267EC"/>
    <w:rsid w:val="0A574CB7"/>
    <w:rsid w:val="0B2F2871"/>
    <w:rsid w:val="0CA8566C"/>
    <w:rsid w:val="0D701E19"/>
    <w:rsid w:val="0EEB3EF4"/>
    <w:rsid w:val="0F4E1CE6"/>
    <w:rsid w:val="0F8F2E51"/>
    <w:rsid w:val="10066A65"/>
    <w:rsid w:val="101E4E89"/>
    <w:rsid w:val="10264A11"/>
    <w:rsid w:val="105C6685"/>
    <w:rsid w:val="10C2298C"/>
    <w:rsid w:val="10FE598E"/>
    <w:rsid w:val="111D2D8B"/>
    <w:rsid w:val="112076B2"/>
    <w:rsid w:val="125F245C"/>
    <w:rsid w:val="12F928B1"/>
    <w:rsid w:val="13155E88"/>
    <w:rsid w:val="139E67B5"/>
    <w:rsid w:val="15752622"/>
    <w:rsid w:val="16111CBF"/>
    <w:rsid w:val="164B3423"/>
    <w:rsid w:val="16B07A76"/>
    <w:rsid w:val="187F6D75"/>
    <w:rsid w:val="18E831AB"/>
    <w:rsid w:val="193C2CA2"/>
    <w:rsid w:val="1AFC1190"/>
    <w:rsid w:val="1B542D7A"/>
    <w:rsid w:val="1C180B3F"/>
    <w:rsid w:val="1D1A3B4F"/>
    <w:rsid w:val="1DDB4889"/>
    <w:rsid w:val="1E6E5F01"/>
    <w:rsid w:val="1EC7561C"/>
    <w:rsid w:val="200258E1"/>
    <w:rsid w:val="20DC51B4"/>
    <w:rsid w:val="21832CF8"/>
    <w:rsid w:val="21DD1B03"/>
    <w:rsid w:val="23E96912"/>
    <w:rsid w:val="25506360"/>
    <w:rsid w:val="25B171A2"/>
    <w:rsid w:val="25E1520A"/>
    <w:rsid w:val="26555BF8"/>
    <w:rsid w:val="26712A32"/>
    <w:rsid w:val="27D843EB"/>
    <w:rsid w:val="280451E0"/>
    <w:rsid w:val="28262BD6"/>
    <w:rsid w:val="2AF21C68"/>
    <w:rsid w:val="2BC76C50"/>
    <w:rsid w:val="2BFA7026"/>
    <w:rsid w:val="2C5C7F0D"/>
    <w:rsid w:val="2C772424"/>
    <w:rsid w:val="2D8B01DC"/>
    <w:rsid w:val="2DA2178D"/>
    <w:rsid w:val="2DAA7449"/>
    <w:rsid w:val="2E7E5ECA"/>
    <w:rsid w:val="2E8452CD"/>
    <w:rsid w:val="2F7C30F7"/>
    <w:rsid w:val="30C16364"/>
    <w:rsid w:val="310D3F8C"/>
    <w:rsid w:val="318B24CE"/>
    <w:rsid w:val="325763B6"/>
    <w:rsid w:val="32771CDD"/>
    <w:rsid w:val="333667B4"/>
    <w:rsid w:val="334B63B9"/>
    <w:rsid w:val="33572FB0"/>
    <w:rsid w:val="339A4C4A"/>
    <w:rsid w:val="33F97BC3"/>
    <w:rsid w:val="34386A4F"/>
    <w:rsid w:val="34AA710F"/>
    <w:rsid w:val="357A33C1"/>
    <w:rsid w:val="359A3628"/>
    <w:rsid w:val="361C403D"/>
    <w:rsid w:val="36274872"/>
    <w:rsid w:val="37C719FD"/>
    <w:rsid w:val="37F77BD3"/>
    <w:rsid w:val="3809239F"/>
    <w:rsid w:val="396B1563"/>
    <w:rsid w:val="39A82261"/>
    <w:rsid w:val="3B7B1805"/>
    <w:rsid w:val="3B9F550C"/>
    <w:rsid w:val="3CBD34CF"/>
    <w:rsid w:val="3E6F58B8"/>
    <w:rsid w:val="3EF67B21"/>
    <w:rsid w:val="406A6D1F"/>
    <w:rsid w:val="406C30FB"/>
    <w:rsid w:val="41903D38"/>
    <w:rsid w:val="423E397E"/>
    <w:rsid w:val="43DD0BB8"/>
    <w:rsid w:val="443469F5"/>
    <w:rsid w:val="44A1408B"/>
    <w:rsid w:val="44DE52DF"/>
    <w:rsid w:val="4592434A"/>
    <w:rsid w:val="45C16B79"/>
    <w:rsid w:val="45DB181E"/>
    <w:rsid w:val="45FC53A9"/>
    <w:rsid w:val="46E62229"/>
    <w:rsid w:val="46F465AE"/>
    <w:rsid w:val="48934632"/>
    <w:rsid w:val="489F4D85"/>
    <w:rsid w:val="48B13B7A"/>
    <w:rsid w:val="48DA5DBD"/>
    <w:rsid w:val="492B24E0"/>
    <w:rsid w:val="4A1E617D"/>
    <w:rsid w:val="4A3414FD"/>
    <w:rsid w:val="4A913016"/>
    <w:rsid w:val="4AD93E52"/>
    <w:rsid w:val="4B29302C"/>
    <w:rsid w:val="4B8B7843"/>
    <w:rsid w:val="4C265483"/>
    <w:rsid w:val="4E284E1C"/>
    <w:rsid w:val="4E2E0853"/>
    <w:rsid w:val="4E630603"/>
    <w:rsid w:val="4EBA7275"/>
    <w:rsid w:val="4EF179BD"/>
    <w:rsid w:val="4F043B94"/>
    <w:rsid w:val="4F21086C"/>
    <w:rsid w:val="5021172C"/>
    <w:rsid w:val="529C40E3"/>
    <w:rsid w:val="54AA6F8B"/>
    <w:rsid w:val="55CB540B"/>
    <w:rsid w:val="564C756C"/>
    <w:rsid w:val="570B1838"/>
    <w:rsid w:val="57272359"/>
    <w:rsid w:val="57776ECD"/>
    <w:rsid w:val="57827D4C"/>
    <w:rsid w:val="59411541"/>
    <w:rsid w:val="597D3189"/>
    <w:rsid w:val="5A826888"/>
    <w:rsid w:val="5AFC4ADB"/>
    <w:rsid w:val="5B1B1E1C"/>
    <w:rsid w:val="5B6A7475"/>
    <w:rsid w:val="5C497F89"/>
    <w:rsid w:val="5D1551BE"/>
    <w:rsid w:val="5E3E6996"/>
    <w:rsid w:val="5F9D4DE4"/>
    <w:rsid w:val="603D2273"/>
    <w:rsid w:val="607738C6"/>
    <w:rsid w:val="61C51001"/>
    <w:rsid w:val="62251AB0"/>
    <w:rsid w:val="633A58FE"/>
    <w:rsid w:val="637E24DA"/>
    <w:rsid w:val="63C9213B"/>
    <w:rsid w:val="646A0075"/>
    <w:rsid w:val="65150451"/>
    <w:rsid w:val="66A05720"/>
    <w:rsid w:val="69336A69"/>
    <w:rsid w:val="69A40585"/>
    <w:rsid w:val="69A84A71"/>
    <w:rsid w:val="69F56EEE"/>
    <w:rsid w:val="6A7A642D"/>
    <w:rsid w:val="6B0368A7"/>
    <w:rsid w:val="6B59096C"/>
    <w:rsid w:val="6B6A329C"/>
    <w:rsid w:val="6B8D53E8"/>
    <w:rsid w:val="6BB65DBE"/>
    <w:rsid w:val="6C1A7E7C"/>
    <w:rsid w:val="6D3931A4"/>
    <w:rsid w:val="6DFF1C9E"/>
    <w:rsid w:val="6E1868BC"/>
    <w:rsid w:val="6EB22901"/>
    <w:rsid w:val="70450E43"/>
    <w:rsid w:val="70B14DA6"/>
    <w:rsid w:val="725947A7"/>
    <w:rsid w:val="731224B1"/>
    <w:rsid w:val="732D37F9"/>
    <w:rsid w:val="750951B1"/>
    <w:rsid w:val="758A6B34"/>
    <w:rsid w:val="78E0447A"/>
    <w:rsid w:val="792E090B"/>
    <w:rsid w:val="7B450F0D"/>
    <w:rsid w:val="7C2C1E98"/>
    <w:rsid w:val="7C953F36"/>
    <w:rsid w:val="7EDE145C"/>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80" w:lineRule="exact"/>
      <w:ind w:firstLine="640" w:firstLineChars="200"/>
      <w:jc w:val="both"/>
    </w:pPr>
    <w:rPr>
      <w:rFonts w:ascii="FangSong_GB2312" w:hAnsi="Times New Roman" w:eastAsia="FangSong_GB2312" w:cs="Times New Roman"/>
      <w:kern w:val="2"/>
      <w:sz w:val="32"/>
      <w:szCs w:val="24"/>
      <w:lang w:val="en-US" w:eastAsia="zh-CN" w:bidi="ar-SA"/>
    </w:rPr>
  </w:style>
  <w:style w:type="paragraph" w:styleId="2">
    <w:name w:val="heading 1"/>
    <w:basedOn w:val="1"/>
    <w:next w:val="1"/>
    <w:autoRedefine/>
    <w:qFormat/>
    <w:uiPriority w:val="9"/>
    <w:pPr>
      <w:numPr>
        <w:ilvl w:val="0"/>
        <w:numId w:val="1"/>
      </w:numPr>
      <w:ind w:firstLine="640"/>
      <w:outlineLvl w:val="0"/>
    </w:pPr>
    <w:rPr>
      <w:rFonts w:ascii="SimHei" w:eastAsia="SimHei"/>
    </w:rPr>
  </w:style>
  <w:style w:type="paragraph" w:styleId="3">
    <w:name w:val="heading 2"/>
    <w:basedOn w:val="1"/>
    <w:next w:val="1"/>
    <w:autoRedefine/>
    <w:unhideWhenUsed/>
    <w:qFormat/>
    <w:uiPriority w:val="9"/>
    <w:pPr>
      <w:numPr>
        <w:ilvl w:val="1"/>
        <w:numId w:val="1"/>
      </w:numPr>
      <w:ind w:firstLine="640"/>
      <w:outlineLvl w:val="1"/>
    </w:pPr>
    <w:rPr>
      <w:rFonts w:ascii="KaiTi_GB2312" w:eastAsia="KaiTi_GB231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style>
  <w:style w:type="paragraph" w:styleId="5">
    <w:name w:val="toc 3"/>
    <w:basedOn w:val="1"/>
    <w:next w:val="1"/>
    <w:autoRedefine/>
    <w:qFormat/>
    <w:uiPriority w:val="0"/>
    <w:pPr>
      <w:ind w:left="840" w:leftChars="400"/>
    </w:pPr>
  </w:style>
  <w:style w:type="paragraph" w:styleId="6">
    <w:name w:val="footer"/>
    <w:basedOn w:val="1"/>
    <w:autoRedefine/>
    <w:unhideWhenUsed/>
    <w:qFormat/>
    <w:uiPriority w:val="99"/>
    <w:pPr>
      <w:tabs>
        <w:tab w:val="center" w:pos="4153"/>
        <w:tab w:val="right" w:pos="8306"/>
      </w:tabs>
      <w:snapToGrid w:val="0"/>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paragraph" w:styleId="10">
    <w:name w:val="Title"/>
    <w:basedOn w:val="1"/>
    <w:next w:val="1"/>
    <w:autoRedefine/>
    <w:qFormat/>
    <w:uiPriority w:val="0"/>
    <w:pPr>
      <w:spacing w:before="240" w:after="60"/>
      <w:jc w:val="center"/>
      <w:outlineLvl w:val="0"/>
    </w:pPr>
    <w:rPr>
      <w:rFonts w:ascii="Arial" w:hAnsi="Arial" w:cs="Arial"/>
      <w:b/>
      <w:bCs/>
      <w:szCs w:val="32"/>
    </w:rPr>
  </w:style>
  <w:style w:type="paragraph" w:styleId="11">
    <w:name w:val="Body Text First Indent 2"/>
    <w:basedOn w:val="4"/>
    <w:next w:val="1"/>
    <w:autoRedefine/>
    <w:qFormat/>
    <w:uiPriority w:val="0"/>
    <w:pPr>
      <w:spacing w:after="0"/>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autoRedefine/>
    <w:qFormat/>
    <w:uiPriority w:val="34"/>
    <w:pPr>
      <w:ind w:firstLine="420"/>
    </w:pPr>
  </w:style>
  <w:style w:type="paragraph" w:customStyle="1" w:styleId="16">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17">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18">
    <w:name w:val="WPSOffice手动目录 3"/>
    <w:autoRedefine/>
    <w:qFormat/>
    <w:uiPriority w:val="0"/>
    <w:pPr>
      <w:ind w:leftChars="400"/>
    </w:pPr>
    <w:rPr>
      <w:rFonts w:asciiTheme="minorHAnsi" w:hAnsiTheme="minorHAnsi" w:eastAsiaTheme="minorEastAsia" w:cstheme="minorBidi"/>
      <w:sz w:val="20"/>
      <w:szCs w:val="20"/>
    </w:rPr>
  </w:style>
  <w:style w:type="paragraph" w:customStyle="1" w:styleId="19">
    <w:name w:val="公文主体"/>
    <w:basedOn w:val="1"/>
    <w:autoRedefine/>
    <w:qFormat/>
    <w:uiPriority w:val="0"/>
    <w:pPr>
      <w:spacing w:line="580" w:lineRule="exact"/>
      <w:ind w:firstLine="200" w:firstLineChars="200"/>
    </w:pPr>
    <w:rPr>
      <w:rFonts w:eastAsia="FangSong_GB2312"/>
      <w:sz w:val="32"/>
    </w:rPr>
  </w:style>
  <w:style w:type="character" w:customStyle="1" w:styleId="20">
    <w:name w:val="一级标题 Char"/>
    <w:link w:val="21"/>
    <w:autoRedefine/>
    <w:qFormat/>
    <w:uiPriority w:val="0"/>
    <w:rPr>
      <w:rFonts w:eastAsia="SimHei"/>
    </w:rPr>
  </w:style>
  <w:style w:type="paragraph" w:customStyle="1" w:styleId="21">
    <w:name w:val="一级标题"/>
    <w:basedOn w:val="19"/>
    <w:next w:val="19"/>
    <w:link w:val="20"/>
    <w:autoRedefine/>
    <w:qFormat/>
    <w:uiPriority w:val="0"/>
    <w:pPr>
      <w:outlineLvl w:val="2"/>
    </w:pPr>
    <w:rPr>
      <w:rFonts w:eastAsia="SimHei"/>
    </w:rPr>
  </w:style>
  <w:style w:type="character" w:customStyle="1" w:styleId="22">
    <w:name w:val="UserStyle_16"/>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16556</Words>
  <Characters>17261</Characters>
  <Lines>0</Lines>
  <Paragraphs>0</Paragraphs>
  <TotalTime>7</TotalTime>
  <ScaleCrop>false</ScaleCrop>
  <LinksUpToDate>false</LinksUpToDate>
  <CharactersWithSpaces>17599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2022-06-08T01:39:00Z</dcterms:created>
  <dc:creator>WPS_1615036031</dc:creator>
  <cp:lastModifiedBy>碧云天</cp:lastModifiedBy>
  <dcterms:modified xsi:type="dcterms:W3CDTF">2024-06-19T08:51:40Z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48FF9D2EE2A04973930092F07E084ABC_13</vt:lpwstr>
  </property>
</Properties>
</file>