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wmf" ContentType="image/x-wmf"/>
  <Default Extension="jpeg" ContentType="image/jpeg"/>
  <Default Extension="emf" ContentType="image/x-e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480"/>
        <w:jc w:val="both"/>
        <w:rPr>
          <w:rFonts w:hint="default" w:ascii="Times New Roman" w:hAnsi="Times New Roman" w:cs="Times New Roman"/>
          <w:b w:val="0"/>
          <w:bCs w:val="0"/>
          <w:color w:val="000000" w:themeColor="text1"/>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both"/>
        <w:textAlignment w:val="auto"/>
        <w:rPr>
          <w:rFonts w:hint="default" w:ascii="Times New Roman" w:hAnsi="Times New Roman" w:eastAsia="黑体" w:cs="Times New Roman"/>
          <w:b w:val="0"/>
          <w:bCs w:val="0"/>
          <w:color w:val="000000" w:themeColor="text1"/>
          <w:kern w:val="2"/>
          <w:sz w:val="44"/>
          <w:szCs w:val="44"/>
          <w:lang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eastAsia="黑体" w:cs="Times New Roman"/>
          <w:b w:val="0"/>
          <w:bCs w:val="0"/>
          <w:color w:val="000000" w:themeColor="text1"/>
          <w:kern w:val="2"/>
          <w:sz w:val="44"/>
          <w:szCs w:val="44"/>
          <w:lang w:val="en-US" w:eastAsia="zh-CN"/>
          <w14:textFill>
            <w14:solidFill>
              <w14:schemeClr w14:val="tx1"/>
            </w14:solidFill>
          </w14:textFill>
        </w:rPr>
      </w:pPr>
      <w:r>
        <w:rPr>
          <w:rFonts w:hint="default" w:ascii="Times New Roman" w:hAnsi="Times New Roman" w:eastAsia="黑体" w:cs="Times New Roman"/>
          <w:b w:val="0"/>
          <w:bCs w:val="0"/>
          <w:color w:val="000000" w:themeColor="text1"/>
          <w:kern w:val="2"/>
          <w:sz w:val="44"/>
          <w:szCs w:val="44"/>
          <w:lang w:val="en-US" w:eastAsia="zh-CN"/>
          <w14:textFill>
            <w14:solidFill>
              <w14:schemeClr w14:val="tx1"/>
            </w14:solidFill>
          </w14:textFill>
        </w:rPr>
        <w:t>四川省乐山市峨边彝族自治县城郊污水处理及管网建设项目--马嘶溪村农村生活</w:t>
      </w:r>
    </w:p>
    <w:p>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eastAsia="黑体" w:cs="Times New Roman"/>
          <w:b w:val="0"/>
          <w:bCs w:val="0"/>
          <w:color w:val="000000" w:themeColor="text1"/>
          <w:kern w:val="2"/>
          <w:sz w:val="44"/>
          <w:szCs w:val="44"/>
          <w:lang w:val="en-US" w:eastAsia="zh-CN"/>
          <w14:textFill>
            <w14:solidFill>
              <w14:schemeClr w14:val="tx1"/>
            </w14:solidFill>
          </w14:textFill>
        </w:rPr>
      </w:pPr>
      <w:r>
        <w:rPr>
          <w:rFonts w:hint="default" w:ascii="Times New Roman" w:hAnsi="Times New Roman" w:eastAsia="黑体" w:cs="Times New Roman"/>
          <w:b w:val="0"/>
          <w:bCs w:val="0"/>
          <w:color w:val="000000" w:themeColor="text1"/>
          <w:kern w:val="2"/>
          <w:sz w:val="44"/>
          <w:szCs w:val="44"/>
          <w:lang w:val="en-US" w:eastAsia="zh-CN"/>
          <w14:textFill>
            <w14:solidFill>
              <w14:schemeClr w14:val="tx1"/>
            </w14:solidFill>
          </w14:textFill>
        </w:rPr>
        <w:t>污水处理站</w:t>
      </w:r>
    </w:p>
    <w:p>
      <w:pPr>
        <w:ind w:firstLine="172" w:firstLineChars="36"/>
        <w:jc w:val="center"/>
        <w:rPr>
          <w:rFonts w:hint="default" w:ascii="Times New Roman" w:hAnsi="Times New Roman" w:eastAsia="黑体" w:cs="Times New Roman"/>
          <w:b w:val="0"/>
          <w:bCs w:val="0"/>
          <w:color w:val="000000" w:themeColor="text1"/>
          <w:spacing w:val="20"/>
          <w:sz w:val="44"/>
          <w:szCs w:val="44"/>
          <w14:textFill>
            <w14:solidFill>
              <w14:schemeClr w14:val="tx1"/>
            </w14:solidFill>
          </w14:textFill>
        </w:rPr>
      </w:pPr>
    </w:p>
    <w:p>
      <w:pPr>
        <w:ind w:firstLine="172" w:firstLineChars="36"/>
        <w:jc w:val="center"/>
        <w:rPr>
          <w:rFonts w:hint="default" w:ascii="Times New Roman" w:hAnsi="Times New Roman" w:eastAsia="黑体" w:cs="Times New Roman"/>
          <w:b w:val="0"/>
          <w:bCs w:val="0"/>
          <w:color w:val="000000" w:themeColor="text1"/>
          <w:spacing w:val="20"/>
          <w:sz w:val="44"/>
          <w:szCs w:val="44"/>
          <w14:textFill>
            <w14:solidFill>
              <w14:schemeClr w14:val="tx1"/>
            </w14:solidFill>
          </w14:textFill>
        </w:rPr>
      </w:pPr>
      <w:r>
        <w:rPr>
          <w:rFonts w:hint="default" w:ascii="Times New Roman" w:hAnsi="Times New Roman" w:eastAsia="黑体" w:cs="Times New Roman"/>
          <w:b w:val="0"/>
          <w:bCs w:val="0"/>
          <w:color w:val="000000" w:themeColor="text1"/>
          <w:spacing w:val="20"/>
          <w:sz w:val="44"/>
          <w:szCs w:val="44"/>
          <w14:textFill>
            <w14:solidFill>
              <w14:schemeClr w14:val="tx1"/>
            </w14:solidFill>
          </w14:textFill>
        </w:rPr>
        <w:t>入河排污口设置论证报告书</w:t>
      </w:r>
    </w:p>
    <w:p>
      <w:pPr>
        <w:ind w:firstLine="172" w:firstLineChars="36"/>
        <w:jc w:val="center"/>
        <w:rPr>
          <w:rFonts w:hint="default" w:ascii="Times New Roman" w:hAnsi="Times New Roman" w:eastAsia="黑体" w:cs="Times New Roman"/>
          <w:b w:val="0"/>
          <w:bCs w:val="0"/>
          <w:color w:val="000000" w:themeColor="text1"/>
          <w:spacing w:val="20"/>
          <w:sz w:val="44"/>
          <w:szCs w:val="44"/>
          <w14:textFill>
            <w14:solidFill>
              <w14:schemeClr w14:val="tx1"/>
            </w14:solidFill>
          </w14:textFill>
        </w:rPr>
      </w:pPr>
      <w:r>
        <w:rPr>
          <w:rFonts w:hint="default" w:ascii="Times New Roman" w:hAnsi="Times New Roman" w:eastAsia="黑体" w:cs="Times New Roman"/>
          <w:b w:val="0"/>
          <w:bCs w:val="0"/>
          <w:color w:val="000000" w:themeColor="text1"/>
          <w:spacing w:val="20"/>
          <w:sz w:val="44"/>
          <w:szCs w:val="44"/>
          <w14:textFill>
            <w14:solidFill>
              <w14:schemeClr w14:val="tx1"/>
            </w14:solidFill>
          </w14:textFill>
        </w:rPr>
        <w:t>（</w:t>
      </w:r>
      <w:r>
        <w:rPr>
          <w:rFonts w:hint="default" w:ascii="Times New Roman" w:hAnsi="Times New Roman" w:eastAsia="黑体" w:cs="Times New Roman"/>
          <w:b w:val="0"/>
          <w:bCs w:val="0"/>
          <w:color w:val="000000" w:themeColor="text1"/>
          <w:spacing w:val="20"/>
          <w:sz w:val="44"/>
          <w:szCs w:val="44"/>
          <w:lang w:val="en-US" w:eastAsia="zh-CN"/>
          <w14:textFill>
            <w14:solidFill>
              <w14:schemeClr w14:val="tx1"/>
            </w14:solidFill>
          </w14:textFill>
        </w:rPr>
        <w:t>报批本</w:t>
      </w:r>
      <w:r>
        <w:rPr>
          <w:rFonts w:hint="default" w:ascii="Times New Roman" w:hAnsi="Times New Roman" w:eastAsia="黑体" w:cs="Times New Roman"/>
          <w:b w:val="0"/>
          <w:bCs w:val="0"/>
          <w:color w:val="000000" w:themeColor="text1"/>
          <w:spacing w:val="20"/>
          <w:sz w:val="44"/>
          <w:szCs w:val="44"/>
          <w14:textFill>
            <w14:solidFill>
              <w14:schemeClr w14:val="tx1"/>
            </w14:solidFill>
          </w14:textFill>
        </w:rPr>
        <w:t>）</w:t>
      </w:r>
    </w:p>
    <w:p>
      <w:pPr>
        <w:ind w:firstLine="172" w:firstLineChars="36"/>
        <w:jc w:val="both"/>
        <w:rPr>
          <w:rFonts w:hint="default" w:ascii="Times New Roman" w:hAnsi="Times New Roman" w:eastAsia="黑体" w:cs="Times New Roman"/>
          <w:b w:val="0"/>
          <w:bCs w:val="0"/>
          <w:color w:val="000000" w:themeColor="text1"/>
          <w:spacing w:val="20"/>
          <w:sz w:val="44"/>
          <w:szCs w:val="44"/>
          <w14:textFill>
            <w14:solidFill>
              <w14:schemeClr w14:val="tx1"/>
            </w14:solidFill>
          </w14:textFill>
        </w:rPr>
      </w:pPr>
    </w:p>
    <w:p>
      <w:pPr>
        <w:ind w:firstLine="172" w:firstLineChars="36"/>
        <w:jc w:val="both"/>
        <w:rPr>
          <w:rFonts w:hint="default" w:ascii="Times New Roman" w:hAnsi="Times New Roman" w:eastAsia="黑体" w:cs="Times New Roman"/>
          <w:b w:val="0"/>
          <w:bCs w:val="0"/>
          <w:color w:val="000000" w:themeColor="text1"/>
          <w:spacing w:val="20"/>
          <w:sz w:val="44"/>
          <w:szCs w:val="44"/>
          <w:lang w:eastAsia="zh-CN"/>
          <w14:textFill>
            <w14:solidFill>
              <w14:schemeClr w14:val="tx1"/>
            </w14:solidFill>
          </w14:textFill>
        </w:rPr>
      </w:pPr>
    </w:p>
    <w:p>
      <w:pPr>
        <w:ind w:firstLine="172" w:firstLineChars="36"/>
        <w:jc w:val="both"/>
        <w:rPr>
          <w:rFonts w:hint="default" w:ascii="Times New Roman" w:hAnsi="Times New Roman" w:eastAsia="黑体" w:cs="Times New Roman"/>
          <w:b w:val="0"/>
          <w:bCs w:val="0"/>
          <w:color w:val="000000" w:themeColor="text1"/>
          <w:spacing w:val="20"/>
          <w:sz w:val="44"/>
          <w:szCs w:val="44"/>
          <w14:textFill>
            <w14:solidFill>
              <w14:schemeClr w14:val="tx1"/>
            </w14:solidFill>
          </w14:textFill>
        </w:rPr>
      </w:pPr>
    </w:p>
    <w:p>
      <w:pPr>
        <w:ind w:firstLine="172" w:firstLineChars="36"/>
        <w:jc w:val="both"/>
        <w:rPr>
          <w:rFonts w:hint="default" w:ascii="Times New Roman" w:hAnsi="Times New Roman" w:eastAsia="黑体" w:cs="Times New Roman"/>
          <w:b w:val="0"/>
          <w:bCs w:val="0"/>
          <w:color w:val="000000" w:themeColor="text1"/>
          <w:spacing w:val="20"/>
          <w:sz w:val="44"/>
          <w:szCs w:val="44"/>
          <w14:textFill>
            <w14:solidFill>
              <w14:schemeClr w14:val="tx1"/>
            </w14:solidFill>
          </w14:textFill>
        </w:rPr>
      </w:pPr>
    </w:p>
    <w:p>
      <w:pPr>
        <w:ind w:left="0" w:leftChars="0" w:firstLine="0" w:firstLineChars="0"/>
        <w:jc w:val="both"/>
        <w:rPr>
          <w:rFonts w:hint="default" w:ascii="Times New Roman" w:hAnsi="Times New Roman" w:eastAsia="黑体" w:cs="Times New Roman"/>
          <w:b w:val="0"/>
          <w:bCs w:val="0"/>
          <w:color w:val="000000" w:themeColor="text1"/>
          <w:spacing w:val="20"/>
          <w:sz w:val="44"/>
          <w:szCs w:val="44"/>
          <w14:textFill>
            <w14:solidFill>
              <w14:schemeClr w14:val="tx1"/>
            </w14:solidFill>
          </w14:textFill>
        </w:rPr>
      </w:pPr>
    </w:p>
    <w:p>
      <w:pPr>
        <w:ind w:firstLine="172" w:firstLineChars="36"/>
        <w:jc w:val="both"/>
        <w:rPr>
          <w:rFonts w:hint="default" w:ascii="Times New Roman" w:hAnsi="Times New Roman" w:eastAsia="黑体" w:cs="Times New Roman"/>
          <w:b w:val="0"/>
          <w:bCs w:val="0"/>
          <w:color w:val="000000" w:themeColor="text1"/>
          <w:spacing w:val="20"/>
          <w:sz w:val="44"/>
          <w:szCs w:val="44"/>
          <w14:textFill>
            <w14:solidFill>
              <w14:schemeClr w14:val="tx1"/>
            </w14:solidFill>
          </w14:textFill>
        </w:rPr>
      </w:pPr>
    </w:p>
    <w:p>
      <w:pPr>
        <w:pStyle w:val="2"/>
        <w:rPr>
          <w:rFonts w:hint="default" w:ascii="Times New Roman" w:hAnsi="Times New Roman" w:eastAsia="黑体" w:cs="Times New Roman"/>
          <w:b w:val="0"/>
          <w:bCs w:val="0"/>
          <w:color w:val="000000" w:themeColor="text1"/>
          <w:spacing w:val="20"/>
          <w:sz w:val="44"/>
          <w:szCs w:val="44"/>
          <w14:textFill>
            <w14:solidFill>
              <w14:schemeClr w14:val="tx1"/>
            </w14:solidFill>
          </w14:textFill>
        </w:rPr>
      </w:pPr>
    </w:p>
    <w:p>
      <w:pPr>
        <w:spacing w:line="360" w:lineRule="auto"/>
        <w:ind w:left="0" w:leftChars="0" w:firstLine="0" w:firstLineChars="0"/>
        <w:jc w:val="center"/>
        <w:rPr>
          <w:rFonts w:hint="default" w:ascii="Times New Roman" w:hAnsi="Times New Roman" w:eastAsia="黑体" w:cs="Times New Roman"/>
          <w:b w:val="0"/>
          <w:bCs w:val="0"/>
          <w:color w:val="000000" w:themeColor="text1"/>
          <w:sz w:val="32"/>
          <w14:textFill>
            <w14:solidFill>
              <w14:schemeClr w14:val="tx1"/>
            </w14:solidFill>
          </w14:textFill>
        </w:rPr>
      </w:pPr>
      <w:r>
        <w:rPr>
          <w:rFonts w:hint="default" w:ascii="Times New Roman" w:hAnsi="Times New Roman" w:eastAsia="黑体" w:cs="Times New Roman"/>
          <w:b w:val="0"/>
          <w:bCs w:val="0"/>
          <w:color w:val="000000" w:themeColor="text1"/>
          <w:sz w:val="32"/>
          <w14:textFill>
            <w14:solidFill>
              <w14:schemeClr w14:val="tx1"/>
            </w14:solidFill>
          </w14:textFill>
        </w:rPr>
        <w:t>建设单位：</w:t>
      </w:r>
      <w:bookmarkStart w:id="0" w:name="_Toc256601144"/>
      <w:bookmarkStart w:id="1" w:name="_Toc256601423"/>
      <w:bookmarkStart w:id="2" w:name="_Toc255935365"/>
      <w:bookmarkStart w:id="3" w:name="_Toc256601284"/>
      <w:bookmarkStart w:id="4" w:name="_Toc255314178"/>
      <w:bookmarkStart w:id="5" w:name="_Toc255315322"/>
      <w:r>
        <w:rPr>
          <w:rFonts w:hint="default" w:ascii="Times New Roman" w:hAnsi="Times New Roman" w:eastAsia="黑体" w:cs="Times New Roman"/>
          <w:b w:val="0"/>
          <w:bCs w:val="0"/>
          <w:color w:val="000000" w:themeColor="text1"/>
          <w:sz w:val="32"/>
          <w:lang w:val="en-US" w:eastAsia="zh-CN"/>
          <w14:textFill>
            <w14:solidFill>
              <w14:schemeClr w14:val="tx1"/>
            </w14:solidFill>
          </w14:textFill>
        </w:rPr>
        <w:t>峨边彝族自治县城市建设投资有限</w:t>
      </w:r>
      <w:r>
        <w:rPr>
          <w:rFonts w:hint="default" w:ascii="Times New Roman" w:hAnsi="Times New Roman" w:eastAsia="黑体" w:cs="Times New Roman"/>
          <w:b w:val="0"/>
          <w:bCs w:val="0"/>
          <w:color w:val="000000" w:themeColor="text1"/>
          <w:sz w:val="32"/>
          <w14:textFill>
            <w14:solidFill>
              <w14:schemeClr w14:val="tx1"/>
            </w14:solidFill>
          </w14:textFill>
        </w:rPr>
        <w:t>公司</w:t>
      </w:r>
    </w:p>
    <w:p>
      <w:pPr>
        <w:spacing w:line="360" w:lineRule="auto"/>
        <w:ind w:left="0" w:leftChars="0" w:firstLine="0" w:firstLineChars="0"/>
        <w:jc w:val="center"/>
        <w:rPr>
          <w:rFonts w:hint="default" w:ascii="Times New Roman" w:hAnsi="Times New Roman" w:eastAsia="黑体" w:cs="Times New Roman"/>
          <w:b w:val="0"/>
          <w:bCs w:val="0"/>
          <w:color w:val="000000" w:themeColor="text1"/>
          <w:sz w:val="32"/>
          <w:lang w:val="en-US" w:eastAsia="zh-CN"/>
          <w14:textFill>
            <w14:solidFill>
              <w14:schemeClr w14:val="tx1"/>
            </w14:solidFill>
          </w14:textFill>
        </w:rPr>
      </w:pPr>
      <w:r>
        <w:rPr>
          <w:rFonts w:hint="default" w:ascii="Times New Roman" w:hAnsi="Times New Roman" w:eastAsia="黑体" w:cs="Times New Roman"/>
          <w:b w:val="0"/>
          <w:bCs w:val="0"/>
          <w:color w:val="000000" w:themeColor="text1"/>
          <w:sz w:val="32"/>
          <w14:textFill>
            <w14:solidFill>
              <w14:schemeClr w14:val="tx1"/>
            </w14:solidFill>
          </w14:textFill>
        </w:rPr>
        <w:t>编制单位：</w:t>
      </w:r>
      <w:bookmarkEnd w:id="0"/>
      <w:bookmarkEnd w:id="1"/>
      <w:bookmarkEnd w:id="2"/>
      <w:bookmarkEnd w:id="3"/>
      <w:bookmarkEnd w:id="4"/>
      <w:bookmarkEnd w:id="5"/>
      <w:r>
        <w:rPr>
          <w:rFonts w:hint="default" w:ascii="Times New Roman" w:hAnsi="Times New Roman" w:eastAsia="黑体" w:cs="Times New Roman"/>
          <w:b w:val="0"/>
          <w:bCs w:val="0"/>
          <w:color w:val="000000" w:themeColor="text1"/>
          <w:sz w:val="32"/>
          <w:lang w:val="en-US" w:eastAsia="zh-CN"/>
          <w14:textFill>
            <w14:solidFill>
              <w14:schemeClr w14:val="tx1"/>
            </w14:solidFill>
          </w14:textFill>
        </w:rPr>
        <w:t>四川天和环境工程科技有限公司</w:t>
      </w:r>
    </w:p>
    <w:p>
      <w:pPr>
        <w:ind w:firstLine="115" w:firstLineChars="36"/>
        <w:jc w:val="center"/>
        <w:rPr>
          <w:rFonts w:hint="default" w:ascii="Times New Roman" w:hAnsi="Times New Roman" w:eastAsia="黑体" w:cs="Times New Roman"/>
          <w:b w:val="0"/>
          <w:bCs w:val="0"/>
          <w:color w:val="000000" w:themeColor="text1"/>
          <w:spacing w:val="20"/>
          <w:sz w:val="44"/>
          <w:szCs w:val="44"/>
          <w14:textFill>
            <w14:solidFill>
              <w14:schemeClr w14:val="tx1"/>
            </w14:solidFill>
          </w14:textFill>
        </w:rPr>
      </w:pPr>
      <w:r>
        <w:rPr>
          <w:rFonts w:hint="default" w:ascii="Times New Roman" w:hAnsi="Times New Roman" w:eastAsia="黑体" w:cs="Times New Roman"/>
          <w:b w:val="0"/>
          <w:bCs w:val="0"/>
          <w:color w:val="000000" w:themeColor="text1"/>
          <w:sz w:val="32"/>
          <w14:textFill>
            <w14:solidFill>
              <w14:schemeClr w14:val="tx1"/>
            </w14:solidFill>
          </w14:textFill>
        </w:rPr>
        <w:t>二〇</w:t>
      </w:r>
      <w:r>
        <w:rPr>
          <w:rFonts w:hint="default" w:ascii="Times New Roman" w:hAnsi="Times New Roman" w:eastAsia="黑体" w:cs="Times New Roman"/>
          <w:b w:val="0"/>
          <w:bCs w:val="0"/>
          <w:color w:val="000000" w:themeColor="text1"/>
          <w:sz w:val="32"/>
          <w:lang w:val="en-US" w:eastAsia="zh-CN"/>
          <w14:textFill>
            <w14:solidFill>
              <w14:schemeClr w14:val="tx1"/>
            </w14:solidFill>
          </w14:textFill>
        </w:rPr>
        <w:t>二</w:t>
      </w:r>
      <w:r>
        <w:rPr>
          <w:rFonts w:hint="eastAsia" w:eastAsia="黑体" w:cs="Times New Roman"/>
          <w:b w:val="0"/>
          <w:bCs w:val="0"/>
          <w:color w:val="000000" w:themeColor="text1"/>
          <w:sz w:val="32"/>
          <w:lang w:val="en-US" w:eastAsia="zh-CN"/>
          <w14:textFill>
            <w14:solidFill>
              <w14:schemeClr w14:val="tx1"/>
            </w14:solidFill>
          </w14:textFill>
        </w:rPr>
        <w:t>一</w:t>
      </w:r>
      <w:r>
        <w:rPr>
          <w:rFonts w:hint="default" w:ascii="Times New Roman" w:hAnsi="Times New Roman" w:eastAsia="黑体" w:cs="Times New Roman"/>
          <w:b w:val="0"/>
          <w:bCs w:val="0"/>
          <w:color w:val="000000" w:themeColor="text1"/>
          <w:sz w:val="32"/>
          <w14:textFill>
            <w14:solidFill>
              <w14:schemeClr w14:val="tx1"/>
            </w14:solidFill>
          </w14:textFill>
        </w:rPr>
        <w:t>年</w:t>
      </w:r>
      <w:r>
        <w:rPr>
          <w:rFonts w:hint="eastAsia" w:eastAsia="黑体" w:cs="Times New Roman"/>
          <w:b w:val="0"/>
          <w:bCs w:val="0"/>
          <w:color w:val="000000" w:themeColor="text1"/>
          <w:sz w:val="32"/>
          <w:lang w:val="en-US" w:eastAsia="zh-CN"/>
          <w14:textFill>
            <w14:solidFill>
              <w14:schemeClr w14:val="tx1"/>
            </w14:solidFill>
          </w14:textFill>
        </w:rPr>
        <w:t>一</w:t>
      </w:r>
      <w:r>
        <w:rPr>
          <w:rFonts w:hint="default" w:ascii="Times New Roman" w:hAnsi="Times New Roman" w:eastAsia="黑体" w:cs="Times New Roman"/>
          <w:b w:val="0"/>
          <w:bCs w:val="0"/>
          <w:color w:val="000000" w:themeColor="text1"/>
          <w:sz w:val="32"/>
          <w14:textFill>
            <w14:solidFill>
              <w14:schemeClr w14:val="tx1"/>
            </w14:solidFill>
          </w14:textFill>
        </w:rPr>
        <w:t>月</w:t>
      </w:r>
    </w:p>
    <w:p>
      <w:pPr>
        <w:ind w:firstLine="197" w:firstLineChars="36"/>
        <w:jc w:val="center"/>
        <w:rPr>
          <w:rFonts w:hint="default" w:ascii="Times New Roman" w:hAnsi="Times New Roman" w:eastAsia="黑体" w:cs="Times New Roman"/>
          <w:b w:val="0"/>
          <w:bCs w:val="0"/>
          <w:color w:val="000000" w:themeColor="text1"/>
          <w:spacing w:val="54"/>
          <w:sz w:val="44"/>
          <w:szCs w:val="44"/>
          <w14:textFill>
            <w14:solidFill>
              <w14:schemeClr w14:val="tx1"/>
            </w14:solidFill>
          </w14:textFill>
        </w:rPr>
      </w:pPr>
    </w:p>
    <w:p>
      <w:pPr>
        <w:pStyle w:val="2"/>
        <w:jc w:val="center"/>
        <w:rPr>
          <w:rFonts w:hint="default" w:ascii="Times New Roman" w:hAnsi="Times New Roman" w:cs="Times New Roman"/>
          <w:b w:val="0"/>
          <w:bCs w:val="0"/>
          <w:color w:val="000000" w:themeColor="text1"/>
          <w14:textFill>
            <w14:solidFill>
              <w14:schemeClr w14:val="tx1"/>
            </w14:solidFill>
          </w14:textFill>
        </w:rPr>
        <w:sectPr>
          <w:headerReference r:id="rId5" w:type="first"/>
          <w:footerReference r:id="rId7" w:type="first"/>
          <w:headerReference r:id="rId3" w:type="default"/>
          <w:headerReference r:id="rId4" w:type="even"/>
          <w:footerReference r:id="rId6" w:type="even"/>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pPr>
        <w:pageBreakBefore w:val="0"/>
        <w:kinsoku/>
        <w:wordWrap/>
        <w:overflowPunct/>
        <w:topLinePunct w:val="0"/>
        <w:bidi w:val="0"/>
        <w:adjustRightInd w:val="0"/>
        <w:snapToGrid w:val="0"/>
        <w:spacing w:line="360" w:lineRule="auto"/>
        <w:ind w:left="0" w:leftChars="0" w:firstLine="0" w:firstLineChars="0"/>
        <w:jc w:val="both"/>
        <w:rPr>
          <w:rFonts w:hint="default" w:ascii="Times New Roman" w:hAnsi="Times New Roman" w:eastAsia="宋体" w:cs="Times New Roman"/>
          <w:b w:val="0"/>
          <w:bCs w:val="0"/>
          <w:color w:val="000000" w:themeColor="text1"/>
          <w:sz w:val="44"/>
          <w:szCs w:val="44"/>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eastAsia="黑体" w:cs="Times New Roman"/>
          <w:b w:val="0"/>
          <w:bCs w:val="0"/>
          <w:color w:val="000000" w:themeColor="text1"/>
          <w:kern w:val="2"/>
          <w:sz w:val="44"/>
          <w:szCs w:val="44"/>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default" w:ascii="Times New Roman" w:hAnsi="Times New Roman" w:eastAsia="黑体" w:cs="Times New Roman"/>
          <w:b w:val="0"/>
          <w:bCs w:val="0"/>
          <w:color w:val="000000" w:themeColor="text1"/>
          <w:kern w:val="2"/>
          <w:sz w:val="44"/>
          <w:szCs w:val="44"/>
          <w:lang w:val="en-US" w:eastAsia="zh-CN"/>
          <w14:textFill>
            <w14:solidFill>
              <w14:schemeClr w14:val="tx1"/>
            </w14:solidFill>
          </w14:textFill>
        </w:rPr>
      </w:pPr>
      <w:r>
        <w:rPr>
          <w:rFonts w:hint="default" w:ascii="Times New Roman" w:hAnsi="Times New Roman" w:eastAsia="黑体" w:cs="Times New Roman"/>
          <w:b w:val="0"/>
          <w:bCs w:val="0"/>
          <w:color w:val="000000" w:themeColor="text1"/>
          <w:kern w:val="2"/>
          <w:sz w:val="44"/>
          <w:szCs w:val="44"/>
          <w:lang w:val="en-US" w:eastAsia="zh-CN"/>
          <w14:textFill>
            <w14:solidFill>
              <w14:schemeClr w14:val="tx1"/>
            </w14:solidFill>
          </w14:textFill>
        </w:rPr>
        <w:t>四川省乐山市峨边彝族自治县城郊污水处理及管网建设项目--马嘶溪村农村生活污水处理站</w:t>
      </w:r>
    </w:p>
    <w:p>
      <w:pPr>
        <w:pageBreakBefore w:val="0"/>
        <w:kinsoku/>
        <w:wordWrap/>
        <w:overflowPunct/>
        <w:topLinePunct w:val="0"/>
        <w:bidi w:val="0"/>
        <w:adjustRightInd w:val="0"/>
        <w:snapToGrid w:val="0"/>
        <w:spacing w:line="360" w:lineRule="auto"/>
        <w:ind w:left="0" w:leftChars="0" w:firstLine="0" w:firstLineChars="0"/>
        <w:jc w:val="center"/>
        <w:rPr>
          <w:rFonts w:hint="default" w:ascii="Times New Roman" w:hAnsi="Times New Roman" w:eastAsia="黑体" w:cs="Times New Roman"/>
          <w:b w:val="0"/>
          <w:bCs w:val="0"/>
          <w:color w:val="000000" w:themeColor="text1"/>
          <w:sz w:val="44"/>
          <w:szCs w:val="44"/>
          <w:lang w:eastAsia="zh-CN"/>
          <w14:textFill>
            <w14:solidFill>
              <w14:schemeClr w14:val="tx1"/>
            </w14:solidFill>
          </w14:textFill>
        </w:rPr>
      </w:pPr>
      <w:r>
        <w:rPr>
          <w:rFonts w:hint="default" w:ascii="Times New Roman" w:hAnsi="Times New Roman" w:eastAsia="黑体" w:cs="Times New Roman"/>
          <w:b w:val="0"/>
          <w:bCs w:val="0"/>
          <w:color w:val="000000" w:themeColor="text1"/>
          <w:sz w:val="44"/>
          <w:szCs w:val="44"/>
          <w14:textFill>
            <w14:solidFill>
              <w14:schemeClr w14:val="tx1"/>
            </w14:solidFill>
          </w14:textFill>
        </w:rPr>
        <w:t>入河排污口设置论证报告</w:t>
      </w:r>
      <w:r>
        <w:rPr>
          <w:rFonts w:hint="default" w:ascii="Times New Roman" w:hAnsi="Times New Roman" w:eastAsia="黑体" w:cs="Times New Roman"/>
          <w:b w:val="0"/>
          <w:bCs w:val="0"/>
          <w:color w:val="000000" w:themeColor="text1"/>
          <w:sz w:val="44"/>
          <w:szCs w:val="44"/>
          <w:lang w:eastAsia="zh-CN"/>
          <w14:textFill>
            <w14:solidFill>
              <w14:schemeClr w14:val="tx1"/>
            </w14:solidFill>
          </w14:textFill>
        </w:rPr>
        <w:t>书</w:t>
      </w:r>
    </w:p>
    <w:p>
      <w:pPr>
        <w:pageBreakBefore w:val="0"/>
        <w:kinsoku/>
        <w:wordWrap/>
        <w:overflowPunct/>
        <w:topLinePunct w:val="0"/>
        <w:bidi w:val="0"/>
        <w:adjustRightInd w:val="0"/>
        <w:snapToGrid w:val="0"/>
        <w:spacing w:line="360" w:lineRule="auto"/>
        <w:jc w:val="center"/>
        <w:rPr>
          <w:rFonts w:hint="default" w:ascii="Times New Roman" w:hAnsi="Times New Roman" w:eastAsia="黑体" w:cs="Times New Roman"/>
          <w:b w:val="0"/>
          <w:bCs w:val="0"/>
          <w:color w:val="000000" w:themeColor="text1"/>
          <w:sz w:val="36"/>
          <w:szCs w:val="36"/>
          <w14:textFill>
            <w14:solidFill>
              <w14:schemeClr w14:val="tx1"/>
            </w14:solidFill>
          </w14:textFill>
        </w:rPr>
      </w:pPr>
      <w:r>
        <w:rPr>
          <w:rFonts w:hint="default" w:ascii="Times New Roman" w:hAnsi="Times New Roman" w:eastAsia="黑体" w:cs="Times New Roman"/>
          <w:b w:val="0"/>
          <w:bCs w:val="0"/>
          <w:color w:val="000000" w:themeColor="text1"/>
          <w:sz w:val="36"/>
          <w:szCs w:val="36"/>
          <w14:textFill>
            <w14:solidFill>
              <w14:schemeClr w14:val="tx1"/>
            </w14:solidFill>
          </w14:textFill>
        </w:rPr>
        <w:t>（</w:t>
      </w:r>
      <w:r>
        <w:rPr>
          <w:rFonts w:hint="default" w:ascii="Times New Roman" w:hAnsi="Times New Roman" w:eastAsia="黑体" w:cs="Times New Roman"/>
          <w:b w:val="0"/>
          <w:bCs w:val="0"/>
          <w:color w:val="000000" w:themeColor="text1"/>
          <w:sz w:val="36"/>
          <w:szCs w:val="36"/>
          <w:lang w:val="en-US" w:eastAsia="zh-CN"/>
          <w14:textFill>
            <w14:solidFill>
              <w14:schemeClr w14:val="tx1"/>
            </w14:solidFill>
          </w14:textFill>
        </w:rPr>
        <w:t>报批本</w:t>
      </w:r>
      <w:r>
        <w:rPr>
          <w:rFonts w:hint="default" w:ascii="Times New Roman" w:hAnsi="Times New Roman" w:eastAsia="黑体" w:cs="Times New Roman"/>
          <w:b w:val="0"/>
          <w:bCs w:val="0"/>
          <w:color w:val="000000" w:themeColor="text1"/>
          <w:sz w:val="36"/>
          <w:szCs w:val="36"/>
          <w14:textFill>
            <w14:solidFill>
              <w14:schemeClr w14:val="tx1"/>
            </w14:solidFill>
          </w14:textFill>
        </w:rPr>
        <w:t>）</w:t>
      </w:r>
    </w:p>
    <w:p>
      <w:pPr>
        <w:pStyle w:val="2"/>
        <w:rPr>
          <w:rFonts w:hint="default" w:ascii="Times New Roman" w:hAnsi="Times New Roman" w:cs="Times New Roman"/>
          <w:color w:val="000000" w:themeColor="text1"/>
          <w14:textFill>
            <w14:solidFill>
              <w14:schemeClr w14:val="tx1"/>
            </w14:solidFill>
          </w14:textFill>
        </w:rPr>
      </w:pPr>
    </w:p>
    <w:p>
      <w:pPr>
        <w:keepNext w:val="0"/>
        <w:keepLines w:val="0"/>
        <w:pageBreakBefore w:val="0"/>
        <w:kinsoku/>
        <w:wordWrap/>
        <w:overflowPunct/>
        <w:topLinePunct w:val="0"/>
        <w:autoSpaceDE w:val="0"/>
        <w:autoSpaceDN w:val="0"/>
        <w:bidi w:val="0"/>
        <w:adjustRightInd w:val="0"/>
        <w:snapToGrid w:val="0"/>
        <w:spacing w:line="480" w:lineRule="auto"/>
        <w:ind w:left="0" w:leftChars="0" w:firstLine="1680" w:firstLineChars="700"/>
        <w:jc w:val="left"/>
        <w:textAlignment w:val="auto"/>
        <w:rPr>
          <w:rFonts w:hint="default" w:ascii="Times New Roman" w:hAnsi="Times New Roman" w:eastAsia="黑体" w:cs="Times New Roman"/>
          <w:b w:val="0"/>
          <w:bCs w:val="0"/>
          <w:color w:val="000000" w:themeColor="text1"/>
          <w:sz w:val="30"/>
          <w:szCs w:val="30"/>
          <w:lang w:val="en-US" w:eastAsia="zh-CN"/>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drawing>
          <wp:anchor distT="0" distB="0" distL="114300" distR="114300" simplePos="0" relativeHeight="251676672" behindDoc="1" locked="0" layoutInCell="1" allowOverlap="1">
            <wp:simplePos x="0" y="0"/>
            <wp:positionH relativeFrom="column">
              <wp:posOffset>2178685</wp:posOffset>
            </wp:positionH>
            <wp:positionV relativeFrom="paragraph">
              <wp:posOffset>655320</wp:posOffset>
            </wp:positionV>
            <wp:extent cx="911860" cy="305435"/>
            <wp:effectExtent l="0" t="0" r="2540" b="18415"/>
            <wp:wrapTight wrapText="bothSides">
              <wp:wrapPolygon>
                <wp:start x="0" y="0"/>
                <wp:lineTo x="0" y="20208"/>
                <wp:lineTo x="21209" y="20208"/>
                <wp:lineTo x="21209" y="0"/>
                <wp:lineTo x="0" y="0"/>
              </wp:wrapPolygon>
            </wp:wrapTight>
            <wp:docPr id="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4"/>
                    <pic:cNvPicPr>
                      <a:picLocks noChangeAspect="1"/>
                    </pic:cNvPicPr>
                  </pic:nvPicPr>
                  <pic:blipFill>
                    <a:blip r:embed="rId13"/>
                    <a:stretch>
                      <a:fillRect/>
                    </a:stretch>
                  </pic:blipFill>
                  <pic:spPr>
                    <a:xfrm>
                      <a:off x="0" y="0"/>
                      <a:ext cx="911860" cy="305435"/>
                    </a:xfrm>
                    <a:prstGeom prst="rect">
                      <a:avLst/>
                    </a:prstGeom>
                    <a:noFill/>
                    <a:ln>
                      <a:noFill/>
                    </a:ln>
                  </pic:spPr>
                </pic:pic>
              </a:graphicData>
            </a:graphic>
          </wp:anchor>
        </w:drawing>
      </w:r>
      <w:r>
        <w:rPr>
          <w:rFonts w:hint="default" w:ascii="Times New Roman" w:hAnsi="Times New Roman" w:eastAsia="黑体" w:cs="Times New Roman"/>
          <w:b w:val="0"/>
          <w:bCs w:val="0"/>
          <w:color w:val="000000" w:themeColor="text1"/>
          <w:sz w:val="30"/>
          <w:szCs w:val="30"/>
          <w14:textFill>
            <w14:solidFill>
              <w14:schemeClr w14:val="tx1"/>
            </w14:solidFill>
          </w14:textFill>
        </w:rPr>
        <w:t>批    准：</w:t>
      </w:r>
      <w:r>
        <w:rPr>
          <w:rFonts w:hint="default" w:ascii="Times New Roman" w:hAnsi="Times New Roman" w:eastAsia="黑体" w:cs="Times New Roman"/>
          <w:b w:val="0"/>
          <w:bCs w:val="0"/>
          <w:color w:val="000000" w:themeColor="text1"/>
          <w14:textFill>
            <w14:solidFill>
              <w14:schemeClr w14:val="tx1"/>
            </w14:solidFill>
          </w14:textFill>
        </w:rPr>
        <w:drawing>
          <wp:inline distT="0" distB="0" distL="114300" distR="114300">
            <wp:extent cx="776605" cy="360045"/>
            <wp:effectExtent l="0" t="0" r="4445" b="1905"/>
            <wp:docPr id="13"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7"/>
                    <pic:cNvPicPr>
                      <a:picLocks noChangeAspect="1"/>
                    </pic:cNvPicPr>
                  </pic:nvPicPr>
                  <pic:blipFill>
                    <a:blip r:embed="rId14"/>
                    <a:stretch>
                      <a:fillRect/>
                    </a:stretch>
                  </pic:blipFill>
                  <pic:spPr>
                    <a:xfrm>
                      <a:off x="0" y="0"/>
                      <a:ext cx="776605" cy="360045"/>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val="0"/>
        <w:autoSpaceDN w:val="0"/>
        <w:bidi w:val="0"/>
        <w:adjustRightInd w:val="0"/>
        <w:snapToGrid w:val="0"/>
        <w:spacing w:line="480" w:lineRule="auto"/>
        <w:ind w:firstLine="1800" w:firstLineChars="600"/>
        <w:jc w:val="left"/>
        <w:textAlignment w:val="auto"/>
        <w:outlineLvl w:val="9"/>
        <w:rPr>
          <w:rFonts w:hint="default" w:ascii="Times New Roman" w:hAnsi="Times New Roman" w:eastAsia="黑体" w:cs="Times New Roman"/>
          <w:b w:val="0"/>
          <w:bCs w:val="0"/>
          <w:color w:val="000000" w:themeColor="text1"/>
          <w:sz w:val="30"/>
          <w:szCs w:val="30"/>
          <w:lang w:eastAsia="zh-CN"/>
          <w14:textFill>
            <w14:solidFill>
              <w14:schemeClr w14:val="tx1"/>
            </w14:solidFill>
          </w14:textFill>
        </w:rPr>
      </w:pPr>
      <w:r>
        <w:rPr>
          <w:rFonts w:hint="default" w:ascii="Times New Roman" w:hAnsi="Times New Roman" w:eastAsia="黑体" w:cs="Times New Roman"/>
          <w:b w:val="0"/>
          <w:bCs w:val="0"/>
          <w:color w:val="000000" w:themeColor="text1"/>
          <w:sz w:val="30"/>
          <w:szCs w:val="30"/>
          <w14:textFill>
            <w14:solidFill>
              <w14:schemeClr w14:val="tx1"/>
            </w14:solidFill>
          </w14:textFill>
        </w:rPr>
        <w:t>核    定</w:t>
      </w:r>
      <w:r>
        <w:rPr>
          <w:rFonts w:hint="default" w:ascii="Times New Roman" w:hAnsi="Times New Roman" w:eastAsia="黑体" w:cs="Times New Roman"/>
          <w:b w:val="0"/>
          <w:bCs w:val="0"/>
          <w:color w:val="000000" w:themeColor="text1"/>
          <w:sz w:val="30"/>
          <w:szCs w:val="30"/>
          <w:lang w:eastAsia="zh-CN"/>
          <w14:textFill>
            <w14:solidFill>
              <w14:schemeClr w14:val="tx1"/>
            </w14:solidFill>
          </w14:textFill>
        </w:rPr>
        <w:t>：</w:t>
      </w:r>
    </w:p>
    <w:p>
      <w:pPr>
        <w:keepNext w:val="0"/>
        <w:keepLines w:val="0"/>
        <w:pageBreakBefore w:val="0"/>
        <w:widowControl w:val="0"/>
        <w:kinsoku/>
        <w:wordWrap/>
        <w:overflowPunct/>
        <w:topLinePunct w:val="0"/>
        <w:autoSpaceDE w:val="0"/>
        <w:autoSpaceDN w:val="0"/>
        <w:bidi w:val="0"/>
        <w:adjustRightInd w:val="0"/>
        <w:snapToGrid w:val="0"/>
        <w:spacing w:line="480" w:lineRule="auto"/>
        <w:ind w:firstLine="1800" w:firstLineChars="600"/>
        <w:jc w:val="left"/>
        <w:textAlignment w:val="auto"/>
        <w:outlineLvl w:val="9"/>
        <w:rPr>
          <w:rFonts w:hint="default" w:ascii="Times New Roman" w:hAnsi="Times New Roman" w:eastAsia="黑体" w:cs="Times New Roman"/>
          <w:b w:val="0"/>
          <w:bCs w:val="0"/>
          <w:color w:val="000000" w:themeColor="text1"/>
          <w:sz w:val="30"/>
          <w:szCs w:val="30"/>
          <w14:textFill>
            <w14:solidFill>
              <w14:schemeClr w14:val="tx1"/>
            </w14:solidFill>
          </w14:textFill>
        </w:rPr>
      </w:pPr>
      <w:r>
        <w:rPr>
          <w:rFonts w:hint="default" w:ascii="Times New Roman" w:hAnsi="Times New Roman" w:eastAsia="黑体" w:cs="Times New Roman"/>
          <w:b w:val="0"/>
          <w:bCs w:val="0"/>
          <w:color w:val="000000" w:themeColor="text1"/>
          <w:sz w:val="30"/>
          <w:szCs w:val="30"/>
          <w14:textFill>
            <w14:solidFill>
              <w14:schemeClr w14:val="tx1"/>
            </w14:solidFill>
          </w14:textFill>
        </w:rPr>
        <w:t>审    查：</w:t>
      </w:r>
      <w:r>
        <w:rPr>
          <w:rFonts w:hint="default" w:ascii="Times New Roman" w:hAnsi="Times New Roman" w:eastAsia="黑体" w:cs="Times New Roman"/>
          <w:b w:val="0"/>
          <w:bCs w:val="0"/>
          <w:color w:val="000000" w:themeColor="text1"/>
          <w14:textFill>
            <w14:solidFill>
              <w14:schemeClr w14:val="tx1"/>
            </w14:solidFill>
          </w14:textFill>
        </w:rPr>
        <w:drawing>
          <wp:inline distT="0" distB="0" distL="114300" distR="114300">
            <wp:extent cx="838200" cy="360045"/>
            <wp:effectExtent l="0" t="0" r="0" b="1905"/>
            <wp:docPr id="19"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0"/>
                    <pic:cNvPicPr>
                      <a:picLocks noChangeAspect="1"/>
                    </pic:cNvPicPr>
                  </pic:nvPicPr>
                  <pic:blipFill>
                    <a:blip r:embed="rId15"/>
                    <a:stretch>
                      <a:fillRect/>
                    </a:stretch>
                  </pic:blipFill>
                  <pic:spPr>
                    <a:xfrm>
                      <a:off x="0" y="0"/>
                      <a:ext cx="838200" cy="360045"/>
                    </a:xfrm>
                    <a:prstGeom prst="rect">
                      <a:avLst/>
                    </a:prstGeom>
                    <a:noFill/>
                    <a:ln>
                      <a:noFill/>
                    </a:ln>
                  </pic:spPr>
                </pic:pic>
              </a:graphicData>
            </a:graphic>
          </wp:inline>
        </w:drawing>
      </w:r>
    </w:p>
    <w:p>
      <w:pPr>
        <w:keepNext w:val="0"/>
        <w:keepLines w:val="0"/>
        <w:pageBreakBefore w:val="0"/>
        <w:widowControl w:val="0"/>
        <w:tabs>
          <w:tab w:val="left" w:pos="2055"/>
          <w:tab w:val="left" w:pos="2220"/>
        </w:tabs>
        <w:kinsoku/>
        <w:wordWrap/>
        <w:overflowPunct/>
        <w:topLinePunct w:val="0"/>
        <w:autoSpaceDE w:val="0"/>
        <w:autoSpaceDN w:val="0"/>
        <w:bidi w:val="0"/>
        <w:adjustRightInd w:val="0"/>
        <w:snapToGrid w:val="0"/>
        <w:spacing w:line="480" w:lineRule="auto"/>
        <w:ind w:firstLine="1800" w:firstLineChars="600"/>
        <w:jc w:val="left"/>
        <w:textAlignment w:val="auto"/>
        <w:outlineLvl w:val="9"/>
        <w:rPr>
          <w:rFonts w:hint="default" w:ascii="Times New Roman" w:hAnsi="Times New Roman" w:eastAsia="黑体" w:cs="Times New Roman"/>
          <w:b w:val="0"/>
          <w:bCs w:val="0"/>
          <w:color w:val="000000" w:themeColor="text1"/>
          <w:sz w:val="30"/>
          <w:szCs w:val="30"/>
          <w14:textFill>
            <w14:solidFill>
              <w14:schemeClr w14:val="tx1"/>
            </w14:solidFill>
          </w14:textFill>
        </w:rPr>
      </w:pPr>
      <w:r>
        <w:rPr>
          <w:rFonts w:hint="default" w:ascii="Times New Roman" w:hAnsi="Times New Roman" w:eastAsia="黑体" w:cs="Times New Roman"/>
          <w:b w:val="0"/>
          <w:bCs w:val="0"/>
          <w:color w:val="000000" w:themeColor="text1"/>
          <w:sz w:val="30"/>
          <w:szCs w:val="30"/>
          <w14:textFill>
            <w14:solidFill>
              <w14:schemeClr w14:val="tx1"/>
            </w14:solidFill>
          </w14:textFill>
        </w:rPr>
        <w:t>校    编：</w:t>
      </w:r>
      <w:r>
        <w:rPr>
          <w:rFonts w:hint="default" w:ascii="Times New Roman" w:hAnsi="Times New Roman" w:eastAsia="黑体" w:cs="Times New Roman"/>
          <w:b w:val="0"/>
          <w:bCs w:val="0"/>
          <w:color w:val="000000" w:themeColor="text1"/>
          <w14:textFill>
            <w14:solidFill>
              <w14:schemeClr w14:val="tx1"/>
            </w14:solidFill>
          </w14:textFill>
        </w:rPr>
        <w:drawing>
          <wp:inline distT="0" distB="0" distL="114300" distR="114300">
            <wp:extent cx="894080" cy="360045"/>
            <wp:effectExtent l="0" t="0" r="1270" b="1905"/>
            <wp:docPr id="16"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1"/>
                    <pic:cNvPicPr>
                      <a:picLocks noChangeAspect="1"/>
                    </pic:cNvPicPr>
                  </pic:nvPicPr>
                  <pic:blipFill>
                    <a:blip r:embed="rId16"/>
                    <a:stretch>
                      <a:fillRect/>
                    </a:stretch>
                  </pic:blipFill>
                  <pic:spPr>
                    <a:xfrm>
                      <a:off x="0" y="0"/>
                      <a:ext cx="894080" cy="360045"/>
                    </a:xfrm>
                    <a:prstGeom prst="rect">
                      <a:avLst/>
                    </a:prstGeom>
                    <a:noFill/>
                    <a:ln>
                      <a:noFill/>
                    </a:ln>
                  </pic:spPr>
                </pic:pic>
              </a:graphicData>
            </a:graphic>
          </wp:inline>
        </w:drawing>
      </w:r>
    </w:p>
    <w:p>
      <w:pPr>
        <w:keepNext w:val="0"/>
        <w:keepLines w:val="0"/>
        <w:pageBreakBefore w:val="0"/>
        <w:widowControl w:val="0"/>
        <w:tabs>
          <w:tab w:val="left" w:pos="2055"/>
          <w:tab w:val="left" w:pos="2220"/>
        </w:tabs>
        <w:kinsoku/>
        <w:wordWrap/>
        <w:overflowPunct/>
        <w:topLinePunct w:val="0"/>
        <w:autoSpaceDE w:val="0"/>
        <w:autoSpaceDN w:val="0"/>
        <w:bidi w:val="0"/>
        <w:adjustRightInd w:val="0"/>
        <w:snapToGrid w:val="0"/>
        <w:spacing w:line="480" w:lineRule="auto"/>
        <w:ind w:firstLine="1800" w:firstLineChars="600"/>
        <w:jc w:val="left"/>
        <w:textAlignment w:val="auto"/>
        <w:outlineLvl w:val="9"/>
        <w:rPr>
          <w:rFonts w:hint="default" w:ascii="Times New Roman" w:hAnsi="Times New Roman" w:eastAsia="黑体" w:cs="Times New Roman"/>
          <w:b w:val="0"/>
          <w:bCs w:val="0"/>
          <w:color w:val="000000" w:themeColor="text1"/>
          <w:sz w:val="30"/>
          <w:szCs w:val="30"/>
          <w14:textFill>
            <w14:solidFill>
              <w14:schemeClr w14:val="tx1"/>
            </w14:solidFill>
          </w14:textFill>
        </w:rPr>
      </w:pPr>
      <w:r>
        <w:rPr>
          <w:rFonts w:hint="default" w:ascii="Times New Roman" w:hAnsi="Times New Roman" w:eastAsia="黑体" w:cs="Times New Roman"/>
          <w:b w:val="0"/>
          <w:bCs w:val="0"/>
          <w:color w:val="000000" w:themeColor="text1"/>
          <w:sz w:val="30"/>
          <w:szCs w:val="30"/>
          <w14:textFill>
            <w14:solidFill>
              <w14:schemeClr w14:val="tx1"/>
            </w14:solidFill>
          </w14:textFill>
        </w:rPr>
        <w:t>编    写：</w:t>
      </w:r>
      <w:r>
        <w:rPr>
          <w:rFonts w:hint="default" w:ascii="Times New Roman" w:hAnsi="Times New Roman" w:eastAsia="黑体" w:cs="Times New Roman"/>
          <w:b w:val="0"/>
          <w:bCs w:val="0"/>
          <w:color w:val="000000" w:themeColor="text1"/>
          <w14:textFill>
            <w14:solidFill>
              <w14:schemeClr w14:val="tx1"/>
            </w14:solidFill>
          </w14:textFill>
        </w:rPr>
        <w:drawing>
          <wp:inline distT="0" distB="0" distL="114300" distR="114300">
            <wp:extent cx="838200" cy="360045"/>
            <wp:effectExtent l="0" t="0" r="0" b="1905"/>
            <wp:docPr id="64"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10"/>
                    <pic:cNvPicPr>
                      <a:picLocks noChangeAspect="1"/>
                    </pic:cNvPicPr>
                  </pic:nvPicPr>
                  <pic:blipFill>
                    <a:blip r:embed="rId15"/>
                    <a:stretch>
                      <a:fillRect/>
                    </a:stretch>
                  </pic:blipFill>
                  <pic:spPr>
                    <a:xfrm>
                      <a:off x="0" y="0"/>
                      <a:ext cx="838200" cy="360045"/>
                    </a:xfrm>
                    <a:prstGeom prst="rect">
                      <a:avLst/>
                    </a:prstGeom>
                    <a:noFill/>
                    <a:ln>
                      <a:noFill/>
                    </a:ln>
                  </pic:spPr>
                </pic:pic>
              </a:graphicData>
            </a:graphic>
          </wp:inline>
        </w:drawing>
      </w:r>
    </w:p>
    <w:p>
      <w:pPr>
        <w:pStyle w:val="2"/>
        <w:ind w:left="0" w:leftChars="0" w:firstLine="0" w:firstLineChars="0"/>
        <w:jc w:val="both"/>
        <w:rPr>
          <w:rFonts w:hint="default" w:ascii="Times New Roman" w:hAnsi="Times New Roman" w:eastAsia="黑体" w:cs="Times New Roman"/>
          <w:b w:val="0"/>
          <w:bCs w:val="0"/>
          <w:color w:val="000000" w:themeColor="text1"/>
          <w:sz w:val="30"/>
          <w:szCs w:val="30"/>
          <w14:textFill>
            <w14:solidFill>
              <w14:schemeClr w14:val="tx1"/>
            </w14:solidFill>
          </w14:textFill>
        </w:rPr>
      </w:pPr>
    </w:p>
    <w:p>
      <w:pPr>
        <w:pageBreakBefore w:val="0"/>
        <w:kinsoku/>
        <w:wordWrap/>
        <w:overflowPunct/>
        <w:topLinePunct w:val="0"/>
        <w:autoSpaceDE w:val="0"/>
        <w:autoSpaceDN w:val="0"/>
        <w:bidi w:val="0"/>
        <w:adjustRightInd w:val="0"/>
        <w:snapToGrid w:val="0"/>
        <w:spacing w:line="360" w:lineRule="auto"/>
        <w:ind w:firstLine="600"/>
        <w:jc w:val="both"/>
        <w:rPr>
          <w:rFonts w:hint="default" w:ascii="Times New Roman" w:hAnsi="Times New Roman" w:eastAsia="黑体" w:cs="Times New Roman"/>
          <w:b w:val="0"/>
          <w:bCs w:val="0"/>
          <w:color w:val="000000" w:themeColor="text1"/>
          <w:sz w:val="30"/>
          <w:szCs w:val="30"/>
          <w14:textFill>
            <w14:solidFill>
              <w14:schemeClr w14:val="tx1"/>
            </w14:solidFill>
          </w14:textFill>
        </w:rPr>
      </w:pPr>
      <w:r>
        <w:rPr>
          <w:rFonts w:hint="default" w:ascii="Times New Roman" w:hAnsi="Times New Roman" w:eastAsia="黑体" w:cs="Times New Roman"/>
          <w:b w:val="0"/>
          <w:bCs w:val="0"/>
          <w:color w:val="000000" w:themeColor="text1"/>
          <w:sz w:val="32"/>
          <w:szCs w:val="32"/>
          <w14:textFill>
            <w14:solidFill>
              <w14:schemeClr w14:val="tx1"/>
            </w14:solidFill>
          </w14:textFill>
        </w:rPr>
        <w:t xml:space="preserve">     </w:t>
      </w:r>
    </w:p>
    <w:p>
      <w:pPr>
        <w:pStyle w:val="2"/>
        <w:ind w:left="0" w:leftChars="0" w:firstLine="0" w:firstLineChars="0"/>
        <w:jc w:val="center"/>
        <w:rPr>
          <w:rFonts w:hint="default" w:ascii="Times New Roman" w:hAnsi="Times New Roman" w:eastAsia="黑体" w:cs="Times New Roman"/>
          <w:b w:val="0"/>
          <w:bCs w:val="0"/>
          <w:color w:val="000000" w:themeColor="text1"/>
          <w14:textFill>
            <w14:solidFill>
              <w14:schemeClr w14:val="tx1"/>
            </w14:solidFill>
          </w14:textFill>
        </w:rPr>
        <w:sectPr>
          <w:pgSz w:w="11906" w:h="16838"/>
          <w:pgMar w:top="1417" w:right="1247" w:bottom="1247" w:left="1417" w:header="851" w:footer="992" w:gutter="0"/>
          <w:pgBorders>
            <w:top w:val="none" w:sz="0" w:space="0"/>
            <w:left w:val="none" w:sz="0" w:space="0"/>
            <w:bottom w:val="none" w:sz="0" w:space="0"/>
            <w:right w:val="none" w:sz="0" w:space="0"/>
          </w:pgBorders>
          <w:cols w:space="425" w:num="1"/>
          <w:docGrid w:type="lines" w:linePitch="312" w:charSpace="0"/>
        </w:sectPr>
      </w:pPr>
      <w:r>
        <w:rPr>
          <w:rFonts w:hint="default" w:ascii="Times New Roman" w:hAnsi="Times New Roman" w:eastAsia="黑体" w:cs="Times New Roman"/>
          <w:b w:val="0"/>
          <w:bCs w:val="0"/>
          <w:color w:val="000000" w:themeColor="text1"/>
          <w:sz w:val="30"/>
          <w:szCs w:val="30"/>
          <w:lang w:eastAsia="zh-CN"/>
          <w14:textFill>
            <w14:solidFill>
              <w14:schemeClr w14:val="tx1"/>
            </w14:solidFill>
          </w14:textFill>
        </w:rPr>
        <w:t>编制单位：四川天和环境工程科技有限公司</w:t>
      </w:r>
    </w:p>
    <w:p>
      <w:pPr>
        <w:pStyle w:val="60"/>
        <w:tabs>
          <w:tab w:val="right" w:leader="dot" w:pos="8296"/>
        </w:tabs>
        <w:jc w:val="center"/>
        <w:rPr>
          <w:rFonts w:hint="default" w:ascii="Times New Roman" w:hAnsi="Times New Roman" w:cs="Times New Roman"/>
          <w:b w:val="0"/>
          <w:bCs w:val="0"/>
          <w:color w:val="000000" w:themeColor="text1"/>
          <w:sz w:val="28"/>
          <w14:textFill>
            <w14:solidFill>
              <w14:schemeClr w14:val="tx1"/>
            </w14:solidFill>
          </w14:textFill>
        </w:rPr>
      </w:pPr>
      <w:r>
        <w:rPr>
          <w:rFonts w:hint="default" w:ascii="Times New Roman" w:hAnsi="Times New Roman" w:cs="Times New Roman"/>
          <w:b w:val="0"/>
          <w:bCs w:val="0"/>
          <w:color w:val="000000" w:themeColor="text1"/>
          <w:sz w:val="36"/>
          <w14:textFill>
            <w14:solidFill>
              <w14:schemeClr w14:val="tx1"/>
            </w14:solidFill>
          </w14:textFill>
        </w:rPr>
        <w:t>目 录</w:t>
      </w:r>
    </w:p>
    <w:p>
      <w:pPr>
        <w:pStyle w:val="60"/>
        <w:keepNext w:val="0"/>
        <w:keepLines w:val="0"/>
        <w:pageBreakBefore w:val="0"/>
        <w:tabs>
          <w:tab w:val="right" w:leader="dot" w:pos="8306"/>
        </w:tabs>
        <w:kinsoku/>
        <w:wordWrap/>
        <w:overflowPunct/>
        <w:topLinePunct w:val="0"/>
        <w:autoSpaceDE/>
        <w:autoSpaceDN/>
        <w:bidi w:val="0"/>
        <w:adjustRightInd w:val="0"/>
        <w:snapToGrid w:val="0"/>
        <w:spacing w:before="0" w:after="0" w:line="360" w:lineRule="auto"/>
        <w:textAlignment w:val="auto"/>
        <w:rPr>
          <w:rFonts w:hint="default" w:ascii="Times New Roman" w:hAnsi="Times New Roman" w:eastAsia="黑体" w:cs="Times New Roman"/>
          <w:b w:val="0"/>
          <w:bCs w:val="0"/>
          <w:sz w:val="21"/>
          <w:szCs w:val="21"/>
        </w:rPr>
      </w:pPr>
      <w:r>
        <w:rPr>
          <w:rFonts w:hint="default" w:ascii="Times New Roman" w:hAnsi="Times New Roman" w:eastAsia="黑体" w:cs="Times New Roman"/>
          <w:b w:val="0"/>
          <w:bCs w:val="0"/>
          <w:color w:val="000000" w:themeColor="text1"/>
          <w:sz w:val="21"/>
          <w:szCs w:val="21"/>
          <w14:textFill>
            <w14:solidFill>
              <w14:schemeClr w14:val="tx1"/>
            </w14:solidFill>
          </w14:textFill>
        </w:rPr>
        <w:fldChar w:fldCharType="begin"/>
      </w:r>
      <w:r>
        <w:rPr>
          <w:rFonts w:hint="default" w:ascii="Times New Roman" w:hAnsi="Times New Roman" w:eastAsia="黑体" w:cs="Times New Roman"/>
          <w:b w:val="0"/>
          <w:bCs w:val="0"/>
          <w:color w:val="000000" w:themeColor="text1"/>
          <w:sz w:val="21"/>
          <w:szCs w:val="21"/>
          <w14:textFill>
            <w14:solidFill>
              <w14:schemeClr w14:val="tx1"/>
            </w14:solidFill>
          </w14:textFill>
        </w:rPr>
        <w:instrText xml:space="preserve"> TOC \h \z \u \t "标题 1,1,标题 2,2,标题 3,3" </w:instrText>
      </w:r>
      <w:r>
        <w:rPr>
          <w:rFonts w:hint="default" w:ascii="Times New Roman" w:hAnsi="Times New Roman" w:eastAsia="黑体" w:cs="Times New Roman"/>
          <w:b w:val="0"/>
          <w:bCs w:val="0"/>
          <w:color w:val="000000" w:themeColor="text1"/>
          <w:sz w:val="21"/>
          <w:szCs w:val="21"/>
          <w14:textFill>
            <w14:solidFill>
              <w14:schemeClr w14:val="tx1"/>
            </w14:solidFill>
          </w14:textFill>
        </w:rPr>
        <w:fldChar w:fldCharType="separate"/>
      </w:r>
      <w:r>
        <w:rPr>
          <w:rFonts w:hint="default" w:ascii="Times New Roman" w:hAnsi="Times New Roman" w:eastAsia="黑体" w:cs="Times New Roman"/>
          <w:b w:val="0"/>
          <w:bCs w:val="0"/>
          <w:color w:val="000000" w:themeColor="text1"/>
          <w:sz w:val="21"/>
          <w:szCs w:val="21"/>
          <w14:textFill>
            <w14:solidFill>
              <w14:schemeClr w14:val="tx1"/>
            </w14:solidFill>
          </w14:textFill>
        </w:rPr>
        <w:fldChar w:fldCharType="begin"/>
      </w:r>
      <w:r>
        <w:rPr>
          <w:rFonts w:hint="default" w:ascii="Times New Roman" w:hAnsi="Times New Roman" w:eastAsia="黑体" w:cs="Times New Roman"/>
          <w:b w:val="0"/>
          <w:bCs w:val="0"/>
          <w:sz w:val="21"/>
          <w:szCs w:val="21"/>
        </w:rPr>
        <w:instrText xml:space="preserve"> HYPERLINK \l _Toc29802 </w:instrText>
      </w:r>
      <w:r>
        <w:rPr>
          <w:rFonts w:hint="default" w:ascii="Times New Roman" w:hAnsi="Times New Roman" w:eastAsia="黑体" w:cs="Times New Roman"/>
          <w:b w:val="0"/>
          <w:bCs w:val="0"/>
          <w:sz w:val="21"/>
          <w:szCs w:val="21"/>
        </w:rPr>
        <w:fldChar w:fldCharType="separate"/>
      </w:r>
      <w:r>
        <w:rPr>
          <w:rFonts w:hint="default" w:ascii="Times New Roman" w:hAnsi="Times New Roman" w:eastAsia="黑体" w:cs="Times New Roman"/>
          <w:b w:val="0"/>
          <w:bCs w:val="0"/>
          <w:sz w:val="21"/>
          <w:szCs w:val="21"/>
        </w:rPr>
        <w:t>1 总则</w:t>
      </w:r>
      <w:r>
        <w:rPr>
          <w:rFonts w:hint="default" w:ascii="Times New Roman" w:hAnsi="Times New Roman" w:eastAsia="黑体" w:cs="Times New Roman"/>
          <w:b w:val="0"/>
          <w:bCs w:val="0"/>
          <w:sz w:val="21"/>
          <w:szCs w:val="21"/>
        </w:rPr>
        <w:tab/>
      </w:r>
      <w:r>
        <w:rPr>
          <w:rFonts w:hint="default" w:ascii="Times New Roman" w:hAnsi="Times New Roman" w:eastAsia="黑体" w:cs="Times New Roman"/>
          <w:b w:val="0"/>
          <w:bCs w:val="0"/>
          <w:sz w:val="21"/>
          <w:szCs w:val="21"/>
        </w:rPr>
        <w:fldChar w:fldCharType="begin"/>
      </w:r>
      <w:r>
        <w:rPr>
          <w:rFonts w:hint="default" w:ascii="Times New Roman" w:hAnsi="Times New Roman" w:eastAsia="黑体" w:cs="Times New Roman"/>
          <w:b w:val="0"/>
          <w:bCs w:val="0"/>
          <w:sz w:val="21"/>
          <w:szCs w:val="21"/>
        </w:rPr>
        <w:instrText xml:space="preserve"> PAGEREF _Toc29802 </w:instrText>
      </w:r>
      <w:r>
        <w:rPr>
          <w:rFonts w:hint="default" w:ascii="Times New Roman" w:hAnsi="Times New Roman" w:eastAsia="黑体" w:cs="Times New Roman"/>
          <w:b w:val="0"/>
          <w:bCs w:val="0"/>
          <w:sz w:val="21"/>
          <w:szCs w:val="21"/>
        </w:rPr>
        <w:fldChar w:fldCharType="separate"/>
      </w:r>
      <w:r>
        <w:rPr>
          <w:rFonts w:hint="default" w:ascii="Times New Roman" w:hAnsi="Times New Roman" w:eastAsia="黑体" w:cs="Times New Roman"/>
          <w:b w:val="0"/>
          <w:bCs w:val="0"/>
          <w:sz w:val="21"/>
          <w:szCs w:val="21"/>
        </w:rPr>
        <w:t>1</w:t>
      </w:r>
      <w:r>
        <w:rPr>
          <w:rFonts w:hint="default" w:ascii="Times New Roman" w:hAnsi="Times New Roman" w:eastAsia="黑体" w:cs="Times New Roman"/>
          <w:b w:val="0"/>
          <w:bCs w:val="0"/>
          <w:sz w:val="21"/>
          <w:szCs w:val="21"/>
        </w:rPr>
        <w:fldChar w:fldCharType="end"/>
      </w:r>
      <w:r>
        <w:rPr>
          <w:rFonts w:hint="default" w:ascii="Times New Roman" w:hAnsi="Times New Roman" w:eastAsia="黑体" w:cs="Times New Roman"/>
          <w:b w:val="0"/>
          <w:bCs w:val="0"/>
          <w:color w:val="000000" w:themeColor="text1"/>
          <w:sz w:val="21"/>
          <w:szCs w:val="21"/>
          <w14:textFill>
            <w14:solidFill>
              <w14:schemeClr w14:val="tx1"/>
            </w14:solidFill>
          </w14:textFill>
        </w:rPr>
        <w:fldChar w:fldCharType="end"/>
      </w:r>
    </w:p>
    <w:p>
      <w:pPr>
        <w:pStyle w:val="75"/>
        <w:keepNext w:val="0"/>
        <w:keepLines w:val="0"/>
        <w:pageBreakBefore w:val="0"/>
        <w:tabs>
          <w:tab w:val="right" w:leader="dot" w:pos="8306"/>
        </w:tabs>
        <w:kinsoku/>
        <w:wordWrap/>
        <w:overflowPunct/>
        <w:topLinePunct w:val="0"/>
        <w:autoSpaceDE/>
        <w:autoSpaceDN/>
        <w:bidi w:val="0"/>
        <w:adjustRightInd w:val="0"/>
        <w:snapToGrid w:val="0"/>
        <w:spacing w:line="360" w:lineRule="auto"/>
        <w:textAlignment w:val="auto"/>
        <w:rPr>
          <w:rFonts w:hint="default" w:ascii="Times New Roman" w:hAnsi="Times New Roman" w:eastAsia="黑体" w:cs="Times New Roman"/>
          <w:b w:val="0"/>
          <w:bCs w:val="0"/>
          <w:sz w:val="21"/>
          <w:szCs w:val="21"/>
        </w:rPr>
      </w:pPr>
      <w:r>
        <w:rPr>
          <w:rFonts w:hint="default" w:ascii="Times New Roman" w:hAnsi="Times New Roman" w:eastAsia="黑体" w:cs="Times New Roman"/>
          <w:b w:val="0"/>
          <w:bCs w:val="0"/>
          <w:color w:val="000000" w:themeColor="text1"/>
          <w:sz w:val="21"/>
          <w:szCs w:val="21"/>
          <w14:textFill>
            <w14:solidFill>
              <w14:schemeClr w14:val="tx1"/>
            </w14:solidFill>
          </w14:textFill>
        </w:rPr>
        <w:fldChar w:fldCharType="begin"/>
      </w:r>
      <w:r>
        <w:rPr>
          <w:rFonts w:hint="default" w:ascii="Times New Roman" w:hAnsi="Times New Roman" w:eastAsia="黑体" w:cs="Times New Roman"/>
          <w:b w:val="0"/>
          <w:bCs w:val="0"/>
          <w:sz w:val="21"/>
          <w:szCs w:val="21"/>
        </w:rPr>
        <w:instrText xml:space="preserve"> HYPERLINK \l _Toc18567 </w:instrText>
      </w:r>
      <w:r>
        <w:rPr>
          <w:rFonts w:hint="default" w:ascii="Times New Roman" w:hAnsi="Times New Roman" w:eastAsia="黑体" w:cs="Times New Roman"/>
          <w:b w:val="0"/>
          <w:bCs w:val="0"/>
          <w:sz w:val="21"/>
          <w:szCs w:val="21"/>
        </w:rPr>
        <w:fldChar w:fldCharType="separate"/>
      </w:r>
      <w:r>
        <w:rPr>
          <w:rFonts w:hint="default" w:ascii="Times New Roman" w:hAnsi="Times New Roman" w:eastAsia="黑体" w:cs="Times New Roman"/>
          <w:b w:val="0"/>
          <w:bCs w:val="0"/>
          <w:i w:val="0"/>
          <w:iCs w:val="0"/>
          <w:caps w:val="0"/>
          <w:smallCaps w:val="0"/>
          <w:strike w:val="0"/>
          <w:dstrike w:val="0"/>
          <w:outline w:val="0"/>
          <w:shadow w:val="0"/>
          <w:emboss w:val="0"/>
          <w:imprint w:val="0"/>
          <w:vanish w:val="0"/>
          <w:spacing w:val="0"/>
          <w:position w:val="0"/>
          <w:sz w:val="21"/>
          <w:szCs w:val="21"/>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t xml:space="preserve">1.1 </w:t>
      </w:r>
      <w:r>
        <w:rPr>
          <w:rFonts w:hint="default" w:ascii="Times New Roman" w:hAnsi="Times New Roman" w:eastAsia="黑体" w:cs="Times New Roman"/>
          <w:b w:val="0"/>
          <w:bCs w:val="0"/>
          <w:sz w:val="21"/>
          <w:szCs w:val="21"/>
        </w:rPr>
        <w:t>论证目的</w:t>
      </w:r>
      <w:r>
        <w:rPr>
          <w:rFonts w:hint="default" w:ascii="Times New Roman" w:hAnsi="Times New Roman" w:eastAsia="黑体" w:cs="Times New Roman"/>
          <w:b w:val="0"/>
          <w:bCs w:val="0"/>
          <w:sz w:val="21"/>
          <w:szCs w:val="21"/>
        </w:rPr>
        <w:tab/>
      </w:r>
      <w:r>
        <w:rPr>
          <w:rFonts w:hint="default" w:ascii="Times New Roman" w:hAnsi="Times New Roman" w:eastAsia="黑体" w:cs="Times New Roman"/>
          <w:b w:val="0"/>
          <w:bCs w:val="0"/>
          <w:sz w:val="21"/>
          <w:szCs w:val="21"/>
        </w:rPr>
        <w:fldChar w:fldCharType="begin"/>
      </w:r>
      <w:r>
        <w:rPr>
          <w:rFonts w:hint="default" w:ascii="Times New Roman" w:hAnsi="Times New Roman" w:eastAsia="黑体" w:cs="Times New Roman"/>
          <w:b w:val="0"/>
          <w:bCs w:val="0"/>
          <w:sz w:val="21"/>
          <w:szCs w:val="21"/>
        </w:rPr>
        <w:instrText xml:space="preserve"> PAGEREF _Toc18567 </w:instrText>
      </w:r>
      <w:r>
        <w:rPr>
          <w:rFonts w:hint="default" w:ascii="Times New Roman" w:hAnsi="Times New Roman" w:eastAsia="黑体" w:cs="Times New Roman"/>
          <w:b w:val="0"/>
          <w:bCs w:val="0"/>
          <w:sz w:val="21"/>
          <w:szCs w:val="21"/>
        </w:rPr>
        <w:fldChar w:fldCharType="separate"/>
      </w:r>
      <w:r>
        <w:rPr>
          <w:rFonts w:hint="default" w:ascii="Times New Roman" w:hAnsi="Times New Roman" w:eastAsia="黑体" w:cs="Times New Roman"/>
          <w:b w:val="0"/>
          <w:bCs w:val="0"/>
          <w:sz w:val="21"/>
          <w:szCs w:val="21"/>
        </w:rPr>
        <w:t>1</w:t>
      </w:r>
      <w:r>
        <w:rPr>
          <w:rFonts w:hint="default" w:ascii="Times New Roman" w:hAnsi="Times New Roman" w:eastAsia="黑体" w:cs="Times New Roman"/>
          <w:b w:val="0"/>
          <w:bCs w:val="0"/>
          <w:sz w:val="21"/>
          <w:szCs w:val="21"/>
        </w:rPr>
        <w:fldChar w:fldCharType="end"/>
      </w:r>
      <w:r>
        <w:rPr>
          <w:rFonts w:hint="default" w:ascii="Times New Roman" w:hAnsi="Times New Roman" w:eastAsia="黑体" w:cs="Times New Roman"/>
          <w:b w:val="0"/>
          <w:bCs w:val="0"/>
          <w:color w:val="000000" w:themeColor="text1"/>
          <w:sz w:val="21"/>
          <w:szCs w:val="21"/>
          <w14:textFill>
            <w14:solidFill>
              <w14:schemeClr w14:val="tx1"/>
            </w14:solidFill>
          </w14:textFill>
        </w:rPr>
        <w:fldChar w:fldCharType="end"/>
      </w:r>
    </w:p>
    <w:p>
      <w:pPr>
        <w:pStyle w:val="75"/>
        <w:keepNext w:val="0"/>
        <w:keepLines w:val="0"/>
        <w:pageBreakBefore w:val="0"/>
        <w:tabs>
          <w:tab w:val="right" w:leader="dot" w:pos="8306"/>
        </w:tabs>
        <w:kinsoku/>
        <w:wordWrap/>
        <w:overflowPunct/>
        <w:topLinePunct w:val="0"/>
        <w:autoSpaceDE/>
        <w:autoSpaceDN/>
        <w:bidi w:val="0"/>
        <w:adjustRightInd w:val="0"/>
        <w:snapToGrid w:val="0"/>
        <w:spacing w:line="360" w:lineRule="auto"/>
        <w:textAlignment w:val="auto"/>
        <w:rPr>
          <w:rFonts w:hint="default" w:ascii="Times New Roman" w:hAnsi="Times New Roman" w:eastAsia="黑体" w:cs="Times New Roman"/>
          <w:b w:val="0"/>
          <w:bCs w:val="0"/>
          <w:sz w:val="21"/>
          <w:szCs w:val="21"/>
        </w:rPr>
      </w:pPr>
      <w:r>
        <w:rPr>
          <w:rFonts w:hint="default" w:ascii="Times New Roman" w:hAnsi="Times New Roman" w:eastAsia="黑体" w:cs="Times New Roman"/>
          <w:b w:val="0"/>
          <w:bCs w:val="0"/>
          <w:color w:val="000000" w:themeColor="text1"/>
          <w:sz w:val="21"/>
          <w:szCs w:val="21"/>
          <w14:textFill>
            <w14:solidFill>
              <w14:schemeClr w14:val="tx1"/>
            </w14:solidFill>
          </w14:textFill>
        </w:rPr>
        <w:fldChar w:fldCharType="begin"/>
      </w:r>
      <w:r>
        <w:rPr>
          <w:rFonts w:hint="default" w:ascii="Times New Roman" w:hAnsi="Times New Roman" w:eastAsia="黑体" w:cs="Times New Roman"/>
          <w:b w:val="0"/>
          <w:bCs w:val="0"/>
          <w:sz w:val="21"/>
          <w:szCs w:val="21"/>
        </w:rPr>
        <w:instrText xml:space="preserve"> HYPERLINK \l _Toc2833 </w:instrText>
      </w:r>
      <w:r>
        <w:rPr>
          <w:rFonts w:hint="default" w:ascii="Times New Roman" w:hAnsi="Times New Roman" w:eastAsia="黑体" w:cs="Times New Roman"/>
          <w:b w:val="0"/>
          <w:bCs w:val="0"/>
          <w:sz w:val="21"/>
          <w:szCs w:val="21"/>
        </w:rPr>
        <w:fldChar w:fldCharType="separate"/>
      </w:r>
      <w:r>
        <w:rPr>
          <w:rFonts w:hint="default" w:ascii="Times New Roman" w:hAnsi="Times New Roman" w:eastAsia="黑体" w:cs="Times New Roman"/>
          <w:b w:val="0"/>
          <w:bCs w:val="0"/>
          <w:i w:val="0"/>
          <w:iCs w:val="0"/>
          <w:caps w:val="0"/>
          <w:smallCaps w:val="0"/>
          <w:strike w:val="0"/>
          <w:dstrike w:val="0"/>
          <w:outline w:val="0"/>
          <w:shadow w:val="0"/>
          <w:emboss w:val="0"/>
          <w:imprint w:val="0"/>
          <w:vanish w:val="0"/>
          <w:spacing w:val="0"/>
          <w:position w:val="0"/>
          <w:sz w:val="21"/>
          <w:szCs w:val="21"/>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t xml:space="preserve">1.2 </w:t>
      </w:r>
      <w:r>
        <w:rPr>
          <w:rFonts w:hint="default" w:ascii="Times New Roman" w:hAnsi="Times New Roman" w:eastAsia="黑体" w:cs="Times New Roman"/>
          <w:b w:val="0"/>
          <w:bCs w:val="0"/>
          <w:sz w:val="21"/>
          <w:szCs w:val="21"/>
        </w:rPr>
        <w:t>论证原则及依据</w:t>
      </w:r>
      <w:r>
        <w:rPr>
          <w:rFonts w:hint="default" w:ascii="Times New Roman" w:hAnsi="Times New Roman" w:eastAsia="黑体" w:cs="Times New Roman"/>
          <w:b w:val="0"/>
          <w:bCs w:val="0"/>
          <w:sz w:val="21"/>
          <w:szCs w:val="21"/>
        </w:rPr>
        <w:tab/>
      </w:r>
      <w:r>
        <w:rPr>
          <w:rFonts w:hint="default" w:ascii="Times New Roman" w:hAnsi="Times New Roman" w:eastAsia="黑体" w:cs="Times New Roman"/>
          <w:b w:val="0"/>
          <w:bCs w:val="0"/>
          <w:sz w:val="21"/>
          <w:szCs w:val="21"/>
        </w:rPr>
        <w:fldChar w:fldCharType="begin"/>
      </w:r>
      <w:r>
        <w:rPr>
          <w:rFonts w:hint="default" w:ascii="Times New Roman" w:hAnsi="Times New Roman" w:eastAsia="黑体" w:cs="Times New Roman"/>
          <w:b w:val="0"/>
          <w:bCs w:val="0"/>
          <w:sz w:val="21"/>
          <w:szCs w:val="21"/>
        </w:rPr>
        <w:instrText xml:space="preserve"> PAGEREF _Toc2833 </w:instrText>
      </w:r>
      <w:r>
        <w:rPr>
          <w:rFonts w:hint="default" w:ascii="Times New Roman" w:hAnsi="Times New Roman" w:eastAsia="黑体" w:cs="Times New Roman"/>
          <w:b w:val="0"/>
          <w:bCs w:val="0"/>
          <w:sz w:val="21"/>
          <w:szCs w:val="21"/>
        </w:rPr>
        <w:fldChar w:fldCharType="separate"/>
      </w:r>
      <w:r>
        <w:rPr>
          <w:rFonts w:hint="default" w:ascii="Times New Roman" w:hAnsi="Times New Roman" w:eastAsia="黑体" w:cs="Times New Roman"/>
          <w:b w:val="0"/>
          <w:bCs w:val="0"/>
          <w:sz w:val="21"/>
          <w:szCs w:val="21"/>
        </w:rPr>
        <w:t>2</w:t>
      </w:r>
      <w:r>
        <w:rPr>
          <w:rFonts w:hint="default" w:ascii="Times New Roman" w:hAnsi="Times New Roman" w:eastAsia="黑体" w:cs="Times New Roman"/>
          <w:b w:val="0"/>
          <w:bCs w:val="0"/>
          <w:sz w:val="21"/>
          <w:szCs w:val="21"/>
        </w:rPr>
        <w:fldChar w:fldCharType="end"/>
      </w:r>
      <w:r>
        <w:rPr>
          <w:rFonts w:hint="default" w:ascii="Times New Roman" w:hAnsi="Times New Roman" w:eastAsia="黑体" w:cs="Times New Roman"/>
          <w:b w:val="0"/>
          <w:bCs w:val="0"/>
          <w:color w:val="000000" w:themeColor="text1"/>
          <w:sz w:val="21"/>
          <w:szCs w:val="21"/>
          <w14:textFill>
            <w14:solidFill>
              <w14:schemeClr w14:val="tx1"/>
            </w14:solidFill>
          </w14:textFill>
        </w:rPr>
        <w:fldChar w:fldCharType="end"/>
      </w:r>
    </w:p>
    <w:p>
      <w:pPr>
        <w:pStyle w:val="45"/>
        <w:keepNext w:val="0"/>
        <w:keepLines w:val="0"/>
        <w:pageBreakBefore w:val="0"/>
        <w:tabs>
          <w:tab w:val="right" w:leader="dot" w:pos="8306"/>
        </w:tabs>
        <w:kinsoku/>
        <w:wordWrap/>
        <w:overflowPunct/>
        <w:topLinePunct w:val="0"/>
        <w:autoSpaceDE/>
        <w:autoSpaceDN/>
        <w:bidi w:val="0"/>
        <w:adjustRightInd w:val="0"/>
        <w:snapToGrid w:val="0"/>
        <w:spacing w:line="360" w:lineRule="auto"/>
        <w:textAlignment w:val="auto"/>
        <w:rPr>
          <w:rFonts w:hint="default" w:ascii="Times New Roman" w:hAnsi="Times New Roman" w:eastAsia="黑体" w:cs="Times New Roman"/>
          <w:b w:val="0"/>
          <w:bCs w:val="0"/>
          <w:sz w:val="21"/>
          <w:szCs w:val="21"/>
        </w:rPr>
      </w:pPr>
      <w:r>
        <w:rPr>
          <w:rFonts w:hint="default" w:ascii="Times New Roman" w:hAnsi="Times New Roman" w:eastAsia="黑体" w:cs="Times New Roman"/>
          <w:b w:val="0"/>
          <w:bCs w:val="0"/>
          <w:color w:val="000000" w:themeColor="text1"/>
          <w:sz w:val="21"/>
          <w:szCs w:val="21"/>
          <w14:textFill>
            <w14:solidFill>
              <w14:schemeClr w14:val="tx1"/>
            </w14:solidFill>
          </w14:textFill>
        </w:rPr>
        <w:fldChar w:fldCharType="begin"/>
      </w:r>
      <w:r>
        <w:rPr>
          <w:rFonts w:hint="default" w:ascii="Times New Roman" w:hAnsi="Times New Roman" w:eastAsia="黑体" w:cs="Times New Roman"/>
          <w:b w:val="0"/>
          <w:bCs w:val="0"/>
          <w:sz w:val="21"/>
          <w:szCs w:val="21"/>
        </w:rPr>
        <w:instrText xml:space="preserve"> HYPERLINK \l _Toc21826 </w:instrText>
      </w:r>
      <w:r>
        <w:rPr>
          <w:rFonts w:hint="default" w:ascii="Times New Roman" w:hAnsi="Times New Roman" w:eastAsia="黑体" w:cs="Times New Roman"/>
          <w:b w:val="0"/>
          <w:bCs w:val="0"/>
          <w:sz w:val="21"/>
          <w:szCs w:val="21"/>
        </w:rPr>
        <w:fldChar w:fldCharType="separate"/>
      </w:r>
      <w:r>
        <w:rPr>
          <w:rFonts w:hint="default" w:ascii="Times New Roman" w:hAnsi="Times New Roman" w:eastAsia="黑体" w:cs="Times New Roman"/>
          <w:b w:val="0"/>
          <w:bCs w:val="0"/>
          <w:i w:val="0"/>
          <w:iCs w:val="0"/>
          <w:caps w:val="0"/>
          <w:smallCaps w:val="0"/>
          <w:strike w:val="0"/>
          <w:dstrike w:val="0"/>
          <w:outline w:val="0"/>
          <w:shadow w:val="0"/>
          <w:emboss w:val="0"/>
          <w:imprint w:val="0"/>
          <w:vanish w:val="0"/>
          <w:spacing w:val="0"/>
          <w:kern w:val="2"/>
          <w:position w:val="0"/>
          <w:sz w:val="21"/>
          <w:szCs w:val="21"/>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t xml:space="preserve">1.2.1 </w:t>
      </w:r>
      <w:r>
        <w:rPr>
          <w:rFonts w:hint="default" w:ascii="Times New Roman" w:hAnsi="Times New Roman" w:eastAsia="黑体" w:cs="Times New Roman"/>
          <w:b w:val="0"/>
          <w:bCs w:val="0"/>
          <w:sz w:val="21"/>
          <w:szCs w:val="21"/>
        </w:rPr>
        <w:t>法律法规</w:t>
      </w:r>
      <w:r>
        <w:rPr>
          <w:rFonts w:hint="default" w:ascii="Times New Roman" w:hAnsi="Times New Roman" w:eastAsia="黑体" w:cs="Times New Roman"/>
          <w:b w:val="0"/>
          <w:bCs w:val="0"/>
          <w:sz w:val="21"/>
          <w:szCs w:val="21"/>
        </w:rPr>
        <w:tab/>
      </w:r>
      <w:r>
        <w:rPr>
          <w:rFonts w:hint="default" w:ascii="Times New Roman" w:hAnsi="Times New Roman" w:eastAsia="黑体" w:cs="Times New Roman"/>
          <w:b w:val="0"/>
          <w:bCs w:val="0"/>
          <w:sz w:val="21"/>
          <w:szCs w:val="21"/>
        </w:rPr>
        <w:fldChar w:fldCharType="begin"/>
      </w:r>
      <w:r>
        <w:rPr>
          <w:rFonts w:hint="default" w:ascii="Times New Roman" w:hAnsi="Times New Roman" w:eastAsia="黑体" w:cs="Times New Roman"/>
          <w:b w:val="0"/>
          <w:bCs w:val="0"/>
          <w:sz w:val="21"/>
          <w:szCs w:val="21"/>
        </w:rPr>
        <w:instrText xml:space="preserve"> PAGEREF _Toc21826 </w:instrText>
      </w:r>
      <w:r>
        <w:rPr>
          <w:rFonts w:hint="default" w:ascii="Times New Roman" w:hAnsi="Times New Roman" w:eastAsia="黑体" w:cs="Times New Roman"/>
          <w:b w:val="0"/>
          <w:bCs w:val="0"/>
          <w:sz w:val="21"/>
          <w:szCs w:val="21"/>
        </w:rPr>
        <w:fldChar w:fldCharType="separate"/>
      </w:r>
      <w:r>
        <w:rPr>
          <w:rFonts w:hint="default" w:ascii="Times New Roman" w:hAnsi="Times New Roman" w:eastAsia="黑体" w:cs="Times New Roman"/>
          <w:b w:val="0"/>
          <w:bCs w:val="0"/>
          <w:sz w:val="21"/>
          <w:szCs w:val="21"/>
        </w:rPr>
        <w:t>2</w:t>
      </w:r>
      <w:r>
        <w:rPr>
          <w:rFonts w:hint="default" w:ascii="Times New Roman" w:hAnsi="Times New Roman" w:eastAsia="黑体" w:cs="Times New Roman"/>
          <w:b w:val="0"/>
          <w:bCs w:val="0"/>
          <w:sz w:val="21"/>
          <w:szCs w:val="21"/>
        </w:rPr>
        <w:fldChar w:fldCharType="end"/>
      </w:r>
      <w:r>
        <w:rPr>
          <w:rFonts w:hint="default" w:ascii="Times New Roman" w:hAnsi="Times New Roman" w:eastAsia="黑体" w:cs="Times New Roman"/>
          <w:b w:val="0"/>
          <w:bCs w:val="0"/>
          <w:color w:val="000000" w:themeColor="text1"/>
          <w:sz w:val="21"/>
          <w:szCs w:val="21"/>
          <w14:textFill>
            <w14:solidFill>
              <w14:schemeClr w14:val="tx1"/>
            </w14:solidFill>
          </w14:textFill>
        </w:rPr>
        <w:fldChar w:fldCharType="end"/>
      </w:r>
    </w:p>
    <w:p>
      <w:pPr>
        <w:pStyle w:val="45"/>
        <w:keepNext w:val="0"/>
        <w:keepLines w:val="0"/>
        <w:pageBreakBefore w:val="0"/>
        <w:tabs>
          <w:tab w:val="right" w:leader="dot" w:pos="8306"/>
        </w:tabs>
        <w:kinsoku/>
        <w:wordWrap/>
        <w:overflowPunct/>
        <w:topLinePunct w:val="0"/>
        <w:autoSpaceDE/>
        <w:autoSpaceDN/>
        <w:bidi w:val="0"/>
        <w:adjustRightInd w:val="0"/>
        <w:snapToGrid w:val="0"/>
        <w:spacing w:line="360" w:lineRule="auto"/>
        <w:textAlignment w:val="auto"/>
        <w:rPr>
          <w:rFonts w:hint="default" w:ascii="Times New Roman" w:hAnsi="Times New Roman" w:eastAsia="黑体" w:cs="Times New Roman"/>
          <w:b w:val="0"/>
          <w:bCs w:val="0"/>
          <w:sz w:val="21"/>
          <w:szCs w:val="21"/>
        </w:rPr>
      </w:pPr>
      <w:r>
        <w:rPr>
          <w:rFonts w:hint="default" w:ascii="Times New Roman" w:hAnsi="Times New Roman" w:eastAsia="黑体" w:cs="Times New Roman"/>
          <w:b w:val="0"/>
          <w:bCs w:val="0"/>
          <w:color w:val="000000" w:themeColor="text1"/>
          <w:sz w:val="21"/>
          <w:szCs w:val="21"/>
          <w14:textFill>
            <w14:solidFill>
              <w14:schemeClr w14:val="tx1"/>
            </w14:solidFill>
          </w14:textFill>
        </w:rPr>
        <w:fldChar w:fldCharType="begin"/>
      </w:r>
      <w:r>
        <w:rPr>
          <w:rFonts w:hint="default" w:ascii="Times New Roman" w:hAnsi="Times New Roman" w:eastAsia="黑体" w:cs="Times New Roman"/>
          <w:b w:val="0"/>
          <w:bCs w:val="0"/>
          <w:sz w:val="21"/>
          <w:szCs w:val="21"/>
        </w:rPr>
        <w:instrText xml:space="preserve"> HYPERLINK \l _Toc5622 </w:instrText>
      </w:r>
      <w:r>
        <w:rPr>
          <w:rFonts w:hint="default" w:ascii="Times New Roman" w:hAnsi="Times New Roman" w:eastAsia="黑体" w:cs="Times New Roman"/>
          <w:b w:val="0"/>
          <w:bCs w:val="0"/>
          <w:sz w:val="21"/>
          <w:szCs w:val="21"/>
        </w:rPr>
        <w:fldChar w:fldCharType="separate"/>
      </w:r>
      <w:r>
        <w:rPr>
          <w:rFonts w:hint="default" w:ascii="Times New Roman" w:hAnsi="Times New Roman" w:eastAsia="黑体" w:cs="Times New Roman"/>
          <w:b w:val="0"/>
          <w:bCs w:val="0"/>
          <w:i w:val="0"/>
          <w:iCs w:val="0"/>
          <w:caps w:val="0"/>
          <w:smallCaps w:val="0"/>
          <w:strike w:val="0"/>
          <w:dstrike w:val="0"/>
          <w:outline w:val="0"/>
          <w:shadow w:val="0"/>
          <w:emboss w:val="0"/>
          <w:imprint w:val="0"/>
          <w:vanish w:val="0"/>
          <w:spacing w:val="0"/>
          <w:position w:val="0"/>
          <w:sz w:val="21"/>
          <w:szCs w:val="21"/>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t xml:space="preserve">1.2.2 </w:t>
      </w:r>
      <w:r>
        <w:rPr>
          <w:rFonts w:hint="default" w:ascii="Times New Roman" w:hAnsi="Times New Roman" w:eastAsia="黑体" w:cs="Times New Roman"/>
          <w:b w:val="0"/>
          <w:bCs w:val="0"/>
          <w:sz w:val="21"/>
          <w:szCs w:val="21"/>
        </w:rPr>
        <w:t>规程规范及技术标准</w:t>
      </w:r>
      <w:r>
        <w:rPr>
          <w:rFonts w:hint="default" w:ascii="Times New Roman" w:hAnsi="Times New Roman" w:eastAsia="黑体" w:cs="Times New Roman"/>
          <w:b w:val="0"/>
          <w:bCs w:val="0"/>
          <w:sz w:val="21"/>
          <w:szCs w:val="21"/>
        </w:rPr>
        <w:tab/>
      </w:r>
      <w:r>
        <w:rPr>
          <w:rFonts w:hint="default" w:ascii="Times New Roman" w:hAnsi="Times New Roman" w:eastAsia="黑体" w:cs="Times New Roman"/>
          <w:b w:val="0"/>
          <w:bCs w:val="0"/>
          <w:sz w:val="21"/>
          <w:szCs w:val="21"/>
        </w:rPr>
        <w:fldChar w:fldCharType="begin"/>
      </w:r>
      <w:r>
        <w:rPr>
          <w:rFonts w:hint="default" w:ascii="Times New Roman" w:hAnsi="Times New Roman" w:eastAsia="黑体" w:cs="Times New Roman"/>
          <w:b w:val="0"/>
          <w:bCs w:val="0"/>
          <w:sz w:val="21"/>
          <w:szCs w:val="21"/>
        </w:rPr>
        <w:instrText xml:space="preserve"> PAGEREF _Toc5622 </w:instrText>
      </w:r>
      <w:r>
        <w:rPr>
          <w:rFonts w:hint="default" w:ascii="Times New Roman" w:hAnsi="Times New Roman" w:eastAsia="黑体" w:cs="Times New Roman"/>
          <w:b w:val="0"/>
          <w:bCs w:val="0"/>
          <w:sz w:val="21"/>
          <w:szCs w:val="21"/>
        </w:rPr>
        <w:fldChar w:fldCharType="separate"/>
      </w:r>
      <w:r>
        <w:rPr>
          <w:rFonts w:hint="default" w:ascii="Times New Roman" w:hAnsi="Times New Roman" w:eastAsia="黑体" w:cs="Times New Roman"/>
          <w:b w:val="0"/>
          <w:bCs w:val="0"/>
          <w:sz w:val="21"/>
          <w:szCs w:val="21"/>
        </w:rPr>
        <w:t>2</w:t>
      </w:r>
      <w:r>
        <w:rPr>
          <w:rFonts w:hint="default" w:ascii="Times New Roman" w:hAnsi="Times New Roman" w:eastAsia="黑体" w:cs="Times New Roman"/>
          <w:b w:val="0"/>
          <w:bCs w:val="0"/>
          <w:sz w:val="21"/>
          <w:szCs w:val="21"/>
        </w:rPr>
        <w:fldChar w:fldCharType="end"/>
      </w:r>
      <w:r>
        <w:rPr>
          <w:rFonts w:hint="default" w:ascii="Times New Roman" w:hAnsi="Times New Roman" w:eastAsia="黑体" w:cs="Times New Roman"/>
          <w:b w:val="0"/>
          <w:bCs w:val="0"/>
          <w:color w:val="000000" w:themeColor="text1"/>
          <w:sz w:val="21"/>
          <w:szCs w:val="21"/>
          <w14:textFill>
            <w14:solidFill>
              <w14:schemeClr w14:val="tx1"/>
            </w14:solidFill>
          </w14:textFill>
        </w:rPr>
        <w:fldChar w:fldCharType="end"/>
      </w:r>
    </w:p>
    <w:p>
      <w:pPr>
        <w:pStyle w:val="45"/>
        <w:keepNext w:val="0"/>
        <w:keepLines w:val="0"/>
        <w:pageBreakBefore w:val="0"/>
        <w:tabs>
          <w:tab w:val="right" w:leader="dot" w:pos="8306"/>
        </w:tabs>
        <w:kinsoku/>
        <w:wordWrap/>
        <w:overflowPunct/>
        <w:topLinePunct w:val="0"/>
        <w:autoSpaceDE/>
        <w:autoSpaceDN/>
        <w:bidi w:val="0"/>
        <w:adjustRightInd w:val="0"/>
        <w:snapToGrid w:val="0"/>
        <w:spacing w:line="360" w:lineRule="auto"/>
        <w:textAlignment w:val="auto"/>
        <w:rPr>
          <w:rFonts w:hint="default" w:ascii="Times New Roman" w:hAnsi="Times New Roman" w:eastAsia="黑体" w:cs="Times New Roman"/>
          <w:b w:val="0"/>
          <w:bCs w:val="0"/>
          <w:sz w:val="21"/>
          <w:szCs w:val="21"/>
        </w:rPr>
      </w:pPr>
      <w:r>
        <w:rPr>
          <w:rFonts w:hint="default" w:ascii="Times New Roman" w:hAnsi="Times New Roman" w:eastAsia="黑体" w:cs="Times New Roman"/>
          <w:b w:val="0"/>
          <w:bCs w:val="0"/>
          <w:color w:val="000000" w:themeColor="text1"/>
          <w:sz w:val="21"/>
          <w:szCs w:val="21"/>
          <w14:textFill>
            <w14:solidFill>
              <w14:schemeClr w14:val="tx1"/>
            </w14:solidFill>
          </w14:textFill>
        </w:rPr>
        <w:fldChar w:fldCharType="begin"/>
      </w:r>
      <w:r>
        <w:rPr>
          <w:rFonts w:hint="default" w:ascii="Times New Roman" w:hAnsi="Times New Roman" w:eastAsia="黑体" w:cs="Times New Roman"/>
          <w:b w:val="0"/>
          <w:bCs w:val="0"/>
          <w:sz w:val="21"/>
          <w:szCs w:val="21"/>
        </w:rPr>
        <w:instrText xml:space="preserve"> HYPERLINK \l _Toc14323 </w:instrText>
      </w:r>
      <w:r>
        <w:rPr>
          <w:rFonts w:hint="default" w:ascii="Times New Roman" w:hAnsi="Times New Roman" w:eastAsia="黑体" w:cs="Times New Roman"/>
          <w:b w:val="0"/>
          <w:bCs w:val="0"/>
          <w:sz w:val="21"/>
          <w:szCs w:val="21"/>
        </w:rPr>
        <w:fldChar w:fldCharType="separate"/>
      </w:r>
      <w:r>
        <w:rPr>
          <w:rFonts w:hint="default" w:ascii="Times New Roman" w:hAnsi="Times New Roman" w:eastAsia="黑体" w:cs="Times New Roman"/>
          <w:b w:val="0"/>
          <w:bCs w:val="0"/>
          <w:i w:val="0"/>
          <w:iCs w:val="0"/>
          <w:caps w:val="0"/>
          <w:smallCaps w:val="0"/>
          <w:strike w:val="0"/>
          <w:dstrike w:val="0"/>
          <w:outline w:val="0"/>
          <w:shadow w:val="0"/>
          <w:emboss w:val="0"/>
          <w:imprint w:val="0"/>
          <w:vanish w:val="0"/>
          <w:spacing w:val="0"/>
          <w:position w:val="0"/>
          <w:sz w:val="21"/>
          <w:szCs w:val="21"/>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t xml:space="preserve">1.2.3 </w:t>
      </w:r>
      <w:r>
        <w:rPr>
          <w:rFonts w:hint="default" w:ascii="Times New Roman" w:hAnsi="Times New Roman" w:eastAsia="黑体" w:cs="Times New Roman"/>
          <w:b w:val="0"/>
          <w:bCs w:val="0"/>
          <w:sz w:val="21"/>
          <w:szCs w:val="21"/>
        </w:rPr>
        <w:t>参考文献</w:t>
      </w:r>
      <w:r>
        <w:rPr>
          <w:rFonts w:hint="default" w:ascii="Times New Roman" w:hAnsi="Times New Roman" w:eastAsia="黑体" w:cs="Times New Roman"/>
          <w:b w:val="0"/>
          <w:bCs w:val="0"/>
          <w:sz w:val="21"/>
          <w:szCs w:val="21"/>
        </w:rPr>
        <w:tab/>
      </w:r>
      <w:r>
        <w:rPr>
          <w:rFonts w:hint="default" w:ascii="Times New Roman" w:hAnsi="Times New Roman" w:eastAsia="黑体" w:cs="Times New Roman"/>
          <w:b w:val="0"/>
          <w:bCs w:val="0"/>
          <w:sz w:val="21"/>
          <w:szCs w:val="21"/>
        </w:rPr>
        <w:fldChar w:fldCharType="begin"/>
      </w:r>
      <w:r>
        <w:rPr>
          <w:rFonts w:hint="default" w:ascii="Times New Roman" w:hAnsi="Times New Roman" w:eastAsia="黑体" w:cs="Times New Roman"/>
          <w:b w:val="0"/>
          <w:bCs w:val="0"/>
          <w:sz w:val="21"/>
          <w:szCs w:val="21"/>
        </w:rPr>
        <w:instrText xml:space="preserve"> PAGEREF _Toc14323 </w:instrText>
      </w:r>
      <w:r>
        <w:rPr>
          <w:rFonts w:hint="default" w:ascii="Times New Roman" w:hAnsi="Times New Roman" w:eastAsia="黑体" w:cs="Times New Roman"/>
          <w:b w:val="0"/>
          <w:bCs w:val="0"/>
          <w:sz w:val="21"/>
          <w:szCs w:val="21"/>
        </w:rPr>
        <w:fldChar w:fldCharType="separate"/>
      </w:r>
      <w:r>
        <w:rPr>
          <w:rFonts w:hint="default" w:ascii="Times New Roman" w:hAnsi="Times New Roman" w:eastAsia="黑体" w:cs="Times New Roman"/>
          <w:b w:val="0"/>
          <w:bCs w:val="0"/>
          <w:sz w:val="21"/>
          <w:szCs w:val="21"/>
        </w:rPr>
        <w:t>3</w:t>
      </w:r>
      <w:r>
        <w:rPr>
          <w:rFonts w:hint="default" w:ascii="Times New Roman" w:hAnsi="Times New Roman" w:eastAsia="黑体" w:cs="Times New Roman"/>
          <w:b w:val="0"/>
          <w:bCs w:val="0"/>
          <w:sz w:val="21"/>
          <w:szCs w:val="21"/>
        </w:rPr>
        <w:fldChar w:fldCharType="end"/>
      </w:r>
      <w:r>
        <w:rPr>
          <w:rFonts w:hint="default" w:ascii="Times New Roman" w:hAnsi="Times New Roman" w:eastAsia="黑体" w:cs="Times New Roman"/>
          <w:b w:val="0"/>
          <w:bCs w:val="0"/>
          <w:color w:val="000000" w:themeColor="text1"/>
          <w:sz w:val="21"/>
          <w:szCs w:val="21"/>
          <w14:textFill>
            <w14:solidFill>
              <w14:schemeClr w14:val="tx1"/>
            </w14:solidFill>
          </w14:textFill>
        </w:rPr>
        <w:fldChar w:fldCharType="end"/>
      </w:r>
    </w:p>
    <w:p>
      <w:pPr>
        <w:pStyle w:val="75"/>
        <w:keepNext w:val="0"/>
        <w:keepLines w:val="0"/>
        <w:pageBreakBefore w:val="0"/>
        <w:tabs>
          <w:tab w:val="right" w:leader="dot" w:pos="8306"/>
        </w:tabs>
        <w:kinsoku/>
        <w:wordWrap/>
        <w:overflowPunct/>
        <w:topLinePunct w:val="0"/>
        <w:autoSpaceDE/>
        <w:autoSpaceDN/>
        <w:bidi w:val="0"/>
        <w:adjustRightInd w:val="0"/>
        <w:snapToGrid w:val="0"/>
        <w:spacing w:line="360" w:lineRule="auto"/>
        <w:textAlignment w:val="auto"/>
        <w:rPr>
          <w:rFonts w:hint="default" w:ascii="Times New Roman" w:hAnsi="Times New Roman" w:eastAsia="黑体" w:cs="Times New Roman"/>
          <w:b w:val="0"/>
          <w:bCs w:val="0"/>
          <w:sz w:val="21"/>
          <w:szCs w:val="21"/>
        </w:rPr>
      </w:pPr>
      <w:r>
        <w:rPr>
          <w:rFonts w:hint="default" w:ascii="Times New Roman" w:hAnsi="Times New Roman" w:eastAsia="黑体" w:cs="Times New Roman"/>
          <w:b w:val="0"/>
          <w:bCs w:val="0"/>
          <w:color w:val="000000" w:themeColor="text1"/>
          <w:sz w:val="21"/>
          <w:szCs w:val="21"/>
          <w14:textFill>
            <w14:solidFill>
              <w14:schemeClr w14:val="tx1"/>
            </w14:solidFill>
          </w14:textFill>
        </w:rPr>
        <w:fldChar w:fldCharType="begin"/>
      </w:r>
      <w:r>
        <w:rPr>
          <w:rFonts w:hint="default" w:ascii="Times New Roman" w:hAnsi="Times New Roman" w:eastAsia="黑体" w:cs="Times New Roman"/>
          <w:b w:val="0"/>
          <w:bCs w:val="0"/>
          <w:sz w:val="21"/>
          <w:szCs w:val="21"/>
        </w:rPr>
        <w:instrText xml:space="preserve"> HYPERLINK \l _Toc8160 </w:instrText>
      </w:r>
      <w:r>
        <w:rPr>
          <w:rFonts w:hint="default" w:ascii="Times New Roman" w:hAnsi="Times New Roman" w:eastAsia="黑体" w:cs="Times New Roman"/>
          <w:b w:val="0"/>
          <w:bCs w:val="0"/>
          <w:sz w:val="21"/>
          <w:szCs w:val="21"/>
        </w:rPr>
        <w:fldChar w:fldCharType="separate"/>
      </w:r>
      <w:r>
        <w:rPr>
          <w:rFonts w:hint="default" w:ascii="Times New Roman" w:hAnsi="Times New Roman" w:eastAsia="黑体" w:cs="Times New Roman"/>
          <w:b w:val="0"/>
          <w:bCs w:val="0"/>
          <w:i w:val="0"/>
          <w:iCs w:val="0"/>
          <w:caps w:val="0"/>
          <w:smallCaps w:val="0"/>
          <w:strike w:val="0"/>
          <w:dstrike w:val="0"/>
          <w:outline w:val="0"/>
          <w:shadow w:val="0"/>
          <w:emboss w:val="0"/>
          <w:imprint w:val="0"/>
          <w:vanish w:val="0"/>
          <w:spacing w:val="0"/>
          <w:position w:val="0"/>
          <w:sz w:val="21"/>
          <w:szCs w:val="21"/>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t xml:space="preserve">1.3 </w:t>
      </w:r>
      <w:r>
        <w:rPr>
          <w:rFonts w:hint="default" w:ascii="Times New Roman" w:hAnsi="Times New Roman" w:eastAsia="黑体" w:cs="Times New Roman"/>
          <w:b w:val="0"/>
          <w:bCs w:val="0"/>
          <w:sz w:val="21"/>
          <w:szCs w:val="21"/>
        </w:rPr>
        <w:t>论证范围</w:t>
      </w:r>
      <w:r>
        <w:rPr>
          <w:rFonts w:hint="default" w:ascii="Times New Roman" w:hAnsi="Times New Roman" w:eastAsia="黑体" w:cs="Times New Roman"/>
          <w:b w:val="0"/>
          <w:bCs w:val="0"/>
          <w:sz w:val="21"/>
          <w:szCs w:val="21"/>
        </w:rPr>
        <w:tab/>
      </w:r>
      <w:r>
        <w:rPr>
          <w:rFonts w:hint="default" w:ascii="Times New Roman" w:hAnsi="Times New Roman" w:eastAsia="黑体" w:cs="Times New Roman"/>
          <w:b w:val="0"/>
          <w:bCs w:val="0"/>
          <w:sz w:val="21"/>
          <w:szCs w:val="21"/>
        </w:rPr>
        <w:fldChar w:fldCharType="begin"/>
      </w:r>
      <w:r>
        <w:rPr>
          <w:rFonts w:hint="default" w:ascii="Times New Roman" w:hAnsi="Times New Roman" w:eastAsia="黑体" w:cs="Times New Roman"/>
          <w:b w:val="0"/>
          <w:bCs w:val="0"/>
          <w:sz w:val="21"/>
          <w:szCs w:val="21"/>
        </w:rPr>
        <w:instrText xml:space="preserve"> PAGEREF _Toc8160 </w:instrText>
      </w:r>
      <w:r>
        <w:rPr>
          <w:rFonts w:hint="default" w:ascii="Times New Roman" w:hAnsi="Times New Roman" w:eastAsia="黑体" w:cs="Times New Roman"/>
          <w:b w:val="0"/>
          <w:bCs w:val="0"/>
          <w:sz w:val="21"/>
          <w:szCs w:val="21"/>
        </w:rPr>
        <w:fldChar w:fldCharType="separate"/>
      </w:r>
      <w:r>
        <w:rPr>
          <w:rFonts w:hint="default" w:ascii="Times New Roman" w:hAnsi="Times New Roman" w:eastAsia="黑体" w:cs="Times New Roman"/>
          <w:b w:val="0"/>
          <w:bCs w:val="0"/>
          <w:sz w:val="21"/>
          <w:szCs w:val="21"/>
        </w:rPr>
        <w:t>4</w:t>
      </w:r>
      <w:r>
        <w:rPr>
          <w:rFonts w:hint="default" w:ascii="Times New Roman" w:hAnsi="Times New Roman" w:eastAsia="黑体" w:cs="Times New Roman"/>
          <w:b w:val="0"/>
          <w:bCs w:val="0"/>
          <w:sz w:val="21"/>
          <w:szCs w:val="21"/>
        </w:rPr>
        <w:fldChar w:fldCharType="end"/>
      </w:r>
      <w:r>
        <w:rPr>
          <w:rFonts w:hint="default" w:ascii="Times New Roman" w:hAnsi="Times New Roman" w:eastAsia="黑体" w:cs="Times New Roman"/>
          <w:b w:val="0"/>
          <w:bCs w:val="0"/>
          <w:color w:val="000000" w:themeColor="text1"/>
          <w:sz w:val="21"/>
          <w:szCs w:val="21"/>
          <w14:textFill>
            <w14:solidFill>
              <w14:schemeClr w14:val="tx1"/>
            </w14:solidFill>
          </w14:textFill>
        </w:rPr>
        <w:fldChar w:fldCharType="end"/>
      </w:r>
    </w:p>
    <w:p>
      <w:pPr>
        <w:pStyle w:val="75"/>
        <w:keepNext w:val="0"/>
        <w:keepLines w:val="0"/>
        <w:pageBreakBefore w:val="0"/>
        <w:tabs>
          <w:tab w:val="right" w:leader="dot" w:pos="8306"/>
        </w:tabs>
        <w:kinsoku/>
        <w:wordWrap/>
        <w:overflowPunct/>
        <w:topLinePunct w:val="0"/>
        <w:autoSpaceDE/>
        <w:autoSpaceDN/>
        <w:bidi w:val="0"/>
        <w:adjustRightInd w:val="0"/>
        <w:snapToGrid w:val="0"/>
        <w:spacing w:line="360" w:lineRule="auto"/>
        <w:textAlignment w:val="auto"/>
        <w:rPr>
          <w:rFonts w:hint="default" w:ascii="Times New Roman" w:hAnsi="Times New Roman" w:eastAsia="黑体" w:cs="Times New Roman"/>
          <w:b w:val="0"/>
          <w:bCs w:val="0"/>
          <w:sz w:val="21"/>
          <w:szCs w:val="21"/>
        </w:rPr>
      </w:pPr>
      <w:r>
        <w:rPr>
          <w:rFonts w:hint="default" w:ascii="Times New Roman" w:hAnsi="Times New Roman" w:eastAsia="黑体" w:cs="Times New Roman"/>
          <w:b w:val="0"/>
          <w:bCs w:val="0"/>
          <w:color w:val="000000" w:themeColor="text1"/>
          <w:sz w:val="21"/>
          <w:szCs w:val="21"/>
          <w14:textFill>
            <w14:solidFill>
              <w14:schemeClr w14:val="tx1"/>
            </w14:solidFill>
          </w14:textFill>
        </w:rPr>
        <w:fldChar w:fldCharType="begin"/>
      </w:r>
      <w:r>
        <w:rPr>
          <w:rFonts w:hint="default" w:ascii="Times New Roman" w:hAnsi="Times New Roman" w:eastAsia="黑体" w:cs="Times New Roman"/>
          <w:b w:val="0"/>
          <w:bCs w:val="0"/>
          <w:sz w:val="21"/>
          <w:szCs w:val="21"/>
        </w:rPr>
        <w:instrText xml:space="preserve"> HYPERLINK \l _Toc20441 </w:instrText>
      </w:r>
      <w:r>
        <w:rPr>
          <w:rFonts w:hint="default" w:ascii="Times New Roman" w:hAnsi="Times New Roman" w:eastAsia="黑体" w:cs="Times New Roman"/>
          <w:b w:val="0"/>
          <w:bCs w:val="0"/>
          <w:sz w:val="21"/>
          <w:szCs w:val="21"/>
        </w:rPr>
        <w:fldChar w:fldCharType="separate"/>
      </w:r>
      <w:r>
        <w:rPr>
          <w:rFonts w:hint="default" w:ascii="Times New Roman" w:hAnsi="Times New Roman" w:eastAsia="黑体" w:cs="Times New Roman"/>
          <w:b w:val="0"/>
          <w:bCs w:val="0"/>
          <w:i w:val="0"/>
          <w:iCs w:val="0"/>
          <w:caps w:val="0"/>
          <w:smallCaps w:val="0"/>
          <w:strike w:val="0"/>
          <w:dstrike w:val="0"/>
          <w:outline w:val="0"/>
          <w:shadow w:val="0"/>
          <w:emboss w:val="0"/>
          <w:imprint w:val="0"/>
          <w:vanish w:val="0"/>
          <w:spacing w:val="0"/>
          <w:position w:val="0"/>
          <w:sz w:val="21"/>
          <w:szCs w:val="21"/>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t xml:space="preserve">1.4 </w:t>
      </w:r>
      <w:r>
        <w:rPr>
          <w:rFonts w:hint="default" w:ascii="Times New Roman" w:hAnsi="Times New Roman" w:eastAsia="黑体" w:cs="Times New Roman"/>
          <w:b w:val="0"/>
          <w:bCs w:val="0"/>
          <w:sz w:val="21"/>
          <w:szCs w:val="21"/>
        </w:rPr>
        <w:t>论证工作程序</w:t>
      </w:r>
      <w:r>
        <w:rPr>
          <w:rFonts w:hint="default" w:ascii="Times New Roman" w:hAnsi="Times New Roman" w:eastAsia="黑体" w:cs="Times New Roman"/>
          <w:b w:val="0"/>
          <w:bCs w:val="0"/>
          <w:sz w:val="21"/>
          <w:szCs w:val="21"/>
        </w:rPr>
        <w:tab/>
      </w:r>
      <w:r>
        <w:rPr>
          <w:rFonts w:hint="default" w:ascii="Times New Roman" w:hAnsi="Times New Roman" w:eastAsia="黑体" w:cs="Times New Roman"/>
          <w:b w:val="0"/>
          <w:bCs w:val="0"/>
          <w:sz w:val="21"/>
          <w:szCs w:val="21"/>
        </w:rPr>
        <w:fldChar w:fldCharType="begin"/>
      </w:r>
      <w:r>
        <w:rPr>
          <w:rFonts w:hint="default" w:ascii="Times New Roman" w:hAnsi="Times New Roman" w:eastAsia="黑体" w:cs="Times New Roman"/>
          <w:b w:val="0"/>
          <w:bCs w:val="0"/>
          <w:sz w:val="21"/>
          <w:szCs w:val="21"/>
        </w:rPr>
        <w:instrText xml:space="preserve"> PAGEREF _Toc20441 </w:instrText>
      </w:r>
      <w:r>
        <w:rPr>
          <w:rFonts w:hint="default" w:ascii="Times New Roman" w:hAnsi="Times New Roman" w:eastAsia="黑体" w:cs="Times New Roman"/>
          <w:b w:val="0"/>
          <w:bCs w:val="0"/>
          <w:sz w:val="21"/>
          <w:szCs w:val="21"/>
        </w:rPr>
        <w:fldChar w:fldCharType="separate"/>
      </w:r>
      <w:r>
        <w:rPr>
          <w:rFonts w:hint="default" w:ascii="Times New Roman" w:hAnsi="Times New Roman" w:eastAsia="黑体" w:cs="Times New Roman"/>
          <w:b w:val="0"/>
          <w:bCs w:val="0"/>
          <w:sz w:val="21"/>
          <w:szCs w:val="21"/>
        </w:rPr>
        <w:t>5</w:t>
      </w:r>
      <w:r>
        <w:rPr>
          <w:rFonts w:hint="default" w:ascii="Times New Roman" w:hAnsi="Times New Roman" w:eastAsia="黑体" w:cs="Times New Roman"/>
          <w:b w:val="0"/>
          <w:bCs w:val="0"/>
          <w:sz w:val="21"/>
          <w:szCs w:val="21"/>
        </w:rPr>
        <w:fldChar w:fldCharType="end"/>
      </w:r>
      <w:r>
        <w:rPr>
          <w:rFonts w:hint="default" w:ascii="Times New Roman" w:hAnsi="Times New Roman" w:eastAsia="黑体" w:cs="Times New Roman"/>
          <w:b w:val="0"/>
          <w:bCs w:val="0"/>
          <w:color w:val="000000" w:themeColor="text1"/>
          <w:sz w:val="21"/>
          <w:szCs w:val="21"/>
          <w14:textFill>
            <w14:solidFill>
              <w14:schemeClr w14:val="tx1"/>
            </w14:solidFill>
          </w14:textFill>
        </w:rPr>
        <w:fldChar w:fldCharType="end"/>
      </w:r>
    </w:p>
    <w:p>
      <w:pPr>
        <w:pStyle w:val="75"/>
        <w:keepNext w:val="0"/>
        <w:keepLines w:val="0"/>
        <w:pageBreakBefore w:val="0"/>
        <w:tabs>
          <w:tab w:val="right" w:leader="dot" w:pos="8306"/>
        </w:tabs>
        <w:kinsoku/>
        <w:wordWrap/>
        <w:overflowPunct/>
        <w:topLinePunct w:val="0"/>
        <w:autoSpaceDE/>
        <w:autoSpaceDN/>
        <w:bidi w:val="0"/>
        <w:adjustRightInd w:val="0"/>
        <w:snapToGrid w:val="0"/>
        <w:spacing w:line="360" w:lineRule="auto"/>
        <w:textAlignment w:val="auto"/>
        <w:rPr>
          <w:rFonts w:hint="default" w:ascii="Times New Roman" w:hAnsi="Times New Roman" w:eastAsia="黑体" w:cs="Times New Roman"/>
          <w:b w:val="0"/>
          <w:bCs w:val="0"/>
          <w:sz w:val="21"/>
          <w:szCs w:val="21"/>
        </w:rPr>
      </w:pPr>
      <w:r>
        <w:rPr>
          <w:rFonts w:hint="default" w:ascii="Times New Roman" w:hAnsi="Times New Roman" w:eastAsia="黑体" w:cs="Times New Roman"/>
          <w:b w:val="0"/>
          <w:bCs w:val="0"/>
          <w:color w:val="000000" w:themeColor="text1"/>
          <w:sz w:val="21"/>
          <w:szCs w:val="21"/>
          <w14:textFill>
            <w14:solidFill>
              <w14:schemeClr w14:val="tx1"/>
            </w14:solidFill>
          </w14:textFill>
        </w:rPr>
        <w:fldChar w:fldCharType="begin"/>
      </w:r>
      <w:r>
        <w:rPr>
          <w:rFonts w:hint="default" w:ascii="Times New Roman" w:hAnsi="Times New Roman" w:eastAsia="黑体" w:cs="Times New Roman"/>
          <w:b w:val="0"/>
          <w:bCs w:val="0"/>
          <w:sz w:val="21"/>
          <w:szCs w:val="21"/>
        </w:rPr>
        <w:instrText xml:space="preserve"> HYPERLINK \l _Toc21600 </w:instrText>
      </w:r>
      <w:r>
        <w:rPr>
          <w:rFonts w:hint="default" w:ascii="Times New Roman" w:hAnsi="Times New Roman" w:eastAsia="黑体" w:cs="Times New Roman"/>
          <w:b w:val="0"/>
          <w:bCs w:val="0"/>
          <w:sz w:val="21"/>
          <w:szCs w:val="21"/>
        </w:rPr>
        <w:fldChar w:fldCharType="separate"/>
      </w:r>
      <w:r>
        <w:rPr>
          <w:rFonts w:hint="default" w:ascii="Times New Roman" w:hAnsi="Times New Roman" w:eastAsia="黑体" w:cs="Times New Roman"/>
          <w:b w:val="0"/>
          <w:bCs w:val="0"/>
          <w:i w:val="0"/>
          <w:iCs w:val="0"/>
          <w:caps w:val="0"/>
          <w:smallCaps w:val="0"/>
          <w:strike w:val="0"/>
          <w:dstrike w:val="0"/>
          <w:outline w:val="0"/>
          <w:shadow w:val="0"/>
          <w:emboss w:val="0"/>
          <w:imprint w:val="0"/>
          <w:vanish w:val="0"/>
          <w:spacing w:val="0"/>
          <w:position w:val="0"/>
          <w:sz w:val="21"/>
          <w:szCs w:val="21"/>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t xml:space="preserve">1.5 </w:t>
      </w:r>
      <w:r>
        <w:rPr>
          <w:rFonts w:hint="default" w:ascii="Times New Roman" w:hAnsi="Times New Roman" w:eastAsia="黑体" w:cs="Times New Roman"/>
          <w:b w:val="0"/>
          <w:bCs w:val="0"/>
          <w:sz w:val="21"/>
          <w:szCs w:val="21"/>
        </w:rPr>
        <w:t>论证的主要内容</w:t>
      </w:r>
      <w:r>
        <w:rPr>
          <w:rFonts w:hint="default" w:ascii="Times New Roman" w:hAnsi="Times New Roman" w:eastAsia="黑体" w:cs="Times New Roman"/>
          <w:b w:val="0"/>
          <w:bCs w:val="0"/>
          <w:sz w:val="21"/>
          <w:szCs w:val="21"/>
        </w:rPr>
        <w:tab/>
      </w:r>
      <w:r>
        <w:rPr>
          <w:rFonts w:hint="default" w:ascii="Times New Roman" w:hAnsi="Times New Roman" w:eastAsia="黑体" w:cs="Times New Roman"/>
          <w:b w:val="0"/>
          <w:bCs w:val="0"/>
          <w:sz w:val="21"/>
          <w:szCs w:val="21"/>
        </w:rPr>
        <w:fldChar w:fldCharType="begin"/>
      </w:r>
      <w:r>
        <w:rPr>
          <w:rFonts w:hint="default" w:ascii="Times New Roman" w:hAnsi="Times New Roman" w:eastAsia="黑体" w:cs="Times New Roman"/>
          <w:b w:val="0"/>
          <w:bCs w:val="0"/>
          <w:sz w:val="21"/>
          <w:szCs w:val="21"/>
        </w:rPr>
        <w:instrText xml:space="preserve"> PAGEREF _Toc21600 </w:instrText>
      </w:r>
      <w:r>
        <w:rPr>
          <w:rFonts w:hint="default" w:ascii="Times New Roman" w:hAnsi="Times New Roman" w:eastAsia="黑体" w:cs="Times New Roman"/>
          <w:b w:val="0"/>
          <w:bCs w:val="0"/>
          <w:sz w:val="21"/>
          <w:szCs w:val="21"/>
        </w:rPr>
        <w:fldChar w:fldCharType="separate"/>
      </w:r>
      <w:r>
        <w:rPr>
          <w:rFonts w:hint="default" w:ascii="Times New Roman" w:hAnsi="Times New Roman" w:eastAsia="黑体" w:cs="Times New Roman"/>
          <w:b w:val="0"/>
          <w:bCs w:val="0"/>
          <w:sz w:val="21"/>
          <w:szCs w:val="21"/>
        </w:rPr>
        <w:t>7</w:t>
      </w:r>
      <w:r>
        <w:rPr>
          <w:rFonts w:hint="default" w:ascii="Times New Roman" w:hAnsi="Times New Roman" w:eastAsia="黑体" w:cs="Times New Roman"/>
          <w:b w:val="0"/>
          <w:bCs w:val="0"/>
          <w:sz w:val="21"/>
          <w:szCs w:val="21"/>
        </w:rPr>
        <w:fldChar w:fldCharType="end"/>
      </w:r>
      <w:r>
        <w:rPr>
          <w:rFonts w:hint="default" w:ascii="Times New Roman" w:hAnsi="Times New Roman" w:eastAsia="黑体" w:cs="Times New Roman"/>
          <w:b w:val="0"/>
          <w:bCs w:val="0"/>
          <w:color w:val="000000" w:themeColor="text1"/>
          <w:sz w:val="21"/>
          <w:szCs w:val="21"/>
          <w14:textFill>
            <w14:solidFill>
              <w14:schemeClr w14:val="tx1"/>
            </w14:solidFill>
          </w14:textFill>
        </w:rPr>
        <w:fldChar w:fldCharType="end"/>
      </w:r>
    </w:p>
    <w:p>
      <w:pPr>
        <w:pStyle w:val="60"/>
        <w:keepNext w:val="0"/>
        <w:keepLines w:val="0"/>
        <w:pageBreakBefore w:val="0"/>
        <w:tabs>
          <w:tab w:val="right" w:leader="dot" w:pos="8306"/>
        </w:tabs>
        <w:kinsoku/>
        <w:wordWrap/>
        <w:overflowPunct/>
        <w:topLinePunct w:val="0"/>
        <w:autoSpaceDE/>
        <w:autoSpaceDN/>
        <w:bidi w:val="0"/>
        <w:adjustRightInd w:val="0"/>
        <w:snapToGrid w:val="0"/>
        <w:spacing w:before="0" w:after="0" w:line="360" w:lineRule="auto"/>
        <w:textAlignment w:val="auto"/>
        <w:rPr>
          <w:rFonts w:hint="default" w:ascii="Times New Roman" w:hAnsi="Times New Roman" w:eastAsia="黑体" w:cs="Times New Roman"/>
          <w:b w:val="0"/>
          <w:bCs w:val="0"/>
          <w:sz w:val="21"/>
          <w:szCs w:val="21"/>
        </w:rPr>
      </w:pPr>
      <w:r>
        <w:rPr>
          <w:rFonts w:hint="default" w:ascii="Times New Roman" w:hAnsi="Times New Roman" w:eastAsia="黑体" w:cs="Times New Roman"/>
          <w:b w:val="0"/>
          <w:bCs w:val="0"/>
          <w:color w:val="000000" w:themeColor="text1"/>
          <w:sz w:val="21"/>
          <w:szCs w:val="21"/>
          <w14:textFill>
            <w14:solidFill>
              <w14:schemeClr w14:val="tx1"/>
            </w14:solidFill>
          </w14:textFill>
        </w:rPr>
        <w:fldChar w:fldCharType="begin"/>
      </w:r>
      <w:r>
        <w:rPr>
          <w:rFonts w:hint="default" w:ascii="Times New Roman" w:hAnsi="Times New Roman" w:eastAsia="黑体" w:cs="Times New Roman"/>
          <w:b w:val="0"/>
          <w:bCs w:val="0"/>
          <w:sz w:val="21"/>
          <w:szCs w:val="21"/>
        </w:rPr>
        <w:instrText xml:space="preserve"> HYPERLINK \l _Toc26212 </w:instrText>
      </w:r>
      <w:r>
        <w:rPr>
          <w:rFonts w:hint="default" w:ascii="Times New Roman" w:hAnsi="Times New Roman" w:eastAsia="黑体" w:cs="Times New Roman"/>
          <w:b w:val="0"/>
          <w:bCs w:val="0"/>
          <w:sz w:val="21"/>
          <w:szCs w:val="21"/>
        </w:rPr>
        <w:fldChar w:fldCharType="separate"/>
      </w:r>
      <w:r>
        <w:rPr>
          <w:rFonts w:hint="default" w:ascii="Times New Roman" w:hAnsi="Times New Roman" w:eastAsia="黑体" w:cs="Times New Roman"/>
          <w:b w:val="0"/>
          <w:bCs w:val="0"/>
          <w:sz w:val="21"/>
          <w:szCs w:val="21"/>
        </w:rPr>
        <w:t>2 项目概况</w:t>
      </w:r>
      <w:r>
        <w:rPr>
          <w:rFonts w:hint="default" w:ascii="Times New Roman" w:hAnsi="Times New Roman" w:eastAsia="黑体" w:cs="Times New Roman"/>
          <w:b w:val="0"/>
          <w:bCs w:val="0"/>
          <w:sz w:val="21"/>
          <w:szCs w:val="21"/>
        </w:rPr>
        <w:tab/>
      </w:r>
      <w:r>
        <w:rPr>
          <w:rFonts w:hint="default" w:ascii="Times New Roman" w:hAnsi="Times New Roman" w:eastAsia="黑体" w:cs="Times New Roman"/>
          <w:b w:val="0"/>
          <w:bCs w:val="0"/>
          <w:sz w:val="21"/>
          <w:szCs w:val="21"/>
        </w:rPr>
        <w:fldChar w:fldCharType="begin"/>
      </w:r>
      <w:r>
        <w:rPr>
          <w:rFonts w:hint="default" w:ascii="Times New Roman" w:hAnsi="Times New Roman" w:eastAsia="黑体" w:cs="Times New Roman"/>
          <w:b w:val="0"/>
          <w:bCs w:val="0"/>
          <w:sz w:val="21"/>
          <w:szCs w:val="21"/>
        </w:rPr>
        <w:instrText xml:space="preserve"> PAGEREF _Toc26212 </w:instrText>
      </w:r>
      <w:r>
        <w:rPr>
          <w:rFonts w:hint="default" w:ascii="Times New Roman" w:hAnsi="Times New Roman" w:eastAsia="黑体" w:cs="Times New Roman"/>
          <w:b w:val="0"/>
          <w:bCs w:val="0"/>
          <w:sz w:val="21"/>
          <w:szCs w:val="21"/>
        </w:rPr>
        <w:fldChar w:fldCharType="separate"/>
      </w:r>
      <w:r>
        <w:rPr>
          <w:rFonts w:hint="default" w:ascii="Times New Roman" w:hAnsi="Times New Roman" w:eastAsia="黑体" w:cs="Times New Roman"/>
          <w:b w:val="0"/>
          <w:bCs w:val="0"/>
          <w:sz w:val="21"/>
          <w:szCs w:val="21"/>
        </w:rPr>
        <w:t>8</w:t>
      </w:r>
      <w:r>
        <w:rPr>
          <w:rFonts w:hint="default" w:ascii="Times New Roman" w:hAnsi="Times New Roman" w:eastAsia="黑体" w:cs="Times New Roman"/>
          <w:b w:val="0"/>
          <w:bCs w:val="0"/>
          <w:sz w:val="21"/>
          <w:szCs w:val="21"/>
        </w:rPr>
        <w:fldChar w:fldCharType="end"/>
      </w:r>
      <w:r>
        <w:rPr>
          <w:rFonts w:hint="default" w:ascii="Times New Roman" w:hAnsi="Times New Roman" w:eastAsia="黑体" w:cs="Times New Roman"/>
          <w:b w:val="0"/>
          <w:bCs w:val="0"/>
          <w:color w:val="000000" w:themeColor="text1"/>
          <w:sz w:val="21"/>
          <w:szCs w:val="21"/>
          <w14:textFill>
            <w14:solidFill>
              <w14:schemeClr w14:val="tx1"/>
            </w14:solidFill>
          </w14:textFill>
        </w:rPr>
        <w:fldChar w:fldCharType="end"/>
      </w:r>
    </w:p>
    <w:p>
      <w:pPr>
        <w:pStyle w:val="75"/>
        <w:keepNext w:val="0"/>
        <w:keepLines w:val="0"/>
        <w:pageBreakBefore w:val="0"/>
        <w:tabs>
          <w:tab w:val="right" w:leader="dot" w:pos="8306"/>
        </w:tabs>
        <w:kinsoku/>
        <w:wordWrap/>
        <w:overflowPunct/>
        <w:topLinePunct w:val="0"/>
        <w:autoSpaceDE/>
        <w:autoSpaceDN/>
        <w:bidi w:val="0"/>
        <w:adjustRightInd w:val="0"/>
        <w:snapToGrid w:val="0"/>
        <w:spacing w:line="360" w:lineRule="auto"/>
        <w:textAlignment w:val="auto"/>
        <w:rPr>
          <w:rFonts w:hint="default" w:ascii="Times New Roman" w:hAnsi="Times New Roman" w:eastAsia="黑体" w:cs="Times New Roman"/>
          <w:b w:val="0"/>
          <w:bCs w:val="0"/>
          <w:sz w:val="21"/>
          <w:szCs w:val="21"/>
        </w:rPr>
      </w:pPr>
      <w:r>
        <w:rPr>
          <w:rFonts w:hint="default" w:ascii="Times New Roman" w:hAnsi="Times New Roman" w:eastAsia="黑体" w:cs="Times New Roman"/>
          <w:b w:val="0"/>
          <w:bCs w:val="0"/>
          <w:color w:val="000000" w:themeColor="text1"/>
          <w:sz w:val="21"/>
          <w:szCs w:val="21"/>
          <w14:textFill>
            <w14:solidFill>
              <w14:schemeClr w14:val="tx1"/>
            </w14:solidFill>
          </w14:textFill>
        </w:rPr>
        <w:fldChar w:fldCharType="begin"/>
      </w:r>
      <w:r>
        <w:rPr>
          <w:rFonts w:hint="default" w:ascii="Times New Roman" w:hAnsi="Times New Roman" w:eastAsia="黑体" w:cs="Times New Roman"/>
          <w:b w:val="0"/>
          <w:bCs w:val="0"/>
          <w:sz w:val="21"/>
          <w:szCs w:val="21"/>
        </w:rPr>
        <w:instrText xml:space="preserve"> HYPERLINK \l _Toc31424 </w:instrText>
      </w:r>
      <w:r>
        <w:rPr>
          <w:rFonts w:hint="default" w:ascii="Times New Roman" w:hAnsi="Times New Roman" w:eastAsia="黑体" w:cs="Times New Roman"/>
          <w:b w:val="0"/>
          <w:bCs w:val="0"/>
          <w:sz w:val="21"/>
          <w:szCs w:val="21"/>
        </w:rPr>
        <w:fldChar w:fldCharType="separate"/>
      </w:r>
      <w:r>
        <w:rPr>
          <w:rFonts w:hint="default" w:ascii="Times New Roman" w:hAnsi="Times New Roman" w:eastAsia="黑体" w:cs="Times New Roman"/>
          <w:b w:val="0"/>
          <w:bCs w:val="0"/>
          <w:i w:val="0"/>
          <w:iCs w:val="0"/>
          <w:caps w:val="0"/>
          <w:smallCaps w:val="0"/>
          <w:strike w:val="0"/>
          <w:dstrike w:val="0"/>
          <w:outline w:val="0"/>
          <w:shadow w:val="0"/>
          <w:emboss w:val="0"/>
          <w:imprint w:val="0"/>
          <w:vanish w:val="0"/>
          <w:spacing w:val="0"/>
          <w:position w:val="0"/>
          <w:sz w:val="21"/>
          <w:szCs w:val="21"/>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t xml:space="preserve">2.1 </w:t>
      </w:r>
      <w:r>
        <w:rPr>
          <w:rFonts w:hint="default" w:ascii="Times New Roman" w:hAnsi="Times New Roman" w:eastAsia="黑体" w:cs="Times New Roman"/>
          <w:b w:val="0"/>
          <w:bCs w:val="0"/>
          <w:sz w:val="21"/>
          <w:szCs w:val="21"/>
        </w:rPr>
        <w:t>项目基本情况</w:t>
      </w:r>
      <w:r>
        <w:rPr>
          <w:rFonts w:hint="default" w:ascii="Times New Roman" w:hAnsi="Times New Roman" w:eastAsia="黑体" w:cs="Times New Roman"/>
          <w:b w:val="0"/>
          <w:bCs w:val="0"/>
          <w:sz w:val="21"/>
          <w:szCs w:val="21"/>
        </w:rPr>
        <w:tab/>
      </w:r>
      <w:r>
        <w:rPr>
          <w:rFonts w:hint="default" w:ascii="Times New Roman" w:hAnsi="Times New Roman" w:eastAsia="黑体" w:cs="Times New Roman"/>
          <w:b w:val="0"/>
          <w:bCs w:val="0"/>
          <w:sz w:val="21"/>
          <w:szCs w:val="21"/>
        </w:rPr>
        <w:fldChar w:fldCharType="begin"/>
      </w:r>
      <w:r>
        <w:rPr>
          <w:rFonts w:hint="default" w:ascii="Times New Roman" w:hAnsi="Times New Roman" w:eastAsia="黑体" w:cs="Times New Roman"/>
          <w:b w:val="0"/>
          <w:bCs w:val="0"/>
          <w:sz w:val="21"/>
          <w:szCs w:val="21"/>
        </w:rPr>
        <w:instrText xml:space="preserve"> PAGEREF _Toc31424 </w:instrText>
      </w:r>
      <w:r>
        <w:rPr>
          <w:rFonts w:hint="default" w:ascii="Times New Roman" w:hAnsi="Times New Roman" w:eastAsia="黑体" w:cs="Times New Roman"/>
          <w:b w:val="0"/>
          <w:bCs w:val="0"/>
          <w:sz w:val="21"/>
          <w:szCs w:val="21"/>
        </w:rPr>
        <w:fldChar w:fldCharType="separate"/>
      </w:r>
      <w:r>
        <w:rPr>
          <w:rFonts w:hint="default" w:ascii="Times New Roman" w:hAnsi="Times New Roman" w:eastAsia="黑体" w:cs="Times New Roman"/>
          <w:b w:val="0"/>
          <w:bCs w:val="0"/>
          <w:sz w:val="21"/>
          <w:szCs w:val="21"/>
        </w:rPr>
        <w:t>8</w:t>
      </w:r>
      <w:r>
        <w:rPr>
          <w:rFonts w:hint="default" w:ascii="Times New Roman" w:hAnsi="Times New Roman" w:eastAsia="黑体" w:cs="Times New Roman"/>
          <w:b w:val="0"/>
          <w:bCs w:val="0"/>
          <w:sz w:val="21"/>
          <w:szCs w:val="21"/>
        </w:rPr>
        <w:fldChar w:fldCharType="end"/>
      </w:r>
      <w:r>
        <w:rPr>
          <w:rFonts w:hint="default" w:ascii="Times New Roman" w:hAnsi="Times New Roman" w:eastAsia="黑体" w:cs="Times New Roman"/>
          <w:b w:val="0"/>
          <w:bCs w:val="0"/>
          <w:color w:val="000000" w:themeColor="text1"/>
          <w:sz w:val="21"/>
          <w:szCs w:val="21"/>
          <w14:textFill>
            <w14:solidFill>
              <w14:schemeClr w14:val="tx1"/>
            </w14:solidFill>
          </w14:textFill>
        </w:rPr>
        <w:fldChar w:fldCharType="end"/>
      </w:r>
    </w:p>
    <w:p>
      <w:pPr>
        <w:pStyle w:val="45"/>
        <w:keepNext w:val="0"/>
        <w:keepLines w:val="0"/>
        <w:pageBreakBefore w:val="0"/>
        <w:tabs>
          <w:tab w:val="right" w:leader="dot" w:pos="8306"/>
        </w:tabs>
        <w:kinsoku/>
        <w:wordWrap/>
        <w:overflowPunct/>
        <w:topLinePunct w:val="0"/>
        <w:autoSpaceDE/>
        <w:autoSpaceDN/>
        <w:bidi w:val="0"/>
        <w:adjustRightInd w:val="0"/>
        <w:snapToGrid w:val="0"/>
        <w:spacing w:line="360" w:lineRule="auto"/>
        <w:textAlignment w:val="auto"/>
        <w:rPr>
          <w:rFonts w:hint="default" w:ascii="Times New Roman" w:hAnsi="Times New Roman" w:eastAsia="黑体" w:cs="Times New Roman"/>
          <w:b w:val="0"/>
          <w:bCs w:val="0"/>
          <w:sz w:val="21"/>
          <w:szCs w:val="21"/>
        </w:rPr>
      </w:pPr>
      <w:r>
        <w:rPr>
          <w:rFonts w:hint="default" w:ascii="Times New Roman" w:hAnsi="Times New Roman" w:eastAsia="黑体" w:cs="Times New Roman"/>
          <w:b w:val="0"/>
          <w:bCs w:val="0"/>
          <w:color w:val="000000" w:themeColor="text1"/>
          <w:sz w:val="21"/>
          <w:szCs w:val="21"/>
          <w14:textFill>
            <w14:solidFill>
              <w14:schemeClr w14:val="tx1"/>
            </w14:solidFill>
          </w14:textFill>
        </w:rPr>
        <w:fldChar w:fldCharType="begin"/>
      </w:r>
      <w:r>
        <w:rPr>
          <w:rFonts w:hint="default" w:ascii="Times New Roman" w:hAnsi="Times New Roman" w:eastAsia="黑体" w:cs="Times New Roman"/>
          <w:b w:val="0"/>
          <w:bCs w:val="0"/>
          <w:sz w:val="21"/>
          <w:szCs w:val="21"/>
        </w:rPr>
        <w:instrText xml:space="preserve"> HYPERLINK \l _Toc8936 </w:instrText>
      </w:r>
      <w:r>
        <w:rPr>
          <w:rFonts w:hint="default" w:ascii="Times New Roman" w:hAnsi="Times New Roman" w:eastAsia="黑体" w:cs="Times New Roman"/>
          <w:b w:val="0"/>
          <w:bCs w:val="0"/>
          <w:sz w:val="21"/>
          <w:szCs w:val="21"/>
        </w:rPr>
        <w:fldChar w:fldCharType="separate"/>
      </w:r>
      <w:r>
        <w:rPr>
          <w:rFonts w:hint="default" w:ascii="Times New Roman" w:hAnsi="Times New Roman" w:eastAsia="黑体" w:cs="Times New Roman"/>
          <w:b w:val="0"/>
          <w:bCs w:val="0"/>
          <w:i w:val="0"/>
          <w:iCs w:val="0"/>
          <w:caps w:val="0"/>
          <w:smallCaps w:val="0"/>
          <w:strike w:val="0"/>
          <w:dstrike w:val="0"/>
          <w:outline w:val="0"/>
          <w:shadow w:val="0"/>
          <w:emboss w:val="0"/>
          <w:imprint w:val="0"/>
          <w:vanish w:val="0"/>
          <w:spacing w:val="0"/>
          <w:position w:val="0"/>
          <w:sz w:val="21"/>
          <w:szCs w:val="21"/>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t xml:space="preserve">2.1.1 </w:t>
      </w:r>
      <w:r>
        <w:rPr>
          <w:rFonts w:hint="default" w:ascii="Times New Roman" w:hAnsi="Times New Roman" w:eastAsia="黑体" w:cs="Times New Roman"/>
          <w:b w:val="0"/>
          <w:bCs w:val="0"/>
          <w:sz w:val="21"/>
          <w:szCs w:val="21"/>
          <w:lang w:val="en-US" w:eastAsia="zh-CN"/>
        </w:rPr>
        <w:t>项目概况</w:t>
      </w:r>
      <w:r>
        <w:rPr>
          <w:rFonts w:hint="default" w:ascii="Times New Roman" w:hAnsi="Times New Roman" w:eastAsia="黑体" w:cs="Times New Roman"/>
          <w:b w:val="0"/>
          <w:bCs w:val="0"/>
          <w:sz w:val="21"/>
          <w:szCs w:val="21"/>
        </w:rPr>
        <w:tab/>
      </w:r>
      <w:r>
        <w:rPr>
          <w:rFonts w:hint="default" w:ascii="Times New Roman" w:hAnsi="Times New Roman" w:eastAsia="黑体" w:cs="Times New Roman"/>
          <w:b w:val="0"/>
          <w:bCs w:val="0"/>
          <w:sz w:val="21"/>
          <w:szCs w:val="21"/>
        </w:rPr>
        <w:fldChar w:fldCharType="begin"/>
      </w:r>
      <w:r>
        <w:rPr>
          <w:rFonts w:hint="default" w:ascii="Times New Roman" w:hAnsi="Times New Roman" w:eastAsia="黑体" w:cs="Times New Roman"/>
          <w:b w:val="0"/>
          <w:bCs w:val="0"/>
          <w:sz w:val="21"/>
          <w:szCs w:val="21"/>
        </w:rPr>
        <w:instrText xml:space="preserve"> PAGEREF _Toc8936 </w:instrText>
      </w:r>
      <w:r>
        <w:rPr>
          <w:rFonts w:hint="default" w:ascii="Times New Roman" w:hAnsi="Times New Roman" w:eastAsia="黑体" w:cs="Times New Roman"/>
          <w:b w:val="0"/>
          <w:bCs w:val="0"/>
          <w:sz w:val="21"/>
          <w:szCs w:val="21"/>
        </w:rPr>
        <w:fldChar w:fldCharType="separate"/>
      </w:r>
      <w:r>
        <w:rPr>
          <w:rFonts w:hint="default" w:ascii="Times New Roman" w:hAnsi="Times New Roman" w:eastAsia="黑体" w:cs="Times New Roman"/>
          <w:b w:val="0"/>
          <w:bCs w:val="0"/>
          <w:sz w:val="21"/>
          <w:szCs w:val="21"/>
        </w:rPr>
        <w:t>8</w:t>
      </w:r>
      <w:r>
        <w:rPr>
          <w:rFonts w:hint="default" w:ascii="Times New Roman" w:hAnsi="Times New Roman" w:eastAsia="黑体" w:cs="Times New Roman"/>
          <w:b w:val="0"/>
          <w:bCs w:val="0"/>
          <w:sz w:val="21"/>
          <w:szCs w:val="21"/>
        </w:rPr>
        <w:fldChar w:fldCharType="end"/>
      </w:r>
      <w:r>
        <w:rPr>
          <w:rFonts w:hint="default" w:ascii="Times New Roman" w:hAnsi="Times New Roman" w:eastAsia="黑体" w:cs="Times New Roman"/>
          <w:b w:val="0"/>
          <w:bCs w:val="0"/>
          <w:color w:val="000000" w:themeColor="text1"/>
          <w:sz w:val="21"/>
          <w:szCs w:val="21"/>
          <w14:textFill>
            <w14:solidFill>
              <w14:schemeClr w14:val="tx1"/>
            </w14:solidFill>
          </w14:textFill>
        </w:rPr>
        <w:fldChar w:fldCharType="end"/>
      </w:r>
    </w:p>
    <w:p>
      <w:pPr>
        <w:pStyle w:val="45"/>
        <w:keepNext w:val="0"/>
        <w:keepLines w:val="0"/>
        <w:pageBreakBefore w:val="0"/>
        <w:tabs>
          <w:tab w:val="right" w:leader="dot" w:pos="8306"/>
        </w:tabs>
        <w:kinsoku/>
        <w:wordWrap/>
        <w:overflowPunct/>
        <w:topLinePunct w:val="0"/>
        <w:autoSpaceDE/>
        <w:autoSpaceDN/>
        <w:bidi w:val="0"/>
        <w:adjustRightInd w:val="0"/>
        <w:snapToGrid w:val="0"/>
        <w:spacing w:line="360" w:lineRule="auto"/>
        <w:textAlignment w:val="auto"/>
        <w:rPr>
          <w:rFonts w:hint="default" w:ascii="Times New Roman" w:hAnsi="Times New Roman" w:eastAsia="黑体" w:cs="Times New Roman"/>
          <w:b w:val="0"/>
          <w:bCs w:val="0"/>
          <w:sz w:val="21"/>
          <w:szCs w:val="21"/>
        </w:rPr>
      </w:pPr>
      <w:r>
        <w:rPr>
          <w:rFonts w:hint="default" w:ascii="Times New Roman" w:hAnsi="Times New Roman" w:eastAsia="黑体" w:cs="Times New Roman"/>
          <w:b w:val="0"/>
          <w:bCs w:val="0"/>
          <w:color w:val="000000" w:themeColor="text1"/>
          <w:sz w:val="21"/>
          <w:szCs w:val="21"/>
          <w14:textFill>
            <w14:solidFill>
              <w14:schemeClr w14:val="tx1"/>
            </w14:solidFill>
          </w14:textFill>
        </w:rPr>
        <w:fldChar w:fldCharType="begin"/>
      </w:r>
      <w:r>
        <w:rPr>
          <w:rFonts w:hint="default" w:ascii="Times New Roman" w:hAnsi="Times New Roman" w:eastAsia="黑体" w:cs="Times New Roman"/>
          <w:b w:val="0"/>
          <w:bCs w:val="0"/>
          <w:sz w:val="21"/>
          <w:szCs w:val="21"/>
        </w:rPr>
        <w:instrText xml:space="preserve"> HYPERLINK \l _Toc28010 </w:instrText>
      </w:r>
      <w:r>
        <w:rPr>
          <w:rFonts w:hint="default" w:ascii="Times New Roman" w:hAnsi="Times New Roman" w:eastAsia="黑体" w:cs="Times New Roman"/>
          <w:b w:val="0"/>
          <w:bCs w:val="0"/>
          <w:sz w:val="21"/>
          <w:szCs w:val="21"/>
        </w:rPr>
        <w:fldChar w:fldCharType="separate"/>
      </w:r>
      <w:r>
        <w:rPr>
          <w:rFonts w:hint="default" w:ascii="Times New Roman" w:hAnsi="Times New Roman" w:eastAsia="黑体" w:cs="Times New Roman"/>
          <w:b w:val="0"/>
          <w:bCs w:val="0"/>
          <w:i w:val="0"/>
          <w:iCs w:val="0"/>
          <w:caps w:val="0"/>
          <w:smallCaps w:val="0"/>
          <w:strike w:val="0"/>
          <w:dstrike w:val="0"/>
          <w:outline w:val="0"/>
          <w:shadow w:val="0"/>
          <w:emboss w:val="0"/>
          <w:imprint w:val="0"/>
          <w:vanish w:val="0"/>
          <w:spacing w:val="0"/>
          <w:position w:val="0"/>
          <w:sz w:val="21"/>
          <w:szCs w:val="21"/>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t xml:space="preserve">2.1.2 </w:t>
      </w:r>
      <w:r>
        <w:rPr>
          <w:rFonts w:hint="default" w:ascii="Times New Roman" w:hAnsi="Times New Roman" w:eastAsia="黑体" w:cs="Times New Roman"/>
          <w:b w:val="0"/>
          <w:bCs w:val="0"/>
          <w:sz w:val="21"/>
          <w:szCs w:val="21"/>
        </w:rPr>
        <w:t>厂区平面布置</w:t>
      </w:r>
      <w:r>
        <w:rPr>
          <w:rFonts w:hint="default" w:ascii="Times New Roman" w:hAnsi="Times New Roman" w:eastAsia="黑体" w:cs="Times New Roman"/>
          <w:b w:val="0"/>
          <w:bCs w:val="0"/>
          <w:sz w:val="21"/>
          <w:szCs w:val="21"/>
        </w:rPr>
        <w:tab/>
      </w:r>
      <w:r>
        <w:rPr>
          <w:rFonts w:hint="default" w:ascii="Times New Roman" w:hAnsi="Times New Roman" w:eastAsia="黑体" w:cs="Times New Roman"/>
          <w:b w:val="0"/>
          <w:bCs w:val="0"/>
          <w:sz w:val="21"/>
          <w:szCs w:val="21"/>
        </w:rPr>
        <w:fldChar w:fldCharType="begin"/>
      </w:r>
      <w:r>
        <w:rPr>
          <w:rFonts w:hint="default" w:ascii="Times New Roman" w:hAnsi="Times New Roman" w:eastAsia="黑体" w:cs="Times New Roman"/>
          <w:b w:val="0"/>
          <w:bCs w:val="0"/>
          <w:sz w:val="21"/>
          <w:szCs w:val="21"/>
        </w:rPr>
        <w:instrText xml:space="preserve"> PAGEREF _Toc28010 </w:instrText>
      </w:r>
      <w:r>
        <w:rPr>
          <w:rFonts w:hint="default" w:ascii="Times New Roman" w:hAnsi="Times New Roman" w:eastAsia="黑体" w:cs="Times New Roman"/>
          <w:b w:val="0"/>
          <w:bCs w:val="0"/>
          <w:sz w:val="21"/>
          <w:szCs w:val="21"/>
        </w:rPr>
        <w:fldChar w:fldCharType="separate"/>
      </w:r>
      <w:r>
        <w:rPr>
          <w:rFonts w:hint="default" w:ascii="Times New Roman" w:hAnsi="Times New Roman" w:eastAsia="黑体" w:cs="Times New Roman"/>
          <w:b w:val="0"/>
          <w:bCs w:val="0"/>
          <w:sz w:val="21"/>
          <w:szCs w:val="21"/>
        </w:rPr>
        <w:t>9</w:t>
      </w:r>
      <w:r>
        <w:rPr>
          <w:rFonts w:hint="default" w:ascii="Times New Roman" w:hAnsi="Times New Roman" w:eastAsia="黑体" w:cs="Times New Roman"/>
          <w:b w:val="0"/>
          <w:bCs w:val="0"/>
          <w:sz w:val="21"/>
          <w:szCs w:val="21"/>
        </w:rPr>
        <w:fldChar w:fldCharType="end"/>
      </w:r>
      <w:r>
        <w:rPr>
          <w:rFonts w:hint="default" w:ascii="Times New Roman" w:hAnsi="Times New Roman" w:eastAsia="黑体" w:cs="Times New Roman"/>
          <w:b w:val="0"/>
          <w:bCs w:val="0"/>
          <w:color w:val="000000" w:themeColor="text1"/>
          <w:sz w:val="21"/>
          <w:szCs w:val="21"/>
          <w14:textFill>
            <w14:solidFill>
              <w14:schemeClr w14:val="tx1"/>
            </w14:solidFill>
          </w14:textFill>
        </w:rPr>
        <w:fldChar w:fldCharType="end"/>
      </w:r>
    </w:p>
    <w:p>
      <w:pPr>
        <w:pStyle w:val="62"/>
        <w:keepNext w:val="0"/>
        <w:keepLines w:val="0"/>
        <w:pageBreakBefore w:val="0"/>
        <w:tabs>
          <w:tab w:val="right" w:leader="dot" w:pos="8306"/>
        </w:tabs>
        <w:kinsoku/>
        <w:wordWrap/>
        <w:overflowPunct/>
        <w:topLinePunct w:val="0"/>
        <w:autoSpaceDE/>
        <w:autoSpaceDN/>
        <w:bidi w:val="0"/>
        <w:adjustRightInd w:val="0"/>
        <w:snapToGrid w:val="0"/>
        <w:spacing w:line="360" w:lineRule="auto"/>
        <w:textAlignment w:val="auto"/>
        <w:rPr>
          <w:rFonts w:hint="default" w:ascii="Times New Roman" w:hAnsi="Times New Roman" w:eastAsia="黑体" w:cs="Times New Roman"/>
          <w:b w:val="0"/>
          <w:bCs w:val="0"/>
          <w:sz w:val="21"/>
          <w:szCs w:val="21"/>
        </w:rPr>
      </w:pPr>
      <w:r>
        <w:rPr>
          <w:rFonts w:hint="default" w:ascii="Times New Roman" w:hAnsi="Times New Roman" w:eastAsia="黑体" w:cs="Times New Roman"/>
          <w:b w:val="0"/>
          <w:bCs w:val="0"/>
          <w:color w:val="000000" w:themeColor="text1"/>
          <w:sz w:val="21"/>
          <w:szCs w:val="21"/>
          <w14:textFill>
            <w14:solidFill>
              <w14:schemeClr w14:val="tx1"/>
            </w14:solidFill>
          </w14:textFill>
        </w:rPr>
        <w:fldChar w:fldCharType="begin"/>
      </w:r>
      <w:r>
        <w:rPr>
          <w:rFonts w:hint="default" w:ascii="Times New Roman" w:hAnsi="Times New Roman" w:eastAsia="黑体" w:cs="Times New Roman"/>
          <w:b w:val="0"/>
          <w:bCs w:val="0"/>
          <w:sz w:val="21"/>
          <w:szCs w:val="21"/>
        </w:rPr>
        <w:instrText xml:space="preserve"> HYPERLINK \l _Toc11495 </w:instrText>
      </w:r>
      <w:r>
        <w:rPr>
          <w:rFonts w:hint="default" w:ascii="Times New Roman" w:hAnsi="Times New Roman" w:eastAsia="黑体" w:cs="Times New Roman"/>
          <w:b w:val="0"/>
          <w:bCs w:val="0"/>
          <w:sz w:val="21"/>
          <w:szCs w:val="21"/>
        </w:rPr>
        <w:fldChar w:fldCharType="separate"/>
      </w:r>
      <w:r>
        <w:rPr>
          <w:rFonts w:hint="default" w:ascii="Times New Roman" w:hAnsi="Times New Roman" w:eastAsia="黑体" w:cs="Times New Roman"/>
          <w:b w:val="0"/>
          <w:bCs w:val="0"/>
          <w:i w:val="0"/>
          <w:iCs w:val="0"/>
          <w:caps w:val="0"/>
          <w:smallCaps w:val="0"/>
          <w:strike w:val="0"/>
          <w:dstrike w:val="0"/>
          <w:outline w:val="0"/>
          <w:shadow w:val="0"/>
          <w:emboss w:val="0"/>
          <w:imprint w:val="0"/>
          <w:vanish w:val="0"/>
          <w:spacing w:val="0"/>
          <w:position w:val="0"/>
          <w:sz w:val="21"/>
          <w:szCs w:val="21"/>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t xml:space="preserve">2.1.2.1 </w:t>
      </w:r>
      <w:r>
        <w:rPr>
          <w:rFonts w:hint="default" w:ascii="Times New Roman" w:hAnsi="Times New Roman" w:eastAsia="黑体" w:cs="Times New Roman"/>
          <w:b w:val="0"/>
          <w:bCs w:val="0"/>
          <w:sz w:val="21"/>
          <w:szCs w:val="21"/>
        </w:rPr>
        <w:t>总平面布置原则</w:t>
      </w:r>
      <w:r>
        <w:rPr>
          <w:rFonts w:hint="default" w:ascii="Times New Roman" w:hAnsi="Times New Roman" w:eastAsia="黑体" w:cs="Times New Roman"/>
          <w:b w:val="0"/>
          <w:bCs w:val="0"/>
          <w:sz w:val="21"/>
          <w:szCs w:val="21"/>
        </w:rPr>
        <w:tab/>
      </w:r>
      <w:r>
        <w:rPr>
          <w:rFonts w:hint="default" w:ascii="Times New Roman" w:hAnsi="Times New Roman" w:eastAsia="黑体" w:cs="Times New Roman"/>
          <w:b w:val="0"/>
          <w:bCs w:val="0"/>
          <w:sz w:val="21"/>
          <w:szCs w:val="21"/>
        </w:rPr>
        <w:fldChar w:fldCharType="begin"/>
      </w:r>
      <w:r>
        <w:rPr>
          <w:rFonts w:hint="default" w:ascii="Times New Roman" w:hAnsi="Times New Roman" w:eastAsia="黑体" w:cs="Times New Roman"/>
          <w:b w:val="0"/>
          <w:bCs w:val="0"/>
          <w:sz w:val="21"/>
          <w:szCs w:val="21"/>
        </w:rPr>
        <w:instrText xml:space="preserve"> PAGEREF _Toc11495 </w:instrText>
      </w:r>
      <w:r>
        <w:rPr>
          <w:rFonts w:hint="default" w:ascii="Times New Roman" w:hAnsi="Times New Roman" w:eastAsia="黑体" w:cs="Times New Roman"/>
          <w:b w:val="0"/>
          <w:bCs w:val="0"/>
          <w:sz w:val="21"/>
          <w:szCs w:val="21"/>
        </w:rPr>
        <w:fldChar w:fldCharType="separate"/>
      </w:r>
      <w:r>
        <w:rPr>
          <w:rFonts w:hint="default" w:ascii="Times New Roman" w:hAnsi="Times New Roman" w:eastAsia="黑体" w:cs="Times New Roman"/>
          <w:b w:val="0"/>
          <w:bCs w:val="0"/>
          <w:sz w:val="21"/>
          <w:szCs w:val="21"/>
        </w:rPr>
        <w:t>9</w:t>
      </w:r>
      <w:r>
        <w:rPr>
          <w:rFonts w:hint="default" w:ascii="Times New Roman" w:hAnsi="Times New Roman" w:eastAsia="黑体" w:cs="Times New Roman"/>
          <w:b w:val="0"/>
          <w:bCs w:val="0"/>
          <w:sz w:val="21"/>
          <w:szCs w:val="21"/>
        </w:rPr>
        <w:fldChar w:fldCharType="end"/>
      </w:r>
      <w:r>
        <w:rPr>
          <w:rFonts w:hint="default" w:ascii="Times New Roman" w:hAnsi="Times New Roman" w:eastAsia="黑体" w:cs="Times New Roman"/>
          <w:b w:val="0"/>
          <w:bCs w:val="0"/>
          <w:color w:val="000000" w:themeColor="text1"/>
          <w:sz w:val="21"/>
          <w:szCs w:val="21"/>
          <w14:textFill>
            <w14:solidFill>
              <w14:schemeClr w14:val="tx1"/>
            </w14:solidFill>
          </w14:textFill>
        </w:rPr>
        <w:fldChar w:fldCharType="end"/>
      </w:r>
    </w:p>
    <w:p>
      <w:pPr>
        <w:pStyle w:val="62"/>
        <w:keepNext w:val="0"/>
        <w:keepLines w:val="0"/>
        <w:pageBreakBefore w:val="0"/>
        <w:tabs>
          <w:tab w:val="right" w:leader="dot" w:pos="8306"/>
        </w:tabs>
        <w:kinsoku/>
        <w:wordWrap/>
        <w:overflowPunct/>
        <w:topLinePunct w:val="0"/>
        <w:autoSpaceDE/>
        <w:autoSpaceDN/>
        <w:bidi w:val="0"/>
        <w:adjustRightInd w:val="0"/>
        <w:snapToGrid w:val="0"/>
        <w:spacing w:line="360" w:lineRule="auto"/>
        <w:textAlignment w:val="auto"/>
        <w:rPr>
          <w:rFonts w:hint="default" w:ascii="Times New Roman" w:hAnsi="Times New Roman" w:eastAsia="黑体" w:cs="Times New Roman"/>
          <w:b w:val="0"/>
          <w:bCs w:val="0"/>
          <w:sz w:val="21"/>
          <w:szCs w:val="21"/>
        </w:rPr>
      </w:pPr>
      <w:r>
        <w:rPr>
          <w:rFonts w:hint="default" w:ascii="Times New Roman" w:hAnsi="Times New Roman" w:eastAsia="黑体" w:cs="Times New Roman"/>
          <w:b w:val="0"/>
          <w:bCs w:val="0"/>
          <w:color w:val="000000" w:themeColor="text1"/>
          <w:sz w:val="21"/>
          <w:szCs w:val="21"/>
          <w14:textFill>
            <w14:solidFill>
              <w14:schemeClr w14:val="tx1"/>
            </w14:solidFill>
          </w14:textFill>
        </w:rPr>
        <w:fldChar w:fldCharType="begin"/>
      </w:r>
      <w:r>
        <w:rPr>
          <w:rFonts w:hint="default" w:ascii="Times New Roman" w:hAnsi="Times New Roman" w:eastAsia="黑体" w:cs="Times New Roman"/>
          <w:b w:val="0"/>
          <w:bCs w:val="0"/>
          <w:sz w:val="21"/>
          <w:szCs w:val="21"/>
        </w:rPr>
        <w:instrText xml:space="preserve"> HYPERLINK \l _Toc6547 </w:instrText>
      </w:r>
      <w:r>
        <w:rPr>
          <w:rFonts w:hint="default" w:ascii="Times New Roman" w:hAnsi="Times New Roman" w:eastAsia="黑体" w:cs="Times New Roman"/>
          <w:b w:val="0"/>
          <w:bCs w:val="0"/>
          <w:sz w:val="21"/>
          <w:szCs w:val="21"/>
        </w:rPr>
        <w:fldChar w:fldCharType="separate"/>
      </w:r>
      <w:r>
        <w:rPr>
          <w:rFonts w:hint="default" w:ascii="Times New Roman" w:hAnsi="Times New Roman" w:eastAsia="黑体" w:cs="Times New Roman"/>
          <w:b w:val="0"/>
          <w:bCs w:val="0"/>
          <w:i w:val="0"/>
          <w:iCs w:val="0"/>
          <w:caps w:val="0"/>
          <w:smallCaps w:val="0"/>
          <w:strike w:val="0"/>
          <w:dstrike w:val="0"/>
          <w:outline w:val="0"/>
          <w:shadow w:val="0"/>
          <w:emboss w:val="0"/>
          <w:imprint w:val="0"/>
          <w:vanish w:val="0"/>
          <w:spacing w:val="0"/>
          <w:position w:val="0"/>
          <w:sz w:val="21"/>
          <w:szCs w:val="21"/>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t xml:space="preserve">2.1.2.2 </w:t>
      </w:r>
      <w:r>
        <w:rPr>
          <w:rFonts w:hint="default" w:ascii="Times New Roman" w:hAnsi="Times New Roman" w:eastAsia="黑体" w:cs="Times New Roman"/>
          <w:b w:val="0"/>
          <w:bCs w:val="0"/>
          <w:sz w:val="21"/>
          <w:szCs w:val="21"/>
        </w:rPr>
        <w:t>总平面布置</w:t>
      </w:r>
      <w:r>
        <w:rPr>
          <w:rFonts w:hint="default" w:ascii="Times New Roman" w:hAnsi="Times New Roman" w:eastAsia="黑体" w:cs="Times New Roman"/>
          <w:b w:val="0"/>
          <w:bCs w:val="0"/>
          <w:sz w:val="21"/>
          <w:szCs w:val="21"/>
        </w:rPr>
        <w:tab/>
      </w:r>
      <w:r>
        <w:rPr>
          <w:rFonts w:hint="default" w:ascii="Times New Roman" w:hAnsi="Times New Roman" w:eastAsia="黑体" w:cs="Times New Roman"/>
          <w:b w:val="0"/>
          <w:bCs w:val="0"/>
          <w:sz w:val="21"/>
          <w:szCs w:val="21"/>
        </w:rPr>
        <w:fldChar w:fldCharType="begin"/>
      </w:r>
      <w:r>
        <w:rPr>
          <w:rFonts w:hint="default" w:ascii="Times New Roman" w:hAnsi="Times New Roman" w:eastAsia="黑体" w:cs="Times New Roman"/>
          <w:b w:val="0"/>
          <w:bCs w:val="0"/>
          <w:sz w:val="21"/>
          <w:szCs w:val="21"/>
        </w:rPr>
        <w:instrText xml:space="preserve"> PAGEREF _Toc6547 </w:instrText>
      </w:r>
      <w:r>
        <w:rPr>
          <w:rFonts w:hint="default" w:ascii="Times New Roman" w:hAnsi="Times New Roman" w:eastAsia="黑体" w:cs="Times New Roman"/>
          <w:b w:val="0"/>
          <w:bCs w:val="0"/>
          <w:sz w:val="21"/>
          <w:szCs w:val="21"/>
        </w:rPr>
        <w:fldChar w:fldCharType="separate"/>
      </w:r>
      <w:r>
        <w:rPr>
          <w:rFonts w:hint="default" w:ascii="Times New Roman" w:hAnsi="Times New Roman" w:eastAsia="黑体" w:cs="Times New Roman"/>
          <w:b w:val="0"/>
          <w:bCs w:val="0"/>
          <w:sz w:val="21"/>
          <w:szCs w:val="21"/>
        </w:rPr>
        <w:t>10</w:t>
      </w:r>
      <w:r>
        <w:rPr>
          <w:rFonts w:hint="default" w:ascii="Times New Roman" w:hAnsi="Times New Roman" w:eastAsia="黑体" w:cs="Times New Roman"/>
          <w:b w:val="0"/>
          <w:bCs w:val="0"/>
          <w:sz w:val="21"/>
          <w:szCs w:val="21"/>
        </w:rPr>
        <w:fldChar w:fldCharType="end"/>
      </w:r>
      <w:r>
        <w:rPr>
          <w:rFonts w:hint="default" w:ascii="Times New Roman" w:hAnsi="Times New Roman" w:eastAsia="黑体" w:cs="Times New Roman"/>
          <w:b w:val="0"/>
          <w:bCs w:val="0"/>
          <w:color w:val="000000" w:themeColor="text1"/>
          <w:sz w:val="21"/>
          <w:szCs w:val="21"/>
          <w14:textFill>
            <w14:solidFill>
              <w14:schemeClr w14:val="tx1"/>
            </w14:solidFill>
          </w14:textFill>
        </w:rPr>
        <w:fldChar w:fldCharType="end"/>
      </w:r>
    </w:p>
    <w:p>
      <w:pPr>
        <w:pStyle w:val="45"/>
        <w:keepNext w:val="0"/>
        <w:keepLines w:val="0"/>
        <w:pageBreakBefore w:val="0"/>
        <w:tabs>
          <w:tab w:val="right" w:leader="dot" w:pos="8306"/>
        </w:tabs>
        <w:kinsoku/>
        <w:wordWrap/>
        <w:overflowPunct/>
        <w:topLinePunct w:val="0"/>
        <w:autoSpaceDE/>
        <w:autoSpaceDN/>
        <w:bidi w:val="0"/>
        <w:adjustRightInd w:val="0"/>
        <w:snapToGrid w:val="0"/>
        <w:spacing w:line="360" w:lineRule="auto"/>
        <w:textAlignment w:val="auto"/>
        <w:rPr>
          <w:rFonts w:hint="default" w:ascii="Times New Roman" w:hAnsi="Times New Roman" w:eastAsia="黑体" w:cs="Times New Roman"/>
          <w:b w:val="0"/>
          <w:bCs w:val="0"/>
          <w:sz w:val="21"/>
          <w:szCs w:val="21"/>
        </w:rPr>
      </w:pPr>
      <w:r>
        <w:rPr>
          <w:rFonts w:hint="default" w:ascii="Times New Roman" w:hAnsi="Times New Roman" w:eastAsia="黑体" w:cs="Times New Roman"/>
          <w:b w:val="0"/>
          <w:bCs w:val="0"/>
          <w:color w:val="000000" w:themeColor="text1"/>
          <w:sz w:val="21"/>
          <w:szCs w:val="21"/>
          <w14:textFill>
            <w14:solidFill>
              <w14:schemeClr w14:val="tx1"/>
            </w14:solidFill>
          </w14:textFill>
        </w:rPr>
        <w:fldChar w:fldCharType="begin"/>
      </w:r>
      <w:r>
        <w:rPr>
          <w:rFonts w:hint="default" w:ascii="Times New Roman" w:hAnsi="Times New Roman" w:eastAsia="黑体" w:cs="Times New Roman"/>
          <w:b w:val="0"/>
          <w:bCs w:val="0"/>
          <w:sz w:val="21"/>
          <w:szCs w:val="21"/>
        </w:rPr>
        <w:instrText xml:space="preserve"> HYPERLINK \l _Toc31124 </w:instrText>
      </w:r>
      <w:r>
        <w:rPr>
          <w:rFonts w:hint="default" w:ascii="Times New Roman" w:hAnsi="Times New Roman" w:eastAsia="黑体" w:cs="Times New Roman"/>
          <w:b w:val="0"/>
          <w:bCs w:val="0"/>
          <w:sz w:val="21"/>
          <w:szCs w:val="21"/>
        </w:rPr>
        <w:fldChar w:fldCharType="separate"/>
      </w:r>
      <w:r>
        <w:rPr>
          <w:rFonts w:hint="default" w:ascii="Times New Roman" w:hAnsi="Times New Roman" w:eastAsia="黑体" w:cs="Times New Roman"/>
          <w:b w:val="0"/>
          <w:bCs w:val="0"/>
          <w:i w:val="0"/>
          <w:iCs w:val="0"/>
          <w:caps w:val="0"/>
          <w:smallCaps w:val="0"/>
          <w:strike w:val="0"/>
          <w:dstrike w:val="0"/>
          <w:outline w:val="0"/>
          <w:shadow w:val="0"/>
          <w:emboss w:val="0"/>
          <w:imprint w:val="0"/>
          <w:vanish w:val="0"/>
          <w:spacing w:val="0"/>
          <w:position w:val="0"/>
          <w:sz w:val="21"/>
          <w:szCs w:val="21"/>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t xml:space="preserve">2.1.3 </w:t>
      </w:r>
      <w:r>
        <w:rPr>
          <w:rFonts w:hint="default" w:ascii="Times New Roman" w:hAnsi="Times New Roman" w:eastAsia="黑体" w:cs="Times New Roman"/>
          <w:b w:val="0"/>
          <w:bCs w:val="0"/>
          <w:sz w:val="21"/>
          <w:szCs w:val="21"/>
          <w:lang w:val="en-US" w:eastAsia="zh-CN"/>
        </w:rPr>
        <w:t>入河排污口平面</w:t>
      </w:r>
      <w:r>
        <w:rPr>
          <w:rFonts w:hint="default" w:ascii="Times New Roman" w:hAnsi="Times New Roman" w:eastAsia="黑体" w:cs="Times New Roman"/>
          <w:b w:val="0"/>
          <w:bCs w:val="0"/>
          <w:sz w:val="21"/>
          <w:szCs w:val="21"/>
        </w:rPr>
        <w:t>布置</w:t>
      </w:r>
      <w:r>
        <w:rPr>
          <w:rFonts w:hint="default" w:ascii="Times New Roman" w:hAnsi="Times New Roman" w:eastAsia="黑体" w:cs="Times New Roman"/>
          <w:b w:val="0"/>
          <w:bCs w:val="0"/>
          <w:sz w:val="21"/>
          <w:szCs w:val="21"/>
        </w:rPr>
        <w:tab/>
      </w:r>
      <w:r>
        <w:rPr>
          <w:rFonts w:hint="default" w:ascii="Times New Roman" w:hAnsi="Times New Roman" w:eastAsia="黑体" w:cs="Times New Roman"/>
          <w:b w:val="0"/>
          <w:bCs w:val="0"/>
          <w:sz w:val="21"/>
          <w:szCs w:val="21"/>
        </w:rPr>
        <w:fldChar w:fldCharType="begin"/>
      </w:r>
      <w:r>
        <w:rPr>
          <w:rFonts w:hint="default" w:ascii="Times New Roman" w:hAnsi="Times New Roman" w:eastAsia="黑体" w:cs="Times New Roman"/>
          <w:b w:val="0"/>
          <w:bCs w:val="0"/>
          <w:sz w:val="21"/>
          <w:szCs w:val="21"/>
        </w:rPr>
        <w:instrText xml:space="preserve"> PAGEREF _Toc31124 </w:instrText>
      </w:r>
      <w:r>
        <w:rPr>
          <w:rFonts w:hint="default" w:ascii="Times New Roman" w:hAnsi="Times New Roman" w:eastAsia="黑体" w:cs="Times New Roman"/>
          <w:b w:val="0"/>
          <w:bCs w:val="0"/>
          <w:sz w:val="21"/>
          <w:szCs w:val="21"/>
        </w:rPr>
        <w:fldChar w:fldCharType="separate"/>
      </w:r>
      <w:r>
        <w:rPr>
          <w:rFonts w:hint="default" w:ascii="Times New Roman" w:hAnsi="Times New Roman" w:eastAsia="黑体" w:cs="Times New Roman"/>
          <w:b w:val="0"/>
          <w:bCs w:val="0"/>
          <w:sz w:val="21"/>
          <w:szCs w:val="21"/>
        </w:rPr>
        <w:t>10</w:t>
      </w:r>
      <w:r>
        <w:rPr>
          <w:rFonts w:hint="default" w:ascii="Times New Roman" w:hAnsi="Times New Roman" w:eastAsia="黑体" w:cs="Times New Roman"/>
          <w:b w:val="0"/>
          <w:bCs w:val="0"/>
          <w:sz w:val="21"/>
          <w:szCs w:val="21"/>
        </w:rPr>
        <w:fldChar w:fldCharType="end"/>
      </w:r>
      <w:r>
        <w:rPr>
          <w:rFonts w:hint="default" w:ascii="Times New Roman" w:hAnsi="Times New Roman" w:eastAsia="黑体" w:cs="Times New Roman"/>
          <w:b w:val="0"/>
          <w:bCs w:val="0"/>
          <w:color w:val="000000" w:themeColor="text1"/>
          <w:sz w:val="21"/>
          <w:szCs w:val="21"/>
          <w14:textFill>
            <w14:solidFill>
              <w14:schemeClr w14:val="tx1"/>
            </w14:solidFill>
          </w14:textFill>
        </w:rPr>
        <w:fldChar w:fldCharType="end"/>
      </w:r>
    </w:p>
    <w:p>
      <w:pPr>
        <w:pStyle w:val="45"/>
        <w:keepNext w:val="0"/>
        <w:keepLines w:val="0"/>
        <w:pageBreakBefore w:val="0"/>
        <w:tabs>
          <w:tab w:val="right" w:leader="dot" w:pos="8306"/>
        </w:tabs>
        <w:kinsoku/>
        <w:wordWrap/>
        <w:overflowPunct/>
        <w:topLinePunct w:val="0"/>
        <w:autoSpaceDE/>
        <w:autoSpaceDN/>
        <w:bidi w:val="0"/>
        <w:adjustRightInd w:val="0"/>
        <w:snapToGrid w:val="0"/>
        <w:spacing w:line="360" w:lineRule="auto"/>
        <w:textAlignment w:val="auto"/>
        <w:rPr>
          <w:rFonts w:hint="default" w:ascii="Times New Roman" w:hAnsi="Times New Roman" w:eastAsia="黑体" w:cs="Times New Roman"/>
          <w:b w:val="0"/>
          <w:bCs w:val="0"/>
          <w:sz w:val="21"/>
          <w:szCs w:val="21"/>
        </w:rPr>
      </w:pPr>
      <w:r>
        <w:rPr>
          <w:rFonts w:hint="default" w:ascii="Times New Roman" w:hAnsi="Times New Roman" w:eastAsia="黑体" w:cs="Times New Roman"/>
          <w:b w:val="0"/>
          <w:bCs w:val="0"/>
          <w:color w:val="000000" w:themeColor="text1"/>
          <w:sz w:val="21"/>
          <w:szCs w:val="21"/>
          <w14:textFill>
            <w14:solidFill>
              <w14:schemeClr w14:val="tx1"/>
            </w14:solidFill>
          </w14:textFill>
        </w:rPr>
        <w:fldChar w:fldCharType="begin"/>
      </w:r>
      <w:r>
        <w:rPr>
          <w:rFonts w:hint="default" w:ascii="Times New Roman" w:hAnsi="Times New Roman" w:eastAsia="黑体" w:cs="Times New Roman"/>
          <w:b w:val="0"/>
          <w:bCs w:val="0"/>
          <w:sz w:val="21"/>
          <w:szCs w:val="21"/>
        </w:rPr>
        <w:instrText xml:space="preserve"> HYPERLINK \l _Toc12590 </w:instrText>
      </w:r>
      <w:r>
        <w:rPr>
          <w:rFonts w:hint="default" w:ascii="Times New Roman" w:hAnsi="Times New Roman" w:eastAsia="黑体" w:cs="Times New Roman"/>
          <w:b w:val="0"/>
          <w:bCs w:val="0"/>
          <w:sz w:val="21"/>
          <w:szCs w:val="21"/>
        </w:rPr>
        <w:fldChar w:fldCharType="separate"/>
      </w:r>
      <w:r>
        <w:rPr>
          <w:rFonts w:hint="default" w:ascii="Times New Roman" w:hAnsi="Times New Roman" w:eastAsia="黑体" w:cs="Times New Roman"/>
          <w:b w:val="0"/>
          <w:bCs w:val="0"/>
          <w:i w:val="0"/>
          <w:iCs w:val="0"/>
          <w:caps w:val="0"/>
          <w:smallCaps w:val="0"/>
          <w:strike w:val="0"/>
          <w:dstrike w:val="0"/>
          <w:outline w:val="0"/>
          <w:shadow w:val="0"/>
          <w:emboss w:val="0"/>
          <w:imprint w:val="0"/>
          <w:vanish w:val="0"/>
          <w:spacing w:val="0"/>
          <w:position w:val="0"/>
          <w:sz w:val="21"/>
          <w:szCs w:val="21"/>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t xml:space="preserve">2.1.4 </w:t>
      </w:r>
      <w:r>
        <w:rPr>
          <w:rFonts w:hint="default" w:ascii="Times New Roman" w:hAnsi="Times New Roman" w:eastAsia="黑体" w:cs="Times New Roman"/>
          <w:b w:val="0"/>
          <w:bCs w:val="0"/>
          <w:sz w:val="21"/>
          <w:szCs w:val="21"/>
        </w:rPr>
        <w:t>污水处理</w:t>
      </w:r>
      <w:r>
        <w:rPr>
          <w:rFonts w:hint="default" w:ascii="Times New Roman" w:hAnsi="Times New Roman" w:eastAsia="黑体" w:cs="Times New Roman"/>
          <w:b w:val="0"/>
          <w:bCs w:val="0"/>
          <w:sz w:val="21"/>
          <w:szCs w:val="21"/>
          <w:lang w:val="en-US" w:eastAsia="zh-CN"/>
        </w:rPr>
        <w:t>水量确定</w:t>
      </w:r>
      <w:r>
        <w:rPr>
          <w:rFonts w:hint="default" w:ascii="Times New Roman" w:hAnsi="Times New Roman" w:eastAsia="黑体" w:cs="Times New Roman"/>
          <w:b w:val="0"/>
          <w:bCs w:val="0"/>
          <w:sz w:val="21"/>
          <w:szCs w:val="21"/>
        </w:rPr>
        <w:tab/>
      </w:r>
      <w:r>
        <w:rPr>
          <w:rFonts w:hint="default" w:ascii="Times New Roman" w:hAnsi="Times New Roman" w:eastAsia="黑体" w:cs="Times New Roman"/>
          <w:b w:val="0"/>
          <w:bCs w:val="0"/>
          <w:sz w:val="21"/>
          <w:szCs w:val="21"/>
        </w:rPr>
        <w:fldChar w:fldCharType="begin"/>
      </w:r>
      <w:r>
        <w:rPr>
          <w:rFonts w:hint="default" w:ascii="Times New Roman" w:hAnsi="Times New Roman" w:eastAsia="黑体" w:cs="Times New Roman"/>
          <w:b w:val="0"/>
          <w:bCs w:val="0"/>
          <w:sz w:val="21"/>
          <w:szCs w:val="21"/>
        </w:rPr>
        <w:instrText xml:space="preserve"> PAGEREF _Toc12590 </w:instrText>
      </w:r>
      <w:r>
        <w:rPr>
          <w:rFonts w:hint="default" w:ascii="Times New Roman" w:hAnsi="Times New Roman" w:eastAsia="黑体" w:cs="Times New Roman"/>
          <w:b w:val="0"/>
          <w:bCs w:val="0"/>
          <w:sz w:val="21"/>
          <w:szCs w:val="21"/>
        </w:rPr>
        <w:fldChar w:fldCharType="separate"/>
      </w:r>
      <w:r>
        <w:rPr>
          <w:rFonts w:hint="default" w:ascii="Times New Roman" w:hAnsi="Times New Roman" w:eastAsia="黑体" w:cs="Times New Roman"/>
          <w:b w:val="0"/>
          <w:bCs w:val="0"/>
          <w:sz w:val="21"/>
          <w:szCs w:val="21"/>
        </w:rPr>
        <w:t>11</w:t>
      </w:r>
      <w:r>
        <w:rPr>
          <w:rFonts w:hint="default" w:ascii="Times New Roman" w:hAnsi="Times New Roman" w:eastAsia="黑体" w:cs="Times New Roman"/>
          <w:b w:val="0"/>
          <w:bCs w:val="0"/>
          <w:sz w:val="21"/>
          <w:szCs w:val="21"/>
        </w:rPr>
        <w:fldChar w:fldCharType="end"/>
      </w:r>
      <w:r>
        <w:rPr>
          <w:rFonts w:hint="default" w:ascii="Times New Roman" w:hAnsi="Times New Roman" w:eastAsia="黑体" w:cs="Times New Roman"/>
          <w:b w:val="0"/>
          <w:bCs w:val="0"/>
          <w:color w:val="000000" w:themeColor="text1"/>
          <w:sz w:val="21"/>
          <w:szCs w:val="21"/>
          <w14:textFill>
            <w14:solidFill>
              <w14:schemeClr w14:val="tx1"/>
            </w14:solidFill>
          </w14:textFill>
        </w:rPr>
        <w:fldChar w:fldCharType="end"/>
      </w:r>
    </w:p>
    <w:p>
      <w:pPr>
        <w:pStyle w:val="45"/>
        <w:keepNext w:val="0"/>
        <w:keepLines w:val="0"/>
        <w:pageBreakBefore w:val="0"/>
        <w:tabs>
          <w:tab w:val="right" w:leader="dot" w:pos="8306"/>
        </w:tabs>
        <w:kinsoku/>
        <w:wordWrap/>
        <w:overflowPunct/>
        <w:topLinePunct w:val="0"/>
        <w:autoSpaceDE/>
        <w:autoSpaceDN/>
        <w:bidi w:val="0"/>
        <w:adjustRightInd w:val="0"/>
        <w:snapToGrid w:val="0"/>
        <w:spacing w:line="360" w:lineRule="auto"/>
        <w:textAlignment w:val="auto"/>
        <w:rPr>
          <w:rFonts w:hint="default" w:ascii="Times New Roman" w:hAnsi="Times New Roman" w:eastAsia="黑体" w:cs="Times New Roman"/>
          <w:b w:val="0"/>
          <w:bCs w:val="0"/>
          <w:sz w:val="21"/>
          <w:szCs w:val="21"/>
        </w:rPr>
      </w:pPr>
      <w:r>
        <w:rPr>
          <w:rFonts w:hint="default" w:ascii="Times New Roman" w:hAnsi="Times New Roman" w:eastAsia="黑体" w:cs="Times New Roman"/>
          <w:b w:val="0"/>
          <w:bCs w:val="0"/>
          <w:color w:val="000000" w:themeColor="text1"/>
          <w:sz w:val="21"/>
          <w:szCs w:val="21"/>
          <w14:textFill>
            <w14:solidFill>
              <w14:schemeClr w14:val="tx1"/>
            </w14:solidFill>
          </w14:textFill>
        </w:rPr>
        <w:fldChar w:fldCharType="begin"/>
      </w:r>
      <w:r>
        <w:rPr>
          <w:rFonts w:hint="default" w:ascii="Times New Roman" w:hAnsi="Times New Roman" w:eastAsia="黑体" w:cs="Times New Roman"/>
          <w:b w:val="0"/>
          <w:bCs w:val="0"/>
          <w:sz w:val="21"/>
          <w:szCs w:val="21"/>
        </w:rPr>
        <w:instrText xml:space="preserve"> HYPERLINK \l _Toc26238 </w:instrText>
      </w:r>
      <w:r>
        <w:rPr>
          <w:rFonts w:hint="default" w:ascii="Times New Roman" w:hAnsi="Times New Roman" w:eastAsia="黑体" w:cs="Times New Roman"/>
          <w:b w:val="0"/>
          <w:bCs w:val="0"/>
          <w:sz w:val="21"/>
          <w:szCs w:val="21"/>
        </w:rPr>
        <w:fldChar w:fldCharType="separate"/>
      </w:r>
      <w:r>
        <w:rPr>
          <w:rFonts w:hint="default" w:ascii="Times New Roman" w:hAnsi="Times New Roman" w:eastAsia="黑体" w:cs="Times New Roman"/>
          <w:b w:val="0"/>
          <w:bCs w:val="0"/>
          <w:i w:val="0"/>
          <w:iCs w:val="0"/>
          <w:caps w:val="0"/>
          <w:smallCaps w:val="0"/>
          <w:strike w:val="0"/>
          <w:dstrike w:val="0"/>
          <w:outline w:val="0"/>
          <w:shadow w:val="0"/>
          <w:emboss w:val="0"/>
          <w:imprint w:val="0"/>
          <w:vanish w:val="0"/>
          <w:spacing w:val="0"/>
          <w:position w:val="0"/>
          <w:sz w:val="21"/>
          <w:szCs w:val="21"/>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t xml:space="preserve">2.1.5 </w:t>
      </w:r>
      <w:r>
        <w:rPr>
          <w:rFonts w:hint="default" w:ascii="Times New Roman" w:hAnsi="Times New Roman" w:eastAsia="黑体" w:cs="Times New Roman"/>
          <w:b w:val="0"/>
          <w:bCs w:val="0"/>
          <w:sz w:val="21"/>
          <w:szCs w:val="21"/>
        </w:rPr>
        <w:t>污水处理工艺</w:t>
      </w:r>
      <w:r>
        <w:rPr>
          <w:rFonts w:hint="default" w:ascii="Times New Roman" w:hAnsi="Times New Roman" w:eastAsia="黑体" w:cs="Times New Roman"/>
          <w:b w:val="0"/>
          <w:bCs w:val="0"/>
          <w:sz w:val="21"/>
          <w:szCs w:val="21"/>
        </w:rPr>
        <w:tab/>
      </w:r>
      <w:r>
        <w:rPr>
          <w:rFonts w:hint="default" w:ascii="Times New Roman" w:hAnsi="Times New Roman" w:eastAsia="黑体" w:cs="Times New Roman"/>
          <w:b w:val="0"/>
          <w:bCs w:val="0"/>
          <w:sz w:val="21"/>
          <w:szCs w:val="21"/>
        </w:rPr>
        <w:fldChar w:fldCharType="begin"/>
      </w:r>
      <w:r>
        <w:rPr>
          <w:rFonts w:hint="default" w:ascii="Times New Roman" w:hAnsi="Times New Roman" w:eastAsia="黑体" w:cs="Times New Roman"/>
          <w:b w:val="0"/>
          <w:bCs w:val="0"/>
          <w:sz w:val="21"/>
          <w:szCs w:val="21"/>
        </w:rPr>
        <w:instrText xml:space="preserve"> PAGEREF _Toc26238 </w:instrText>
      </w:r>
      <w:r>
        <w:rPr>
          <w:rFonts w:hint="default" w:ascii="Times New Roman" w:hAnsi="Times New Roman" w:eastAsia="黑体" w:cs="Times New Roman"/>
          <w:b w:val="0"/>
          <w:bCs w:val="0"/>
          <w:sz w:val="21"/>
          <w:szCs w:val="21"/>
        </w:rPr>
        <w:fldChar w:fldCharType="separate"/>
      </w:r>
      <w:r>
        <w:rPr>
          <w:rFonts w:hint="default" w:ascii="Times New Roman" w:hAnsi="Times New Roman" w:eastAsia="黑体" w:cs="Times New Roman"/>
          <w:b w:val="0"/>
          <w:bCs w:val="0"/>
          <w:sz w:val="21"/>
          <w:szCs w:val="21"/>
        </w:rPr>
        <w:t>11</w:t>
      </w:r>
      <w:r>
        <w:rPr>
          <w:rFonts w:hint="default" w:ascii="Times New Roman" w:hAnsi="Times New Roman" w:eastAsia="黑体" w:cs="Times New Roman"/>
          <w:b w:val="0"/>
          <w:bCs w:val="0"/>
          <w:sz w:val="21"/>
          <w:szCs w:val="21"/>
        </w:rPr>
        <w:fldChar w:fldCharType="end"/>
      </w:r>
      <w:r>
        <w:rPr>
          <w:rFonts w:hint="default" w:ascii="Times New Roman" w:hAnsi="Times New Roman" w:eastAsia="黑体" w:cs="Times New Roman"/>
          <w:b w:val="0"/>
          <w:bCs w:val="0"/>
          <w:color w:val="000000" w:themeColor="text1"/>
          <w:sz w:val="21"/>
          <w:szCs w:val="21"/>
          <w14:textFill>
            <w14:solidFill>
              <w14:schemeClr w14:val="tx1"/>
            </w14:solidFill>
          </w14:textFill>
        </w:rPr>
        <w:fldChar w:fldCharType="end"/>
      </w:r>
    </w:p>
    <w:p>
      <w:pPr>
        <w:pStyle w:val="45"/>
        <w:keepNext w:val="0"/>
        <w:keepLines w:val="0"/>
        <w:pageBreakBefore w:val="0"/>
        <w:tabs>
          <w:tab w:val="right" w:leader="dot" w:pos="8306"/>
        </w:tabs>
        <w:kinsoku/>
        <w:wordWrap/>
        <w:overflowPunct/>
        <w:topLinePunct w:val="0"/>
        <w:autoSpaceDE/>
        <w:autoSpaceDN/>
        <w:bidi w:val="0"/>
        <w:adjustRightInd w:val="0"/>
        <w:snapToGrid w:val="0"/>
        <w:spacing w:line="360" w:lineRule="auto"/>
        <w:textAlignment w:val="auto"/>
        <w:rPr>
          <w:rFonts w:hint="default" w:ascii="Times New Roman" w:hAnsi="Times New Roman" w:eastAsia="黑体" w:cs="Times New Roman"/>
          <w:b w:val="0"/>
          <w:bCs w:val="0"/>
          <w:sz w:val="21"/>
          <w:szCs w:val="21"/>
        </w:rPr>
      </w:pPr>
      <w:r>
        <w:rPr>
          <w:rFonts w:hint="default" w:ascii="Times New Roman" w:hAnsi="Times New Roman" w:eastAsia="黑体" w:cs="Times New Roman"/>
          <w:b w:val="0"/>
          <w:bCs w:val="0"/>
          <w:color w:val="000000" w:themeColor="text1"/>
          <w:sz w:val="21"/>
          <w:szCs w:val="21"/>
          <w14:textFill>
            <w14:solidFill>
              <w14:schemeClr w14:val="tx1"/>
            </w14:solidFill>
          </w14:textFill>
        </w:rPr>
        <w:fldChar w:fldCharType="begin"/>
      </w:r>
      <w:r>
        <w:rPr>
          <w:rFonts w:hint="default" w:ascii="Times New Roman" w:hAnsi="Times New Roman" w:eastAsia="黑体" w:cs="Times New Roman"/>
          <w:b w:val="0"/>
          <w:bCs w:val="0"/>
          <w:sz w:val="21"/>
          <w:szCs w:val="21"/>
        </w:rPr>
        <w:instrText xml:space="preserve"> HYPERLINK \l _Toc18794 </w:instrText>
      </w:r>
      <w:r>
        <w:rPr>
          <w:rFonts w:hint="default" w:ascii="Times New Roman" w:hAnsi="Times New Roman" w:eastAsia="黑体" w:cs="Times New Roman"/>
          <w:b w:val="0"/>
          <w:bCs w:val="0"/>
          <w:sz w:val="21"/>
          <w:szCs w:val="21"/>
        </w:rPr>
        <w:fldChar w:fldCharType="separate"/>
      </w:r>
      <w:r>
        <w:rPr>
          <w:rFonts w:hint="default" w:ascii="Times New Roman" w:hAnsi="Times New Roman" w:eastAsia="黑体" w:cs="Times New Roman"/>
          <w:b w:val="0"/>
          <w:bCs w:val="0"/>
          <w:i w:val="0"/>
          <w:iCs w:val="0"/>
          <w:caps w:val="0"/>
          <w:smallCaps w:val="0"/>
          <w:strike w:val="0"/>
          <w:dstrike w:val="0"/>
          <w:outline w:val="0"/>
          <w:shadow w:val="0"/>
          <w:emboss w:val="0"/>
          <w:imprint w:val="0"/>
          <w:vanish w:val="0"/>
          <w:spacing w:val="0"/>
          <w:position w:val="0"/>
          <w:sz w:val="21"/>
          <w:szCs w:val="21"/>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t xml:space="preserve">2.1.6 </w:t>
      </w:r>
      <w:r>
        <w:rPr>
          <w:rFonts w:hint="default" w:ascii="Times New Roman" w:hAnsi="Times New Roman" w:eastAsia="黑体" w:cs="Times New Roman"/>
          <w:b w:val="0"/>
          <w:bCs w:val="0"/>
          <w:sz w:val="21"/>
          <w:szCs w:val="21"/>
        </w:rPr>
        <w:t>设计进、出水水质与污水处理效果</w:t>
      </w:r>
      <w:r>
        <w:rPr>
          <w:rFonts w:hint="default" w:ascii="Times New Roman" w:hAnsi="Times New Roman" w:eastAsia="黑体" w:cs="Times New Roman"/>
          <w:b w:val="0"/>
          <w:bCs w:val="0"/>
          <w:sz w:val="21"/>
          <w:szCs w:val="21"/>
        </w:rPr>
        <w:tab/>
      </w:r>
      <w:r>
        <w:rPr>
          <w:rFonts w:hint="default" w:ascii="Times New Roman" w:hAnsi="Times New Roman" w:eastAsia="黑体" w:cs="Times New Roman"/>
          <w:b w:val="0"/>
          <w:bCs w:val="0"/>
          <w:sz w:val="21"/>
          <w:szCs w:val="21"/>
        </w:rPr>
        <w:fldChar w:fldCharType="begin"/>
      </w:r>
      <w:r>
        <w:rPr>
          <w:rFonts w:hint="default" w:ascii="Times New Roman" w:hAnsi="Times New Roman" w:eastAsia="黑体" w:cs="Times New Roman"/>
          <w:b w:val="0"/>
          <w:bCs w:val="0"/>
          <w:sz w:val="21"/>
          <w:szCs w:val="21"/>
        </w:rPr>
        <w:instrText xml:space="preserve"> PAGEREF _Toc18794 </w:instrText>
      </w:r>
      <w:r>
        <w:rPr>
          <w:rFonts w:hint="default" w:ascii="Times New Roman" w:hAnsi="Times New Roman" w:eastAsia="黑体" w:cs="Times New Roman"/>
          <w:b w:val="0"/>
          <w:bCs w:val="0"/>
          <w:sz w:val="21"/>
          <w:szCs w:val="21"/>
        </w:rPr>
        <w:fldChar w:fldCharType="separate"/>
      </w:r>
      <w:r>
        <w:rPr>
          <w:rFonts w:hint="default" w:ascii="Times New Roman" w:hAnsi="Times New Roman" w:eastAsia="黑体" w:cs="Times New Roman"/>
          <w:b w:val="0"/>
          <w:bCs w:val="0"/>
          <w:sz w:val="21"/>
          <w:szCs w:val="21"/>
        </w:rPr>
        <w:t>13</w:t>
      </w:r>
      <w:r>
        <w:rPr>
          <w:rFonts w:hint="default" w:ascii="Times New Roman" w:hAnsi="Times New Roman" w:eastAsia="黑体" w:cs="Times New Roman"/>
          <w:b w:val="0"/>
          <w:bCs w:val="0"/>
          <w:sz w:val="21"/>
          <w:szCs w:val="21"/>
        </w:rPr>
        <w:fldChar w:fldCharType="end"/>
      </w:r>
      <w:r>
        <w:rPr>
          <w:rFonts w:hint="default" w:ascii="Times New Roman" w:hAnsi="Times New Roman" w:eastAsia="黑体" w:cs="Times New Roman"/>
          <w:b w:val="0"/>
          <w:bCs w:val="0"/>
          <w:color w:val="000000" w:themeColor="text1"/>
          <w:sz w:val="21"/>
          <w:szCs w:val="21"/>
          <w14:textFill>
            <w14:solidFill>
              <w14:schemeClr w14:val="tx1"/>
            </w14:solidFill>
          </w14:textFill>
        </w:rPr>
        <w:fldChar w:fldCharType="end"/>
      </w:r>
    </w:p>
    <w:p>
      <w:pPr>
        <w:pStyle w:val="62"/>
        <w:keepNext w:val="0"/>
        <w:keepLines w:val="0"/>
        <w:pageBreakBefore w:val="0"/>
        <w:tabs>
          <w:tab w:val="right" w:leader="dot" w:pos="8306"/>
        </w:tabs>
        <w:kinsoku/>
        <w:wordWrap/>
        <w:overflowPunct/>
        <w:topLinePunct w:val="0"/>
        <w:autoSpaceDE/>
        <w:autoSpaceDN/>
        <w:bidi w:val="0"/>
        <w:adjustRightInd w:val="0"/>
        <w:snapToGrid w:val="0"/>
        <w:spacing w:line="360" w:lineRule="auto"/>
        <w:textAlignment w:val="auto"/>
        <w:rPr>
          <w:rFonts w:hint="default" w:ascii="Times New Roman" w:hAnsi="Times New Roman" w:eastAsia="黑体" w:cs="Times New Roman"/>
          <w:b w:val="0"/>
          <w:bCs w:val="0"/>
          <w:sz w:val="21"/>
          <w:szCs w:val="21"/>
        </w:rPr>
      </w:pPr>
      <w:r>
        <w:rPr>
          <w:rFonts w:hint="default" w:ascii="Times New Roman" w:hAnsi="Times New Roman" w:eastAsia="黑体" w:cs="Times New Roman"/>
          <w:b w:val="0"/>
          <w:bCs w:val="0"/>
          <w:color w:val="000000" w:themeColor="text1"/>
          <w:sz w:val="21"/>
          <w:szCs w:val="21"/>
          <w14:textFill>
            <w14:solidFill>
              <w14:schemeClr w14:val="tx1"/>
            </w14:solidFill>
          </w14:textFill>
        </w:rPr>
        <w:fldChar w:fldCharType="begin"/>
      </w:r>
      <w:r>
        <w:rPr>
          <w:rFonts w:hint="default" w:ascii="Times New Roman" w:hAnsi="Times New Roman" w:eastAsia="黑体" w:cs="Times New Roman"/>
          <w:b w:val="0"/>
          <w:bCs w:val="0"/>
          <w:sz w:val="21"/>
          <w:szCs w:val="21"/>
        </w:rPr>
        <w:instrText xml:space="preserve"> HYPERLINK \l _Toc4738 </w:instrText>
      </w:r>
      <w:r>
        <w:rPr>
          <w:rFonts w:hint="default" w:ascii="Times New Roman" w:hAnsi="Times New Roman" w:eastAsia="黑体" w:cs="Times New Roman"/>
          <w:b w:val="0"/>
          <w:bCs w:val="0"/>
          <w:sz w:val="21"/>
          <w:szCs w:val="21"/>
        </w:rPr>
        <w:fldChar w:fldCharType="separate"/>
      </w:r>
      <w:r>
        <w:rPr>
          <w:rFonts w:hint="default" w:ascii="Times New Roman" w:hAnsi="Times New Roman" w:eastAsia="黑体" w:cs="Times New Roman"/>
          <w:b w:val="0"/>
          <w:bCs w:val="0"/>
          <w:i w:val="0"/>
          <w:iCs w:val="0"/>
          <w:caps w:val="0"/>
          <w:smallCaps w:val="0"/>
          <w:strike w:val="0"/>
          <w:dstrike w:val="0"/>
          <w:outline w:val="0"/>
          <w:shadow w:val="0"/>
          <w:emboss w:val="0"/>
          <w:imprint w:val="0"/>
          <w:vanish w:val="0"/>
          <w:spacing w:val="0"/>
          <w:position w:val="0"/>
          <w:sz w:val="21"/>
          <w:szCs w:val="21"/>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t xml:space="preserve">2.1.6.1 </w:t>
      </w:r>
      <w:r>
        <w:rPr>
          <w:rFonts w:hint="default" w:ascii="Times New Roman" w:hAnsi="Times New Roman" w:eastAsia="黑体" w:cs="Times New Roman"/>
          <w:b w:val="0"/>
          <w:bCs w:val="0"/>
          <w:sz w:val="21"/>
          <w:szCs w:val="21"/>
          <w:lang w:val="en-US" w:eastAsia="zh-CN"/>
        </w:rPr>
        <w:t>设计进水水质</w:t>
      </w:r>
      <w:r>
        <w:rPr>
          <w:rFonts w:hint="default" w:ascii="Times New Roman" w:hAnsi="Times New Roman" w:eastAsia="黑体" w:cs="Times New Roman"/>
          <w:b w:val="0"/>
          <w:bCs w:val="0"/>
          <w:sz w:val="21"/>
          <w:szCs w:val="21"/>
        </w:rPr>
        <w:tab/>
      </w:r>
      <w:r>
        <w:rPr>
          <w:rFonts w:hint="default" w:ascii="Times New Roman" w:hAnsi="Times New Roman" w:eastAsia="黑体" w:cs="Times New Roman"/>
          <w:b w:val="0"/>
          <w:bCs w:val="0"/>
          <w:sz w:val="21"/>
          <w:szCs w:val="21"/>
        </w:rPr>
        <w:fldChar w:fldCharType="begin"/>
      </w:r>
      <w:r>
        <w:rPr>
          <w:rFonts w:hint="default" w:ascii="Times New Roman" w:hAnsi="Times New Roman" w:eastAsia="黑体" w:cs="Times New Roman"/>
          <w:b w:val="0"/>
          <w:bCs w:val="0"/>
          <w:sz w:val="21"/>
          <w:szCs w:val="21"/>
        </w:rPr>
        <w:instrText xml:space="preserve"> PAGEREF _Toc4738 </w:instrText>
      </w:r>
      <w:r>
        <w:rPr>
          <w:rFonts w:hint="default" w:ascii="Times New Roman" w:hAnsi="Times New Roman" w:eastAsia="黑体" w:cs="Times New Roman"/>
          <w:b w:val="0"/>
          <w:bCs w:val="0"/>
          <w:sz w:val="21"/>
          <w:szCs w:val="21"/>
        </w:rPr>
        <w:fldChar w:fldCharType="separate"/>
      </w:r>
      <w:r>
        <w:rPr>
          <w:rFonts w:hint="default" w:ascii="Times New Roman" w:hAnsi="Times New Roman" w:eastAsia="黑体" w:cs="Times New Roman"/>
          <w:b w:val="0"/>
          <w:bCs w:val="0"/>
          <w:sz w:val="21"/>
          <w:szCs w:val="21"/>
        </w:rPr>
        <w:t>13</w:t>
      </w:r>
      <w:r>
        <w:rPr>
          <w:rFonts w:hint="default" w:ascii="Times New Roman" w:hAnsi="Times New Roman" w:eastAsia="黑体" w:cs="Times New Roman"/>
          <w:b w:val="0"/>
          <w:bCs w:val="0"/>
          <w:sz w:val="21"/>
          <w:szCs w:val="21"/>
        </w:rPr>
        <w:fldChar w:fldCharType="end"/>
      </w:r>
      <w:r>
        <w:rPr>
          <w:rFonts w:hint="default" w:ascii="Times New Roman" w:hAnsi="Times New Roman" w:eastAsia="黑体" w:cs="Times New Roman"/>
          <w:b w:val="0"/>
          <w:bCs w:val="0"/>
          <w:color w:val="000000" w:themeColor="text1"/>
          <w:sz w:val="21"/>
          <w:szCs w:val="21"/>
          <w14:textFill>
            <w14:solidFill>
              <w14:schemeClr w14:val="tx1"/>
            </w14:solidFill>
          </w14:textFill>
        </w:rPr>
        <w:fldChar w:fldCharType="end"/>
      </w:r>
    </w:p>
    <w:p>
      <w:pPr>
        <w:pStyle w:val="62"/>
        <w:keepNext w:val="0"/>
        <w:keepLines w:val="0"/>
        <w:pageBreakBefore w:val="0"/>
        <w:tabs>
          <w:tab w:val="right" w:leader="dot" w:pos="8306"/>
        </w:tabs>
        <w:kinsoku/>
        <w:wordWrap/>
        <w:overflowPunct/>
        <w:topLinePunct w:val="0"/>
        <w:autoSpaceDE/>
        <w:autoSpaceDN/>
        <w:bidi w:val="0"/>
        <w:adjustRightInd w:val="0"/>
        <w:snapToGrid w:val="0"/>
        <w:spacing w:line="360" w:lineRule="auto"/>
        <w:textAlignment w:val="auto"/>
        <w:rPr>
          <w:rFonts w:hint="default" w:ascii="Times New Roman" w:hAnsi="Times New Roman" w:eastAsia="黑体" w:cs="Times New Roman"/>
          <w:b w:val="0"/>
          <w:bCs w:val="0"/>
          <w:sz w:val="21"/>
          <w:szCs w:val="21"/>
        </w:rPr>
      </w:pPr>
      <w:r>
        <w:rPr>
          <w:rFonts w:hint="default" w:ascii="Times New Roman" w:hAnsi="Times New Roman" w:eastAsia="黑体" w:cs="Times New Roman"/>
          <w:b w:val="0"/>
          <w:bCs w:val="0"/>
          <w:color w:val="000000" w:themeColor="text1"/>
          <w:sz w:val="21"/>
          <w:szCs w:val="21"/>
          <w14:textFill>
            <w14:solidFill>
              <w14:schemeClr w14:val="tx1"/>
            </w14:solidFill>
          </w14:textFill>
        </w:rPr>
        <w:fldChar w:fldCharType="begin"/>
      </w:r>
      <w:r>
        <w:rPr>
          <w:rFonts w:hint="default" w:ascii="Times New Roman" w:hAnsi="Times New Roman" w:eastAsia="黑体" w:cs="Times New Roman"/>
          <w:b w:val="0"/>
          <w:bCs w:val="0"/>
          <w:sz w:val="21"/>
          <w:szCs w:val="21"/>
        </w:rPr>
        <w:instrText xml:space="preserve"> HYPERLINK \l _Toc12884 </w:instrText>
      </w:r>
      <w:r>
        <w:rPr>
          <w:rFonts w:hint="default" w:ascii="Times New Roman" w:hAnsi="Times New Roman" w:eastAsia="黑体" w:cs="Times New Roman"/>
          <w:b w:val="0"/>
          <w:bCs w:val="0"/>
          <w:sz w:val="21"/>
          <w:szCs w:val="21"/>
        </w:rPr>
        <w:fldChar w:fldCharType="separate"/>
      </w:r>
      <w:r>
        <w:rPr>
          <w:rFonts w:hint="default" w:ascii="Times New Roman" w:hAnsi="Times New Roman" w:eastAsia="黑体" w:cs="Times New Roman"/>
          <w:b w:val="0"/>
          <w:bCs w:val="0"/>
          <w:i w:val="0"/>
          <w:iCs w:val="0"/>
          <w:caps w:val="0"/>
          <w:smallCaps w:val="0"/>
          <w:strike w:val="0"/>
          <w:dstrike w:val="0"/>
          <w:outline w:val="0"/>
          <w:shadow w:val="0"/>
          <w:emboss w:val="0"/>
          <w:imprint w:val="0"/>
          <w:vanish w:val="0"/>
          <w:spacing w:val="0"/>
          <w:position w:val="0"/>
          <w:sz w:val="21"/>
          <w:szCs w:val="21"/>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t xml:space="preserve">2.1.6.2 </w:t>
      </w:r>
      <w:r>
        <w:rPr>
          <w:rFonts w:hint="default" w:ascii="Times New Roman" w:hAnsi="Times New Roman" w:eastAsia="黑体" w:cs="Times New Roman"/>
          <w:b w:val="0"/>
          <w:bCs w:val="0"/>
          <w:sz w:val="21"/>
          <w:szCs w:val="21"/>
          <w:lang w:val="en-US" w:eastAsia="zh-CN"/>
        </w:rPr>
        <w:t>设计出水水质</w:t>
      </w:r>
      <w:r>
        <w:rPr>
          <w:rFonts w:hint="default" w:ascii="Times New Roman" w:hAnsi="Times New Roman" w:eastAsia="黑体" w:cs="Times New Roman"/>
          <w:b w:val="0"/>
          <w:bCs w:val="0"/>
          <w:sz w:val="21"/>
          <w:szCs w:val="21"/>
        </w:rPr>
        <w:tab/>
      </w:r>
      <w:r>
        <w:rPr>
          <w:rFonts w:hint="default" w:ascii="Times New Roman" w:hAnsi="Times New Roman" w:eastAsia="黑体" w:cs="Times New Roman"/>
          <w:b w:val="0"/>
          <w:bCs w:val="0"/>
          <w:sz w:val="21"/>
          <w:szCs w:val="21"/>
        </w:rPr>
        <w:fldChar w:fldCharType="begin"/>
      </w:r>
      <w:r>
        <w:rPr>
          <w:rFonts w:hint="default" w:ascii="Times New Roman" w:hAnsi="Times New Roman" w:eastAsia="黑体" w:cs="Times New Roman"/>
          <w:b w:val="0"/>
          <w:bCs w:val="0"/>
          <w:sz w:val="21"/>
          <w:szCs w:val="21"/>
        </w:rPr>
        <w:instrText xml:space="preserve"> PAGEREF _Toc12884 </w:instrText>
      </w:r>
      <w:r>
        <w:rPr>
          <w:rFonts w:hint="default" w:ascii="Times New Roman" w:hAnsi="Times New Roman" w:eastAsia="黑体" w:cs="Times New Roman"/>
          <w:b w:val="0"/>
          <w:bCs w:val="0"/>
          <w:sz w:val="21"/>
          <w:szCs w:val="21"/>
        </w:rPr>
        <w:fldChar w:fldCharType="separate"/>
      </w:r>
      <w:r>
        <w:rPr>
          <w:rFonts w:hint="default" w:ascii="Times New Roman" w:hAnsi="Times New Roman" w:eastAsia="黑体" w:cs="Times New Roman"/>
          <w:b w:val="0"/>
          <w:bCs w:val="0"/>
          <w:sz w:val="21"/>
          <w:szCs w:val="21"/>
        </w:rPr>
        <w:t>13</w:t>
      </w:r>
      <w:r>
        <w:rPr>
          <w:rFonts w:hint="default" w:ascii="Times New Roman" w:hAnsi="Times New Roman" w:eastAsia="黑体" w:cs="Times New Roman"/>
          <w:b w:val="0"/>
          <w:bCs w:val="0"/>
          <w:sz w:val="21"/>
          <w:szCs w:val="21"/>
        </w:rPr>
        <w:fldChar w:fldCharType="end"/>
      </w:r>
      <w:r>
        <w:rPr>
          <w:rFonts w:hint="default" w:ascii="Times New Roman" w:hAnsi="Times New Roman" w:eastAsia="黑体" w:cs="Times New Roman"/>
          <w:b w:val="0"/>
          <w:bCs w:val="0"/>
          <w:color w:val="000000" w:themeColor="text1"/>
          <w:sz w:val="21"/>
          <w:szCs w:val="21"/>
          <w14:textFill>
            <w14:solidFill>
              <w14:schemeClr w14:val="tx1"/>
            </w14:solidFill>
          </w14:textFill>
        </w:rPr>
        <w:fldChar w:fldCharType="end"/>
      </w:r>
    </w:p>
    <w:p>
      <w:pPr>
        <w:pStyle w:val="62"/>
        <w:keepNext w:val="0"/>
        <w:keepLines w:val="0"/>
        <w:pageBreakBefore w:val="0"/>
        <w:tabs>
          <w:tab w:val="right" w:leader="dot" w:pos="8306"/>
        </w:tabs>
        <w:kinsoku/>
        <w:wordWrap/>
        <w:overflowPunct/>
        <w:topLinePunct w:val="0"/>
        <w:autoSpaceDE/>
        <w:autoSpaceDN/>
        <w:bidi w:val="0"/>
        <w:adjustRightInd w:val="0"/>
        <w:snapToGrid w:val="0"/>
        <w:spacing w:line="360" w:lineRule="auto"/>
        <w:textAlignment w:val="auto"/>
        <w:rPr>
          <w:rFonts w:hint="default" w:ascii="Times New Roman" w:hAnsi="Times New Roman" w:eastAsia="黑体" w:cs="Times New Roman"/>
          <w:b w:val="0"/>
          <w:bCs w:val="0"/>
          <w:sz w:val="21"/>
          <w:szCs w:val="21"/>
        </w:rPr>
      </w:pPr>
      <w:r>
        <w:rPr>
          <w:rFonts w:hint="default" w:ascii="Times New Roman" w:hAnsi="Times New Roman" w:eastAsia="黑体" w:cs="Times New Roman"/>
          <w:b w:val="0"/>
          <w:bCs w:val="0"/>
          <w:color w:val="000000" w:themeColor="text1"/>
          <w:sz w:val="21"/>
          <w:szCs w:val="21"/>
          <w14:textFill>
            <w14:solidFill>
              <w14:schemeClr w14:val="tx1"/>
            </w14:solidFill>
          </w14:textFill>
        </w:rPr>
        <w:fldChar w:fldCharType="begin"/>
      </w:r>
      <w:r>
        <w:rPr>
          <w:rFonts w:hint="default" w:ascii="Times New Roman" w:hAnsi="Times New Roman" w:eastAsia="黑体" w:cs="Times New Roman"/>
          <w:b w:val="0"/>
          <w:bCs w:val="0"/>
          <w:sz w:val="21"/>
          <w:szCs w:val="21"/>
        </w:rPr>
        <w:instrText xml:space="preserve"> HYPERLINK \l _Toc12157 </w:instrText>
      </w:r>
      <w:r>
        <w:rPr>
          <w:rFonts w:hint="default" w:ascii="Times New Roman" w:hAnsi="Times New Roman" w:eastAsia="黑体" w:cs="Times New Roman"/>
          <w:b w:val="0"/>
          <w:bCs w:val="0"/>
          <w:sz w:val="21"/>
          <w:szCs w:val="21"/>
        </w:rPr>
        <w:fldChar w:fldCharType="separate"/>
      </w:r>
      <w:r>
        <w:rPr>
          <w:rFonts w:hint="default" w:ascii="Times New Roman" w:hAnsi="Times New Roman" w:eastAsia="黑体" w:cs="Times New Roman"/>
          <w:b w:val="0"/>
          <w:bCs w:val="0"/>
          <w:i w:val="0"/>
          <w:iCs w:val="0"/>
          <w:caps w:val="0"/>
          <w:smallCaps w:val="0"/>
          <w:strike w:val="0"/>
          <w:dstrike w:val="0"/>
          <w:outline w:val="0"/>
          <w:shadow w:val="0"/>
          <w:emboss w:val="0"/>
          <w:imprint w:val="0"/>
          <w:vanish w:val="0"/>
          <w:spacing w:val="0"/>
          <w:position w:val="0"/>
          <w:sz w:val="21"/>
          <w:szCs w:val="21"/>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t xml:space="preserve">2.1.6.3 </w:t>
      </w:r>
      <w:r>
        <w:rPr>
          <w:rFonts w:hint="default" w:ascii="Times New Roman" w:hAnsi="Times New Roman" w:eastAsia="黑体" w:cs="Times New Roman"/>
          <w:b w:val="0"/>
          <w:bCs w:val="0"/>
          <w:sz w:val="21"/>
          <w:szCs w:val="21"/>
          <w:lang w:val="en-US" w:eastAsia="zh-CN"/>
        </w:rPr>
        <w:t>污水处理效果</w:t>
      </w:r>
      <w:r>
        <w:rPr>
          <w:rFonts w:hint="default" w:ascii="Times New Roman" w:hAnsi="Times New Roman" w:eastAsia="黑体" w:cs="Times New Roman"/>
          <w:b w:val="0"/>
          <w:bCs w:val="0"/>
          <w:sz w:val="21"/>
          <w:szCs w:val="21"/>
        </w:rPr>
        <w:tab/>
      </w:r>
      <w:r>
        <w:rPr>
          <w:rFonts w:hint="default" w:ascii="Times New Roman" w:hAnsi="Times New Roman" w:eastAsia="黑体" w:cs="Times New Roman"/>
          <w:b w:val="0"/>
          <w:bCs w:val="0"/>
          <w:sz w:val="21"/>
          <w:szCs w:val="21"/>
        </w:rPr>
        <w:fldChar w:fldCharType="begin"/>
      </w:r>
      <w:r>
        <w:rPr>
          <w:rFonts w:hint="default" w:ascii="Times New Roman" w:hAnsi="Times New Roman" w:eastAsia="黑体" w:cs="Times New Roman"/>
          <w:b w:val="0"/>
          <w:bCs w:val="0"/>
          <w:sz w:val="21"/>
          <w:szCs w:val="21"/>
        </w:rPr>
        <w:instrText xml:space="preserve"> PAGEREF _Toc12157 </w:instrText>
      </w:r>
      <w:r>
        <w:rPr>
          <w:rFonts w:hint="default" w:ascii="Times New Roman" w:hAnsi="Times New Roman" w:eastAsia="黑体" w:cs="Times New Roman"/>
          <w:b w:val="0"/>
          <w:bCs w:val="0"/>
          <w:sz w:val="21"/>
          <w:szCs w:val="21"/>
        </w:rPr>
        <w:fldChar w:fldCharType="separate"/>
      </w:r>
      <w:r>
        <w:rPr>
          <w:rFonts w:hint="default" w:ascii="Times New Roman" w:hAnsi="Times New Roman" w:eastAsia="黑体" w:cs="Times New Roman"/>
          <w:b w:val="0"/>
          <w:bCs w:val="0"/>
          <w:sz w:val="21"/>
          <w:szCs w:val="21"/>
        </w:rPr>
        <w:t>14</w:t>
      </w:r>
      <w:r>
        <w:rPr>
          <w:rFonts w:hint="default" w:ascii="Times New Roman" w:hAnsi="Times New Roman" w:eastAsia="黑体" w:cs="Times New Roman"/>
          <w:b w:val="0"/>
          <w:bCs w:val="0"/>
          <w:sz w:val="21"/>
          <w:szCs w:val="21"/>
        </w:rPr>
        <w:fldChar w:fldCharType="end"/>
      </w:r>
      <w:r>
        <w:rPr>
          <w:rFonts w:hint="default" w:ascii="Times New Roman" w:hAnsi="Times New Roman" w:eastAsia="黑体" w:cs="Times New Roman"/>
          <w:b w:val="0"/>
          <w:bCs w:val="0"/>
          <w:color w:val="000000" w:themeColor="text1"/>
          <w:sz w:val="21"/>
          <w:szCs w:val="21"/>
          <w14:textFill>
            <w14:solidFill>
              <w14:schemeClr w14:val="tx1"/>
            </w14:solidFill>
          </w14:textFill>
        </w:rPr>
        <w:fldChar w:fldCharType="end"/>
      </w:r>
    </w:p>
    <w:p>
      <w:pPr>
        <w:pStyle w:val="75"/>
        <w:keepNext w:val="0"/>
        <w:keepLines w:val="0"/>
        <w:pageBreakBefore w:val="0"/>
        <w:tabs>
          <w:tab w:val="right" w:leader="dot" w:pos="8306"/>
        </w:tabs>
        <w:kinsoku/>
        <w:wordWrap/>
        <w:overflowPunct/>
        <w:topLinePunct w:val="0"/>
        <w:autoSpaceDE/>
        <w:autoSpaceDN/>
        <w:bidi w:val="0"/>
        <w:adjustRightInd w:val="0"/>
        <w:snapToGrid w:val="0"/>
        <w:spacing w:line="360" w:lineRule="auto"/>
        <w:textAlignment w:val="auto"/>
        <w:rPr>
          <w:rFonts w:hint="default" w:ascii="Times New Roman" w:hAnsi="Times New Roman" w:eastAsia="黑体" w:cs="Times New Roman"/>
          <w:b w:val="0"/>
          <w:bCs w:val="0"/>
          <w:sz w:val="21"/>
          <w:szCs w:val="21"/>
        </w:rPr>
      </w:pPr>
      <w:r>
        <w:rPr>
          <w:rFonts w:hint="default" w:ascii="Times New Roman" w:hAnsi="Times New Roman" w:eastAsia="黑体" w:cs="Times New Roman"/>
          <w:b w:val="0"/>
          <w:bCs w:val="0"/>
          <w:color w:val="000000" w:themeColor="text1"/>
          <w:sz w:val="21"/>
          <w:szCs w:val="21"/>
          <w14:textFill>
            <w14:solidFill>
              <w14:schemeClr w14:val="tx1"/>
            </w14:solidFill>
          </w14:textFill>
        </w:rPr>
        <w:fldChar w:fldCharType="begin"/>
      </w:r>
      <w:r>
        <w:rPr>
          <w:rFonts w:hint="default" w:ascii="Times New Roman" w:hAnsi="Times New Roman" w:eastAsia="黑体" w:cs="Times New Roman"/>
          <w:b w:val="0"/>
          <w:bCs w:val="0"/>
          <w:sz w:val="21"/>
          <w:szCs w:val="21"/>
        </w:rPr>
        <w:instrText xml:space="preserve"> HYPERLINK \l _Toc30802 </w:instrText>
      </w:r>
      <w:r>
        <w:rPr>
          <w:rFonts w:hint="default" w:ascii="Times New Roman" w:hAnsi="Times New Roman" w:eastAsia="黑体" w:cs="Times New Roman"/>
          <w:b w:val="0"/>
          <w:bCs w:val="0"/>
          <w:sz w:val="21"/>
          <w:szCs w:val="21"/>
        </w:rPr>
        <w:fldChar w:fldCharType="separate"/>
      </w:r>
      <w:r>
        <w:rPr>
          <w:rFonts w:hint="default" w:ascii="Times New Roman" w:hAnsi="Times New Roman" w:eastAsia="黑体" w:cs="Times New Roman"/>
          <w:b w:val="0"/>
          <w:bCs w:val="0"/>
          <w:i w:val="0"/>
          <w:iCs w:val="0"/>
          <w:caps w:val="0"/>
          <w:smallCaps w:val="0"/>
          <w:strike w:val="0"/>
          <w:dstrike w:val="0"/>
          <w:outline w:val="0"/>
          <w:shadow w:val="0"/>
          <w:emboss w:val="0"/>
          <w:imprint w:val="0"/>
          <w:vanish w:val="0"/>
          <w:spacing w:val="0"/>
          <w:position w:val="0"/>
          <w:sz w:val="21"/>
          <w:szCs w:val="21"/>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t xml:space="preserve">2.2 </w:t>
      </w:r>
      <w:r>
        <w:rPr>
          <w:rFonts w:hint="default" w:ascii="Times New Roman" w:hAnsi="Times New Roman" w:eastAsia="黑体" w:cs="Times New Roman"/>
          <w:b w:val="0"/>
          <w:bCs w:val="0"/>
          <w:sz w:val="21"/>
          <w:szCs w:val="21"/>
        </w:rPr>
        <w:t>项目所在区域概况</w:t>
      </w:r>
      <w:r>
        <w:rPr>
          <w:rFonts w:hint="default" w:ascii="Times New Roman" w:hAnsi="Times New Roman" w:eastAsia="黑体" w:cs="Times New Roman"/>
          <w:b w:val="0"/>
          <w:bCs w:val="0"/>
          <w:sz w:val="21"/>
          <w:szCs w:val="21"/>
        </w:rPr>
        <w:tab/>
      </w:r>
      <w:r>
        <w:rPr>
          <w:rFonts w:hint="default" w:ascii="Times New Roman" w:hAnsi="Times New Roman" w:eastAsia="黑体" w:cs="Times New Roman"/>
          <w:b w:val="0"/>
          <w:bCs w:val="0"/>
          <w:sz w:val="21"/>
          <w:szCs w:val="21"/>
        </w:rPr>
        <w:fldChar w:fldCharType="begin"/>
      </w:r>
      <w:r>
        <w:rPr>
          <w:rFonts w:hint="default" w:ascii="Times New Roman" w:hAnsi="Times New Roman" w:eastAsia="黑体" w:cs="Times New Roman"/>
          <w:b w:val="0"/>
          <w:bCs w:val="0"/>
          <w:sz w:val="21"/>
          <w:szCs w:val="21"/>
        </w:rPr>
        <w:instrText xml:space="preserve"> PAGEREF _Toc30802 </w:instrText>
      </w:r>
      <w:r>
        <w:rPr>
          <w:rFonts w:hint="default" w:ascii="Times New Roman" w:hAnsi="Times New Roman" w:eastAsia="黑体" w:cs="Times New Roman"/>
          <w:b w:val="0"/>
          <w:bCs w:val="0"/>
          <w:sz w:val="21"/>
          <w:szCs w:val="21"/>
        </w:rPr>
        <w:fldChar w:fldCharType="separate"/>
      </w:r>
      <w:r>
        <w:rPr>
          <w:rFonts w:hint="default" w:ascii="Times New Roman" w:hAnsi="Times New Roman" w:eastAsia="黑体" w:cs="Times New Roman"/>
          <w:b w:val="0"/>
          <w:bCs w:val="0"/>
          <w:sz w:val="21"/>
          <w:szCs w:val="21"/>
        </w:rPr>
        <w:t>14</w:t>
      </w:r>
      <w:r>
        <w:rPr>
          <w:rFonts w:hint="default" w:ascii="Times New Roman" w:hAnsi="Times New Roman" w:eastAsia="黑体" w:cs="Times New Roman"/>
          <w:b w:val="0"/>
          <w:bCs w:val="0"/>
          <w:sz w:val="21"/>
          <w:szCs w:val="21"/>
        </w:rPr>
        <w:fldChar w:fldCharType="end"/>
      </w:r>
      <w:r>
        <w:rPr>
          <w:rFonts w:hint="default" w:ascii="Times New Roman" w:hAnsi="Times New Roman" w:eastAsia="黑体" w:cs="Times New Roman"/>
          <w:b w:val="0"/>
          <w:bCs w:val="0"/>
          <w:color w:val="000000" w:themeColor="text1"/>
          <w:sz w:val="21"/>
          <w:szCs w:val="21"/>
          <w14:textFill>
            <w14:solidFill>
              <w14:schemeClr w14:val="tx1"/>
            </w14:solidFill>
          </w14:textFill>
        </w:rPr>
        <w:fldChar w:fldCharType="end"/>
      </w:r>
    </w:p>
    <w:p>
      <w:pPr>
        <w:pStyle w:val="45"/>
        <w:keepNext w:val="0"/>
        <w:keepLines w:val="0"/>
        <w:pageBreakBefore w:val="0"/>
        <w:tabs>
          <w:tab w:val="right" w:leader="dot" w:pos="8306"/>
        </w:tabs>
        <w:kinsoku/>
        <w:wordWrap/>
        <w:overflowPunct/>
        <w:topLinePunct w:val="0"/>
        <w:autoSpaceDE/>
        <w:autoSpaceDN/>
        <w:bidi w:val="0"/>
        <w:adjustRightInd w:val="0"/>
        <w:snapToGrid w:val="0"/>
        <w:spacing w:line="360" w:lineRule="auto"/>
        <w:textAlignment w:val="auto"/>
        <w:rPr>
          <w:rFonts w:hint="default" w:ascii="Times New Roman" w:hAnsi="Times New Roman" w:eastAsia="黑体" w:cs="Times New Roman"/>
          <w:b w:val="0"/>
          <w:bCs w:val="0"/>
          <w:sz w:val="21"/>
          <w:szCs w:val="21"/>
        </w:rPr>
      </w:pPr>
      <w:r>
        <w:rPr>
          <w:rFonts w:hint="default" w:ascii="Times New Roman" w:hAnsi="Times New Roman" w:eastAsia="黑体" w:cs="Times New Roman"/>
          <w:b w:val="0"/>
          <w:bCs w:val="0"/>
          <w:color w:val="000000" w:themeColor="text1"/>
          <w:sz w:val="21"/>
          <w:szCs w:val="21"/>
          <w14:textFill>
            <w14:solidFill>
              <w14:schemeClr w14:val="tx1"/>
            </w14:solidFill>
          </w14:textFill>
        </w:rPr>
        <w:fldChar w:fldCharType="begin"/>
      </w:r>
      <w:r>
        <w:rPr>
          <w:rFonts w:hint="default" w:ascii="Times New Roman" w:hAnsi="Times New Roman" w:eastAsia="黑体" w:cs="Times New Roman"/>
          <w:b w:val="0"/>
          <w:bCs w:val="0"/>
          <w:sz w:val="21"/>
          <w:szCs w:val="21"/>
        </w:rPr>
        <w:instrText xml:space="preserve"> HYPERLINK \l _Toc6738 </w:instrText>
      </w:r>
      <w:r>
        <w:rPr>
          <w:rFonts w:hint="default" w:ascii="Times New Roman" w:hAnsi="Times New Roman" w:eastAsia="黑体" w:cs="Times New Roman"/>
          <w:b w:val="0"/>
          <w:bCs w:val="0"/>
          <w:sz w:val="21"/>
          <w:szCs w:val="21"/>
        </w:rPr>
        <w:fldChar w:fldCharType="separate"/>
      </w:r>
      <w:r>
        <w:rPr>
          <w:rFonts w:hint="default" w:ascii="Times New Roman" w:hAnsi="Times New Roman" w:eastAsia="黑体" w:cs="Times New Roman"/>
          <w:b w:val="0"/>
          <w:bCs w:val="0"/>
          <w:i w:val="0"/>
          <w:iCs w:val="0"/>
          <w:caps w:val="0"/>
          <w:smallCaps w:val="0"/>
          <w:strike w:val="0"/>
          <w:dstrike w:val="0"/>
          <w:outline w:val="0"/>
          <w:shadow w:val="0"/>
          <w:emboss w:val="0"/>
          <w:imprint w:val="0"/>
          <w:vanish w:val="0"/>
          <w:spacing w:val="0"/>
          <w:position w:val="0"/>
          <w:sz w:val="21"/>
          <w:szCs w:val="21"/>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t xml:space="preserve">2.2.1 </w:t>
      </w:r>
      <w:r>
        <w:rPr>
          <w:rFonts w:hint="default" w:ascii="Times New Roman" w:hAnsi="Times New Roman" w:eastAsia="黑体" w:cs="Times New Roman"/>
          <w:b w:val="0"/>
          <w:bCs w:val="0"/>
          <w:sz w:val="21"/>
          <w:szCs w:val="21"/>
        </w:rPr>
        <w:t>地理位置</w:t>
      </w:r>
      <w:r>
        <w:rPr>
          <w:rFonts w:hint="default" w:ascii="Times New Roman" w:hAnsi="Times New Roman" w:eastAsia="黑体" w:cs="Times New Roman"/>
          <w:b w:val="0"/>
          <w:bCs w:val="0"/>
          <w:sz w:val="21"/>
          <w:szCs w:val="21"/>
        </w:rPr>
        <w:tab/>
      </w:r>
      <w:r>
        <w:rPr>
          <w:rFonts w:hint="default" w:ascii="Times New Roman" w:hAnsi="Times New Roman" w:eastAsia="黑体" w:cs="Times New Roman"/>
          <w:b w:val="0"/>
          <w:bCs w:val="0"/>
          <w:sz w:val="21"/>
          <w:szCs w:val="21"/>
        </w:rPr>
        <w:fldChar w:fldCharType="begin"/>
      </w:r>
      <w:r>
        <w:rPr>
          <w:rFonts w:hint="default" w:ascii="Times New Roman" w:hAnsi="Times New Roman" w:eastAsia="黑体" w:cs="Times New Roman"/>
          <w:b w:val="0"/>
          <w:bCs w:val="0"/>
          <w:sz w:val="21"/>
          <w:szCs w:val="21"/>
        </w:rPr>
        <w:instrText xml:space="preserve"> PAGEREF _Toc6738 </w:instrText>
      </w:r>
      <w:r>
        <w:rPr>
          <w:rFonts w:hint="default" w:ascii="Times New Roman" w:hAnsi="Times New Roman" w:eastAsia="黑体" w:cs="Times New Roman"/>
          <w:b w:val="0"/>
          <w:bCs w:val="0"/>
          <w:sz w:val="21"/>
          <w:szCs w:val="21"/>
        </w:rPr>
        <w:fldChar w:fldCharType="separate"/>
      </w:r>
      <w:r>
        <w:rPr>
          <w:rFonts w:hint="default" w:ascii="Times New Roman" w:hAnsi="Times New Roman" w:eastAsia="黑体" w:cs="Times New Roman"/>
          <w:b w:val="0"/>
          <w:bCs w:val="0"/>
          <w:sz w:val="21"/>
          <w:szCs w:val="21"/>
        </w:rPr>
        <w:t>14</w:t>
      </w:r>
      <w:r>
        <w:rPr>
          <w:rFonts w:hint="default" w:ascii="Times New Roman" w:hAnsi="Times New Roman" w:eastAsia="黑体" w:cs="Times New Roman"/>
          <w:b w:val="0"/>
          <w:bCs w:val="0"/>
          <w:sz w:val="21"/>
          <w:szCs w:val="21"/>
        </w:rPr>
        <w:fldChar w:fldCharType="end"/>
      </w:r>
      <w:r>
        <w:rPr>
          <w:rFonts w:hint="default" w:ascii="Times New Roman" w:hAnsi="Times New Roman" w:eastAsia="黑体" w:cs="Times New Roman"/>
          <w:b w:val="0"/>
          <w:bCs w:val="0"/>
          <w:color w:val="000000" w:themeColor="text1"/>
          <w:sz w:val="21"/>
          <w:szCs w:val="21"/>
          <w14:textFill>
            <w14:solidFill>
              <w14:schemeClr w14:val="tx1"/>
            </w14:solidFill>
          </w14:textFill>
        </w:rPr>
        <w:fldChar w:fldCharType="end"/>
      </w:r>
    </w:p>
    <w:p>
      <w:pPr>
        <w:pStyle w:val="45"/>
        <w:keepNext w:val="0"/>
        <w:keepLines w:val="0"/>
        <w:pageBreakBefore w:val="0"/>
        <w:tabs>
          <w:tab w:val="right" w:leader="dot" w:pos="8306"/>
        </w:tabs>
        <w:kinsoku/>
        <w:wordWrap/>
        <w:overflowPunct/>
        <w:topLinePunct w:val="0"/>
        <w:autoSpaceDE/>
        <w:autoSpaceDN/>
        <w:bidi w:val="0"/>
        <w:adjustRightInd w:val="0"/>
        <w:snapToGrid w:val="0"/>
        <w:spacing w:line="360" w:lineRule="auto"/>
        <w:textAlignment w:val="auto"/>
        <w:rPr>
          <w:rFonts w:hint="default" w:ascii="Times New Roman" w:hAnsi="Times New Roman" w:eastAsia="黑体" w:cs="Times New Roman"/>
          <w:b w:val="0"/>
          <w:bCs w:val="0"/>
          <w:sz w:val="21"/>
          <w:szCs w:val="21"/>
        </w:rPr>
      </w:pPr>
      <w:r>
        <w:rPr>
          <w:rFonts w:hint="default" w:ascii="Times New Roman" w:hAnsi="Times New Roman" w:eastAsia="黑体" w:cs="Times New Roman"/>
          <w:b w:val="0"/>
          <w:bCs w:val="0"/>
          <w:color w:val="000000" w:themeColor="text1"/>
          <w:sz w:val="21"/>
          <w:szCs w:val="21"/>
          <w14:textFill>
            <w14:solidFill>
              <w14:schemeClr w14:val="tx1"/>
            </w14:solidFill>
          </w14:textFill>
        </w:rPr>
        <w:fldChar w:fldCharType="begin"/>
      </w:r>
      <w:r>
        <w:rPr>
          <w:rFonts w:hint="default" w:ascii="Times New Roman" w:hAnsi="Times New Roman" w:eastAsia="黑体" w:cs="Times New Roman"/>
          <w:b w:val="0"/>
          <w:bCs w:val="0"/>
          <w:sz w:val="21"/>
          <w:szCs w:val="21"/>
        </w:rPr>
        <w:instrText xml:space="preserve"> HYPERLINK \l _Toc18056 </w:instrText>
      </w:r>
      <w:r>
        <w:rPr>
          <w:rFonts w:hint="default" w:ascii="Times New Roman" w:hAnsi="Times New Roman" w:eastAsia="黑体" w:cs="Times New Roman"/>
          <w:b w:val="0"/>
          <w:bCs w:val="0"/>
          <w:sz w:val="21"/>
          <w:szCs w:val="21"/>
        </w:rPr>
        <w:fldChar w:fldCharType="separate"/>
      </w:r>
      <w:r>
        <w:rPr>
          <w:rFonts w:hint="default" w:ascii="Times New Roman" w:hAnsi="Times New Roman" w:eastAsia="黑体" w:cs="Times New Roman"/>
          <w:b w:val="0"/>
          <w:bCs w:val="0"/>
          <w:i w:val="0"/>
          <w:iCs w:val="0"/>
          <w:caps w:val="0"/>
          <w:smallCaps w:val="0"/>
          <w:strike w:val="0"/>
          <w:dstrike w:val="0"/>
          <w:outline w:val="0"/>
          <w:shadow w:val="0"/>
          <w:emboss w:val="0"/>
          <w:imprint w:val="0"/>
          <w:vanish w:val="0"/>
          <w:spacing w:val="0"/>
          <w:position w:val="0"/>
          <w:sz w:val="21"/>
          <w:szCs w:val="21"/>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t xml:space="preserve">2.2.2 </w:t>
      </w:r>
      <w:r>
        <w:rPr>
          <w:rFonts w:hint="default" w:ascii="Times New Roman" w:hAnsi="Times New Roman" w:eastAsia="黑体" w:cs="Times New Roman"/>
          <w:b w:val="0"/>
          <w:bCs w:val="0"/>
          <w:sz w:val="21"/>
          <w:szCs w:val="21"/>
          <w:lang w:val="en-US" w:eastAsia="zh-CN"/>
        </w:rPr>
        <w:t>地形地貌</w:t>
      </w:r>
      <w:r>
        <w:rPr>
          <w:rFonts w:hint="default" w:ascii="Times New Roman" w:hAnsi="Times New Roman" w:eastAsia="黑体" w:cs="Times New Roman"/>
          <w:b w:val="0"/>
          <w:bCs w:val="0"/>
          <w:sz w:val="21"/>
          <w:szCs w:val="21"/>
        </w:rPr>
        <w:tab/>
      </w:r>
      <w:r>
        <w:rPr>
          <w:rFonts w:hint="default" w:ascii="Times New Roman" w:hAnsi="Times New Roman" w:eastAsia="黑体" w:cs="Times New Roman"/>
          <w:b w:val="0"/>
          <w:bCs w:val="0"/>
          <w:sz w:val="21"/>
          <w:szCs w:val="21"/>
        </w:rPr>
        <w:fldChar w:fldCharType="begin"/>
      </w:r>
      <w:r>
        <w:rPr>
          <w:rFonts w:hint="default" w:ascii="Times New Roman" w:hAnsi="Times New Roman" w:eastAsia="黑体" w:cs="Times New Roman"/>
          <w:b w:val="0"/>
          <w:bCs w:val="0"/>
          <w:sz w:val="21"/>
          <w:szCs w:val="21"/>
        </w:rPr>
        <w:instrText xml:space="preserve"> PAGEREF _Toc18056 </w:instrText>
      </w:r>
      <w:r>
        <w:rPr>
          <w:rFonts w:hint="default" w:ascii="Times New Roman" w:hAnsi="Times New Roman" w:eastAsia="黑体" w:cs="Times New Roman"/>
          <w:b w:val="0"/>
          <w:bCs w:val="0"/>
          <w:sz w:val="21"/>
          <w:szCs w:val="21"/>
        </w:rPr>
        <w:fldChar w:fldCharType="separate"/>
      </w:r>
      <w:r>
        <w:rPr>
          <w:rFonts w:hint="default" w:ascii="Times New Roman" w:hAnsi="Times New Roman" w:eastAsia="黑体" w:cs="Times New Roman"/>
          <w:b w:val="0"/>
          <w:bCs w:val="0"/>
          <w:sz w:val="21"/>
          <w:szCs w:val="21"/>
        </w:rPr>
        <w:t>15</w:t>
      </w:r>
      <w:r>
        <w:rPr>
          <w:rFonts w:hint="default" w:ascii="Times New Roman" w:hAnsi="Times New Roman" w:eastAsia="黑体" w:cs="Times New Roman"/>
          <w:b w:val="0"/>
          <w:bCs w:val="0"/>
          <w:sz w:val="21"/>
          <w:szCs w:val="21"/>
        </w:rPr>
        <w:fldChar w:fldCharType="end"/>
      </w:r>
      <w:r>
        <w:rPr>
          <w:rFonts w:hint="default" w:ascii="Times New Roman" w:hAnsi="Times New Roman" w:eastAsia="黑体" w:cs="Times New Roman"/>
          <w:b w:val="0"/>
          <w:bCs w:val="0"/>
          <w:color w:val="000000" w:themeColor="text1"/>
          <w:sz w:val="21"/>
          <w:szCs w:val="21"/>
          <w14:textFill>
            <w14:solidFill>
              <w14:schemeClr w14:val="tx1"/>
            </w14:solidFill>
          </w14:textFill>
        </w:rPr>
        <w:fldChar w:fldCharType="end"/>
      </w:r>
    </w:p>
    <w:p>
      <w:pPr>
        <w:pStyle w:val="45"/>
        <w:keepNext w:val="0"/>
        <w:keepLines w:val="0"/>
        <w:pageBreakBefore w:val="0"/>
        <w:tabs>
          <w:tab w:val="right" w:leader="dot" w:pos="8306"/>
        </w:tabs>
        <w:kinsoku/>
        <w:wordWrap/>
        <w:overflowPunct/>
        <w:topLinePunct w:val="0"/>
        <w:autoSpaceDE/>
        <w:autoSpaceDN/>
        <w:bidi w:val="0"/>
        <w:adjustRightInd w:val="0"/>
        <w:snapToGrid w:val="0"/>
        <w:spacing w:line="360" w:lineRule="auto"/>
        <w:textAlignment w:val="auto"/>
        <w:rPr>
          <w:rFonts w:hint="default" w:ascii="Times New Roman" w:hAnsi="Times New Roman" w:eastAsia="黑体" w:cs="Times New Roman"/>
          <w:b w:val="0"/>
          <w:bCs w:val="0"/>
          <w:sz w:val="21"/>
          <w:szCs w:val="21"/>
        </w:rPr>
      </w:pPr>
      <w:r>
        <w:rPr>
          <w:rFonts w:hint="default" w:ascii="Times New Roman" w:hAnsi="Times New Roman" w:eastAsia="黑体" w:cs="Times New Roman"/>
          <w:b w:val="0"/>
          <w:bCs w:val="0"/>
          <w:color w:val="000000" w:themeColor="text1"/>
          <w:sz w:val="21"/>
          <w:szCs w:val="21"/>
          <w14:textFill>
            <w14:solidFill>
              <w14:schemeClr w14:val="tx1"/>
            </w14:solidFill>
          </w14:textFill>
        </w:rPr>
        <w:fldChar w:fldCharType="begin"/>
      </w:r>
      <w:r>
        <w:rPr>
          <w:rFonts w:hint="default" w:ascii="Times New Roman" w:hAnsi="Times New Roman" w:eastAsia="黑体" w:cs="Times New Roman"/>
          <w:b w:val="0"/>
          <w:bCs w:val="0"/>
          <w:sz w:val="21"/>
          <w:szCs w:val="21"/>
        </w:rPr>
        <w:instrText xml:space="preserve"> HYPERLINK \l _Toc13365 </w:instrText>
      </w:r>
      <w:r>
        <w:rPr>
          <w:rFonts w:hint="default" w:ascii="Times New Roman" w:hAnsi="Times New Roman" w:eastAsia="黑体" w:cs="Times New Roman"/>
          <w:b w:val="0"/>
          <w:bCs w:val="0"/>
          <w:sz w:val="21"/>
          <w:szCs w:val="21"/>
        </w:rPr>
        <w:fldChar w:fldCharType="separate"/>
      </w:r>
      <w:r>
        <w:rPr>
          <w:rFonts w:hint="default" w:ascii="Times New Roman" w:hAnsi="Times New Roman" w:eastAsia="黑体" w:cs="Times New Roman"/>
          <w:b w:val="0"/>
          <w:bCs w:val="0"/>
          <w:i w:val="0"/>
          <w:iCs w:val="0"/>
          <w:caps w:val="0"/>
          <w:smallCaps w:val="0"/>
          <w:strike w:val="0"/>
          <w:dstrike w:val="0"/>
          <w:outline w:val="0"/>
          <w:shadow w:val="0"/>
          <w:emboss w:val="0"/>
          <w:imprint w:val="0"/>
          <w:vanish w:val="0"/>
          <w:spacing w:val="0"/>
          <w:position w:val="0"/>
          <w:sz w:val="21"/>
          <w:szCs w:val="21"/>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t xml:space="preserve">2.2.3 </w:t>
      </w:r>
      <w:r>
        <w:rPr>
          <w:rFonts w:hint="default" w:ascii="Times New Roman" w:hAnsi="Times New Roman" w:eastAsia="黑体" w:cs="Times New Roman"/>
          <w:b w:val="0"/>
          <w:bCs w:val="0"/>
          <w:sz w:val="21"/>
          <w:szCs w:val="21"/>
          <w:lang w:val="en-US" w:eastAsia="zh-CN"/>
        </w:rPr>
        <w:t>地质构造</w:t>
      </w:r>
      <w:r>
        <w:rPr>
          <w:rFonts w:hint="default" w:ascii="Times New Roman" w:hAnsi="Times New Roman" w:eastAsia="黑体" w:cs="Times New Roman"/>
          <w:b w:val="0"/>
          <w:bCs w:val="0"/>
          <w:sz w:val="21"/>
          <w:szCs w:val="21"/>
        </w:rPr>
        <w:tab/>
      </w:r>
      <w:r>
        <w:rPr>
          <w:rFonts w:hint="default" w:ascii="Times New Roman" w:hAnsi="Times New Roman" w:eastAsia="黑体" w:cs="Times New Roman"/>
          <w:b w:val="0"/>
          <w:bCs w:val="0"/>
          <w:sz w:val="21"/>
          <w:szCs w:val="21"/>
        </w:rPr>
        <w:fldChar w:fldCharType="begin"/>
      </w:r>
      <w:r>
        <w:rPr>
          <w:rFonts w:hint="default" w:ascii="Times New Roman" w:hAnsi="Times New Roman" w:eastAsia="黑体" w:cs="Times New Roman"/>
          <w:b w:val="0"/>
          <w:bCs w:val="0"/>
          <w:sz w:val="21"/>
          <w:szCs w:val="21"/>
        </w:rPr>
        <w:instrText xml:space="preserve"> PAGEREF _Toc13365 </w:instrText>
      </w:r>
      <w:r>
        <w:rPr>
          <w:rFonts w:hint="default" w:ascii="Times New Roman" w:hAnsi="Times New Roman" w:eastAsia="黑体" w:cs="Times New Roman"/>
          <w:b w:val="0"/>
          <w:bCs w:val="0"/>
          <w:sz w:val="21"/>
          <w:szCs w:val="21"/>
        </w:rPr>
        <w:fldChar w:fldCharType="separate"/>
      </w:r>
      <w:r>
        <w:rPr>
          <w:rFonts w:hint="default" w:ascii="Times New Roman" w:hAnsi="Times New Roman" w:eastAsia="黑体" w:cs="Times New Roman"/>
          <w:b w:val="0"/>
          <w:bCs w:val="0"/>
          <w:sz w:val="21"/>
          <w:szCs w:val="21"/>
        </w:rPr>
        <w:t>15</w:t>
      </w:r>
      <w:r>
        <w:rPr>
          <w:rFonts w:hint="default" w:ascii="Times New Roman" w:hAnsi="Times New Roman" w:eastAsia="黑体" w:cs="Times New Roman"/>
          <w:b w:val="0"/>
          <w:bCs w:val="0"/>
          <w:sz w:val="21"/>
          <w:szCs w:val="21"/>
        </w:rPr>
        <w:fldChar w:fldCharType="end"/>
      </w:r>
      <w:r>
        <w:rPr>
          <w:rFonts w:hint="default" w:ascii="Times New Roman" w:hAnsi="Times New Roman" w:eastAsia="黑体" w:cs="Times New Roman"/>
          <w:b w:val="0"/>
          <w:bCs w:val="0"/>
          <w:color w:val="000000" w:themeColor="text1"/>
          <w:sz w:val="21"/>
          <w:szCs w:val="21"/>
          <w14:textFill>
            <w14:solidFill>
              <w14:schemeClr w14:val="tx1"/>
            </w14:solidFill>
          </w14:textFill>
        </w:rPr>
        <w:fldChar w:fldCharType="end"/>
      </w:r>
    </w:p>
    <w:p>
      <w:pPr>
        <w:pStyle w:val="45"/>
        <w:keepNext w:val="0"/>
        <w:keepLines w:val="0"/>
        <w:pageBreakBefore w:val="0"/>
        <w:tabs>
          <w:tab w:val="right" w:leader="dot" w:pos="8306"/>
        </w:tabs>
        <w:kinsoku/>
        <w:wordWrap/>
        <w:overflowPunct/>
        <w:topLinePunct w:val="0"/>
        <w:autoSpaceDE/>
        <w:autoSpaceDN/>
        <w:bidi w:val="0"/>
        <w:adjustRightInd w:val="0"/>
        <w:snapToGrid w:val="0"/>
        <w:spacing w:line="360" w:lineRule="auto"/>
        <w:textAlignment w:val="auto"/>
        <w:rPr>
          <w:rFonts w:hint="default" w:ascii="Times New Roman" w:hAnsi="Times New Roman" w:eastAsia="黑体" w:cs="Times New Roman"/>
          <w:b w:val="0"/>
          <w:bCs w:val="0"/>
          <w:sz w:val="21"/>
          <w:szCs w:val="21"/>
        </w:rPr>
      </w:pPr>
      <w:r>
        <w:rPr>
          <w:rFonts w:hint="default" w:ascii="Times New Roman" w:hAnsi="Times New Roman" w:eastAsia="黑体" w:cs="Times New Roman"/>
          <w:b w:val="0"/>
          <w:bCs w:val="0"/>
          <w:color w:val="000000" w:themeColor="text1"/>
          <w:sz w:val="21"/>
          <w:szCs w:val="21"/>
          <w14:textFill>
            <w14:solidFill>
              <w14:schemeClr w14:val="tx1"/>
            </w14:solidFill>
          </w14:textFill>
        </w:rPr>
        <w:fldChar w:fldCharType="begin"/>
      </w:r>
      <w:r>
        <w:rPr>
          <w:rFonts w:hint="default" w:ascii="Times New Roman" w:hAnsi="Times New Roman" w:eastAsia="黑体" w:cs="Times New Roman"/>
          <w:b w:val="0"/>
          <w:bCs w:val="0"/>
          <w:sz w:val="21"/>
          <w:szCs w:val="21"/>
        </w:rPr>
        <w:instrText xml:space="preserve"> HYPERLINK \l _Toc22897 </w:instrText>
      </w:r>
      <w:r>
        <w:rPr>
          <w:rFonts w:hint="default" w:ascii="Times New Roman" w:hAnsi="Times New Roman" w:eastAsia="黑体" w:cs="Times New Roman"/>
          <w:b w:val="0"/>
          <w:bCs w:val="0"/>
          <w:sz w:val="21"/>
          <w:szCs w:val="21"/>
        </w:rPr>
        <w:fldChar w:fldCharType="separate"/>
      </w:r>
      <w:r>
        <w:rPr>
          <w:rFonts w:hint="default" w:ascii="Times New Roman" w:hAnsi="Times New Roman" w:eastAsia="黑体" w:cs="Times New Roman"/>
          <w:b w:val="0"/>
          <w:bCs w:val="0"/>
          <w:i w:val="0"/>
          <w:iCs w:val="0"/>
          <w:caps w:val="0"/>
          <w:smallCaps w:val="0"/>
          <w:strike w:val="0"/>
          <w:dstrike w:val="0"/>
          <w:outline w:val="0"/>
          <w:shadow w:val="0"/>
          <w:emboss w:val="0"/>
          <w:imprint w:val="0"/>
          <w:vanish w:val="0"/>
          <w:spacing w:val="0"/>
          <w:position w:val="0"/>
          <w:sz w:val="21"/>
          <w:szCs w:val="21"/>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t xml:space="preserve">2.2.4 </w:t>
      </w:r>
      <w:r>
        <w:rPr>
          <w:rFonts w:hint="default" w:ascii="Times New Roman" w:hAnsi="Times New Roman" w:eastAsia="黑体" w:cs="Times New Roman"/>
          <w:b w:val="0"/>
          <w:bCs w:val="0"/>
          <w:sz w:val="21"/>
          <w:szCs w:val="21"/>
          <w:lang w:val="en-US" w:eastAsia="zh-CN"/>
        </w:rPr>
        <w:t>气候气象</w:t>
      </w:r>
      <w:r>
        <w:rPr>
          <w:rFonts w:hint="default" w:ascii="Times New Roman" w:hAnsi="Times New Roman" w:eastAsia="黑体" w:cs="Times New Roman"/>
          <w:b w:val="0"/>
          <w:bCs w:val="0"/>
          <w:sz w:val="21"/>
          <w:szCs w:val="21"/>
        </w:rPr>
        <w:tab/>
      </w:r>
      <w:r>
        <w:rPr>
          <w:rFonts w:hint="default" w:ascii="Times New Roman" w:hAnsi="Times New Roman" w:eastAsia="黑体" w:cs="Times New Roman"/>
          <w:b w:val="0"/>
          <w:bCs w:val="0"/>
          <w:sz w:val="21"/>
          <w:szCs w:val="21"/>
        </w:rPr>
        <w:fldChar w:fldCharType="begin"/>
      </w:r>
      <w:r>
        <w:rPr>
          <w:rFonts w:hint="default" w:ascii="Times New Roman" w:hAnsi="Times New Roman" w:eastAsia="黑体" w:cs="Times New Roman"/>
          <w:b w:val="0"/>
          <w:bCs w:val="0"/>
          <w:sz w:val="21"/>
          <w:szCs w:val="21"/>
        </w:rPr>
        <w:instrText xml:space="preserve"> PAGEREF _Toc22897 </w:instrText>
      </w:r>
      <w:r>
        <w:rPr>
          <w:rFonts w:hint="default" w:ascii="Times New Roman" w:hAnsi="Times New Roman" w:eastAsia="黑体" w:cs="Times New Roman"/>
          <w:b w:val="0"/>
          <w:bCs w:val="0"/>
          <w:sz w:val="21"/>
          <w:szCs w:val="21"/>
        </w:rPr>
        <w:fldChar w:fldCharType="separate"/>
      </w:r>
      <w:r>
        <w:rPr>
          <w:rFonts w:hint="default" w:ascii="Times New Roman" w:hAnsi="Times New Roman" w:eastAsia="黑体" w:cs="Times New Roman"/>
          <w:b w:val="0"/>
          <w:bCs w:val="0"/>
          <w:sz w:val="21"/>
          <w:szCs w:val="21"/>
        </w:rPr>
        <w:t>15</w:t>
      </w:r>
      <w:r>
        <w:rPr>
          <w:rFonts w:hint="default" w:ascii="Times New Roman" w:hAnsi="Times New Roman" w:eastAsia="黑体" w:cs="Times New Roman"/>
          <w:b w:val="0"/>
          <w:bCs w:val="0"/>
          <w:sz w:val="21"/>
          <w:szCs w:val="21"/>
        </w:rPr>
        <w:fldChar w:fldCharType="end"/>
      </w:r>
      <w:r>
        <w:rPr>
          <w:rFonts w:hint="default" w:ascii="Times New Roman" w:hAnsi="Times New Roman" w:eastAsia="黑体" w:cs="Times New Roman"/>
          <w:b w:val="0"/>
          <w:bCs w:val="0"/>
          <w:color w:val="000000" w:themeColor="text1"/>
          <w:sz w:val="21"/>
          <w:szCs w:val="21"/>
          <w14:textFill>
            <w14:solidFill>
              <w14:schemeClr w14:val="tx1"/>
            </w14:solidFill>
          </w14:textFill>
        </w:rPr>
        <w:fldChar w:fldCharType="end"/>
      </w:r>
    </w:p>
    <w:p>
      <w:pPr>
        <w:pStyle w:val="45"/>
        <w:keepNext w:val="0"/>
        <w:keepLines w:val="0"/>
        <w:pageBreakBefore w:val="0"/>
        <w:tabs>
          <w:tab w:val="right" w:leader="dot" w:pos="8306"/>
        </w:tabs>
        <w:kinsoku/>
        <w:wordWrap/>
        <w:overflowPunct/>
        <w:topLinePunct w:val="0"/>
        <w:autoSpaceDE/>
        <w:autoSpaceDN/>
        <w:bidi w:val="0"/>
        <w:adjustRightInd w:val="0"/>
        <w:snapToGrid w:val="0"/>
        <w:spacing w:line="360" w:lineRule="auto"/>
        <w:textAlignment w:val="auto"/>
        <w:rPr>
          <w:rFonts w:hint="default" w:ascii="Times New Roman" w:hAnsi="Times New Roman" w:eastAsia="黑体" w:cs="Times New Roman"/>
          <w:b w:val="0"/>
          <w:bCs w:val="0"/>
          <w:sz w:val="21"/>
          <w:szCs w:val="21"/>
        </w:rPr>
      </w:pPr>
      <w:r>
        <w:rPr>
          <w:rFonts w:hint="default" w:ascii="Times New Roman" w:hAnsi="Times New Roman" w:eastAsia="黑体" w:cs="Times New Roman"/>
          <w:b w:val="0"/>
          <w:bCs w:val="0"/>
          <w:color w:val="000000" w:themeColor="text1"/>
          <w:sz w:val="21"/>
          <w:szCs w:val="21"/>
          <w14:textFill>
            <w14:solidFill>
              <w14:schemeClr w14:val="tx1"/>
            </w14:solidFill>
          </w14:textFill>
        </w:rPr>
        <w:fldChar w:fldCharType="begin"/>
      </w:r>
      <w:r>
        <w:rPr>
          <w:rFonts w:hint="default" w:ascii="Times New Roman" w:hAnsi="Times New Roman" w:eastAsia="黑体" w:cs="Times New Roman"/>
          <w:b w:val="0"/>
          <w:bCs w:val="0"/>
          <w:sz w:val="21"/>
          <w:szCs w:val="21"/>
        </w:rPr>
        <w:instrText xml:space="preserve"> HYPERLINK \l _Toc3945 </w:instrText>
      </w:r>
      <w:r>
        <w:rPr>
          <w:rFonts w:hint="default" w:ascii="Times New Roman" w:hAnsi="Times New Roman" w:eastAsia="黑体" w:cs="Times New Roman"/>
          <w:b w:val="0"/>
          <w:bCs w:val="0"/>
          <w:sz w:val="21"/>
          <w:szCs w:val="21"/>
        </w:rPr>
        <w:fldChar w:fldCharType="separate"/>
      </w:r>
      <w:r>
        <w:rPr>
          <w:rFonts w:hint="default" w:ascii="Times New Roman" w:hAnsi="Times New Roman" w:eastAsia="黑体" w:cs="Times New Roman"/>
          <w:b w:val="0"/>
          <w:bCs w:val="0"/>
          <w:i w:val="0"/>
          <w:iCs w:val="0"/>
          <w:caps w:val="0"/>
          <w:smallCaps w:val="0"/>
          <w:strike w:val="0"/>
          <w:dstrike w:val="0"/>
          <w:outline w:val="0"/>
          <w:shadow w:val="0"/>
          <w:emboss w:val="0"/>
          <w:imprint w:val="0"/>
          <w:vanish w:val="0"/>
          <w:spacing w:val="0"/>
          <w:position w:val="0"/>
          <w:sz w:val="21"/>
          <w:szCs w:val="21"/>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t xml:space="preserve">2.2.5 </w:t>
      </w:r>
      <w:r>
        <w:rPr>
          <w:rFonts w:hint="default" w:ascii="Times New Roman" w:hAnsi="Times New Roman" w:eastAsia="黑体" w:cs="Times New Roman"/>
          <w:b w:val="0"/>
          <w:bCs w:val="0"/>
          <w:sz w:val="21"/>
          <w:szCs w:val="21"/>
          <w:lang w:val="en-US" w:eastAsia="zh-CN"/>
        </w:rPr>
        <w:t>水文特征</w:t>
      </w:r>
      <w:r>
        <w:rPr>
          <w:rFonts w:hint="default" w:ascii="Times New Roman" w:hAnsi="Times New Roman" w:eastAsia="黑体" w:cs="Times New Roman"/>
          <w:b w:val="0"/>
          <w:bCs w:val="0"/>
          <w:sz w:val="21"/>
          <w:szCs w:val="21"/>
        </w:rPr>
        <w:tab/>
      </w:r>
      <w:r>
        <w:rPr>
          <w:rFonts w:hint="default" w:ascii="Times New Roman" w:hAnsi="Times New Roman" w:eastAsia="黑体" w:cs="Times New Roman"/>
          <w:b w:val="0"/>
          <w:bCs w:val="0"/>
          <w:sz w:val="21"/>
          <w:szCs w:val="21"/>
        </w:rPr>
        <w:fldChar w:fldCharType="begin"/>
      </w:r>
      <w:r>
        <w:rPr>
          <w:rFonts w:hint="default" w:ascii="Times New Roman" w:hAnsi="Times New Roman" w:eastAsia="黑体" w:cs="Times New Roman"/>
          <w:b w:val="0"/>
          <w:bCs w:val="0"/>
          <w:sz w:val="21"/>
          <w:szCs w:val="21"/>
        </w:rPr>
        <w:instrText xml:space="preserve"> PAGEREF _Toc3945 </w:instrText>
      </w:r>
      <w:r>
        <w:rPr>
          <w:rFonts w:hint="default" w:ascii="Times New Roman" w:hAnsi="Times New Roman" w:eastAsia="黑体" w:cs="Times New Roman"/>
          <w:b w:val="0"/>
          <w:bCs w:val="0"/>
          <w:sz w:val="21"/>
          <w:szCs w:val="21"/>
        </w:rPr>
        <w:fldChar w:fldCharType="separate"/>
      </w:r>
      <w:r>
        <w:rPr>
          <w:rFonts w:hint="default" w:ascii="Times New Roman" w:hAnsi="Times New Roman" w:eastAsia="黑体" w:cs="Times New Roman"/>
          <w:b w:val="0"/>
          <w:bCs w:val="0"/>
          <w:sz w:val="21"/>
          <w:szCs w:val="21"/>
        </w:rPr>
        <w:t>16</w:t>
      </w:r>
      <w:r>
        <w:rPr>
          <w:rFonts w:hint="default" w:ascii="Times New Roman" w:hAnsi="Times New Roman" w:eastAsia="黑体" w:cs="Times New Roman"/>
          <w:b w:val="0"/>
          <w:bCs w:val="0"/>
          <w:sz w:val="21"/>
          <w:szCs w:val="21"/>
        </w:rPr>
        <w:fldChar w:fldCharType="end"/>
      </w:r>
      <w:r>
        <w:rPr>
          <w:rFonts w:hint="default" w:ascii="Times New Roman" w:hAnsi="Times New Roman" w:eastAsia="黑体" w:cs="Times New Roman"/>
          <w:b w:val="0"/>
          <w:bCs w:val="0"/>
          <w:color w:val="000000" w:themeColor="text1"/>
          <w:sz w:val="21"/>
          <w:szCs w:val="21"/>
          <w14:textFill>
            <w14:solidFill>
              <w14:schemeClr w14:val="tx1"/>
            </w14:solidFill>
          </w14:textFill>
        </w:rPr>
        <w:fldChar w:fldCharType="end"/>
      </w:r>
    </w:p>
    <w:p>
      <w:pPr>
        <w:pStyle w:val="60"/>
        <w:keepNext w:val="0"/>
        <w:keepLines w:val="0"/>
        <w:pageBreakBefore w:val="0"/>
        <w:tabs>
          <w:tab w:val="right" w:leader="dot" w:pos="8306"/>
        </w:tabs>
        <w:kinsoku/>
        <w:wordWrap/>
        <w:overflowPunct/>
        <w:topLinePunct w:val="0"/>
        <w:autoSpaceDE/>
        <w:autoSpaceDN/>
        <w:bidi w:val="0"/>
        <w:adjustRightInd w:val="0"/>
        <w:snapToGrid w:val="0"/>
        <w:spacing w:before="0" w:after="0" w:line="360" w:lineRule="auto"/>
        <w:textAlignment w:val="auto"/>
        <w:rPr>
          <w:rFonts w:hint="default" w:ascii="Times New Roman" w:hAnsi="Times New Roman" w:eastAsia="黑体" w:cs="Times New Roman"/>
          <w:b w:val="0"/>
          <w:bCs w:val="0"/>
          <w:sz w:val="21"/>
          <w:szCs w:val="21"/>
        </w:rPr>
      </w:pPr>
      <w:r>
        <w:rPr>
          <w:rFonts w:hint="default" w:ascii="Times New Roman" w:hAnsi="Times New Roman" w:eastAsia="黑体" w:cs="Times New Roman"/>
          <w:b w:val="0"/>
          <w:bCs w:val="0"/>
          <w:color w:val="000000" w:themeColor="text1"/>
          <w:sz w:val="21"/>
          <w:szCs w:val="21"/>
          <w14:textFill>
            <w14:solidFill>
              <w14:schemeClr w14:val="tx1"/>
            </w14:solidFill>
          </w14:textFill>
        </w:rPr>
        <w:fldChar w:fldCharType="begin"/>
      </w:r>
      <w:r>
        <w:rPr>
          <w:rFonts w:hint="default" w:ascii="Times New Roman" w:hAnsi="Times New Roman" w:eastAsia="黑体" w:cs="Times New Roman"/>
          <w:b w:val="0"/>
          <w:bCs w:val="0"/>
          <w:sz w:val="21"/>
          <w:szCs w:val="21"/>
        </w:rPr>
        <w:instrText xml:space="preserve"> HYPERLINK \l _Toc27435 </w:instrText>
      </w:r>
      <w:r>
        <w:rPr>
          <w:rFonts w:hint="default" w:ascii="Times New Roman" w:hAnsi="Times New Roman" w:eastAsia="黑体" w:cs="Times New Roman"/>
          <w:b w:val="0"/>
          <w:bCs w:val="0"/>
          <w:sz w:val="21"/>
          <w:szCs w:val="21"/>
        </w:rPr>
        <w:fldChar w:fldCharType="separate"/>
      </w:r>
      <w:r>
        <w:rPr>
          <w:rFonts w:hint="default" w:ascii="Times New Roman" w:hAnsi="Times New Roman" w:eastAsia="黑体" w:cs="Times New Roman"/>
          <w:b w:val="0"/>
          <w:bCs w:val="0"/>
          <w:sz w:val="21"/>
          <w:szCs w:val="21"/>
        </w:rPr>
        <w:t>3 水功能区（水域）管理要求和现有取排水情况</w:t>
      </w:r>
      <w:r>
        <w:rPr>
          <w:rFonts w:hint="default" w:ascii="Times New Roman" w:hAnsi="Times New Roman" w:eastAsia="黑体" w:cs="Times New Roman"/>
          <w:b w:val="0"/>
          <w:bCs w:val="0"/>
          <w:sz w:val="21"/>
          <w:szCs w:val="21"/>
        </w:rPr>
        <w:tab/>
      </w:r>
      <w:r>
        <w:rPr>
          <w:rFonts w:hint="default" w:ascii="Times New Roman" w:hAnsi="Times New Roman" w:eastAsia="黑体" w:cs="Times New Roman"/>
          <w:b w:val="0"/>
          <w:bCs w:val="0"/>
          <w:sz w:val="21"/>
          <w:szCs w:val="21"/>
        </w:rPr>
        <w:fldChar w:fldCharType="begin"/>
      </w:r>
      <w:r>
        <w:rPr>
          <w:rFonts w:hint="default" w:ascii="Times New Roman" w:hAnsi="Times New Roman" w:eastAsia="黑体" w:cs="Times New Roman"/>
          <w:b w:val="0"/>
          <w:bCs w:val="0"/>
          <w:sz w:val="21"/>
          <w:szCs w:val="21"/>
        </w:rPr>
        <w:instrText xml:space="preserve"> PAGEREF _Toc27435 </w:instrText>
      </w:r>
      <w:r>
        <w:rPr>
          <w:rFonts w:hint="default" w:ascii="Times New Roman" w:hAnsi="Times New Roman" w:eastAsia="黑体" w:cs="Times New Roman"/>
          <w:b w:val="0"/>
          <w:bCs w:val="0"/>
          <w:sz w:val="21"/>
          <w:szCs w:val="21"/>
        </w:rPr>
        <w:fldChar w:fldCharType="separate"/>
      </w:r>
      <w:r>
        <w:rPr>
          <w:rFonts w:hint="default" w:ascii="Times New Roman" w:hAnsi="Times New Roman" w:eastAsia="黑体" w:cs="Times New Roman"/>
          <w:b w:val="0"/>
          <w:bCs w:val="0"/>
          <w:sz w:val="21"/>
          <w:szCs w:val="21"/>
        </w:rPr>
        <w:t>17</w:t>
      </w:r>
      <w:r>
        <w:rPr>
          <w:rFonts w:hint="default" w:ascii="Times New Roman" w:hAnsi="Times New Roman" w:eastAsia="黑体" w:cs="Times New Roman"/>
          <w:b w:val="0"/>
          <w:bCs w:val="0"/>
          <w:sz w:val="21"/>
          <w:szCs w:val="21"/>
        </w:rPr>
        <w:fldChar w:fldCharType="end"/>
      </w:r>
      <w:r>
        <w:rPr>
          <w:rFonts w:hint="default" w:ascii="Times New Roman" w:hAnsi="Times New Roman" w:eastAsia="黑体" w:cs="Times New Roman"/>
          <w:b w:val="0"/>
          <w:bCs w:val="0"/>
          <w:color w:val="000000" w:themeColor="text1"/>
          <w:sz w:val="21"/>
          <w:szCs w:val="21"/>
          <w14:textFill>
            <w14:solidFill>
              <w14:schemeClr w14:val="tx1"/>
            </w14:solidFill>
          </w14:textFill>
        </w:rPr>
        <w:fldChar w:fldCharType="end"/>
      </w:r>
    </w:p>
    <w:p>
      <w:pPr>
        <w:pStyle w:val="75"/>
        <w:keepNext w:val="0"/>
        <w:keepLines w:val="0"/>
        <w:pageBreakBefore w:val="0"/>
        <w:tabs>
          <w:tab w:val="right" w:leader="dot" w:pos="8306"/>
        </w:tabs>
        <w:kinsoku/>
        <w:wordWrap/>
        <w:overflowPunct/>
        <w:topLinePunct w:val="0"/>
        <w:autoSpaceDE/>
        <w:autoSpaceDN/>
        <w:bidi w:val="0"/>
        <w:adjustRightInd w:val="0"/>
        <w:snapToGrid w:val="0"/>
        <w:spacing w:line="360" w:lineRule="auto"/>
        <w:textAlignment w:val="auto"/>
        <w:rPr>
          <w:rFonts w:hint="default" w:ascii="Times New Roman" w:hAnsi="Times New Roman" w:eastAsia="黑体" w:cs="Times New Roman"/>
          <w:b w:val="0"/>
          <w:bCs w:val="0"/>
          <w:sz w:val="21"/>
          <w:szCs w:val="21"/>
        </w:rPr>
      </w:pPr>
      <w:r>
        <w:rPr>
          <w:rFonts w:hint="default" w:ascii="Times New Roman" w:hAnsi="Times New Roman" w:eastAsia="黑体" w:cs="Times New Roman"/>
          <w:b w:val="0"/>
          <w:bCs w:val="0"/>
          <w:color w:val="000000" w:themeColor="text1"/>
          <w:sz w:val="21"/>
          <w:szCs w:val="21"/>
          <w14:textFill>
            <w14:solidFill>
              <w14:schemeClr w14:val="tx1"/>
            </w14:solidFill>
          </w14:textFill>
        </w:rPr>
        <w:fldChar w:fldCharType="begin"/>
      </w:r>
      <w:r>
        <w:rPr>
          <w:rFonts w:hint="default" w:ascii="Times New Roman" w:hAnsi="Times New Roman" w:eastAsia="黑体" w:cs="Times New Roman"/>
          <w:b w:val="0"/>
          <w:bCs w:val="0"/>
          <w:sz w:val="21"/>
          <w:szCs w:val="21"/>
        </w:rPr>
        <w:instrText xml:space="preserve"> HYPERLINK \l _Toc21200 </w:instrText>
      </w:r>
      <w:r>
        <w:rPr>
          <w:rFonts w:hint="default" w:ascii="Times New Roman" w:hAnsi="Times New Roman" w:eastAsia="黑体" w:cs="Times New Roman"/>
          <w:b w:val="0"/>
          <w:bCs w:val="0"/>
          <w:sz w:val="21"/>
          <w:szCs w:val="21"/>
        </w:rPr>
        <w:fldChar w:fldCharType="separate"/>
      </w:r>
      <w:r>
        <w:rPr>
          <w:rFonts w:hint="default" w:ascii="Times New Roman" w:hAnsi="Times New Roman" w:eastAsia="黑体" w:cs="Times New Roman"/>
          <w:b w:val="0"/>
          <w:bCs w:val="0"/>
          <w:i w:val="0"/>
          <w:iCs w:val="0"/>
          <w:caps w:val="0"/>
          <w:smallCaps w:val="0"/>
          <w:strike w:val="0"/>
          <w:dstrike w:val="0"/>
          <w:outline w:val="0"/>
          <w:shadow w:val="0"/>
          <w:emboss w:val="0"/>
          <w:imprint w:val="0"/>
          <w:vanish w:val="0"/>
          <w:spacing w:val="0"/>
          <w:position w:val="0"/>
          <w:sz w:val="21"/>
          <w:szCs w:val="21"/>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t xml:space="preserve">3.1 </w:t>
      </w:r>
      <w:r>
        <w:rPr>
          <w:rFonts w:hint="default" w:ascii="Times New Roman" w:hAnsi="Times New Roman" w:eastAsia="黑体" w:cs="Times New Roman"/>
          <w:b w:val="0"/>
          <w:bCs w:val="0"/>
          <w:sz w:val="21"/>
          <w:szCs w:val="21"/>
        </w:rPr>
        <w:t>水功能区（水域）保护水质管理目标与要求</w:t>
      </w:r>
      <w:r>
        <w:rPr>
          <w:rFonts w:hint="default" w:ascii="Times New Roman" w:hAnsi="Times New Roman" w:eastAsia="黑体" w:cs="Times New Roman"/>
          <w:b w:val="0"/>
          <w:bCs w:val="0"/>
          <w:sz w:val="21"/>
          <w:szCs w:val="21"/>
        </w:rPr>
        <w:tab/>
      </w:r>
      <w:r>
        <w:rPr>
          <w:rFonts w:hint="default" w:ascii="Times New Roman" w:hAnsi="Times New Roman" w:eastAsia="黑体" w:cs="Times New Roman"/>
          <w:b w:val="0"/>
          <w:bCs w:val="0"/>
          <w:sz w:val="21"/>
          <w:szCs w:val="21"/>
        </w:rPr>
        <w:fldChar w:fldCharType="begin"/>
      </w:r>
      <w:r>
        <w:rPr>
          <w:rFonts w:hint="default" w:ascii="Times New Roman" w:hAnsi="Times New Roman" w:eastAsia="黑体" w:cs="Times New Roman"/>
          <w:b w:val="0"/>
          <w:bCs w:val="0"/>
          <w:sz w:val="21"/>
          <w:szCs w:val="21"/>
        </w:rPr>
        <w:instrText xml:space="preserve"> PAGEREF _Toc21200 </w:instrText>
      </w:r>
      <w:r>
        <w:rPr>
          <w:rFonts w:hint="default" w:ascii="Times New Roman" w:hAnsi="Times New Roman" w:eastAsia="黑体" w:cs="Times New Roman"/>
          <w:b w:val="0"/>
          <w:bCs w:val="0"/>
          <w:sz w:val="21"/>
          <w:szCs w:val="21"/>
        </w:rPr>
        <w:fldChar w:fldCharType="separate"/>
      </w:r>
      <w:r>
        <w:rPr>
          <w:rFonts w:hint="default" w:ascii="Times New Roman" w:hAnsi="Times New Roman" w:eastAsia="黑体" w:cs="Times New Roman"/>
          <w:b w:val="0"/>
          <w:bCs w:val="0"/>
          <w:sz w:val="21"/>
          <w:szCs w:val="21"/>
        </w:rPr>
        <w:t>17</w:t>
      </w:r>
      <w:r>
        <w:rPr>
          <w:rFonts w:hint="default" w:ascii="Times New Roman" w:hAnsi="Times New Roman" w:eastAsia="黑体" w:cs="Times New Roman"/>
          <w:b w:val="0"/>
          <w:bCs w:val="0"/>
          <w:sz w:val="21"/>
          <w:szCs w:val="21"/>
        </w:rPr>
        <w:fldChar w:fldCharType="end"/>
      </w:r>
      <w:r>
        <w:rPr>
          <w:rFonts w:hint="default" w:ascii="Times New Roman" w:hAnsi="Times New Roman" w:eastAsia="黑体" w:cs="Times New Roman"/>
          <w:b w:val="0"/>
          <w:bCs w:val="0"/>
          <w:color w:val="000000" w:themeColor="text1"/>
          <w:sz w:val="21"/>
          <w:szCs w:val="21"/>
          <w14:textFill>
            <w14:solidFill>
              <w14:schemeClr w14:val="tx1"/>
            </w14:solidFill>
          </w14:textFill>
        </w:rPr>
        <w:fldChar w:fldCharType="end"/>
      </w:r>
    </w:p>
    <w:p>
      <w:pPr>
        <w:pStyle w:val="75"/>
        <w:keepNext w:val="0"/>
        <w:keepLines w:val="0"/>
        <w:pageBreakBefore w:val="0"/>
        <w:tabs>
          <w:tab w:val="right" w:leader="dot" w:pos="8306"/>
        </w:tabs>
        <w:kinsoku/>
        <w:wordWrap/>
        <w:overflowPunct/>
        <w:topLinePunct w:val="0"/>
        <w:autoSpaceDE/>
        <w:autoSpaceDN/>
        <w:bidi w:val="0"/>
        <w:adjustRightInd w:val="0"/>
        <w:snapToGrid w:val="0"/>
        <w:spacing w:line="360" w:lineRule="auto"/>
        <w:textAlignment w:val="auto"/>
        <w:rPr>
          <w:rFonts w:hint="default" w:ascii="Times New Roman" w:hAnsi="Times New Roman" w:eastAsia="黑体" w:cs="Times New Roman"/>
          <w:b w:val="0"/>
          <w:bCs w:val="0"/>
          <w:sz w:val="21"/>
          <w:szCs w:val="21"/>
        </w:rPr>
      </w:pPr>
      <w:r>
        <w:rPr>
          <w:rFonts w:hint="default" w:ascii="Times New Roman" w:hAnsi="Times New Roman" w:eastAsia="黑体" w:cs="Times New Roman"/>
          <w:b w:val="0"/>
          <w:bCs w:val="0"/>
          <w:color w:val="000000" w:themeColor="text1"/>
          <w:sz w:val="21"/>
          <w:szCs w:val="21"/>
          <w14:textFill>
            <w14:solidFill>
              <w14:schemeClr w14:val="tx1"/>
            </w14:solidFill>
          </w14:textFill>
        </w:rPr>
        <w:fldChar w:fldCharType="begin"/>
      </w:r>
      <w:r>
        <w:rPr>
          <w:rFonts w:hint="default" w:ascii="Times New Roman" w:hAnsi="Times New Roman" w:eastAsia="黑体" w:cs="Times New Roman"/>
          <w:b w:val="0"/>
          <w:bCs w:val="0"/>
          <w:sz w:val="21"/>
          <w:szCs w:val="21"/>
        </w:rPr>
        <w:instrText xml:space="preserve"> HYPERLINK \l _Toc3921 </w:instrText>
      </w:r>
      <w:r>
        <w:rPr>
          <w:rFonts w:hint="default" w:ascii="Times New Roman" w:hAnsi="Times New Roman" w:eastAsia="黑体" w:cs="Times New Roman"/>
          <w:b w:val="0"/>
          <w:bCs w:val="0"/>
          <w:sz w:val="21"/>
          <w:szCs w:val="21"/>
        </w:rPr>
        <w:fldChar w:fldCharType="separate"/>
      </w:r>
      <w:r>
        <w:rPr>
          <w:rFonts w:hint="default" w:ascii="Times New Roman" w:hAnsi="Times New Roman" w:eastAsia="黑体" w:cs="Times New Roman"/>
          <w:b w:val="0"/>
          <w:bCs w:val="0"/>
          <w:i w:val="0"/>
          <w:iCs w:val="0"/>
          <w:caps w:val="0"/>
          <w:smallCaps w:val="0"/>
          <w:strike w:val="0"/>
          <w:dstrike w:val="0"/>
          <w:outline w:val="0"/>
          <w:shadow w:val="0"/>
          <w:emboss w:val="0"/>
          <w:imprint w:val="0"/>
          <w:vanish w:val="0"/>
          <w:spacing w:val="0"/>
          <w:position w:val="0"/>
          <w:sz w:val="21"/>
          <w:szCs w:val="21"/>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t xml:space="preserve">3.2 </w:t>
      </w:r>
      <w:r>
        <w:rPr>
          <w:rFonts w:hint="default" w:ascii="Times New Roman" w:hAnsi="Times New Roman" w:eastAsia="黑体" w:cs="Times New Roman"/>
          <w:b w:val="0"/>
          <w:bCs w:val="0"/>
          <w:sz w:val="21"/>
          <w:szCs w:val="21"/>
        </w:rPr>
        <w:t>水功能区（水域）纳污能力及限制排放总量</w:t>
      </w:r>
      <w:r>
        <w:rPr>
          <w:rFonts w:hint="default" w:ascii="Times New Roman" w:hAnsi="Times New Roman" w:eastAsia="黑体" w:cs="Times New Roman"/>
          <w:b w:val="0"/>
          <w:bCs w:val="0"/>
          <w:sz w:val="21"/>
          <w:szCs w:val="21"/>
        </w:rPr>
        <w:tab/>
      </w:r>
      <w:r>
        <w:rPr>
          <w:rFonts w:hint="default" w:ascii="Times New Roman" w:hAnsi="Times New Roman" w:eastAsia="黑体" w:cs="Times New Roman"/>
          <w:b w:val="0"/>
          <w:bCs w:val="0"/>
          <w:sz w:val="21"/>
          <w:szCs w:val="21"/>
        </w:rPr>
        <w:fldChar w:fldCharType="begin"/>
      </w:r>
      <w:r>
        <w:rPr>
          <w:rFonts w:hint="default" w:ascii="Times New Roman" w:hAnsi="Times New Roman" w:eastAsia="黑体" w:cs="Times New Roman"/>
          <w:b w:val="0"/>
          <w:bCs w:val="0"/>
          <w:sz w:val="21"/>
          <w:szCs w:val="21"/>
        </w:rPr>
        <w:instrText xml:space="preserve"> PAGEREF _Toc3921 </w:instrText>
      </w:r>
      <w:r>
        <w:rPr>
          <w:rFonts w:hint="default" w:ascii="Times New Roman" w:hAnsi="Times New Roman" w:eastAsia="黑体" w:cs="Times New Roman"/>
          <w:b w:val="0"/>
          <w:bCs w:val="0"/>
          <w:sz w:val="21"/>
          <w:szCs w:val="21"/>
        </w:rPr>
        <w:fldChar w:fldCharType="separate"/>
      </w:r>
      <w:r>
        <w:rPr>
          <w:rFonts w:hint="default" w:ascii="Times New Roman" w:hAnsi="Times New Roman" w:eastAsia="黑体" w:cs="Times New Roman"/>
          <w:b w:val="0"/>
          <w:bCs w:val="0"/>
          <w:sz w:val="21"/>
          <w:szCs w:val="21"/>
        </w:rPr>
        <w:t>17</w:t>
      </w:r>
      <w:r>
        <w:rPr>
          <w:rFonts w:hint="default" w:ascii="Times New Roman" w:hAnsi="Times New Roman" w:eastAsia="黑体" w:cs="Times New Roman"/>
          <w:b w:val="0"/>
          <w:bCs w:val="0"/>
          <w:sz w:val="21"/>
          <w:szCs w:val="21"/>
        </w:rPr>
        <w:fldChar w:fldCharType="end"/>
      </w:r>
      <w:r>
        <w:rPr>
          <w:rFonts w:hint="default" w:ascii="Times New Roman" w:hAnsi="Times New Roman" w:eastAsia="黑体" w:cs="Times New Roman"/>
          <w:b w:val="0"/>
          <w:bCs w:val="0"/>
          <w:color w:val="000000" w:themeColor="text1"/>
          <w:sz w:val="21"/>
          <w:szCs w:val="21"/>
          <w14:textFill>
            <w14:solidFill>
              <w14:schemeClr w14:val="tx1"/>
            </w14:solidFill>
          </w14:textFill>
        </w:rPr>
        <w:fldChar w:fldCharType="end"/>
      </w:r>
    </w:p>
    <w:p>
      <w:pPr>
        <w:pStyle w:val="45"/>
        <w:keepNext w:val="0"/>
        <w:keepLines w:val="0"/>
        <w:pageBreakBefore w:val="0"/>
        <w:tabs>
          <w:tab w:val="right" w:leader="dot" w:pos="8306"/>
        </w:tabs>
        <w:kinsoku/>
        <w:wordWrap/>
        <w:overflowPunct/>
        <w:topLinePunct w:val="0"/>
        <w:autoSpaceDE/>
        <w:autoSpaceDN/>
        <w:bidi w:val="0"/>
        <w:adjustRightInd w:val="0"/>
        <w:snapToGrid w:val="0"/>
        <w:spacing w:line="360" w:lineRule="auto"/>
        <w:textAlignment w:val="auto"/>
        <w:rPr>
          <w:rFonts w:hint="default" w:ascii="Times New Roman" w:hAnsi="Times New Roman" w:eastAsia="黑体" w:cs="Times New Roman"/>
          <w:b w:val="0"/>
          <w:bCs w:val="0"/>
          <w:sz w:val="21"/>
          <w:szCs w:val="21"/>
        </w:rPr>
      </w:pPr>
      <w:r>
        <w:rPr>
          <w:rFonts w:hint="default" w:ascii="Times New Roman" w:hAnsi="Times New Roman" w:eastAsia="黑体" w:cs="Times New Roman"/>
          <w:b w:val="0"/>
          <w:bCs w:val="0"/>
          <w:color w:val="000000" w:themeColor="text1"/>
          <w:sz w:val="21"/>
          <w:szCs w:val="21"/>
          <w14:textFill>
            <w14:solidFill>
              <w14:schemeClr w14:val="tx1"/>
            </w14:solidFill>
          </w14:textFill>
        </w:rPr>
        <w:fldChar w:fldCharType="begin"/>
      </w:r>
      <w:r>
        <w:rPr>
          <w:rFonts w:hint="default" w:ascii="Times New Roman" w:hAnsi="Times New Roman" w:eastAsia="黑体" w:cs="Times New Roman"/>
          <w:b w:val="0"/>
          <w:bCs w:val="0"/>
          <w:sz w:val="21"/>
          <w:szCs w:val="21"/>
        </w:rPr>
        <w:instrText xml:space="preserve"> HYPERLINK \l _Toc4852 </w:instrText>
      </w:r>
      <w:r>
        <w:rPr>
          <w:rFonts w:hint="default" w:ascii="Times New Roman" w:hAnsi="Times New Roman" w:eastAsia="黑体" w:cs="Times New Roman"/>
          <w:b w:val="0"/>
          <w:bCs w:val="0"/>
          <w:sz w:val="21"/>
          <w:szCs w:val="21"/>
        </w:rPr>
        <w:fldChar w:fldCharType="separate"/>
      </w:r>
      <w:r>
        <w:rPr>
          <w:rFonts w:hint="default" w:ascii="Times New Roman" w:hAnsi="Times New Roman" w:eastAsia="黑体" w:cs="Times New Roman"/>
          <w:b w:val="0"/>
          <w:bCs w:val="0"/>
          <w:i w:val="0"/>
          <w:iCs w:val="0"/>
          <w:caps w:val="0"/>
          <w:smallCaps w:val="0"/>
          <w:strike w:val="0"/>
          <w:dstrike w:val="0"/>
          <w:outline w:val="0"/>
          <w:shadow w:val="0"/>
          <w:emboss w:val="0"/>
          <w:imprint w:val="0"/>
          <w:vanish w:val="0"/>
          <w:spacing w:val="0"/>
          <w:position w:val="0"/>
          <w:sz w:val="21"/>
          <w:szCs w:val="21"/>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t xml:space="preserve">3.2.1 </w:t>
      </w:r>
      <w:r>
        <w:rPr>
          <w:rFonts w:hint="default" w:ascii="Times New Roman" w:hAnsi="Times New Roman" w:eastAsia="黑体" w:cs="Times New Roman"/>
          <w:b w:val="0"/>
          <w:bCs w:val="0"/>
          <w:sz w:val="21"/>
          <w:szCs w:val="21"/>
        </w:rPr>
        <w:t>水域纳污能力</w:t>
      </w:r>
      <w:r>
        <w:rPr>
          <w:rFonts w:hint="default" w:ascii="Times New Roman" w:hAnsi="Times New Roman" w:eastAsia="黑体" w:cs="Times New Roman"/>
          <w:b w:val="0"/>
          <w:bCs w:val="0"/>
          <w:sz w:val="21"/>
          <w:szCs w:val="21"/>
        </w:rPr>
        <w:tab/>
      </w:r>
      <w:r>
        <w:rPr>
          <w:rFonts w:hint="default" w:ascii="Times New Roman" w:hAnsi="Times New Roman" w:eastAsia="黑体" w:cs="Times New Roman"/>
          <w:b w:val="0"/>
          <w:bCs w:val="0"/>
          <w:sz w:val="21"/>
          <w:szCs w:val="21"/>
        </w:rPr>
        <w:fldChar w:fldCharType="begin"/>
      </w:r>
      <w:r>
        <w:rPr>
          <w:rFonts w:hint="default" w:ascii="Times New Roman" w:hAnsi="Times New Roman" w:eastAsia="黑体" w:cs="Times New Roman"/>
          <w:b w:val="0"/>
          <w:bCs w:val="0"/>
          <w:sz w:val="21"/>
          <w:szCs w:val="21"/>
        </w:rPr>
        <w:instrText xml:space="preserve"> PAGEREF _Toc4852 </w:instrText>
      </w:r>
      <w:r>
        <w:rPr>
          <w:rFonts w:hint="default" w:ascii="Times New Roman" w:hAnsi="Times New Roman" w:eastAsia="黑体" w:cs="Times New Roman"/>
          <w:b w:val="0"/>
          <w:bCs w:val="0"/>
          <w:sz w:val="21"/>
          <w:szCs w:val="21"/>
        </w:rPr>
        <w:fldChar w:fldCharType="separate"/>
      </w:r>
      <w:r>
        <w:rPr>
          <w:rFonts w:hint="default" w:ascii="Times New Roman" w:hAnsi="Times New Roman" w:eastAsia="黑体" w:cs="Times New Roman"/>
          <w:b w:val="0"/>
          <w:bCs w:val="0"/>
          <w:sz w:val="21"/>
          <w:szCs w:val="21"/>
        </w:rPr>
        <w:t>17</w:t>
      </w:r>
      <w:r>
        <w:rPr>
          <w:rFonts w:hint="default" w:ascii="Times New Roman" w:hAnsi="Times New Roman" w:eastAsia="黑体" w:cs="Times New Roman"/>
          <w:b w:val="0"/>
          <w:bCs w:val="0"/>
          <w:sz w:val="21"/>
          <w:szCs w:val="21"/>
        </w:rPr>
        <w:fldChar w:fldCharType="end"/>
      </w:r>
      <w:r>
        <w:rPr>
          <w:rFonts w:hint="default" w:ascii="Times New Roman" w:hAnsi="Times New Roman" w:eastAsia="黑体" w:cs="Times New Roman"/>
          <w:b w:val="0"/>
          <w:bCs w:val="0"/>
          <w:color w:val="000000" w:themeColor="text1"/>
          <w:sz w:val="21"/>
          <w:szCs w:val="21"/>
          <w14:textFill>
            <w14:solidFill>
              <w14:schemeClr w14:val="tx1"/>
            </w14:solidFill>
          </w14:textFill>
        </w:rPr>
        <w:fldChar w:fldCharType="end"/>
      </w:r>
    </w:p>
    <w:p>
      <w:pPr>
        <w:pStyle w:val="45"/>
        <w:keepNext w:val="0"/>
        <w:keepLines w:val="0"/>
        <w:pageBreakBefore w:val="0"/>
        <w:tabs>
          <w:tab w:val="right" w:leader="dot" w:pos="8306"/>
        </w:tabs>
        <w:kinsoku/>
        <w:wordWrap/>
        <w:overflowPunct/>
        <w:topLinePunct w:val="0"/>
        <w:autoSpaceDE/>
        <w:autoSpaceDN/>
        <w:bidi w:val="0"/>
        <w:adjustRightInd w:val="0"/>
        <w:snapToGrid w:val="0"/>
        <w:spacing w:line="360" w:lineRule="auto"/>
        <w:textAlignment w:val="auto"/>
        <w:rPr>
          <w:rFonts w:hint="default" w:ascii="Times New Roman" w:hAnsi="Times New Roman" w:eastAsia="黑体" w:cs="Times New Roman"/>
          <w:b w:val="0"/>
          <w:bCs w:val="0"/>
          <w:sz w:val="21"/>
          <w:szCs w:val="21"/>
        </w:rPr>
      </w:pPr>
      <w:r>
        <w:rPr>
          <w:rFonts w:hint="default" w:ascii="Times New Roman" w:hAnsi="Times New Roman" w:eastAsia="黑体" w:cs="Times New Roman"/>
          <w:b w:val="0"/>
          <w:bCs w:val="0"/>
          <w:color w:val="000000" w:themeColor="text1"/>
          <w:sz w:val="21"/>
          <w:szCs w:val="21"/>
          <w14:textFill>
            <w14:solidFill>
              <w14:schemeClr w14:val="tx1"/>
            </w14:solidFill>
          </w14:textFill>
        </w:rPr>
        <w:fldChar w:fldCharType="begin"/>
      </w:r>
      <w:r>
        <w:rPr>
          <w:rFonts w:hint="default" w:ascii="Times New Roman" w:hAnsi="Times New Roman" w:eastAsia="黑体" w:cs="Times New Roman"/>
          <w:b w:val="0"/>
          <w:bCs w:val="0"/>
          <w:sz w:val="21"/>
          <w:szCs w:val="21"/>
        </w:rPr>
        <w:instrText xml:space="preserve"> HYPERLINK \l _Toc25161 </w:instrText>
      </w:r>
      <w:r>
        <w:rPr>
          <w:rFonts w:hint="default" w:ascii="Times New Roman" w:hAnsi="Times New Roman" w:eastAsia="黑体" w:cs="Times New Roman"/>
          <w:b w:val="0"/>
          <w:bCs w:val="0"/>
          <w:sz w:val="21"/>
          <w:szCs w:val="21"/>
        </w:rPr>
        <w:fldChar w:fldCharType="separate"/>
      </w:r>
      <w:r>
        <w:rPr>
          <w:rFonts w:hint="default" w:ascii="Times New Roman" w:hAnsi="Times New Roman" w:eastAsia="黑体" w:cs="Times New Roman"/>
          <w:b w:val="0"/>
          <w:bCs w:val="0"/>
          <w:i w:val="0"/>
          <w:iCs w:val="0"/>
          <w:caps w:val="0"/>
          <w:smallCaps w:val="0"/>
          <w:strike w:val="0"/>
          <w:dstrike w:val="0"/>
          <w:outline w:val="0"/>
          <w:shadow w:val="0"/>
          <w:emboss w:val="0"/>
          <w:imprint w:val="0"/>
          <w:vanish w:val="0"/>
          <w:spacing w:val="0"/>
          <w:position w:val="0"/>
          <w:sz w:val="21"/>
          <w:szCs w:val="21"/>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t xml:space="preserve">3.2.2 </w:t>
      </w:r>
      <w:r>
        <w:rPr>
          <w:rFonts w:hint="default" w:ascii="Times New Roman" w:hAnsi="Times New Roman" w:eastAsia="黑体" w:cs="Times New Roman"/>
          <w:b w:val="0"/>
          <w:bCs w:val="0"/>
          <w:sz w:val="21"/>
          <w:szCs w:val="21"/>
        </w:rPr>
        <w:t>水域限制排放总量</w:t>
      </w:r>
      <w:r>
        <w:rPr>
          <w:rFonts w:hint="default" w:ascii="Times New Roman" w:hAnsi="Times New Roman" w:eastAsia="黑体" w:cs="Times New Roman"/>
          <w:b w:val="0"/>
          <w:bCs w:val="0"/>
          <w:sz w:val="21"/>
          <w:szCs w:val="21"/>
        </w:rPr>
        <w:tab/>
      </w:r>
      <w:r>
        <w:rPr>
          <w:rFonts w:hint="default" w:ascii="Times New Roman" w:hAnsi="Times New Roman" w:eastAsia="黑体" w:cs="Times New Roman"/>
          <w:b w:val="0"/>
          <w:bCs w:val="0"/>
          <w:sz w:val="21"/>
          <w:szCs w:val="21"/>
        </w:rPr>
        <w:fldChar w:fldCharType="begin"/>
      </w:r>
      <w:r>
        <w:rPr>
          <w:rFonts w:hint="default" w:ascii="Times New Roman" w:hAnsi="Times New Roman" w:eastAsia="黑体" w:cs="Times New Roman"/>
          <w:b w:val="0"/>
          <w:bCs w:val="0"/>
          <w:sz w:val="21"/>
          <w:szCs w:val="21"/>
        </w:rPr>
        <w:instrText xml:space="preserve"> PAGEREF _Toc25161 </w:instrText>
      </w:r>
      <w:r>
        <w:rPr>
          <w:rFonts w:hint="default" w:ascii="Times New Roman" w:hAnsi="Times New Roman" w:eastAsia="黑体" w:cs="Times New Roman"/>
          <w:b w:val="0"/>
          <w:bCs w:val="0"/>
          <w:sz w:val="21"/>
          <w:szCs w:val="21"/>
        </w:rPr>
        <w:fldChar w:fldCharType="separate"/>
      </w:r>
      <w:r>
        <w:rPr>
          <w:rFonts w:hint="default" w:ascii="Times New Roman" w:hAnsi="Times New Roman" w:eastAsia="黑体" w:cs="Times New Roman"/>
          <w:b w:val="0"/>
          <w:bCs w:val="0"/>
          <w:sz w:val="21"/>
          <w:szCs w:val="21"/>
        </w:rPr>
        <w:t>19</w:t>
      </w:r>
      <w:r>
        <w:rPr>
          <w:rFonts w:hint="default" w:ascii="Times New Roman" w:hAnsi="Times New Roman" w:eastAsia="黑体" w:cs="Times New Roman"/>
          <w:b w:val="0"/>
          <w:bCs w:val="0"/>
          <w:sz w:val="21"/>
          <w:szCs w:val="21"/>
        </w:rPr>
        <w:fldChar w:fldCharType="end"/>
      </w:r>
      <w:r>
        <w:rPr>
          <w:rFonts w:hint="default" w:ascii="Times New Roman" w:hAnsi="Times New Roman" w:eastAsia="黑体" w:cs="Times New Roman"/>
          <w:b w:val="0"/>
          <w:bCs w:val="0"/>
          <w:color w:val="000000" w:themeColor="text1"/>
          <w:sz w:val="21"/>
          <w:szCs w:val="21"/>
          <w14:textFill>
            <w14:solidFill>
              <w14:schemeClr w14:val="tx1"/>
            </w14:solidFill>
          </w14:textFill>
        </w:rPr>
        <w:fldChar w:fldCharType="end"/>
      </w:r>
    </w:p>
    <w:p>
      <w:pPr>
        <w:pStyle w:val="75"/>
        <w:keepNext w:val="0"/>
        <w:keepLines w:val="0"/>
        <w:pageBreakBefore w:val="0"/>
        <w:tabs>
          <w:tab w:val="right" w:leader="dot" w:pos="8306"/>
        </w:tabs>
        <w:kinsoku/>
        <w:wordWrap/>
        <w:overflowPunct/>
        <w:topLinePunct w:val="0"/>
        <w:autoSpaceDE/>
        <w:autoSpaceDN/>
        <w:bidi w:val="0"/>
        <w:adjustRightInd w:val="0"/>
        <w:snapToGrid w:val="0"/>
        <w:spacing w:line="360" w:lineRule="auto"/>
        <w:textAlignment w:val="auto"/>
        <w:rPr>
          <w:rFonts w:hint="default" w:ascii="Times New Roman" w:hAnsi="Times New Roman" w:eastAsia="黑体" w:cs="Times New Roman"/>
          <w:b w:val="0"/>
          <w:bCs w:val="0"/>
          <w:sz w:val="21"/>
          <w:szCs w:val="21"/>
        </w:rPr>
      </w:pPr>
      <w:r>
        <w:rPr>
          <w:rFonts w:hint="default" w:ascii="Times New Roman" w:hAnsi="Times New Roman" w:eastAsia="黑体" w:cs="Times New Roman"/>
          <w:b w:val="0"/>
          <w:bCs w:val="0"/>
          <w:color w:val="000000" w:themeColor="text1"/>
          <w:sz w:val="21"/>
          <w:szCs w:val="21"/>
          <w14:textFill>
            <w14:solidFill>
              <w14:schemeClr w14:val="tx1"/>
            </w14:solidFill>
          </w14:textFill>
        </w:rPr>
        <w:fldChar w:fldCharType="begin"/>
      </w:r>
      <w:r>
        <w:rPr>
          <w:rFonts w:hint="default" w:ascii="Times New Roman" w:hAnsi="Times New Roman" w:eastAsia="黑体" w:cs="Times New Roman"/>
          <w:b w:val="0"/>
          <w:bCs w:val="0"/>
          <w:sz w:val="21"/>
          <w:szCs w:val="21"/>
        </w:rPr>
        <w:instrText xml:space="preserve"> HYPERLINK \l _Toc5244 </w:instrText>
      </w:r>
      <w:r>
        <w:rPr>
          <w:rFonts w:hint="default" w:ascii="Times New Roman" w:hAnsi="Times New Roman" w:eastAsia="黑体" w:cs="Times New Roman"/>
          <w:b w:val="0"/>
          <w:bCs w:val="0"/>
          <w:sz w:val="21"/>
          <w:szCs w:val="21"/>
        </w:rPr>
        <w:fldChar w:fldCharType="separate"/>
      </w:r>
      <w:r>
        <w:rPr>
          <w:rFonts w:hint="default" w:ascii="Times New Roman" w:hAnsi="Times New Roman" w:eastAsia="黑体" w:cs="Times New Roman"/>
          <w:b w:val="0"/>
          <w:bCs w:val="0"/>
          <w:i w:val="0"/>
          <w:iCs w:val="0"/>
          <w:caps w:val="0"/>
          <w:smallCaps w:val="0"/>
          <w:strike w:val="0"/>
          <w:dstrike w:val="0"/>
          <w:outline w:val="0"/>
          <w:shadow w:val="0"/>
          <w:emboss w:val="0"/>
          <w:imprint w:val="0"/>
          <w:vanish w:val="0"/>
          <w:spacing w:val="0"/>
          <w:position w:val="0"/>
          <w:sz w:val="21"/>
          <w:szCs w:val="21"/>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t xml:space="preserve">3.3 </w:t>
      </w:r>
      <w:r>
        <w:rPr>
          <w:rFonts w:hint="default" w:ascii="Times New Roman" w:hAnsi="Times New Roman" w:eastAsia="黑体" w:cs="Times New Roman"/>
          <w:b w:val="0"/>
          <w:bCs w:val="0"/>
          <w:sz w:val="21"/>
          <w:szCs w:val="21"/>
        </w:rPr>
        <w:t>水功能区（水域）现有取排水情况</w:t>
      </w:r>
      <w:r>
        <w:rPr>
          <w:rFonts w:hint="default" w:ascii="Times New Roman" w:hAnsi="Times New Roman" w:eastAsia="黑体" w:cs="Times New Roman"/>
          <w:b w:val="0"/>
          <w:bCs w:val="0"/>
          <w:sz w:val="21"/>
          <w:szCs w:val="21"/>
        </w:rPr>
        <w:tab/>
      </w:r>
      <w:r>
        <w:rPr>
          <w:rFonts w:hint="default" w:ascii="Times New Roman" w:hAnsi="Times New Roman" w:eastAsia="黑体" w:cs="Times New Roman"/>
          <w:b w:val="0"/>
          <w:bCs w:val="0"/>
          <w:sz w:val="21"/>
          <w:szCs w:val="21"/>
        </w:rPr>
        <w:fldChar w:fldCharType="begin"/>
      </w:r>
      <w:r>
        <w:rPr>
          <w:rFonts w:hint="default" w:ascii="Times New Roman" w:hAnsi="Times New Roman" w:eastAsia="黑体" w:cs="Times New Roman"/>
          <w:b w:val="0"/>
          <w:bCs w:val="0"/>
          <w:sz w:val="21"/>
          <w:szCs w:val="21"/>
        </w:rPr>
        <w:instrText xml:space="preserve"> PAGEREF _Toc5244 </w:instrText>
      </w:r>
      <w:r>
        <w:rPr>
          <w:rFonts w:hint="default" w:ascii="Times New Roman" w:hAnsi="Times New Roman" w:eastAsia="黑体" w:cs="Times New Roman"/>
          <w:b w:val="0"/>
          <w:bCs w:val="0"/>
          <w:sz w:val="21"/>
          <w:szCs w:val="21"/>
        </w:rPr>
        <w:fldChar w:fldCharType="separate"/>
      </w:r>
      <w:r>
        <w:rPr>
          <w:rFonts w:hint="default" w:ascii="Times New Roman" w:hAnsi="Times New Roman" w:eastAsia="黑体" w:cs="Times New Roman"/>
          <w:b w:val="0"/>
          <w:bCs w:val="0"/>
          <w:sz w:val="21"/>
          <w:szCs w:val="21"/>
        </w:rPr>
        <w:t>19</w:t>
      </w:r>
      <w:r>
        <w:rPr>
          <w:rFonts w:hint="default" w:ascii="Times New Roman" w:hAnsi="Times New Roman" w:eastAsia="黑体" w:cs="Times New Roman"/>
          <w:b w:val="0"/>
          <w:bCs w:val="0"/>
          <w:sz w:val="21"/>
          <w:szCs w:val="21"/>
        </w:rPr>
        <w:fldChar w:fldCharType="end"/>
      </w:r>
      <w:r>
        <w:rPr>
          <w:rFonts w:hint="default" w:ascii="Times New Roman" w:hAnsi="Times New Roman" w:eastAsia="黑体" w:cs="Times New Roman"/>
          <w:b w:val="0"/>
          <w:bCs w:val="0"/>
          <w:color w:val="000000" w:themeColor="text1"/>
          <w:sz w:val="21"/>
          <w:szCs w:val="21"/>
          <w14:textFill>
            <w14:solidFill>
              <w14:schemeClr w14:val="tx1"/>
            </w14:solidFill>
          </w14:textFill>
        </w:rPr>
        <w:fldChar w:fldCharType="end"/>
      </w:r>
    </w:p>
    <w:p>
      <w:pPr>
        <w:pStyle w:val="45"/>
        <w:keepNext w:val="0"/>
        <w:keepLines w:val="0"/>
        <w:pageBreakBefore w:val="0"/>
        <w:tabs>
          <w:tab w:val="right" w:leader="dot" w:pos="8306"/>
        </w:tabs>
        <w:kinsoku/>
        <w:wordWrap/>
        <w:overflowPunct/>
        <w:topLinePunct w:val="0"/>
        <w:autoSpaceDE/>
        <w:autoSpaceDN/>
        <w:bidi w:val="0"/>
        <w:adjustRightInd w:val="0"/>
        <w:snapToGrid w:val="0"/>
        <w:spacing w:line="360" w:lineRule="auto"/>
        <w:textAlignment w:val="auto"/>
        <w:rPr>
          <w:rFonts w:hint="default" w:ascii="Times New Roman" w:hAnsi="Times New Roman" w:eastAsia="黑体" w:cs="Times New Roman"/>
          <w:b w:val="0"/>
          <w:bCs w:val="0"/>
          <w:sz w:val="21"/>
          <w:szCs w:val="21"/>
        </w:rPr>
      </w:pPr>
      <w:r>
        <w:rPr>
          <w:rFonts w:hint="default" w:ascii="Times New Roman" w:hAnsi="Times New Roman" w:eastAsia="黑体" w:cs="Times New Roman"/>
          <w:b w:val="0"/>
          <w:bCs w:val="0"/>
          <w:color w:val="000000" w:themeColor="text1"/>
          <w:sz w:val="21"/>
          <w:szCs w:val="21"/>
          <w14:textFill>
            <w14:solidFill>
              <w14:schemeClr w14:val="tx1"/>
            </w14:solidFill>
          </w14:textFill>
        </w:rPr>
        <w:fldChar w:fldCharType="begin"/>
      </w:r>
      <w:r>
        <w:rPr>
          <w:rFonts w:hint="default" w:ascii="Times New Roman" w:hAnsi="Times New Roman" w:eastAsia="黑体" w:cs="Times New Roman"/>
          <w:b w:val="0"/>
          <w:bCs w:val="0"/>
          <w:sz w:val="21"/>
          <w:szCs w:val="21"/>
        </w:rPr>
        <w:instrText xml:space="preserve"> HYPERLINK \l _Toc20603 </w:instrText>
      </w:r>
      <w:r>
        <w:rPr>
          <w:rFonts w:hint="default" w:ascii="Times New Roman" w:hAnsi="Times New Roman" w:eastAsia="黑体" w:cs="Times New Roman"/>
          <w:b w:val="0"/>
          <w:bCs w:val="0"/>
          <w:sz w:val="21"/>
          <w:szCs w:val="21"/>
        </w:rPr>
        <w:fldChar w:fldCharType="separate"/>
      </w:r>
      <w:r>
        <w:rPr>
          <w:rFonts w:hint="default" w:ascii="Times New Roman" w:hAnsi="Times New Roman" w:eastAsia="黑体" w:cs="Times New Roman"/>
          <w:b w:val="0"/>
          <w:bCs w:val="0"/>
          <w:i w:val="0"/>
          <w:iCs w:val="0"/>
          <w:caps w:val="0"/>
          <w:smallCaps w:val="0"/>
          <w:strike w:val="0"/>
          <w:dstrike w:val="0"/>
          <w:outline w:val="0"/>
          <w:shadow w:val="0"/>
          <w:emboss w:val="0"/>
          <w:imprint w:val="0"/>
          <w:vanish w:val="0"/>
          <w:spacing w:val="0"/>
          <w:position w:val="0"/>
          <w:sz w:val="21"/>
          <w:szCs w:val="21"/>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t xml:space="preserve">3.3.1 </w:t>
      </w:r>
      <w:r>
        <w:rPr>
          <w:rFonts w:hint="default" w:ascii="Times New Roman" w:hAnsi="Times New Roman" w:eastAsia="黑体" w:cs="Times New Roman"/>
          <w:b w:val="0"/>
          <w:bCs w:val="0"/>
          <w:sz w:val="21"/>
          <w:szCs w:val="21"/>
          <w:lang w:val="en-US" w:eastAsia="zh-CN"/>
        </w:rPr>
        <w:t>取水口分布情况</w:t>
      </w:r>
      <w:r>
        <w:rPr>
          <w:rFonts w:hint="default" w:ascii="Times New Roman" w:hAnsi="Times New Roman" w:eastAsia="黑体" w:cs="Times New Roman"/>
          <w:b w:val="0"/>
          <w:bCs w:val="0"/>
          <w:sz w:val="21"/>
          <w:szCs w:val="21"/>
        </w:rPr>
        <w:tab/>
      </w:r>
      <w:r>
        <w:rPr>
          <w:rFonts w:hint="default" w:ascii="Times New Roman" w:hAnsi="Times New Roman" w:eastAsia="黑体" w:cs="Times New Roman"/>
          <w:b w:val="0"/>
          <w:bCs w:val="0"/>
          <w:sz w:val="21"/>
          <w:szCs w:val="21"/>
        </w:rPr>
        <w:fldChar w:fldCharType="begin"/>
      </w:r>
      <w:r>
        <w:rPr>
          <w:rFonts w:hint="default" w:ascii="Times New Roman" w:hAnsi="Times New Roman" w:eastAsia="黑体" w:cs="Times New Roman"/>
          <w:b w:val="0"/>
          <w:bCs w:val="0"/>
          <w:sz w:val="21"/>
          <w:szCs w:val="21"/>
        </w:rPr>
        <w:instrText xml:space="preserve"> PAGEREF _Toc20603 </w:instrText>
      </w:r>
      <w:r>
        <w:rPr>
          <w:rFonts w:hint="default" w:ascii="Times New Roman" w:hAnsi="Times New Roman" w:eastAsia="黑体" w:cs="Times New Roman"/>
          <w:b w:val="0"/>
          <w:bCs w:val="0"/>
          <w:sz w:val="21"/>
          <w:szCs w:val="21"/>
        </w:rPr>
        <w:fldChar w:fldCharType="separate"/>
      </w:r>
      <w:r>
        <w:rPr>
          <w:rFonts w:hint="default" w:ascii="Times New Roman" w:hAnsi="Times New Roman" w:eastAsia="黑体" w:cs="Times New Roman"/>
          <w:b w:val="0"/>
          <w:bCs w:val="0"/>
          <w:sz w:val="21"/>
          <w:szCs w:val="21"/>
        </w:rPr>
        <w:t>19</w:t>
      </w:r>
      <w:r>
        <w:rPr>
          <w:rFonts w:hint="default" w:ascii="Times New Roman" w:hAnsi="Times New Roman" w:eastAsia="黑体" w:cs="Times New Roman"/>
          <w:b w:val="0"/>
          <w:bCs w:val="0"/>
          <w:sz w:val="21"/>
          <w:szCs w:val="21"/>
        </w:rPr>
        <w:fldChar w:fldCharType="end"/>
      </w:r>
      <w:r>
        <w:rPr>
          <w:rFonts w:hint="default" w:ascii="Times New Roman" w:hAnsi="Times New Roman" w:eastAsia="黑体" w:cs="Times New Roman"/>
          <w:b w:val="0"/>
          <w:bCs w:val="0"/>
          <w:color w:val="000000" w:themeColor="text1"/>
          <w:sz w:val="21"/>
          <w:szCs w:val="21"/>
          <w14:textFill>
            <w14:solidFill>
              <w14:schemeClr w14:val="tx1"/>
            </w14:solidFill>
          </w14:textFill>
        </w:rPr>
        <w:fldChar w:fldCharType="end"/>
      </w:r>
    </w:p>
    <w:p>
      <w:pPr>
        <w:pStyle w:val="45"/>
        <w:keepNext w:val="0"/>
        <w:keepLines w:val="0"/>
        <w:pageBreakBefore w:val="0"/>
        <w:tabs>
          <w:tab w:val="right" w:leader="dot" w:pos="8306"/>
        </w:tabs>
        <w:kinsoku/>
        <w:wordWrap/>
        <w:overflowPunct/>
        <w:topLinePunct w:val="0"/>
        <w:autoSpaceDE/>
        <w:autoSpaceDN/>
        <w:bidi w:val="0"/>
        <w:adjustRightInd w:val="0"/>
        <w:snapToGrid w:val="0"/>
        <w:spacing w:line="360" w:lineRule="auto"/>
        <w:textAlignment w:val="auto"/>
        <w:rPr>
          <w:rFonts w:hint="default" w:ascii="Times New Roman" w:hAnsi="Times New Roman" w:eastAsia="黑体" w:cs="Times New Roman"/>
          <w:b w:val="0"/>
          <w:bCs w:val="0"/>
          <w:sz w:val="21"/>
          <w:szCs w:val="21"/>
        </w:rPr>
      </w:pPr>
      <w:r>
        <w:rPr>
          <w:rFonts w:hint="default" w:ascii="Times New Roman" w:hAnsi="Times New Roman" w:eastAsia="黑体" w:cs="Times New Roman"/>
          <w:b w:val="0"/>
          <w:bCs w:val="0"/>
          <w:color w:val="000000" w:themeColor="text1"/>
          <w:sz w:val="21"/>
          <w:szCs w:val="21"/>
          <w14:textFill>
            <w14:solidFill>
              <w14:schemeClr w14:val="tx1"/>
            </w14:solidFill>
          </w14:textFill>
        </w:rPr>
        <w:fldChar w:fldCharType="begin"/>
      </w:r>
      <w:r>
        <w:rPr>
          <w:rFonts w:hint="default" w:ascii="Times New Roman" w:hAnsi="Times New Roman" w:eastAsia="黑体" w:cs="Times New Roman"/>
          <w:b w:val="0"/>
          <w:bCs w:val="0"/>
          <w:sz w:val="21"/>
          <w:szCs w:val="21"/>
        </w:rPr>
        <w:instrText xml:space="preserve"> HYPERLINK \l _Toc19241 </w:instrText>
      </w:r>
      <w:r>
        <w:rPr>
          <w:rFonts w:hint="default" w:ascii="Times New Roman" w:hAnsi="Times New Roman" w:eastAsia="黑体" w:cs="Times New Roman"/>
          <w:b w:val="0"/>
          <w:bCs w:val="0"/>
          <w:sz w:val="21"/>
          <w:szCs w:val="21"/>
        </w:rPr>
        <w:fldChar w:fldCharType="separate"/>
      </w:r>
      <w:r>
        <w:rPr>
          <w:rFonts w:hint="default" w:ascii="Times New Roman" w:hAnsi="Times New Roman" w:eastAsia="黑体" w:cs="Times New Roman"/>
          <w:b w:val="0"/>
          <w:bCs w:val="0"/>
          <w:i w:val="0"/>
          <w:iCs w:val="0"/>
          <w:caps w:val="0"/>
          <w:smallCaps w:val="0"/>
          <w:strike w:val="0"/>
          <w:dstrike w:val="0"/>
          <w:outline w:val="0"/>
          <w:shadow w:val="0"/>
          <w:emboss w:val="0"/>
          <w:imprint w:val="0"/>
          <w:vanish w:val="0"/>
          <w:spacing w:val="0"/>
          <w:position w:val="0"/>
          <w:sz w:val="21"/>
          <w:szCs w:val="21"/>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t xml:space="preserve">3.3.2 </w:t>
      </w:r>
      <w:r>
        <w:rPr>
          <w:rFonts w:hint="default" w:ascii="Times New Roman" w:hAnsi="Times New Roman" w:eastAsia="黑体" w:cs="Times New Roman"/>
          <w:b w:val="0"/>
          <w:bCs w:val="0"/>
          <w:sz w:val="21"/>
          <w:szCs w:val="21"/>
          <w:lang w:val="en-US" w:eastAsia="zh-CN"/>
        </w:rPr>
        <w:t>排污口分布情况</w:t>
      </w:r>
      <w:r>
        <w:rPr>
          <w:rFonts w:hint="default" w:ascii="Times New Roman" w:hAnsi="Times New Roman" w:eastAsia="黑体" w:cs="Times New Roman"/>
          <w:b w:val="0"/>
          <w:bCs w:val="0"/>
          <w:sz w:val="21"/>
          <w:szCs w:val="21"/>
        </w:rPr>
        <w:tab/>
      </w:r>
      <w:r>
        <w:rPr>
          <w:rFonts w:hint="default" w:ascii="Times New Roman" w:hAnsi="Times New Roman" w:eastAsia="黑体" w:cs="Times New Roman"/>
          <w:b w:val="0"/>
          <w:bCs w:val="0"/>
          <w:sz w:val="21"/>
          <w:szCs w:val="21"/>
        </w:rPr>
        <w:fldChar w:fldCharType="begin"/>
      </w:r>
      <w:r>
        <w:rPr>
          <w:rFonts w:hint="default" w:ascii="Times New Roman" w:hAnsi="Times New Roman" w:eastAsia="黑体" w:cs="Times New Roman"/>
          <w:b w:val="0"/>
          <w:bCs w:val="0"/>
          <w:sz w:val="21"/>
          <w:szCs w:val="21"/>
        </w:rPr>
        <w:instrText xml:space="preserve"> PAGEREF _Toc19241 </w:instrText>
      </w:r>
      <w:r>
        <w:rPr>
          <w:rFonts w:hint="default" w:ascii="Times New Roman" w:hAnsi="Times New Roman" w:eastAsia="黑体" w:cs="Times New Roman"/>
          <w:b w:val="0"/>
          <w:bCs w:val="0"/>
          <w:sz w:val="21"/>
          <w:szCs w:val="21"/>
        </w:rPr>
        <w:fldChar w:fldCharType="separate"/>
      </w:r>
      <w:r>
        <w:rPr>
          <w:rFonts w:hint="default" w:ascii="Times New Roman" w:hAnsi="Times New Roman" w:eastAsia="黑体" w:cs="Times New Roman"/>
          <w:b w:val="0"/>
          <w:bCs w:val="0"/>
          <w:sz w:val="21"/>
          <w:szCs w:val="21"/>
        </w:rPr>
        <w:t>20</w:t>
      </w:r>
      <w:r>
        <w:rPr>
          <w:rFonts w:hint="default" w:ascii="Times New Roman" w:hAnsi="Times New Roman" w:eastAsia="黑体" w:cs="Times New Roman"/>
          <w:b w:val="0"/>
          <w:bCs w:val="0"/>
          <w:sz w:val="21"/>
          <w:szCs w:val="21"/>
        </w:rPr>
        <w:fldChar w:fldCharType="end"/>
      </w:r>
      <w:r>
        <w:rPr>
          <w:rFonts w:hint="default" w:ascii="Times New Roman" w:hAnsi="Times New Roman" w:eastAsia="黑体" w:cs="Times New Roman"/>
          <w:b w:val="0"/>
          <w:bCs w:val="0"/>
          <w:color w:val="000000" w:themeColor="text1"/>
          <w:sz w:val="21"/>
          <w:szCs w:val="21"/>
          <w14:textFill>
            <w14:solidFill>
              <w14:schemeClr w14:val="tx1"/>
            </w14:solidFill>
          </w14:textFill>
        </w:rPr>
        <w:fldChar w:fldCharType="end"/>
      </w:r>
    </w:p>
    <w:p>
      <w:pPr>
        <w:pStyle w:val="60"/>
        <w:keepNext w:val="0"/>
        <w:keepLines w:val="0"/>
        <w:pageBreakBefore w:val="0"/>
        <w:tabs>
          <w:tab w:val="right" w:leader="dot" w:pos="8306"/>
        </w:tabs>
        <w:kinsoku/>
        <w:wordWrap/>
        <w:overflowPunct/>
        <w:topLinePunct w:val="0"/>
        <w:autoSpaceDE/>
        <w:autoSpaceDN/>
        <w:bidi w:val="0"/>
        <w:adjustRightInd w:val="0"/>
        <w:snapToGrid w:val="0"/>
        <w:spacing w:before="0" w:after="0" w:line="360" w:lineRule="auto"/>
        <w:textAlignment w:val="auto"/>
        <w:rPr>
          <w:rFonts w:hint="default" w:ascii="Times New Roman" w:hAnsi="Times New Roman" w:eastAsia="黑体" w:cs="Times New Roman"/>
          <w:b w:val="0"/>
          <w:bCs w:val="0"/>
          <w:sz w:val="21"/>
          <w:szCs w:val="21"/>
        </w:rPr>
      </w:pPr>
      <w:r>
        <w:rPr>
          <w:rFonts w:hint="default" w:ascii="Times New Roman" w:hAnsi="Times New Roman" w:eastAsia="黑体" w:cs="Times New Roman"/>
          <w:b w:val="0"/>
          <w:bCs w:val="0"/>
          <w:color w:val="000000" w:themeColor="text1"/>
          <w:sz w:val="21"/>
          <w:szCs w:val="21"/>
          <w14:textFill>
            <w14:solidFill>
              <w14:schemeClr w14:val="tx1"/>
            </w14:solidFill>
          </w14:textFill>
        </w:rPr>
        <w:fldChar w:fldCharType="begin"/>
      </w:r>
      <w:r>
        <w:rPr>
          <w:rFonts w:hint="default" w:ascii="Times New Roman" w:hAnsi="Times New Roman" w:eastAsia="黑体" w:cs="Times New Roman"/>
          <w:b w:val="0"/>
          <w:bCs w:val="0"/>
          <w:sz w:val="21"/>
          <w:szCs w:val="21"/>
        </w:rPr>
        <w:instrText xml:space="preserve"> HYPERLINK \l _Toc7116 </w:instrText>
      </w:r>
      <w:r>
        <w:rPr>
          <w:rFonts w:hint="default" w:ascii="Times New Roman" w:hAnsi="Times New Roman" w:eastAsia="黑体" w:cs="Times New Roman"/>
          <w:b w:val="0"/>
          <w:bCs w:val="0"/>
          <w:sz w:val="21"/>
          <w:szCs w:val="21"/>
        </w:rPr>
        <w:fldChar w:fldCharType="separate"/>
      </w:r>
      <w:r>
        <w:rPr>
          <w:rFonts w:hint="default" w:ascii="Times New Roman" w:hAnsi="Times New Roman" w:eastAsia="黑体" w:cs="Times New Roman"/>
          <w:b w:val="0"/>
          <w:bCs w:val="0"/>
          <w:sz w:val="21"/>
          <w:szCs w:val="21"/>
        </w:rPr>
        <w:t>4 拟建入河排污口所在水功能区（水域）水质现状及纳污状况</w:t>
      </w:r>
      <w:r>
        <w:rPr>
          <w:rFonts w:hint="default" w:ascii="Times New Roman" w:hAnsi="Times New Roman" w:eastAsia="黑体" w:cs="Times New Roman"/>
          <w:b w:val="0"/>
          <w:bCs w:val="0"/>
          <w:sz w:val="21"/>
          <w:szCs w:val="21"/>
        </w:rPr>
        <w:tab/>
      </w:r>
      <w:r>
        <w:rPr>
          <w:rFonts w:hint="default" w:ascii="Times New Roman" w:hAnsi="Times New Roman" w:eastAsia="黑体" w:cs="Times New Roman"/>
          <w:b w:val="0"/>
          <w:bCs w:val="0"/>
          <w:sz w:val="21"/>
          <w:szCs w:val="21"/>
        </w:rPr>
        <w:fldChar w:fldCharType="begin"/>
      </w:r>
      <w:r>
        <w:rPr>
          <w:rFonts w:hint="default" w:ascii="Times New Roman" w:hAnsi="Times New Roman" w:eastAsia="黑体" w:cs="Times New Roman"/>
          <w:b w:val="0"/>
          <w:bCs w:val="0"/>
          <w:sz w:val="21"/>
          <w:szCs w:val="21"/>
        </w:rPr>
        <w:instrText xml:space="preserve"> PAGEREF _Toc7116 </w:instrText>
      </w:r>
      <w:r>
        <w:rPr>
          <w:rFonts w:hint="default" w:ascii="Times New Roman" w:hAnsi="Times New Roman" w:eastAsia="黑体" w:cs="Times New Roman"/>
          <w:b w:val="0"/>
          <w:bCs w:val="0"/>
          <w:sz w:val="21"/>
          <w:szCs w:val="21"/>
        </w:rPr>
        <w:fldChar w:fldCharType="separate"/>
      </w:r>
      <w:r>
        <w:rPr>
          <w:rFonts w:hint="default" w:ascii="Times New Roman" w:hAnsi="Times New Roman" w:eastAsia="黑体" w:cs="Times New Roman"/>
          <w:b w:val="0"/>
          <w:bCs w:val="0"/>
          <w:sz w:val="21"/>
          <w:szCs w:val="21"/>
        </w:rPr>
        <w:t>22</w:t>
      </w:r>
      <w:r>
        <w:rPr>
          <w:rFonts w:hint="default" w:ascii="Times New Roman" w:hAnsi="Times New Roman" w:eastAsia="黑体" w:cs="Times New Roman"/>
          <w:b w:val="0"/>
          <w:bCs w:val="0"/>
          <w:sz w:val="21"/>
          <w:szCs w:val="21"/>
        </w:rPr>
        <w:fldChar w:fldCharType="end"/>
      </w:r>
      <w:r>
        <w:rPr>
          <w:rFonts w:hint="default" w:ascii="Times New Roman" w:hAnsi="Times New Roman" w:eastAsia="黑体" w:cs="Times New Roman"/>
          <w:b w:val="0"/>
          <w:bCs w:val="0"/>
          <w:color w:val="000000" w:themeColor="text1"/>
          <w:sz w:val="21"/>
          <w:szCs w:val="21"/>
          <w14:textFill>
            <w14:solidFill>
              <w14:schemeClr w14:val="tx1"/>
            </w14:solidFill>
          </w14:textFill>
        </w:rPr>
        <w:fldChar w:fldCharType="end"/>
      </w:r>
    </w:p>
    <w:p>
      <w:pPr>
        <w:pStyle w:val="75"/>
        <w:keepNext w:val="0"/>
        <w:keepLines w:val="0"/>
        <w:pageBreakBefore w:val="0"/>
        <w:tabs>
          <w:tab w:val="right" w:leader="dot" w:pos="8306"/>
        </w:tabs>
        <w:kinsoku/>
        <w:wordWrap/>
        <w:overflowPunct/>
        <w:topLinePunct w:val="0"/>
        <w:autoSpaceDE/>
        <w:autoSpaceDN/>
        <w:bidi w:val="0"/>
        <w:adjustRightInd w:val="0"/>
        <w:snapToGrid w:val="0"/>
        <w:spacing w:line="360" w:lineRule="auto"/>
        <w:textAlignment w:val="auto"/>
        <w:rPr>
          <w:rFonts w:hint="default" w:ascii="Times New Roman" w:hAnsi="Times New Roman" w:eastAsia="黑体" w:cs="Times New Roman"/>
          <w:b w:val="0"/>
          <w:bCs w:val="0"/>
          <w:sz w:val="21"/>
          <w:szCs w:val="21"/>
        </w:rPr>
      </w:pPr>
      <w:r>
        <w:rPr>
          <w:rFonts w:hint="default" w:ascii="Times New Roman" w:hAnsi="Times New Roman" w:eastAsia="黑体" w:cs="Times New Roman"/>
          <w:b w:val="0"/>
          <w:bCs w:val="0"/>
          <w:color w:val="000000" w:themeColor="text1"/>
          <w:sz w:val="21"/>
          <w:szCs w:val="21"/>
          <w14:textFill>
            <w14:solidFill>
              <w14:schemeClr w14:val="tx1"/>
            </w14:solidFill>
          </w14:textFill>
        </w:rPr>
        <w:fldChar w:fldCharType="begin"/>
      </w:r>
      <w:r>
        <w:rPr>
          <w:rFonts w:hint="default" w:ascii="Times New Roman" w:hAnsi="Times New Roman" w:eastAsia="黑体" w:cs="Times New Roman"/>
          <w:b w:val="0"/>
          <w:bCs w:val="0"/>
          <w:sz w:val="21"/>
          <w:szCs w:val="21"/>
        </w:rPr>
        <w:instrText xml:space="preserve"> HYPERLINK \l _Toc16844 </w:instrText>
      </w:r>
      <w:r>
        <w:rPr>
          <w:rFonts w:hint="default" w:ascii="Times New Roman" w:hAnsi="Times New Roman" w:eastAsia="黑体" w:cs="Times New Roman"/>
          <w:b w:val="0"/>
          <w:bCs w:val="0"/>
          <w:sz w:val="21"/>
          <w:szCs w:val="21"/>
        </w:rPr>
        <w:fldChar w:fldCharType="separate"/>
      </w:r>
      <w:r>
        <w:rPr>
          <w:rFonts w:hint="default" w:ascii="Times New Roman" w:hAnsi="Times New Roman" w:eastAsia="黑体" w:cs="Times New Roman"/>
          <w:b w:val="0"/>
          <w:bCs w:val="0"/>
          <w:i w:val="0"/>
          <w:iCs w:val="0"/>
          <w:caps w:val="0"/>
          <w:smallCaps w:val="0"/>
          <w:strike w:val="0"/>
          <w:dstrike w:val="0"/>
          <w:outline w:val="0"/>
          <w:shadow w:val="0"/>
          <w:emboss w:val="0"/>
          <w:imprint w:val="0"/>
          <w:vanish w:val="0"/>
          <w:spacing w:val="0"/>
          <w:position w:val="0"/>
          <w:sz w:val="21"/>
          <w:szCs w:val="21"/>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t xml:space="preserve">4.1 </w:t>
      </w:r>
      <w:r>
        <w:rPr>
          <w:rFonts w:hint="default" w:ascii="Times New Roman" w:hAnsi="Times New Roman" w:eastAsia="黑体" w:cs="Times New Roman"/>
          <w:b w:val="0"/>
          <w:bCs w:val="0"/>
          <w:sz w:val="21"/>
          <w:szCs w:val="21"/>
        </w:rPr>
        <w:t>水功能区（水域）管理要求</w:t>
      </w:r>
      <w:r>
        <w:rPr>
          <w:rFonts w:hint="default" w:ascii="Times New Roman" w:hAnsi="Times New Roman" w:eastAsia="黑体" w:cs="Times New Roman"/>
          <w:b w:val="0"/>
          <w:bCs w:val="0"/>
          <w:sz w:val="21"/>
          <w:szCs w:val="21"/>
        </w:rPr>
        <w:tab/>
      </w:r>
      <w:r>
        <w:rPr>
          <w:rFonts w:hint="default" w:ascii="Times New Roman" w:hAnsi="Times New Roman" w:eastAsia="黑体" w:cs="Times New Roman"/>
          <w:b w:val="0"/>
          <w:bCs w:val="0"/>
          <w:sz w:val="21"/>
          <w:szCs w:val="21"/>
        </w:rPr>
        <w:fldChar w:fldCharType="begin"/>
      </w:r>
      <w:r>
        <w:rPr>
          <w:rFonts w:hint="default" w:ascii="Times New Roman" w:hAnsi="Times New Roman" w:eastAsia="黑体" w:cs="Times New Roman"/>
          <w:b w:val="0"/>
          <w:bCs w:val="0"/>
          <w:sz w:val="21"/>
          <w:szCs w:val="21"/>
        </w:rPr>
        <w:instrText xml:space="preserve"> PAGEREF _Toc16844 </w:instrText>
      </w:r>
      <w:r>
        <w:rPr>
          <w:rFonts w:hint="default" w:ascii="Times New Roman" w:hAnsi="Times New Roman" w:eastAsia="黑体" w:cs="Times New Roman"/>
          <w:b w:val="0"/>
          <w:bCs w:val="0"/>
          <w:sz w:val="21"/>
          <w:szCs w:val="21"/>
        </w:rPr>
        <w:fldChar w:fldCharType="separate"/>
      </w:r>
      <w:r>
        <w:rPr>
          <w:rFonts w:hint="default" w:ascii="Times New Roman" w:hAnsi="Times New Roman" w:eastAsia="黑体" w:cs="Times New Roman"/>
          <w:b w:val="0"/>
          <w:bCs w:val="0"/>
          <w:sz w:val="21"/>
          <w:szCs w:val="21"/>
        </w:rPr>
        <w:t>22</w:t>
      </w:r>
      <w:r>
        <w:rPr>
          <w:rFonts w:hint="default" w:ascii="Times New Roman" w:hAnsi="Times New Roman" w:eastAsia="黑体" w:cs="Times New Roman"/>
          <w:b w:val="0"/>
          <w:bCs w:val="0"/>
          <w:sz w:val="21"/>
          <w:szCs w:val="21"/>
        </w:rPr>
        <w:fldChar w:fldCharType="end"/>
      </w:r>
      <w:r>
        <w:rPr>
          <w:rFonts w:hint="default" w:ascii="Times New Roman" w:hAnsi="Times New Roman" w:eastAsia="黑体" w:cs="Times New Roman"/>
          <w:b w:val="0"/>
          <w:bCs w:val="0"/>
          <w:color w:val="000000" w:themeColor="text1"/>
          <w:sz w:val="21"/>
          <w:szCs w:val="21"/>
          <w14:textFill>
            <w14:solidFill>
              <w14:schemeClr w14:val="tx1"/>
            </w14:solidFill>
          </w14:textFill>
        </w:rPr>
        <w:fldChar w:fldCharType="end"/>
      </w:r>
    </w:p>
    <w:p>
      <w:pPr>
        <w:pStyle w:val="75"/>
        <w:keepNext w:val="0"/>
        <w:keepLines w:val="0"/>
        <w:pageBreakBefore w:val="0"/>
        <w:tabs>
          <w:tab w:val="right" w:leader="dot" w:pos="8306"/>
        </w:tabs>
        <w:kinsoku/>
        <w:wordWrap/>
        <w:overflowPunct/>
        <w:topLinePunct w:val="0"/>
        <w:autoSpaceDE/>
        <w:autoSpaceDN/>
        <w:bidi w:val="0"/>
        <w:adjustRightInd w:val="0"/>
        <w:snapToGrid w:val="0"/>
        <w:spacing w:line="360" w:lineRule="auto"/>
        <w:textAlignment w:val="auto"/>
        <w:rPr>
          <w:rFonts w:hint="default" w:ascii="Times New Roman" w:hAnsi="Times New Roman" w:eastAsia="黑体" w:cs="Times New Roman"/>
          <w:b w:val="0"/>
          <w:bCs w:val="0"/>
          <w:sz w:val="21"/>
          <w:szCs w:val="21"/>
        </w:rPr>
      </w:pPr>
      <w:r>
        <w:rPr>
          <w:rFonts w:hint="default" w:ascii="Times New Roman" w:hAnsi="Times New Roman" w:eastAsia="黑体" w:cs="Times New Roman"/>
          <w:b w:val="0"/>
          <w:bCs w:val="0"/>
          <w:color w:val="000000" w:themeColor="text1"/>
          <w:sz w:val="21"/>
          <w:szCs w:val="21"/>
          <w14:textFill>
            <w14:solidFill>
              <w14:schemeClr w14:val="tx1"/>
            </w14:solidFill>
          </w14:textFill>
        </w:rPr>
        <w:fldChar w:fldCharType="begin"/>
      </w:r>
      <w:r>
        <w:rPr>
          <w:rFonts w:hint="default" w:ascii="Times New Roman" w:hAnsi="Times New Roman" w:eastAsia="黑体" w:cs="Times New Roman"/>
          <w:b w:val="0"/>
          <w:bCs w:val="0"/>
          <w:sz w:val="21"/>
          <w:szCs w:val="21"/>
        </w:rPr>
        <w:instrText xml:space="preserve"> HYPERLINK \l _Toc14920 </w:instrText>
      </w:r>
      <w:r>
        <w:rPr>
          <w:rFonts w:hint="default" w:ascii="Times New Roman" w:hAnsi="Times New Roman" w:eastAsia="黑体" w:cs="Times New Roman"/>
          <w:b w:val="0"/>
          <w:bCs w:val="0"/>
          <w:sz w:val="21"/>
          <w:szCs w:val="21"/>
        </w:rPr>
        <w:fldChar w:fldCharType="separate"/>
      </w:r>
      <w:r>
        <w:rPr>
          <w:rFonts w:hint="default" w:ascii="Times New Roman" w:hAnsi="Times New Roman" w:eastAsia="黑体" w:cs="Times New Roman"/>
          <w:b w:val="0"/>
          <w:bCs w:val="0"/>
          <w:i w:val="0"/>
          <w:iCs w:val="0"/>
          <w:caps w:val="0"/>
          <w:smallCaps w:val="0"/>
          <w:strike w:val="0"/>
          <w:dstrike w:val="0"/>
          <w:outline w:val="0"/>
          <w:shadow w:val="0"/>
          <w:emboss w:val="0"/>
          <w:imprint w:val="0"/>
          <w:vanish w:val="0"/>
          <w:spacing w:val="0"/>
          <w:position w:val="0"/>
          <w:sz w:val="21"/>
          <w:szCs w:val="21"/>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t xml:space="preserve">4.2 </w:t>
      </w:r>
      <w:r>
        <w:rPr>
          <w:rFonts w:hint="default" w:ascii="Times New Roman" w:hAnsi="Times New Roman" w:eastAsia="黑体" w:cs="Times New Roman"/>
          <w:b w:val="0"/>
          <w:bCs w:val="0"/>
          <w:sz w:val="21"/>
          <w:szCs w:val="21"/>
        </w:rPr>
        <w:t>水功能区（水域）水质现状</w:t>
      </w:r>
      <w:r>
        <w:rPr>
          <w:rFonts w:hint="default" w:ascii="Times New Roman" w:hAnsi="Times New Roman" w:eastAsia="黑体" w:cs="Times New Roman"/>
          <w:b w:val="0"/>
          <w:bCs w:val="0"/>
          <w:sz w:val="21"/>
          <w:szCs w:val="21"/>
        </w:rPr>
        <w:tab/>
      </w:r>
      <w:r>
        <w:rPr>
          <w:rFonts w:hint="default" w:ascii="Times New Roman" w:hAnsi="Times New Roman" w:eastAsia="黑体" w:cs="Times New Roman"/>
          <w:b w:val="0"/>
          <w:bCs w:val="0"/>
          <w:sz w:val="21"/>
          <w:szCs w:val="21"/>
        </w:rPr>
        <w:fldChar w:fldCharType="begin"/>
      </w:r>
      <w:r>
        <w:rPr>
          <w:rFonts w:hint="default" w:ascii="Times New Roman" w:hAnsi="Times New Roman" w:eastAsia="黑体" w:cs="Times New Roman"/>
          <w:b w:val="0"/>
          <w:bCs w:val="0"/>
          <w:sz w:val="21"/>
          <w:szCs w:val="21"/>
        </w:rPr>
        <w:instrText xml:space="preserve"> PAGEREF _Toc14920 </w:instrText>
      </w:r>
      <w:r>
        <w:rPr>
          <w:rFonts w:hint="default" w:ascii="Times New Roman" w:hAnsi="Times New Roman" w:eastAsia="黑体" w:cs="Times New Roman"/>
          <w:b w:val="0"/>
          <w:bCs w:val="0"/>
          <w:sz w:val="21"/>
          <w:szCs w:val="21"/>
        </w:rPr>
        <w:fldChar w:fldCharType="separate"/>
      </w:r>
      <w:r>
        <w:rPr>
          <w:rFonts w:hint="default" w:ascii="Times New Roman" w:hAnsi="Times New Roman" w:eastAsia="黑体" w:cs="Times New Roman"/>
          <w:b w:val="0"/>
          <w:bCs w:val="0"/>
          <w:sz w:val="21"/>
          <w:szCs w:val="21"/>
        </w:rPr>
        <w:t>22</w:t>
      </w:r>
      <w:r>
        <w:rPr>
          <w:rFonts w:hint="default" w:ascii="Times New Roman" w:hAnsi="Times New Roman" w:eastAsia="黑体" w:cs="Times New Roman"/>
          <w:b w:val="0"/>
          <w:bCs w:val="0"/>
          <w:sz w:val="21"/>
          <w:szCs w:val="21"/>
        </w:rPr>
        <w:fldChar w:fldCharType="end"/>
      </w:r>
      <w:r>
        <w:rPr>
          <w:rFonts w:hint="default" w:ascii="Times New Roman" w:hAnsi="Times New Roman" w:eastAsia="黑体" w:cs="Times New Roman"/>
          <w:b w:val="0"/>
          <w:bCs w:val="0"/>
          <w:color w:val="000000" w:themeColor="text1"/>
          <w:sz w:val="21"/>
          <w:szCs w:val="21"/>
          <w14:textFill>
            <w14:solidFill>
              <w14:schemeClr w14:val="tx1"/>
            </w14:solidFill>
          </w14:textFill>
        </w:rPr>
        <w:fldChar w:fldCharType="end"/>
      </w:r>
    </w:p>
    <w:p>
      <w:pPr>
        <w:pStyle w:val="75"/>
        <w:keepNext w:val="0"/>
        <w:keepLines w:val="0"/>
        <w:pageBreakBefore w:val="0"/>
        <w:tabs>
          <w:tab w:val="right" w:leader="dot" w:pos="8306"/>
        </w:tabs>
        <w:kinsoku/>
        <w:wordWrap/>
        <w:overflowPunct/>
        <w:topLinePunct w:val="0"/>
        <w:autoSpaceDE/>
        <w:autoSpaceDN/>
        <w:bidi w:val="0"/>
        <w:adjustRightInd w:val="0"/>
        <w:snapToGrid w:val="0"/>
        <w:spacing w:line="360" w:lineRule="auto"/>
        <w:textAlignment w:val="auto"/>
        <w:rPr>
          <w:rFonts w:hint="default" w:ascii="Times New Roman" w:hAnsi="Times New Roman" w:eastAsia="黑体" w:cs="Times New Roman"/>
          <w:b w:val="0"/>
          <w:bCs w:val="0"/>
          <w:sz w:val="21"/>
          <w:szCs w:val="21"/>
        </w:rPr>
      </w:pPr>
      <w:r>
        <w:rPr>
          <w:rFonts w:hint="default" w:ascii="Times New Roman" w:hAnsi="Times New Roman" w:eastAsia="黑体" w:cs="Times New Roman"/>
          <w:b w:val="0"/>
          <w:bCs w:val="0"/>
          <w:color w:val="000000" w:themeColor="text1"/>
          <w:sz w:val="21"/>
          <w:szCs w:val="21"/>
          <w14:textFill>
            <w14:solidFill>
              <w14:schemeClr w14:val="tx1"/>
            </w14:solidFill>
          </w14:textFill>
        </w:rPr>
        <w:fldChar w:fldCharType="begin"/>
      </w:r>
      <w:r>
        <w:rPr>
          <w:rFonts w:hint="default" w:ascii="Times New Roman" w:hAnsi="Times New Roman" w:eastAsia="黑体" w:cs="Times New Roman"/>
          <w:b w:val="0"/>
          <w:bCs w:val="0"/>
          <w:sz w:val="21"/>
          <w:szCs w:val="21"/>
        </w:rPr>
        <w:instrText xml:space="preserve"> HYPERLINK \l _Toc15056 </w:instrText>
      </w:r>
      <w:r>
        <w:rPr>
          <w:rFonts w:hint="default" w:ascii="Times New Roman" w:hAnsi="Times New Roman" w:eastAsia="黑体" w:cs="Times New Roman"/>
          <w:b w:val="0"/>
          <w:bCs w:val="0"/>
          <w:sz w:val="21"/>
          <w:szCs w:val="21"/>
        </w:rPr>
        <w:fldChar w:fldCharType="separate"/>
      </w:r>
      <w:r>
        <w:rPr>
          <w:rFonts w:hint="default" w:ascii="Times New Roman" w:hAnsi="Times New Roman" w:eastAsia="黑体" w:cs="Times New Roman"/>
          <w:b w:val="0"/>
          <w:bCs w:val="0"/>
          <w:i w:val="0"/>
          <w:iCs w:val="0"/>
          <w:caps w:val="0"/>
          <w:smallCaps w:val="0"/>
          <w:strike w:val="0"/>
          <w:dstrike w:val="0"/>
          <w:outline w:val="0"/>
          <w:shadow w:val="0"/>
          <w:emboss w:val="0"/>
          <w:imprint w:val="0"/>
          <w:vanish w:val="0"/>
          <w:spacing w:val="0"/>
          <w:position w:val="0"/>
          <w:sz w:val="21"/>
          <w:szCs w:val="21"/>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t xml:space="preserve">4.3 </w:t>
      </w:r>
      <w:r>
        <w:rPr>
          <w:rFonts w:hint="default" w:ascii="Times New Roman" w:hAnsi="Times New Roman" w:eastAsia="黑体" w:cs="Times New Roman"/>
          <w:b w:val="0"/>
          <w:bCs w:val="0"/>
          <w:sz w:val="21"/>
          <w:szCs w:val="21"/>
        </w:rPr>
        <w:t>所在水功能区（水域）纳污状况</w:t>
      </w:r>
      <w:r>
        <w:rPr>
          <w:rFonts w:hint="default" w:ascii="Times New Roman" w:hAnsi="Times New Roman" w:eastAsia="黑体" w:cs="Times New Roman"/>
          <w:b w:val="0"/>
          <w:bCs w:val="0"/>
          <w:sz w:val="21"/>
          <w:szCs w:val="21"/>
        </w:rPr>
        <w:tab/>
      </w:r>
      <w:r>
        <w:rPr>
          <w:rFonts w:hint="default" w:ascii="Times New Roman" w:hAnsi="Times New Roman" w:eastAsia="黑体" w:cs="Times New Roman"/>
          <w:b w:val="0"/>
          <w:bCs w:val="0"/>
          <w:sz w:val="21"/>
          <w:szCs w:val="21"/>
        </w:rPr>
        <w:fldChar w:fldCharType="begin"/>
      </w:r>
      <w:r>
        <w:rPr>
          <w:rFonts w:hint="default" w:ascii="Times New Roman" w:hAnsi="Times New Roman" w:eastAsia="黑体" w:cs="Times New Roman"/>
          <w:b w:val="0"/>
          <w:bCs w:val="0"/>
          <w:sz w:val="21"/>
          <w:szCs w:val="21"/>
        </w:rPr>
        <w:instrText xml:space="preserve"> PAGEREF _Toc15056 </w:instrText>
      </w:r>
      <w:r>
        <w:rPr>
          <w:rFonts w:hint="default" w:ascii="Times New Roman" w:hAnsi="Times New Roman" w:eastAsia="黑体" w:cs="Times New Roman"/>
          <w:b w:val="0"/>
          <w:bCs w:val="0"/>
          <w:sz w:val="21"/>
          <w:szCs w:val="21"/>
        </w:rPr>
        <w:fldChar w:fldCharType="separate"/>
      </w:r>
      <w:r>
        <w:rPr>
          <w:rFonts w:hint="default" w:ascii="Times New Roman" w:hAnsi="Times New Roman" w:eastAsia="黑体" w:cs="Times New Roman"/>
          <w:b w:val="0"/>
          <w:bCs w:val="0"/>
          <w:sz w:val="21"/>
          <w:szCs w:val="21"/>
        </w:rPr>
        <w:t>23</w:t>
      </w:r>
      <w:r>
        <w:rPr>
          <w:rFonts w:hint="default" w:ascii="Times New Roman" w:hAnsi="Times New Roman" w:eastAsia="黑体" w:cs="Times New Roman"/>
          <w:b w:val="0"/>
          <w:bCs w:val="0"/>
          <w:sz w:val="21"/>
          <w:szCs w:val="21"/>
        </w:rPr>
        <w:fldChar w:fldCharType="end"/>
      </w:r>
      <w:r>
        <w:rPr>
          <w:rFonts w:hint="default" w:ascii="Times New Roman" w:hAnsi="Times New Roman" w:eastAsia="黑体" w:cs="Times New Roman"/>
          <w:b w:val="0"/>
          <w:bCs w:val="0"/>
          <w:color w:val="000000" w:themeColor="text1"/>
          <w:sz w:val="21"/>
          <w:szCs w:val="21"/>
          <w14:textFill>
            <w14:solidFill>
              <w14:schemeClr w14:val="tx1"/>
            </w14:solidFill>
          </w14:textFill>
        </w:rPr>
        <w:fldChar w:fldCharType="end"/>
      </w:r>
    </w:p>
    <w:p>
      <w:pPr>
        <w:pStyle w:val="60"/>
        <w:keepNext w:val="0"/>
        <w:keepLines w:val="0"/>
        <w:pageBreakBefore w:val="0"/>
        <w:tabs>
          <w:tab w:val="right" w:leader="dot" w:pos="8306"/>
        </w:tabs>
        <w:kinsoku/>
        <w:wordWrap/>
        <w:overflowPunct/>
        <w:topLinePunct w:val="0"/>
        <w:autoSpaceDE/>
        <w:autoSpaceDN/>
        <w:bidi w:val="0"/>
        <w:adjustRightInd w:val="0"/>
        <w:snapToGrid w:val="0"/>
        <w:spacing w:before="0" w:after="0" w:line="360" w:lineRule="auto"/>
        <w:textAlignment w:val="auto"/>
        <w:rPr>
          <w:rFonts w:hint="default" w:ascii="Times New Roman" w:hAnsi="Times New Roman" w:eastAsia="黑体" w:cs="Times New Roman"/>
          <w:b w:val="0"/>
          <w:bCs w:val="0"/>
          <w:sz w:val="21"/>
          <w:szCs w:val="21"/>
        </w:rPr>
      </w:pPr>
      <w:r>
        <w:rPr>
          <w:rFonts w:hint="default" w:ascii="Times New Roman" w:hAnsi="Times New Roman" w:eastAsia="黑体" w:cs="Times New Roman"/>
          <w:b w:val="0"/>
          <w:bCs w:val="0"/>
          <w:color w:val="000000" w:themeColor="text1"/>
          <w:sz w:val="21"/>
          <w:szCs w:val="21"/>
          <w14:textFill>
            <w14:solidFill>
              <w14:schemeClr w14:val="tx1"/>
            </w14:solidFill>
          </w14:textFill>
        </w:rPr>
        <w:fldChar w:fldCharType="begin"/>
      </w:r>
      <w:r>
        <w:rPr>
          <w:rFonts w:hint="default" w:ascii="Times New Roman" w:hAnsi="Times New Roman" w:eastAsia="黑体" w:cs="Times New Roman"/>
          <w:b w:val="0"/>
          <w:bCs w:val="0"/>
          <w:sz w:val="21"/>
          <w:szCs w:val="21"/>
        </w:rPr>
        <w:instrText xml:space="preserve"> HYPERLINK \l _Toc16111 </w:instrText>
      </w:r>
      <w:r>
        <w:rPr>
          <w:rFonts w:hint="default" w:ascii="Times New Roman" w:hAnsi="Times New Roman" w:eastAsia="黑体" w:cs="Times New Roman"/>
          <w:b w:val="0"/>
          <w:bCs w:val="0"/>
          <w:sz w:val="21"/>
          <w:szCs w:val="21"/>
        </w:rPr>
        <w:fldChar w:fldCharType="separate"/>
      </w:r>
      <w:r>
        <w:rPr>
          <w:rFonts w:hint="default" w:ascii="Times New Roman" w:hAnsi="Times New Roman" w:eastAsia="黑体" w:cs="Times New Roman"/>
          <w:b w:val="0"/>
          <w:bCs w:val="0"/>
          <w:sz w:val="21"/>
          <w:szCs w:val="21"/>
        </w:rPr>
        <w:t>5 拟建入河排污口设置可行性分析及入河排污口设置情况</w:t>
      </w:r>
      <w:r>
        <w:rPr>
          <w:rFonts w:hint="default" w:ascii="Times New Roman" w:hAnsi="Times New Roman" w:eastAsia="黑体" w:cs="Times New Roman"/>
          <w:b w:val="0"/>
          <w:bCs w:val="0"/>
          <w:sz w:val="21"/>
          <w:szCs w:val="21"/>
        </w:rPr>
        <w:tab/>
      </w:r>
      <w:r>
        <w:rPr>
          <w:rFonts w:hint="default" w:ascii="Times New Roman" w:hAnsi="Times New Roman" w:eastAsia="黑体" w:cs="Times New Roman"/>
          <w:b w:val="0"/>
          <w:bCs w:val="0"/>
          <w:sz w:val="21"/>
          <w:szCs w:val="21"/>
        </w:rPr>
        <w:fldChar w:fldCharType="begin"/>
      </w:r>
      <w:r>
        <w:rPr>
          <w:rFonts w:hint="default" w:ascii="Times New Roman" w:hAnsi="Times New Roman" w:eastAsia="黑体" w:cs="Times New Roman"/>
          <w:b w:val="0"/>
          <w:bCs w:val="0"/>
          <w:sz w:val="21"/>
          <w:szCs w:val="21"/>
        </w:rPr>
        <w:instrText xml:space="preserve"> PAGEREF _Toc16111 </w:instrText>
      </w:r>
      <w:r>
        <w:rPr>
          <w:rFonts w:hint="default" w:ascii="Times New Roman" w:hAnsi="Times New Roman" w:eastAsia="黑体" w:cs="Times New Roman"/>
          <w:b w:val="0"/>
          <w:bCs w:val="0"/>
          <w:sz w:val="21"/>
          <w:szCs w:val="21"/>
        </w:rPr>
        <w:fldChar w:fldCharType="separate"/>
      </w:r>
      <w:r>
        <w:rPr>
          <w:rFonts w:hint="default" w:ascii="Times New Roman" w:hAnsi="Times New Roman" w:eastAsia="黑体" w:cs="Times New Roman"/>
          <w:b w:val="0"/>
          <w:bCs w:val="0"/>
          <w:sz w:val="21"/>
          <w:szCs w:val="21"/>
        </w:rPr>
        <w:t>25</w:t>
      </w:r>
      <w:r>
        <w:rPr>
          <w:rFonts w:hint="default" w:ascii="Times New Roman" w:hAnsi="Times New Roman" w:eastAsia="黑体" w:cs="Times New Roman"/>
          <w:b w:val="0"/>
          <w:bCs w:val="0"/>
          <w:sz w:val="21"/>
          <w:szCs w:val="21"/>
        </w:rPr>
        <w:fldChar w:fldCharType="end"/>
      </w:r>
      <w:r>
        <w:rPr>
          <w:rFonts w:hint="default" w:ascii="Times New Roman" w:hAnsi="Times New Roman" w:eastAsia="黑体" w:cs="Times New Roman"/>
          <w:b w:val="0"/>
          <w:bCs w:val="0"/>
          <w:color w:val="000000" w:themeColor="text1"/>
          <w:sz w:val="21"/>
          <w:szCs w:val="21"/>
          <w14:textFill>
            <w14:solidFill>
              <w14:schemeClr w14:val="tx1"/>
            </w14:solidFill>
          </w14:textFill>
        </w:rPr>
        <w:fldChar w:fldCharType="end"/>
      </w:r>
    </w:p>
    <w:p>
      <w:pPr>
        <w:pStyle w:val="75"/>
        <w:keepNext w:val="0"/>
        <w:keepLines w:val="0"/>
        <w:pageBreakBefore w:val="0"/>
        <w:tabs>
          <w:tab w:val="right" w:leader="dot" w:pos="8306"/>
        </w:tabs>
        <w:kinsoku/>
        <w:wordWrap/>
        <w:overflowPunct/>
        <w:topLinePunct w:val="0"/>
        <w:autoSpaceDE/>
        <w:autoSpaceDN/>
        <w:bidi w:val="0"/>
        <w:adjustRightInd w:val="0"/>
        <w:snapToGrid w:val="0"/>
        <w:spacing w:line="360" w:lineRule="auto"/>
        <w:textAlignment w:val="auto"/>
        <w:rPr>
          <w:rFonts w:hint="default" w:ascii="Times New Roman" w:hAnsi="Times New Roman" w:eastAsia="黑体" w:cs="Times New Roman"/>
          <w:b w:val="0"/>
          <w:bCs w:val="0"/>
          <w:sz w:val="21"/>
          <w:szCs w:val="21"/>
        </w:rPr>
      </w:pPr>
      <w:r>
        <w:rPr>
          <w:rFonts w:hint="default" w:ascii="Times New Roman" w:hAnsi="Times New Roman" w:eastAsia="黑体" w:cs="Times New Roman"/>
          <w:b w:val="0"/>
          <w:bCs w:val="0"/>
          <w:color w:val="000000" w:themeColor="text1"/>
          <w:sz w:val="21"/>
          <w:szCs w:val="21"/>
          <w14:textFill>
            <w14:solidFill>
              <w14:schemeClr w14:val="tx1"/>
            </w14:solidFill>
          </w14:textFill>
        </w:rPr>
        <w:fldChar w:fldCharType="begin"/>
      </w:r>
      <w:r>
        <w:rPr>
          <w:rFonts w:hint="default" w:ascii="Times New Roman" w:hAnsi="Times New Roman" w:eastAsia="黑体" w:cs="Times New Roman"/>
          <w:b w:val="0"/>
          <w:bCs w:val="0"/>
          <w:sz w:val="21"/>
          <w:szCs w:val="21"/>
        </w:rPr>
        <w:instrText xml:space="preserve"> HYPERLINK \l _Toc5722 </w:instrText>
      </w:r>
      <w:r>
        <w:rPr>
          <w:rFonts w:hint="default" w:ascii="Times New Roman" w:hAnsi="Times New Roman" w:eastAsia="黑体" w:cs="Times New Roman"/>
          <w:b w:val="0"/>
          <w:bCs w:val="0"/>
          <w:sz w:val="21"/>
          <w:szCs w:val="21"/>
        </w:rPr>
        <w:fldChar w:fldCharType="separate"/>
      </w:r>
      <w:r>
        <w:rPr>
          <w:rFonts w:hint="default" w:ascii="Times New Roman" w:hAnsi="Times New Roman" w:eastAsia="黑体" w:cs="Times New Roman"/>
          <w:b w:val="0"/>
          <w:bCs w:val="0"/>
          <w:i w:val="0"/>
          <w:iCs w:val="0"/>
          <w:caps w:val="0"/>
          <w:smallCaps w:val="0"/>
          <w:strike w:val="0"/>
          <w:dstrike w:val="0"/>
          <w:outline w:val="0"/>
          <w:shadow w:val="0"/>
          <w:emboss w:val="0"/>
          <w:imprint w:val="0"/>
          <w:vanish w:val="0"/>
          <w:spacing w:val="0"/>
          <w:position w:val="0"/>
          <w:sz w:val="21"/>
          <w:szCs w:val="21"/>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t xml:space="preserve">5.1 </w:t>
      </w:r>
      <w:r>
        <w:rPr>
          <w:rFonts w:hint="default" w:ascii="Times New Roman" w:hAnsi="Times New Roman" w:eastAsia="黑体" w:cs="Times New Roman"/>
          <w:b w:val="0"/>
          <w:bCs w:val="0"/>
          <w:sz w:val="21"/>
          <w:szCs w:val="21"/>
        </w:rPr>
        <w:t>废污水来源及构成</w:t>
      </w:r>
      <w:r>
        <w:rPr>
          <w:rFonts w:hint="default" w:ascii="Times New Roman" w:hAnsi="Times New Roman" w:eastAsia="黑体" w:cs="Times New Roman"/>
          <w:b w:val="0"/>
          <w:bCs w:val="0"/>
          <w:sz w:val="21"/>
          <w:szCs w:val="21"/>
        </w:rPr>
        <w:tab/>
      </w:r>
      <w:r>
        <w:rPr>
          <w:rFonts w:hint="default" w:ascii="Times New Roman" w:hAnsi="Times New Roman" w:eastAsia="黑体" w:cs="Times New Roman"/>
          <w:b w:val="0"/>
          <w:bCs w:val="0"/>
          <w:sz w:val="21"/>
          <w:szCs w:val="21"/>
        </w:rPr>
        <w:fldChar w:fldCharType="begin"/>
      </w:r>
      <w:r>
        <w:rPr>
          <w:rFonts w:hint="default" w:ascii="Times New Roman" w:hAnsi="Times New Roman" w:eastAsia="黑体" w:cs="Times New Roman"/>
          <w:b w:val="0"/>
          <w:bCs w:val="0"/>
          <w:sz w:val="21"/>
          <w:szCs w:val="21"/>
        </w:rPr>
        <w:instrText xml:space="preserve"> PAGEREF _Toc5722 </w:instrText>
      </w:r>
      <w:r>
        <w:rPr>
          <w:rFonts w:hint="default" w:ascii="Times New Roman" w:hAnsi="Times New Roman" w:eastAsia="黑体" w:cs="Times New Roman"/>
          <w:b w:val="0"/>
          <w:bCs w:val="0"/>
          <w:sz w:val="21"/>
          <w:szCs w:val="21"/>
        </w:rPr>
        <w:fldChar w:fldCharType="separate"/>
      </w:r>
      <w:r>
        <w:rPr>
          <w:rFonts w:hint="default" w:ascii="Times New Roman" w:hAnsi="Times New Roman" w:eastAsia="黑体" w:cs="Times New Roman"/>
          <w:b w:val="0"/>
          <w:bCs w:val="0"/>
          <w:sz w:val="21"/>
          <w:szCs w:val="21"/>
        </w:rPr>
        <w:t>25</w:t>
      </w:r>
      <w:r>
        <w:rPr>
          <w:rFonts w:hint="default" w:ascii="Times New Roman" w:hAnsi="Times New Roman" w:eastAsia="黑体" w:cs="Times New Roman"/>
          <w:b w:val="0"/>
          <w:bCs w:val="0"/>
          <w:sz w:val="21"/>
          <w:szCs w:val="21"/>
        </w:rPr>
        <w:fldChar w:fldCharType="end"/>
      </w:r>
      <w:r>
        <w:rPr>
          <w:rFonts w:hint="default" w:ascii="Times New Roman" w:hAnsi="Times New Roman" w:eastAsia="黑体" w:cs="Times New Roman"/>
          <w:b w:val="0"/>
          <w:bCs w:val="0"/>
          <w:color w:val="000000" w:themeColor="text1"/>
          <w:sz w:val="21"/>
          <w:szCs w:val="21"/>
          <w14:textFill>
            <w14:solidFill>
              <w14:schemeClr w14:val="tx1"/>
            </w14:solidFill>
          </w14:textFill>
        </w:rPr>
        <w:fldChar w:fldCharType="end"/>
      </w:r>
    </w:p>
    <w:p>
      <w:pPr>
        <w:pStyle w:val="45"/>
        <w:keepNext w:val="0"/>
        <w:keepLines w:val="0"/>
        <w:pageBreakBefore w:val="0"/>
        <w:tabs>
          <w:tab w:val="right" w:leader="dot" w:pos="8306"/>
        </w:tabs>
        <w:kinsoku/>
        <w:wordWrap/>
        <w:overflowPunct/>
        <w:topLinePunct w:val="0"/>
        <w:autoSpaceDE/>
        <w:autoSpaceDN/>
        <w:bidi w:val="0"/>
        <w:adjustRightInd w:val="0"/>
        <w:snapToGrid w:val="0"/>
        <w:spacing w:line="360" w:lineRule="auto"/>
        <w:textAlignment w:val="auto"/>
        <w:rPr>
          <w:rFonts w:hint="default" w:ascii="Times New Roman" w:hAnsi="Times New Roman" w:eastAsia="黑体" w:cs="Times New Roman"/>
          <w:b w:val="0"/>
          <w:bCs w:val="0"/>
          <w:sz w:val="21"/>
          <w:szCs w:val="21"/>
        </w:rPr>
      </w:pPr>
      <w:r>
        <w:rPr>
          <w:rFonts w:hint="default" w:ascii="Times New Roman" w:hAnsi="Times New Roman" w:eastAsia="黑体" w:cs="Times New Roman"/>
          <w:b w:val="0"/>
          <w:bCs w:val="0"/>
          <w:color w:val="000000" w:themeColor="text1"/>
          <w:sz w:val="21"/>
          <w:szCs w:val="21"/>
          <w14:textFill>
            <w14:solidFill>
              <w14:schemeClr w14:val="tx1"/>
            </w14:solidFill>
          </w14:textFill>
        </w:rPr>
        <w:fldChar w:fldCharType="begin"/>
      </w:r>
      <w:r>
        <w:rPr>
          <w:rFonts w:hint="default" w:ascii="Times New Roman" w:hAnsi="Times New Roman" w:eastAsia="黑体" w:cs="Times New Roman"/>
          <w:b w:val="0"/>
          <w:bCs w:val="0"/>
          <w:sz w:val="21"/>
          <w:szCs w:val="21"/>
        </w:rPr>
        <w:instrText xml:space="preserve"> HYPERLINK \l _Toc17908 </w:instrText>
      </w:r>
      <w:r>
        <w:rPr>
          <w:rFonts w:hint="default" w:ascii="Times New Roman" w:hAnsi="Times New Roman" w:eastAsia="黑体" w:cs="Times New Roman"/>
          <w:b w:val="0"/>
          <w:bCs w:val="0"/>
          <w:sz w:val="21"/>
          <w:szCs w:val="21"/>
        </w:rPr>
        <w:fldChar w:fldCharType="separate"/>
      </w:r>
      <w:r>
        <w:rPr>
          <w:rFonts w:hint="default" w:ascii="Times New Roman" w:hAnsi="Times New Roman" w:eastAsia="黑体" w:cs="Times New Roman"/>
          <w:b w:val="0"/>
          <w:bCs w:val="0"/>
          <w:i w:val="0"/>
          <w:iCs w:val="0"/>
          <w:caps w:val="0"/>
          <w:smallCaps w:val="0"/>
          <w:strike w:val="0"/>
          <w:dstrike w:val="0"/>
          <w:outline w:val="0"/>
          <w:shadow w:val="0"/>
          <w:emboss w:val="0"/>
          <w:imprint w:val="0"/>
          <w:vanish w:val="0"/>
          <w:spacing w:val="0"/>
          <w:position w:val="0"/>
          <w:sz w:val="21"/>
          <w:szCs w:val="21"/>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t xml:space="preserve">5.1.1 </w:t>
      </w:r>
      <w:r>
        <w:rPr>
          <w:rFonts w:hint="default" w:ascii="Times New Roman" w:hAnsi="Times New Roman" w:eastAsia="黑体" w:cs="Times New Roman"/>
          <w:b w:val="0"/>
          <w:bCs w:val="0"/>
          <w:sz w:val="21"/>
          <w:szCs w:val="21"/>
          <w:lang w:val="en-US" w:eastAsia="zh-CN"/>
        </w:rPr>
        <w:t>废水的来源</w:t>
      </w:r>
      <w:r>
        <w:rPr>
          <w:rFonts w:hint="default" w:ascii="Times New Roman" w:hAnsi="Times New Roman" w:eastAsia="黑体" w:cs="Times New Roman"/>
          <w:b w:val="0"/>
          <w:bCs w:val="0"/>
          <w:sz w:val="21"/>
          <w:szCs w:val="21"/>
        </w:rPr>
        <w:tab/>
      </w:r>
      <w:r>
        <w:rPr>
          <w:rFonts w:hint="default" w:ascii="Times New Roman" w:hAnsi="Times New Roman" w:eastAsia="黑体" w:cs="Times New Roman"/>
          <w:b w:val="0"/>
          <w:bCs w:val="0"/>
          <w:sz w:val="21"/>
          <w:szCs w:val="21"/>
        </w:rPr>
        <w:fldChar w:fldCharType="begin"/>
      </w:r>
      <w:r>
        <w:rPr>
          <w:rFonts w:hint="default" w:ascii="Times New Roman" w:hAnsi="Times New Roman" w:eastAsia="黑体" w:cs="Times New Roman"/>
          <w:b w:val="0"/>
          <w:bCs w:val="0"/>
          <w:sz w:val="21"/>
          <w:szCs w:val="21"/>
        </w:rPr>
        <w:instrText xml:space="preserve"> PAGEREF _Toc17908 </w:instrText>
      </w:r>
      <w:r>
        <w:rPr>
          <w:rFonts w:hint="default" w:ascii="Times New Roman" w:hAnsi="Times New Roman" w:eastAsia="黑体" w:cs="Times New Roman"/>
          <w:b w:val="0"/>
          <w:bCs w:val="0"/>
          <w:sz w:val="21"/>
          <w:szCs w:val="21"/>
        </w:rPr>
        <w:fldChar w:fldCharType="separate"/>
      </w:r>
      <w:r>
        <w:rPr>
          <w:rFonts w:hint="default" w:ascii="Times New Roman" w:hAnsi="Times New Roman" w:eastAsia="黑体" w:cs="Times New Roman"/>
          <w:b w:val="0"/>
          <w:bCs w:val="0"/>
          <w:sz w:val="21"/>
          <w:szCs w:val="21"/>
        </w:rPr>
        <w:t>25</w:t>
      </w:r>
      <w:r>
        <w:rPr>
          <w:rFonts w:hint="default" w:ascii="Times New Roman" w:hAnsi="Times New Roman" w:eastAsia="黑体" w:cs="Times New Roman"/>
          <w:b w:val="0"/>
          <w:bCs w:val="0"/>
          <w:sz w:val="21"/>
          <w:szCs w:val="21"/>
        </w:rPr>
        <w:fldChar w:fldCharType="end"/>
      </w:r>
      <w:r>
        <w:rPr>
          <w:rFonts w:hint="default" w:ascii="Times New Roman" w:hAnsi="Times New Roman" w:eastAsia="黑体" w:cs="Times New Roman"/>
          <w:b w:val="0"/>
          <w:bCs w:val="0"/>
          <w:color w:val="000000" w:themeColor="text1"/>
          <w:sz w:val="21"/>
          <w:szCs w:val="21"/>
          <w14:textFill>
            <w14:solidFill>
              <w14:schemeClr w14:val="tx1"/>
            </w14:solidFill>
          </w14:textFill>
        </w:rPr>
        <w:fldChar w:fldCharType="end"/>
      </w:r>
    </w:p>
    <w:p>
      <w:pPr>
        <w:pStyle w:val="45"/>
        <w:keepNext w:val="0"/>
        <w:keepLines w:val="0"/>
        <w:pageBreakBefore w:val="0"/>
        <w:tabs>
          <w:tab w:val="right" w:leader="dot" w:pos="8306"/>
        </w:tabs>
        <w:kinsoku/>
        <w:wordWrap/>
        <w:overflowPunct/>
        <w:topLinePunct w:val="0"/>
        <w:autoSpaceDE/>
        <w:autoSpaceDN/>
        <w:bidi w:val="0"/>
        <w:adjustRightInd w:val="0"/>
        <w:snapToGrid w:val="0"/>
        <w:spacing w:line="360" w:lineRule="auto"/>
        <w:textAlignment w:val="auto"/>
        <w:rPr>
          <w:rFonts w:hint="default" w:ascii="Times New Roman" w:hAnsi="Times New Roman" w:eastAsia="黑体" w:cs="Times New Roman"/>
          <w:b w:val="0"/>
          <w:bCs w:val="0"/>
          <w:sz w:val="21"/>
          <w:szCs w:val="21"/>
        </w:rPr>
      </w:pPr>
      <w:r>
        <w:rPr>
          <w:rFonts w:hint="default" w:ascii="Times New Roman" w:hAnsi="Times New Roman" w:eastAsia="黑体" w:cs="Times New Roman"/>
          <w:b w:val="0"/>
          <w:bCs w:val="0"/>
          <w:color w:val="000000" w:themeColor="text1"/>
          <w:sz w:val="21"/>
          <w:szCs w:val="21"/>
          <w14:textFill>
            <w14:solidFill>
              <w14:schemeClr w14:val="tx1"/>
            </w14:solidFill>
          </w14:textFill>
        </w:rPr>
        <w:fldChar w:fldCharType="begin"/>
      </w:r>
      <w:r>
        <w:rPr>
          <w:rFonts w:hint="default" w:ascii="Times New Roman" w:hAnsi="Times New Roman" w:eastAsia="黑体" w:cs="Times New Roman"/>
          <w:b w:val="0"/>
          <w:bCs w:val="0"/>
          <w:sz w:val="21"/>
          <w:szCs w:val="21"/>
        </w:rPr>
        <w:instrText xml:space="preserve"> HYPERLINK \l _Toc12803 </w:instrText>
      </w:r>
      <w:r>
        <w:rPr>
          <w:rFonts w:hint="default" w:ascii="Times New Roman" w:hAnsi="Times New Roman" w:eastAsia="黑体" w:cs="Times New Roman"/>
          <w:b w:val="0"/>
          <w:bCs w:val="0"/>
          <w:sz w:val="21"/>
          <w:szCs w:val="21"/>
        </w:rPr>
        <w:fldChar w:fldCharType="separate"/>
      </w:r>
      <w:r>
        <w:rPr>
          <w:rFonts w:hint="default" w:ascii="Times New Roman" w:hAnsi="Times New Roman" w:eastAsia="黑体" w:cs="Times New Roman"/>
          <w:b w:val="0"/>
          <w:bCs w:val="0"/>
          <w:i w:val="0"/>
          <w:iCs w:val="0"/>
          <w:caps w:val="0"/>
          <w:smallCaps w:val="0"/>
          <w:strike w:val="0"/>
          <w:dstrike w:val="0"/>
          <w:outline w:val="0"/>
          <w:shadow w:val="0"/>
          <w:emboss w:val="0"/>
          <w:imprint w:val="0"/>
          <w:vanish w:val="0"/>
          <w:spacing w:val="0"/>
          <w:position w:val="0"/>
          <w:sz w:val="21"/>
          <w:szCs w:val="21"/>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t xml:space="preserve">5.1.2 </w:t>
      </w:r>
      <w:r>
        <w:rPr>
          <w:rFonts w:hint="default" w:ascii="Times New Roman" w:hAnsi="Times New Roman" w:eastAsia="黑体" w:cs="Times New Roman"/>
          <w:b w:val="0"/>
          <w:bCs w:val="0"/>
          <w:sz w:val="21"/>
          <w:szCs w:val="21"/>
          <w:lang w:val="en-US" w:eastAsia="zh-CN"/>
        </w:rPr>
        <w:t>废水的构成</w:t>
      </w:r>
      <w:r>
        <w:rPr>
          <w:rFonts w:hint="default" w:ascii="Times New Roman" w:hAnsi="Times New Roman" w:eastAsia="黑体" w:cs="Times New Roman"/>
          <w:b w:val="0"/>
          <w:bCs w:val="0"/>
          <w:sz w:val="21"/>
          <w:szCs w:val="21"/>
        </w:rPr>
        <w:tab/>
      </w:r>
      <w:r>
        <w:rPr>
          <w:rFonts w:hint="default" w:ascii="Times New Roman" w:hAnsi="Times New Roman" w:eastAsia="黑体" w:cs="Times New Roman"/>
          <w:b w:val="0"/>
          <w:bCs w:val="0"/>
          <w:sz w:val="21"/>
          <w:szCs w:val="21"/>
        </w:rPr>
        <w:fldChar w:fldCharType="begin"/>
      </w:r>
      <w:r>
        <w:rPr>
          <w:rFonts w:hint="default" w:ascii="Times New Roman" w:hAnsi="Times New Roman" w:eastAsia="黑体" w:cs="Times New Roman"/>
          <w:b w:val="0"/>
          <w:bCs w:val="0"/>
          <w:sz w:val="21"/>
          <w:szCs w:val="21"/>
        </w:rPr>
        <w:instrText xml:space="preserve"> PAGEREF _Toc12803 </w:instrText>
      </w:r>
      <w:r>
        <w:rPr>
          <w:rFonts w:hint="default" w:ascii="Times New Roman" w:hAnsi="Times New Roman" w:eastAsia="黑体" w:cs="Times New Roman"/>
          <w:b w:val="0"/>
          <w:bCs w:val="0"/>
          <w:sz w:val="21"/>
          <w:szCs w:val="21"/>
        </w:rPr>
        <w:fldChar w:fldCharType="separate"/>
      </w:r>
      <w:r>
        <w:rPr>
          <w:rFonts w:hint="default" w:ascii="Times New Roman" w:hAnsi="Times New Roman" w:eastAsia="黑体" w:cs="Times New Roman"/>
          <w:b w:val="0"/>
          <w:bCs w:val="0"/>
          <w:sz w:val="21"/>
          <w:szCs w:val="21"/>
        </w:rPr>
        <w:t>25</w:t>
      </w:r>
      <w:r>
        <w:rPr>
          <w:rFonts w:hint="default" w:ascii="Times New Roman" w:hAnsi="Times New Roman" w:eastAsia="黑体" w:cs="Times New Roman"/>
          <w:b w:val="0"/>
          <w:bCs w:val="0"/>
          <w:sz w:val="21"/>
          <w:szCs w:val="21"/>
        </w:rPr>
        <w:fldChar w:fldCharType="end"/>
      </w:r>
      <w:r>
        <w:rPr>
          <w:rFonts w:hint="default" w:ascii="Times New Roman" w:hAnsi="Times New Roman" w:eastAsia="黑体" w:cs="Times New Roman"/>
          <w:b w:val="0"/>
          <w:bCs w:val="0"/>
          <w:color w:val="000000" w:themeColor="text1"/>
          <w:sz w:val="21"/>
          <w:szCs w:val="21"/>
          <w14:textFill>
            <w14:solidFill>
              <w14:schemeClr w14:val="tx1"/>
            </w14:solidFill>
          </w14:textFill>
        </w:rPr>
        <w:fldChar w:fldCharType="end"/>
      </w:r>
    </w:p>
    <w:p>
      <w:pPr>
        <w:pStyle w:val="62"/>
        <w:keepNext w:val="0"/>
        <w:keepLines w:val="0"/>
        <w:pageBreakBefore w:val="0"/>
        <w:tabs>
          <w:tab w:val="right" w:leader="dot" w:pos="8306"/>
        </w:tabs>
        <w:kinsoku/>
        <w:wordWrap/>
        <w:overflowPunct/>
        <w:topLinePunct w:val="0"/>
        <w:autoSpaceDE/>
        <w:autoSpaceDN/>
        <w:bidi w:val="0"/>
        <w:adjustRightInd w:val="0"/>
        <w:snapToGrid w:val="0"/>
        <w:spacing w:line="360" w:lineRule="auto"/>
        <w:textAlignment w:val="auto"/>
        <w:rPr>
          <w:rFonts w:hint="default" w:ascii="Times New Roman" w:hAnsi="Times New Roman" w:eastAsia="黑体" w:cs="Times New Roman"/>
          <w:b w:val="0"/>
          <w:bCs w:val="0"/>
          <w:sz w:val="21"/>
          <w:szCs w:val="21"/>
        </w:rPr>
      </w:pPr>
      <w:r>
        <w:rPr>
          <w:rFonts w:hint="default" w:ascii="Times New Roman" w:hAnsi="Times New Roman" w:eastAsia="黑体" w:cs="Times New Roman"/>
          <w:b w:val="0"/>
          <w:bCs w:val="0"/>
          <w:color w:val="000000" w:themeColor="text1"/>
          <w:sz w:val="21"/>
          <w:szCs w:val="21"/>
          <w14:textFill>
            <w14:solidFill>
              <w14:schemeClr w14:val="tx1"/>
            </w14:solidFill>
          </w14:textFill>
        </w:rPr>
        <w:fldChar w:fldCharType="begin"/>
      </w:r>
      <w:r>
        <w:rPr>
          <w:rFonts w:hint="default" w:ascii="Times New Roman" w:hAnsi="Times New Roman" w:eastAsia="黑体" w:cs="Times New Roman"/>
          <w:b w:val="0"/>
          <w:bCs w:val="0"/>
          <w:sz w:val="21"/>
          <w:szCs w:val="21"/>
        </w:rPr>
        <w:instrText xml:space="preserve"> HYPERLINK \l _Toc26613 </w:instrText>
      </w:r>
      <w:r>
        <w:rPr>
          <w:rFonts w:hint="default" w:ascii="Times New Roman" w:hAnsi="Times New Roman" w:eastAsia="黑体" w:cs="Times New Roman"/>
          <w:b w:val="0"/>
          <w:bCs w:val="0"/>
          <w:sz w:val="21"/>
          <w:szCs w:val="21"/>
        </w:rPr>
        <w:fldChar w:fldCharType="separate"/>
      </w:r>
      <w:r>
        <w:rPr>
          <w:rFonts w:hint="default" w:ascii="Times New Roman" w:hAnsi="Times New Roman" w:eastAsia="黑体" w:cs="Times New Roman"/>
          <w:b w:val="0"/>
          <w:bCs w:val="0"/>
          <w:i w:val="0"/>
          <w:iCs w:val="0"/>
          <w:caps w:val="0"/>
          <w:smallCaps w:val="0"/>
          <w:strike w:val="0"/>
          <w:dstrike w:val="0"/>
          <w:outline w:val="0"/>
          <w:shadow w:val="0"/>
          <w:emboss w:val="0"/>
          <w:imprint w:val="0"/>
          <w:vanish w:val="0"/>
          <w:spacing w:val="0"/>
          <w:position w:val="0"/>
          <w:sz w:val="21"/>
          <w:szCs w:val="21"/>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t xml:space="preserve">5.1.2.1 </w:t>
      </w:r>
      <w:r>
        <w:rPr>
          <w:rFonts w:hint="default" w:ascii="Times New Roman" w:hAnsi="Times New Roman" w:eastAsia="黑体" w:cs="Times New Roman"/>
          <w:b w:val="0"/>
          <w:bCs w:val="0"/>
          <w:sz w:val="21"/>
          <w:szCs w:val="21"/>
          <w:lang w:val="en-US" w:eastAsia="zh-CN"/>
        </w:rPr>
        <w:t>服务范围和服务对象</w:t>
      </w:r>
      <w:r>
        <w:rPr>
          <w:rFonts w:hint="default" w:ascii="Times New Roman" w:hAnsi="Times New Roman" w:eastAsia="黑体" w:cs="Times New Roman"/>
          <w:b w:val="0"/>
          <w:bCs w:val="0"/>
          <w:sz w:val="21"/>
          <w:szCs w:val="21"/>
        </w:rPr>
        <w:tab/>
      </w:r>
      <w:r>
        <w:rPr>
          <w:rFonts w:hint="default" w:ascii="Times New Roman" w:hAnsi="Times New Roman" w:eastAsia="黑体" w:cs="Times New Roman"/>
          <w:b w:val="0"/>
          <w:bCs w:val="0"/>
          <w:sz w:val="21"/>
          <w:szCs w:val="21"/>
        </w:rPr>
        <w:fldChar w:fldCharType="begin"/>
      </w:r>
      <w:r>
        <w:rPr>
          <w:rFonts w:hint="default" w:ascii="Times New Roman" w:hAnsi="Times New Roman" w:eastAsia="黑体" w:cs="Times New Roman"/>
          <w:b w:val="0"/>
          <w:bCs w:val="0"/>
          <w:sz w:val="21"/>
          <w:szCs w:val="21"/>
        </w:rPr>
        <w:instrText xml:space="preserve"> PAGEREF _Toc26613 </w:instrText>
      </w:r>
      <w:r>
        <w:rPr>
          <w:rFonts w:hint="default" w:ascii="Times New Roman" w:hAnsi="Times New Roman" w:eastAsia="黑体" w:cs="Times New Roman"/>
          <w:b w:val="0"/>
          <w:bCs w:val="0"/>
          <w:sz w:val="21"/>
          <w:szCs w:val="21"/>
        </w:rPr>
        <w:fldChar w:fldCharType="separate"/>
      </w:r>
      <w:r>
        <w:rPr>
          <w:rFonts w:hint="default" w:ascii="Times New Roman" w:hAnsi="Times New Roman" w:eastAsia="黑体" w:cs="Times New Roman"/>
          <w:b w:val="0"/>
          <w:bCs w:val="0"/>
          <w:sz w:val="21"/>
          <w:szCs w:val="21"/>
        </w:rPr>
        <w:t>25</w:t>
      </w:r>
      <w:r>
        <w:rPr>
          <w:rFonts w:hint="default" w:ascii="Times New Roman" w:hAnsi="Times New Roman" w:eastAsia="黑体" w:cs="Times New Roman"/>
          <w:b w:val="0"/>
          <w:bCs w:val="0"/>
          <w:sz w:val="21"/>
          <w:szCs w:val="21"/>
        </w:rPr>
        <w:fldChar w:fldCharType="end"/>
      </w:r>
      <w:r>
        <w:rPr>
          <w:rFonts w:hint="default" w:ascii="Times New Roman" w:hAnsi="Times New Roman" w:eastAsia="黑体" w:cs="Times New Roman"/>
          <w:b w:val="0"/>
          <w:bCs w:val="0"/>
          <w:color w:val="000000" w:themeColor="text1"/>
          <w:sz w:val="21"/>
          <w:szCs w:val="21"/>
          <w14:textFill>
            <w14:solidFill>
              <w14:schemeClr w14:val="tx1"/>
            </w14:solidFill>
          </w14:textFill>
        </w:rPr>
        <w:fldChar w:fldCharType="end"/>
      </w:r>
    </w:p>
    <w:p>
      <w:pPr>
        <w:pStyle w:val="62"/>
        <w:keepNext w:val="0"/>
        <w:keepLines w:val="0"/>
        <w:pageBreakBefore w:val="0"/>
        <w:tabs>
          <w:tab w:val="right" w:leader="dot" w:pos="8306"/>
        </w:tabs>
        <w:kinsoku/>
        <w:wordWrap/>
        <w:overflowPunct/>
        <w:topLinePunct w:val="0"/>
        <w:autoSpaceDE/>
        <w:autoSpaceDN/>
        <w:bidi w:val="0"/>
        <w:adjustRightInd w:val="0"/>
        <w:snapToGrid w:val="0"/>
        <w:spacing w:line="360" w:lineRule="auto"/>
        <w:textAlignment w:val="auto"/>
        <w:rPr>
          <w:rFonts w:hint="default" w:ascii="Times New Roman" w:hAnsi="Times New Roman" w:eastAsia="黑体" w:cs="Times New Roman"/>
          <w:b w:val="0"/>
          <w:bCs w:val="0"/>
          <w:sz w:val="21"/>
          <w:szCs w:val="21"/>
        </w:rPr>
      </w:pPr>
      <w:r>
        <w:rPr>
          <w:rFonts w:hint="default" w:ascii="Times New Roman" w:hAnsi="Times New Roman" w:eastAsia="黑体" w:cs="Times New Roman"/>
          <w:b w:val="0"/>
          <w:bCs w:val="0"/>
          <w:color w:val="000000" w:themeColor="text1"/>
          <w:sz w:val="21"/>
          <w:szCs w:val="21"/>
          <w14:textFill>
            <w14:solidFill>
              <w14:schemeClr w14:val="tx1"/>
            </w14:solidFill>
          </w14:textFill>
        </w:rPr>
        <w:fldChar w:fldCharType="begin"/>
      </w:r>
      <w:r>
        <w:rPr>
          <w:rFonts w:hint="default" w:ascii="Times New Roman" w:hAnsi="Times New Roman" w:eastAsia="黑体" w:cs="Times New Roman"/>
          <w:b w:val="0"/>
          <w:bCs w:val="0"/>
          <w:sz w:val="21"/>
          <w:szCs w:val="21"/>
        </w:rPr>
        <w:instrText xml:space="preserve"> HYPERLINK \l _Toc22450 </w:instrText>
      </w:r>
      <w:r>
        <w:rPr>
          <w:rFonts w:hint="default" w:ascii="Times New Roman" w:hAnsi="Times New Roman" w:eastAsia="黑体" w:cs="Times New Roman"/>
          <w:b w:val="0"/>
          <w:bCs w:val="0"/>
          <w:sz w:val="21"/>
          <w:szCs w:val="21"/>
        </w:rPr>
        <w:fldChar w:fldCharType="separate"/>
      </w:r>
      <w:r>
        <w:rPr>
          <w:rFonts w:hint="default" w:ascii="Times New Roman" w:hAnsi="Times New Roman" w:eastAsia="黑体" w:cs="Times New Roman"/>
          <w:b w:val="0"/>
          <w:bCs w:val="0"/>
          <w:i w:val="0"/>
          <w:iCs w:val="0"/>
          <w:caps w:val="0"/>
          <w:smallCaps w:val="0"/>
          <w:strike w:val="0"/>
          <w:dstrike w:val="0"/>
          <w:outline w:val="0"/>
          <w:shadow w:val="0"/>
          <w:emboss w:val="0"/>
          <w:imprint w:val="0"/>
          <w:vanish w:val="0"/>
          <w:spacing w:val="0"/>
          <w:position w:val="0"/>
          <w:sz w:val="21"/>
          <w:szCs w:val="21"/>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t xml:space="preserve">5.1.2.2 </w:t>
      </w:r>
      <w:r>
        <w:rPr>
          <w:rFonts w:hint="default" w:ascii="Times New Roman" w:hAnsi="Times New Roman" w:eastAsia="黑体" w:cs="Times New Roman"/>
          <w:b w:val="0"/>
          <w:bCs w:val="0"/>
          <w:sz w:val="21"/>
          <w:szCs w:val="21"/>
          <w:lang w:val="en-US" w:eastAsia="zh-CN"/>
        </w:rPr>
        <w:t>污水量</w:t>
      </w:r>
      <w:r>
        <w:rPr>
          <w:rFonts w:hint="default" w:ascii="Times New Roman" w:hAnsi="Times New Roman" w:eastAsia="黑体" w:cs="Times New Roman"/>
          <w:b w:val="0"/>
          <w:bCs w:val="0"/>
          <w:sz w:val="21"/>
          <w:szCs w:val="21"/>
        </w:rPr>
        <w:tab/>
      </w:r>
      <w:r>
        <w:rPr>
          <w:rFonts w:hint="default" w:ascii="Times New Roman" w:hAnsi="Times New Roman" w:eastAsia="黑体" w:cs="Times New Roman"/>
          <w:b w:val="0"/>
          <w:bCs w:val="0"/>
          <w:sz w:val="21"/>
          <w:szCs w:val="21"/>
        </w:rPr>
        <w:fldChar w:fldCharType="begin"/>
      </w:r>
      <w:r>
        <w:rPr>
          <w:rFonts w:hint="default" w:ascii="Times New Roman" w:hAnsi="Times New Roman" w:eastAsia="黑体" w:cs="Times New Roman"/>
          <w:b w:val="0"/>
          <w:bCs w:val="0"/>
          <w:sz w:val="21"/>
          <w:szCs w:val="21"/>
        </w:rPr>
        <w:instrText xml:space="preserve"> PAGEREF _Toc22450 </w:instrText>
      </w:r>
      <w:r>
        <w:rPr>
          <w:rFonts w:hint="default" w:ascii="Times New Roman" w:hAnsi="Times New Roman" w:eastAsia="黑体" w:cs="Times New Roman"/>
          <w:b w:val="0"/>
          <w:bCs w:val="0"/>
          <w:sz w:val="21"/>
          <w:szCs w:val="21"/>
        </w:rPr>
        <w:fldChar w:fldCharType="separate"/>
      </w:r>
      <w:r>
        <w:rPr>
          <w:rFonts w:hint="default" w:ascii="Times New Roman" w:hAnsi="Times New Roman" w:eastAsia="黑体" w:cs="Times New Roman"/>
          <w:b w:val="0"/>
          <w:bCs w:val="0"/>
          <w:sz w:val="21"/>
          <w:szCs w:val="21"/>
        </w:rPr>
        <w:t>25</w:t>
      </w:r>
      <w:r>
        <w:rPr>
          <w:rFonts w:hint="default" w:ascii="Times New Roman" w:hAnsi="Times New Roman" w:eastAsia="黑体" w:cs="Times New Roman"/>
          <w:b w:val="0"/>
          <w:bCs w:val="0"/>
          <w:sz w:val="21"/>
          <w:szCs w:val="21"/>
        </w:rPr>
        <w:fldChar w:fldCharType="end"/>
      </w:r>
      <w:r>
        <w:rPr>
          <w:rFonts w:hint="default" w:ascii="Times New Roman" w:hAnsi="Times New Roman" w:eastAsia="黑体" w:cs="Times New Roman"/>
          <w:b w:val="0"/>
          <w:bCs w:val="0"/>
          <w:color w:val="000000" w:themeColor="text1"/>
          <w:sz w:val="21"/>
          <w:szCs w:val="21"/>
          <w14:textFill>
            <w14:solidFill>
              <w14:schemeClr w14:val="tx1"/>
            </w14:solidFill>
          </w14:textFill>
        </w:rPr>
        <w:fldChar w:fldCharType="end"/>
      </w:r>
    </w:p>
    <w:p>
      <w:pPr>
        <w:pStyle w:val="75"/>
        <w:keepNext w:val="0"/>
        <w:keepLines w:val="0"/>
        <w:pageBreakBefore w:val="0"/>
        <w:tabs>
          <w:tab w:val="right" w:leader="dot" w:pos="8306"/>
        </w:tabs>
        <w:kinsoku/>
        <w:wordWrap/>
        <w:overflowPunct/>
        <w:topLinePunct w:val="0"/>
        <w:autoSpaceDE/>
        <w:autoSpaceDN/>
        <w:bidi w:val="0"/>
        <w:adjustRightInd w:val="0"/>
        <w:snapToGrid w:val="0"/>
        <w:spacing w:line="360" w:lineRule="auto"/>
        <w:textAlignment w:val="auto"/>
        <w:rPr>
          <w:rFonts w:hint="default" w:ascii="Times New Roman" w:hAnsi="Times New Roman" w:eastAsia="黑体" w:cs="Times New Roman"/>
          <w:b w:val="0"/>
          <w:bCs w:val="0"/>
          <w:sz w:val="21"/>
          <w:szCs w:val="21"/>
        </w:rPr>
      </w:pPr>
      <w:r>
        <w:rPr>
          <w:rFonts w:hint="default" w:ascii="Times New Roman" w:hAnsi="Times New Roman" w:eastAsia="黑体" w:cs="Times New Roman"/>
          <w:b w:val="0"/>
          <w:bCs w:val="0"/>
          <w:color w:val="000000" w:themeColor="text1"/>
          <w:sz w:val="21"/>
          <w:szCs w:val="21"/>
          <w14:textFill>
            <w14:solidFill>
              <w14:schemeClr w14:val="tx1"/>
            </w14:solidFill>
          </w14:textFill>
        </w:rPr>
        <w:fldChar w:fldCharType="begin"/>
      </w:r>
      <w:r>
        <w:rPr>
          <w:rFonts w:hint="default" w:ascii="Times New Roman" w:hAnsi="Times New Roman" w:eastAsia="黑体" w:cs="Times New Roman"/>
          <w:b w:val="0"/>
          <w:bCs w:val="0"/>
          <w:sz w:val="21"/>
          <w:szCs w:val="21"/>
        </w:rPr>
        <w:instrText xml:space="preserve"> HYPERLINK \l _Toc5108 </w:instrText>
      </w:r>
      <w:r>
        <w:rPr>
          <w:rFonts w:hint="default" w:ascii="Times New Roman" w:hAnsi="Times New Roman" w:eastAsia="黑体" w:cs="Times New Roman"/>
          <w:b w:val="0"/>
          <w:bCs w:val="0"/>
          <w:sz w:val="21"/>
          <w:szCs w:val="21"/>
        </w:rPr>
        <w:fldChar w:fldCharType="separate"/>
      </w:r>
      <w:r>
        <w:rPr>
          <w:rFonts w:hint="default" w:ascii="Times New Roman" w:hAnsi="Times New Roman" w:eastAsia="黑体" w:cs="Times New Roman"/>
          <w:b w:val="0"/>
          <w:bCs w:val="0"/>
          <w:i w:val="0"/>
          <w:iCs w:val="0"/>
          <w:caps w:val="0"/>
          <w:smallCaps w:val="0"/>
          <w:strike w:val="0"/>
          <w:dstrike w:val="0"/>
          <w:outline w:val="0"/>
          <w:shadow w:val="0"/>
          <w:emboss w:val="0"/>
          <w:imprint w:val="0"/>
          <w:vanish w:val="0"/>
          <w:spacing w:val="0"/>
          <w:position w:val="0"/>
          <w:sz w:val="21"/>
          <w:szCs w:val="21"/>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t xml:space="preserve">5.2 </w:t>
      </w:r>
      <w:r>
        <w:rPr>
          <w:rFonts w:hint="default" w:ascii="Times New Roman" w:hAnsi="Times New Roman" w:eastAsia="黑体" w:cs="Times New Roman"/>
          <w:b w:val="0"/>
          <w:bCs w:val="0"/>
          <w:sz w:val="21"/>
          <w:szCs w:val="21"/>
        </w:rPr>
        <w:t>废水水质所含主要污染物种类及其排放浓度、总量</w:t>
      </w:r>
      <w:r>
        <w:rPr>
          <w:rFonts w:hint="default" w:ascii="Times New Roman" w:hAnsi="Times New Roman" w:eastAsia="黑体" w:cs="Times New Roman"/>
          <w:b w:val="0"/>
          <w:bCs w:val="0"/>
          <w:sz w:val="21"/>
          <w:szCs w:val="21"/>
        </w:rPr>
        <w:tab/>
      </w:r>
      <w:r>
        <w:rPr>
          <w:rFonts w:hint="default" w:ascii="Times New Roman" w:hAnsi="Times New Roman" w:eastAsia="黑体" w:cs="Times New Roman"/>
          <w:b w:val="0"/>
          <w:bCs w:val="0"/>
          <w:sz w:val="21"/>
          <w:szCs w:val="21"/>
        </w:rPr>
        <w:fldChar w:fldCharType="begin"/>
      </w:r>
      <w:r>
        <w:rPr>
          <w:rFonts w:hint="default" w:ascii="Times New Roman" w:hAnsi="Times New Roman" w:eastAsia="黑体" w:cs="Times New Roman"/>
          <w:b w:val="0"/>
          <w:bCs w:val="0"/>
          <w:sz w:val="21"/>
          <w:szCs w:val="21"/>
        </w:rPr>
        <w:instrText xml:space="preserve"> PAGEREF _Toc5108 </w:instrText>
      </w:r>
      <w:r>
        <w:rPr>
          <w:rFonts w:hint="default" w:ascii="Times New Roman" w:hAnsi="Times New Roman" w:eastAsia="黑体" w:cs="Times New Roman"/>
          <w:b w:val="0"/>
          <w:bCs w:val="0"/>
          <w:sz w:val="21"/>
          <w:szCs w:val="21"/>
        </w:rPr>
        <w:fldChar w:fldCharType="separate"/>
      </w:r>
      <w:r>
        <w:rPr>
          <w:rFonts w:hint="default" w:ascii="Times New Roman" w:hAnsi="Times New Roman" w:eastAsia="黑体" w:cs="Times New Roman"/>
          <w:b w:val="0"/>
          <w:bCs w:val="0"/>
          <w:sz w:val="21"/>
          <w:szCs w:val="21"/>
        </w:rPr>
        <w:t>26</w:t>
      </w:r>
      <w:r>
        <w:rPr>
          <w:rFonts w:hint="default" w:ascii="Times New Roman" w:hAnsi="Times New Roman" w:eastAsia="黑体" w:cs="Times New Roman"/>
          <w:b w:val="0"/>
          <w:bCs w:val="0"/>
          <w:sz w:val="21"/>
          <w:szCs w:val="21"/>
        </w:rPr>
        <w:fldChar w:fldCharType="end"/>
      </w:r>
      <w:r>
        <w:rPr>
          <w:rFonts w:hint="default" w:ascii="Times New Roman" w:hAnsi="Times New Roman" w:eastAsia="黑体" w:cs="Times New Roman"/>
          <w:b w:val="0"/>
          <w:bCs w:val="0"/>
          <w:color w:val="000000" w:themeColor="text1"/>
          <w:sz w:val="21"/>
          <w:szCs w:val="21"/>
          <w14:textFill>
            <w14:solidFill>
              <w14:schemeClr w14:val="tx1"/>
            </w14:solidFill>
          </w14:textFill>
        </w:rPr>
        <w:fldChar w:fldCharType="end"/>
      </w:r>
    </w:p>
    <w:p>
      <w:pPr>
        <w:pStyle w:val="45"/>
        <w:keepNext w:val="0"/>
        <w:keepLines w:val="0"/>
        <w:pageBreakBefore w:val="0"/>
        <w:tabs>
          <w:tab w:val="right" w:leader="dot" w:pos="8306"/>
        </w:tabs>
        <w:kinsoku/>
        <w:wordWrap/>
        <w:overflowPunct/>
        <w:topLinePunct w:val="0"/>
        <w:autoSpaceDE/>
        <w:autoSpaceDN/>
        <w:bidi w:val="0"/>
        <w:adjustRightInd w:val="0"/>
        <w:snapToGrid w:val="0"/>
        <w:spacing w:line="360" w:lineRule="auto"/>
        <w:textAlignment w:val="auto"/>
        <w:rPr>
          <w:rFonts w:hint="default" w:ascii="Times New Roman" w:hAnsi="Times New Roman" w:eastAsia="黑体" w:cs="Times New Roman"/>
          <w:b w:val="0"/>
          <w:bCs w:val="0"/>
          <w:sz w:val="21"/>
          <w:szCs w:val="21"/>
        </w:rPr>
      </w:pPr>
      <w:r>
        <w:rPr>
          <w:rFonts w:hint="default" w:ascii="Times New Roman" w:hAnsi="Times New Roman" w:eastAsia="黑体" w:cs="Times New Roman"/>
          <w:b w:val="0"/>
          <w:bCs w:val="0"/>
          <w:color w:val="000000" w:themeColor="text1"/>
          <w:sz w:val="21"/>
          <w:szCs w:val="21"/>
          <w14:textFill>
            <w14:solidFill>
              <w14:schemeClr w14:val="tx1"/>
            </w14:solidFill>
          </w14:textFill>
        </w:rPr>
        <w:fldChar w:fldCharType="begin"/>
      </w:r>
      <w:r>
        <w:rPr>
          <w:rFonts w:hint="default" w:ascii="Times New Roman" w:hAnsi="Times New Roman" w:eastAsia="黑体" w:cs="Times New Roman"/>
          <w:b w:val="0"/>
          <w:bCs w:val="0"/>
          <w:sz w:val="21"/>
          <w:szCs w:val="21"/>
        </w:rPr>
        <w:instrText xml:space="preserve"> HYPERLINK \l _Toc15410 </w:instrText>
      </w:r>
      <w:r>
        <w:rPr>
          <w:rFonts w:hint="default" w:ascii="Times New Roman" w:hAnsi="Times New Roman" w:eastAsia="黑体" w:cs="Times New Roman"/>
          <w:b w:val="0"/>
          <w:bCs w:val="0"/>
          <w:sz w:val="21"/>
          <w:szCs w:val="21"/>
        </w:rPr>
        <w:fldChar w:fldCharType="separate"/>
      </w:r>
      <w:r>
        <w:rPr>
          <w:rFonts w:hint="default" w:ascii="Times New Roman" w:hAnsi="Times New Roman" w:eastAsia="黑体" w:cs="Times New Roman"/>
          <w:b w:val="0"/>
          <w:bCs w:val="0"/>
          <w:i w:val="0"/>
          <w:iCs w:val="0"/>
          <w:caps w:val="0"/>
          <w:smallCaps w:val="0"/>
          <w:strike w:val="0"/>
          <w:dstrike w:val="0"/>
          <w:outline w:val="0"/>
          <w:shadow w:val="0"/>
          <w:emboss w:val="0"/>
          <w:imprint w:val="0"/>
          <w:vanish w:val="0"/>
          <w:spacing w:val="0"/>
          <w:position w:val="0"/>
          <w:sz w:val="21"/>
          <w:szCs w:val="21"/>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t xml:space="preserve">5.2.1 </w:t>
      </w:r>
      <w:r>
        <w:rPr>
          <w:rFonts w:hint="default" w:ascii="Times New Roman" w:hAnsi="Times New Roman" w:eastAsia="黑体" w:cs="Times New Roman"/>
          <w:b w:val="0"/>
          <w:bCs w:val="0"/>
          <w:sz w:val="21"/>
          <w:szCs w:val="21"/>
          <w:lang w:val="en-US" w:eastAsia="zh-CN"/>
        </w:rPr>
        <w:t>进水水质</w:t>
      </w:r>
      <w:r>
        <w:rPr>
          <w:rFonts w:hint="default" w:ascii="Times New Roman" w:hAnsi="Times New Roman" w:eastAsia="黑体" w:cs="Times New Roman"/>
          <w:b w:val="0"/>
          <w:bCs w:val="0"/>
          <w:sz w:val="21"/>
          <w:szCs w:val="21"/>
        </w:rPr>
        <w:tab/>
      </w:r>
      <w:r>
        <w:rPr>
          <w:rFonts w:hint="default" w:ascii="Times New Roman" w:hAnsi="Times New Roman" w:eastAsia="黑体" w:cs="Times New Roman"/>
          <w:b w:val="0"/>
          <w:bCs w:val="0"/>
          <w:sz w:val="21"/>
          <w:szCs w:val="21"/>
        </w:rPr>
        <w:fldChar w:fldCharType="begin"/>
      </w:r>
      <w:r>
        <w:rPr>
          <w:rFonts w:hint="default" w:ascii="Times New Roman" w:hAnsi="Times New Roman" w:eastAsia="黑体" w:cs="Times New Roman"/>
          <w:b w:val="0"/>
          <w:bCs w:val="0"/>
          <w:sz w:val="21"/>
          <w:szCs w:val="21"/>
        </w:rPr>
        <w:instrText xml:space="preserve"> PAGEREF _Toc15410 </w:instrText>
      </w:r>
      <w:r>
        <w:rPr>
          <w:rFonts w:hint="default" w:ascii="Times New Roman" w:hAnsi="Times New Roman" w:eastAsia="黑体" w:cs="Times New Roman"/>
          <w:b w:val="0"/>
          <w:bCs w:val="0"/>
          <w:sz w:val="21"/>
          <w:szCs w:val="21"/>
        </w:rPr>
        <w:fldChar w:fldCharType="separate"/>
      </w:r>
      <w:r>
        <w:rPr>
          <w:rFonts w:hint="default" w:ascii="Times New Roman" w:hAnsi="Times New Roman" w:eastAsia="黑体" w:cs="Times New Roman"/>
          <w:b w:val="0"/>
          <w:bCs w:val="0"/>
          <w:sz w:val="21"/>
          <w:szCs w:val="21"/>
        </w:rPr>
        <w:t>26</w:t>
      </w:r>
      <w:r>
        <w:rPr>
          <w:rFonts w:hint="default" w:ascii="Times New Roman" w:hAnsi="Times New Roman" w:eastAsia="黑体" w:cs="Times New Roman"/>
          <w:b w:val="0"/>
          <w:bCs w:val="0"/>
          <w:sz w:val="21"/>
          <w:szCs w:val="21"/>
        </w:rPr>
        <w:fldChar w:fldCharType="end"/>
      </w:r>
      <w:r>
        <w:rPr>
          <w:rFonts w:hint="default" w:ascii="Times New Roman" w:hAnsi="Times New Roman" w:eastAsia="黑体" w:cs="Times New Roman"/>
          <w:b w:val="0"/>
          <w:bCs w:val="0"/>
          <w:color w:val="000000" w:themeColor="text1"/>
          <w:sz w:val="21"/>
          <w:szCs w:val="21"/>
          <w14:textFill>
            <w14:solidFill>
              <w14:schemeClr w14:val="tx1"/>
            </w14:solidFill>
          </w14:textFill>
        </w:rPr>
        <w:fldChar w:fldCharType="end"/>
      </w:r>
    </w:p>
    <w:p>
      <w:pPr>
        <w:pStyle w:val="45"/>
        <w:keepNext w:val="0"/>
        <w:keepLines w:val="0"/>
        <w:pageBreakBefore w:val="0"/>
        <w:tabs>
          <w:tab w:val="right" w:leader="dot" w:pos="8306"/>
        </w:tabs>
        <w:kinsoku/>
        <w:wordWrap/>
        <w:overflowPunct/>
        <w:topLinePunct w:val="0"/>
        <w:autoSpaceDE/>
        <w:autoSpaceDN/>
        <w:bidi w:val="0"/>
        <w:adjustRightInd w:val="0"/>
        <w:snapToGrid w:val="0"/>
        <w:spacing w:line="360" w:lineRule="auto"/>
        <w:textAlignment w:val="auto"/>
        <w:rPr>
          <w:rFonts w:hint="default" w:ascii="Times New Roman" w:hAnsi="Times New Roman" w:eastAsia="黑体" w:cs="Times New Roman"/>
          <w:b w:val="0"/>
          <w:bCs w:val="0"/>
          <w:sz w:val="21"/>
          <w:szCs w:val="21"/>
        </w:rPr>
      </w:pPr>
      <w:r>
        <w:rPr>
          <w:rFonts w:hint="default" w:ascii="Times New Roman" w:hAnsi="Times New Roman" w:eastAsia="黑体" w:cs="Times New Roman"/>
          <w:b w:val="0"/>
          <w:bCs w:val="0"/>
          <w:color w:val="000000" w:themeColor="text1"/>
          <w:sz w:val="21"/>
          <w:szCs w:val="21"/>
          <w14:textFill>
            <w14:solidFill>
              <w14:schemeClr w14:val="tx1"/>
            </w14:solidFill>
          </w14:textFill>
        </w:rPr>
        <w:fldChar w:fldCharType="begin"/>
      </w:r>
      <w:r>
        <w:rPr>
          <w:rFonts w:hint="default" w:ascii="Times New Roman" w:hAnsi="Times New Roman" w:eastAsia="黑体" w:cs="Times New Roman"/>
          <w:b w:val="0"/>
          <w:bCs w:val="0"/>
          <w:sz w:val="21"/>
          <w:szCs w:val="21"/>
        </w:rPr>
        <w:instrText xml:space="preserve"> HYPERLINK \l _Toc28186 </w:instrText>
      </w:r>
      <w:r>
        <w:rPr>
          <w:rFonts w:hint="default" w:ascii="Times New Roman" w:hAnsi="Times New Roman" w:eastAsia="黑体" w:cs="Times New Roman"/>
          <w:b w:val="0"/>
          <w:bCs w:val="0"/>
          <w:sz w:val="21"/>
          <w:szCs w:val="21"/>
        </w:rPr>
        <w:fldChar w:fldCharType="separate"/>
      </w:r>
      <w:r>
        <w:rPr>
          <w:rFonts w:hint="default" w:ascii="Times New Roman" w:hAnsi="Times New Roman" w:eastAsia="黑体" w:cs="Times New Roman"/>
          <w:b w:val="0"/>
          <w:bCs w:val="0"/>
          <w:i w:val="0"/>
          <w:iCs w:val="0"/>
          <w:caps w:val="0"/>
          <w:smallCaps w:val="0"/>
          <w:strike w:val="0"/>
          <w:dstrike w:val="0"/>
          <w:outline w:val="0"/>
          <w:shadow w:val="0"/>
          <w:emboss w:val="0"/>
          <w:imprint w:val="0"/>
          <w:vanish w:val="0"/>
          <w:spacing w:val="0"/>
          <w:position w:val="0"/>
          <w:sz w:val="21"/>
          <w:szCs w:val="21"/>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t xml:space="preserve">5.2.2 </w:t>
      </w:r>
      <w:r>
        <w:rPr>
          <w:rFonts w:hint="default" w:ascii="Times New Roman" w:hAnsi="Times New Roman" w:eastAsia="黑体" w:cs="Times New Roman"/>
          <w:b w:val="0"/>
          <w:bCs w:val="0"/>
          <w:sz w:val="21"/>
          <w:szCs w:val="21"/>
          <w:lang w:val="en-US" w:eastAsia="zh-CN"/>
        </w:rPr>
        <w:t>出水水质</w:t>
      </w:r>
      <w:r>
        <w:rPr>
          <w:rFonts w:hint="default" w:ascii="Times New Roman" w:hAnsi="Times New Roman" w:eastAsia="黑体" w:cs="Times New Roman"/>
          <w:b w:val="0"/>
          <w:bCs w:val="0"/>
          <w:sz w:val="21"/>
          <w:szCs w:val="21"/>
        </w:rPr>
        <w:tab/>
      </w:r>
      <w:r>
        <w:rPr>
          <w:rFonts w:hint="default" w:ascii="Times New Roman" w:hAnsi="Times New Roman" w:eastAsia="黑体" w:cs="Times New Roman"/>
          <w:b w:val="0"/>
          <w:bCs w:val="0"/>
          <w:sz w:val="21"/>
          <w:szCs w:val="21"/>
        </w:rPr>
        <w:fldChar w:fldCharType="begin"/>
      </w:r>
      <w:r>
        <w:rPr>
          <w:rFonts w:hint="default" w:ascii="Times New Roman" w:hAnsi="Times New Roman" w:eastAsia="黑体" w:cs="Times New Roman"/>
          <w:b w:val="0"/>
          <w:bCs w:val="0"/>
          <w:sz w:val="21"/>
          <w:szCs w:val="21"/>
        </w:rPr>
        <w:instrText xml:space="preserve"> PAGEREF _Toc28186 </w:instrText>
      </w:r>
      <w:r>
        <w:rPr>
          <w:rFonts w:hint="default" w:ascii="Times New Roman" w:hAnsi="Times New Roman" w:eastAsia="黑体" w:cs="Times New Roman"/>
          <w:b w:val="0"/>
          <w:bCs w:val="0"/>
          <w:sz w:val="21"/>
          <w:szCs w:val="21"/>
        </w:rPr>
        <w:fldChar w:fldCharType="separate"/>
      </w:r>
      <w:r>
        <w:rPr>
          <w:rFonts w:hint="default" w:ascii="Times New Roman" w:hAnsi="Times New Roman" w:eastAsia="黑体" w:cs="Times New Roman"/>
          <w:b w:val="0"/>
          <w:bCs w:val="0"/>
          <w:sz w:val="21"/>
          <w:szCs w:val="21"/>
        </w:rPr>
        <w:t>26</w:t>
      </w:r>
      <w:r>
        <w:rPr>
          <w:rFonts w:hint="default" w:ascii="Times New Roman" w:hAnsi="Times New Roman" w:eastAsia="黑体" w:cs="Times New Roman"/>
          <w:b w:val="0"/>
          <w:bCs w:val="0"/>
          <w:sz w:val="21"/>
          <w:szCs w:val="21"/>
        </w:rPr>
        <w:fldChar w:fldCharType="end"/>
      </w:r>
      <w:r>
        <w:rPr>
          <w:rFonts w:hint="default" w:ascii="Times New Roman" w:hAnsi="Times New Roman" w:eastAsia="黑体" w:cs="Times New Roman"/>
          <w:b w:val="0"/>
          <w:bCs w:val="0"/>
          <w:color w:val="000000" w:themeColor="text1"/>
          <w:sz w:val="21"/>
          <w:szCs w:val="21"/>
          <w14:textFill>
            <w14:solidFill>
              <w14:schemeClr w14:val="tx1"/>
            </w14:solidFill>
          </w14:textFill>
        </w:rPr>
        <w:fldChar w:fldCharType="end"/>
      </w:r>
    </w:p>
    <w:p>
      <w:pPr>
        <w:pStyle w:val="45"/>
        <w:keepNext w:val="0"/>
        <w:keepLines w:val="0"/>
        <w:pageBreakBefore w:val="0"/>
        <w:tabs>
          <w:tab w:val="right" w:leader="dot" w:pos="8306"/>
        </w:tabs>
        <w:kinsoku/>
        <w:wordWrap/>
        <w:overflowPunct/>
        <w:topLinePunct w:val="0"/>
        <w:autoSpaceDE/>
        <w:autoSpaceDN/>
        <w:bidi w:val="0"/>
        <w:adjustRightInd w:val="0"/>
        <w:snapToGrid w:val="0"/>
        <w:spacing w:line="360" w:lineRule="auto"/>
        <w:textAlignment w:val="auto"/>
        <w:rPr>
          <w:rFonts w:hint="default" w:ascii="Times New Roman" w:hAnsi="Times New Roman" w:eastAsia="黑体" w:cs="Times New Roman"/>
          <w:b w:val="0"/>
          <w:bCs w:val="0"/>
          <w:sz w:val="21"/>
          <w:szCs w:val="21"/>
        </w:rPr>
      </w:pPr>
      <w:r>
        <w:rPr>
          <w:rFonts w:hint="default" w:ascii="Times New Roman" w:hAnsi="Times New Roman" w:eastAsia="黑体" w:cs="Times New Roman"/>
          <w:b w:val="0"/>
          <w:bCs w:val="0"/>
          <w:color w:val="000000" w:themeColor="text1"/>
          <w:sz w:val="21"/>
          <w:szCs w:val="21"/>
          <w14:textFill>
            <w14:solidFill>
              <w14:schemeClr w14:val="tx1"/>
            </w14:solidFill>
          </w14:textFill>
        </w:rPr>
        <w:fldChar w:fldCharType="begin"/>
      </w:r>
      <w:r>
        <w:rPr>
          <w:rFonts w:hint="default" w:ascii="Times New Roman" w:hAnsi="Times New Roman" w:eastAsia="黑体" w:cs="Times New Roman"/>
          <w:b w:val="0"/>
          <w:bCs w:val="0"/>
          <w:sz w:val="21"/>
          <w:szCs w:val="21"/>
        </w:rPr>
        <w:instrText xml:space="preserve"> HYPERLINK \l _Toc21355 </w:instrText>
      </w:r>
      <w:r>
        <w:rPr>
          <w:rFonts w:hint="default" w:ascii="Times New Roman" w:hAnsi="Times New Roman" w:eastAsia="黑体" w:cs="Times New Roman"/>
          <w:b w:val="0"/>
          <w:bCs w:val="0"/>
          <w:sz w:val="21"/>
          <w:szCs w:val="21"/>
        </w:rPr>
        <w:fldChar w:fldCharType="separate"/>
      </w:r>
      <w:r>
        <w:rPr>
          <w:rFonts w:hint="default" w:ascii="Times New Roman" w:hAnsi="Times New Roman" w:eastAsia="黑体" w:cs="Times New Roman"/>
          <w:b w:val="0"/>
          <w:bCs w:val="0"/>
          <w:i w:val="0"/>
          <w:iCs w:val="0"/>
          <w:caps w:val="0"/>
          <w:smallCaps w:val="0"/>
          <w:strike w:val="0"/>
          <w:dstrike w:val="0"/>
          <w:outline w:val="0"/>
          <w:shadow w:val="0"/>
          <w:emboss w:val="0"/>
          <w:imprint w:val="0"/>
          <w:vanish w:val="0"/>
          <w:spacing w:val="0"/>
          <w:position w:val="0"/>
          <w:sz w:val="21"/>
          <w:szCs w:val="21"/>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t xml:space="preserve">5.2.3 </w:t>
      </w:r>
      <w:r>
        <w:rPr>
          <w:rFonts w:hint="default" w:ascii="Times New Roman" w:hAnsi="Times New Roman" w:eastAsia="黑体" w:cs="Times New Roman"/>
          <w:b w:val="0"/>
          <w:bCs w:val="0"/>
          <w:sz w:val="21"/>
          <w:szCs w:val="21"/>
          <w:lang w:val="en-US" w:eastAsia="zh-CN"/>
        </w:rPr>
        <w:t>主要污染物种类及其排放浓度、总量</w:t>
      </w:r>
      <w:r>
        <w:rPr>
          <w:rFonts w:hint="default" w:ascii="Times New Roman" w:hAnsi="Times New Roman" w:eastAsia="黑体" w:cs="Times New Roman"/>
          <w:b w:val="0"/>
          <w:bCs w:val="0"/>
          <w:sz w:val="21"/>
          <w:szCs w:val="21"/>
        </w:rPr>
        <w:tab/>
      </w:r>
      <w:r>
        <w:rPr>
          <w:rFonts w:hint="default" w:ascii="Times New Roman" w:hAnsi="Times New Roman" w:eastAsia="黑体" w:cs="Times New Roman"/>
          <w:b w:val="0"/>
          <w:bCs w:val="0"/>
          <w:sz w:val="21"/>
          <w:szCs w:val="21"/>
        </w:rPr>
        <w:fldChar w:fldCharType="begin"/>
      </w:r>
      <w:r>
        <w:rPr>
          <w:rFonts w:hint="default" w:ascii="Times New Roman" w:hAnsi="Times New Roman" w:eastAsia="黑体" w:cs="Times New Roman"/>
          <w:b w:val="0"/>
          <w:bCs w:val="0"/>
          <w:sz w:val="21"/>
          <w:szCs w:val="21"/>
        </w:rPr>
        <w:instrText xml:space="preserve"> PAGEREF _Toc21355 </w:instrText>
      </w:r>
      <w:r>
        <w:rPr>
          <w:rFonts w:hint="default" w:ascii="Times New Roman" w:hAnsi="Times New Roman" w:eastAsia="黑体" w:cs="Times New Roman"/>
          <w:b w:val="0"/>
          <w:bCs w:val="0"/>
          <w:sz w:val="21"/>
          <w:szCs w:val="21"/>
        </w:rPr>
        <w:fldChar w:fldCharType="separate"/>
      </w:r>
      <w:r>
        <w:rPr>
          <w:rFonts w:hint="default" w:ascii="Times New Roman" w:hAnsi="Times New Roman" w:eastAsia="黑体" w:cs="Times New Roman"/>
          <w:b w:val="0"/>
          <w:bCs w:val="0"/>
          <w:sz w:val="21"/>
          <w:szCs w:val="21"/>
        </w:rPr>
        <w:t>27</w:t>
      </w:r>
      <w:r>
        <w:rPr>
          <w:rFonts w:hint="default" w:ascii="Times New Roman" w:hAnsi="Times New Roman" w:eastAsia="黑体" w:cs="Times New Roman"/>
          <w:b w:val="0"/>
          <w:bCs w:val="0"/>
          <w:sz w:val="21"/>
          <w:szCs w:val="21"/>
        </w:rPr>
        <w:fldChar w:fldCharType="end"/>
      </w:r>
      <w:r>
        <w:rPr>
          <w:rFonts w:hint="default" w:ascii="Times New Roman" w:hAnsi="Times New Roman" w:eastAsia="黑体" w:cs="Times New Roman"/>
          <w:b w:val="0"/>
          <w:bCs w:val="0"/>
          <w:color w:val="000000" w:themeColor="text1"/>
          <w:sz w:val="21"/>
          <w:szCs w:val="21"/>
          <w14:textFill>
            <w14:solidFill>
              <w14:schemeClr w14:val="tx1"/>
            </w14:solidFill>
          </w14:textFill>
        </w:rPr>
        <w:fldChar w:fldCharType="end"/>
      </w:r>
    </w:p>
    <w:p>
      <w:pPr>
        <w:pStyle w:val="75"/>
        <w:keepNext w:val="0"/>
        <w:keepLines w:val="0"/>
        <w:pageBreakBefore w:val="0"/>
        <w:tabs>
          <w:tab w:val="right" w:leader="dot" w:pos="8306"/>
        </w:tabs>
        <w:kinsoku/>
        <w:wordWrap/>
        <w:overflowPunct/>
        <w:topLinePunct w:val="0"/>
        <w:autoSpaceDE/>
        <w:autoSpaceDN/>
        <w:bidi w:val="0"/>
        <w:adjustRightInd w:val="0"/>
        <w:snapToGrid w:val="0"/>
        <w:spacing w:line="360" w:lineRule="auto"/>
        <w:textAlignment w:val="auto"/>
        <w:rPr>
          <w:rFonts w:hint="default" w:ascii="Times New Roman" w:hAnsi="Times New Roman" w:eastAsia="黑体" w:cs="Times New Roman"/>
          <w:b w:val="0"/>
          <w:bCs w:val="0"/>
          <w:sz w:val="21"/>
          <w:szCs w:val="21"/>
        </w:rPr>
      </w:pPr>
      <w:r>
        <w:rPr>
          <w:rFonts w:hint="default" w:ascii="Times New Roman" w:hAnsi="Times New Roman" w:eastAsia="黑体" w:cs="Times New Roman"/>
          <w:b w:val="0"/>
          <w:bCs w:val="0"/>
          <w:color w:val="000000" w:themeColor="text1"/>
          <w:sz w:val="21"/>
          <w:szCs w:val="21"/>
          <w14:textFill>
            <w14:solidFill>
              <w14:schemeClr w14:val="tx1"/>
            </w14:solidFill>
          </w14:textFill>
        </w:rPr>
        <w:fldChar w:fldCharType="begin"/>
      </w:r>
      <w:r>
        <w:rPr>
          <w:rFonts w:hint="default" w:ascii="Times New Roman" w:hAnsi="Times New Roman" w:eastAsia="黑体" w:cs="Times New Roman"/>
          <w:b w:val="0"/>
          <w:bCs w:val="0"/>
          <w:sz w:val="21"/>
          <w:szCs w:val="21"/>
        </w:rPr>
        <w:instrText xml:space="preserve"> HYPERLINK \l _Toc393 </w:instrText>
      </w:r>
      <w:r>
        <w:rPr>
          <w:rFonts w:hint="default" w:ascii="Times New Roman" w:hAnsi="Times New Roman" w:eastAsia="黑体" w:cs="Times New Roman"/>
          <w:b w:val="0"/>
          <w:bCs w:val="0"/>
          <w:sz w:val="21"/>
          <w:szCs w:val="21"/>
        </w:rPr>
        <w:fldChar w:fldCharType="separate"/>
      </w:r>
      <w:r>
        <w:rPr>
          <w:rFonts w:hint="default" w:ascii="Times New Roman" w:hAnsi="Times New Roman" w:eastAsia="黑体" w:cs="Times New Roman"/>
          <w:b w:val="0"/>
          <w:bCs w:val="0"/>
          <w:i w:val="0"/>
          <w:iCs w:val="0"/>
          <w:caps w:val="0"/>
          <w:smallCaps w:val="0"/>
          <w:strike w:val="0"/>
          <w:dstrike w:val="0"/>
          <w:outline w:val="0"/>
          <w:shadow w:val="0"/>
          <w:emboss w:val="0"/>
          <w:imprint w:val="0"/>
          <w:vanish w:val="0"/>
          <w:spacing w:val="0"/>
          <w:position w:val="0"/>
          <w:sz w:val="21"/>
          <w:szCs w:val="21"/>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t xml:space="preserve">5.3 </w:t>
      </w:r>
      <w:r>
        <w:rPr>
          <w:rFonts w:hint="default" w:ascii="Times New Roman" w:hAnsi="Times New Roman" w:eastAsia="黑体" w:cs="Times New Roman"/>
          <w:b w:val="0"/>
          <w:bCs w:val="0"/>
          <w:sz w:val="21"/>
          <w:szCs w:val="21"/>
        </w:rPr>
        <w:t>入河排污口设置可行性分析论证</w:t>
      </w:r>
      <w:r>
        <w:rPr>
          <w:rFonts w:hint="default" w:ascii="Times New Roman" w:hAnsi="Times New Roman" w:eastAsia="黑体" w:cs="Times New Roman"/>
          <w:b w:val="0"/>
          <w:bCs w:val="0"/>
          <w:sz w:val="21"/>
          <w:szCs w:val="21"/>
        </w:rPr>
        <w:tab/>
      </w:r>
      <w:r>
        <w:rPr>
          <w:rFonts w:hint="default" w:ascii="Times New Roman" w:hAnsi="Times New Roman" w:eastAsia="黑体" w:cs="Times New Roman"/>
          <w:b w:val="0"/>
          <w:bCs w:val="0"/>
          <w:sz w:val="21"/>
          <w:szCs w:val="21"/>
        </w:rPr>
        <w:fldChar w:fldCharType="begin"/>
      </w:r>
      <w:r>
        <w:rPr>
          <w:rFonts w:hint="default" w:ascii="Times New Roman" w:hAnsi="Times New Roman" w:eastAsia="黑体" w:cs="Times New Roman"/>
          <w:b w:val="0"/>
          <w:bCs w:val="0"/>
          <w:sz w:val="21"/>
          <w:szCs w:val="21"/>
        </w:rPr>
        <w:instrText xml:space="preserve"> PAGEREF _Toc393 </w:instrText>
      </w:r>
      <w:r>
        <w:rPr>
          <w:rFonts w:hint="default" w:ascii="Times New Roman" w:hAnsi="Times New Roman" w:eastAsia="黑体" w:cs="Times New Roman"/>
          <w:b w:val="0"/>
          <w:bCs w:val="0"/>
          <w:sz w:val="21"/>
          <w:szCs w:val="21"/>
        </w:rPr>
        <w:fldChar w:fldCharType="separate"/>
      </w:r>
      <w:r>
        <w:rPr>
          <w:rFonts w:hint="default" w:ascii="Times New Roman" w:hAnsi="Times New Roman" w:eastAsia="黑体" w:cs="Times New Roman"/>
          <w:b w:val="0"/>
          <w:bCs w:val="0"/>
          <w:sz w:val="21"/>
          <w:szCs w:val="21"/>
        </w:rPr>
        <w:t>27</w:t>
      </w:r>
      <w:r>
        <w:rPr>
          <w:rFonts w:hint="default" w:ascii="Times New Roman" w:hAnsi="Times New Roman" w:eastAsia="黑体" w:cs="Times New Roman"/>
          <w:b w:val="0"/>
          <w:bCs w:val="0"/>
          <w:sz w:val="21"/>
          <w:szCs w:val="21"/>
        </w:rPr>
        <w:fldChar w:fldCharType="end"/>
      </w:r>
      <w:r>
        <w:rPr>
          <w:rFonts w:hint="default" w:ascii="Times New Roman" w:hAnsi="Times New Roman" w:eastAsia="黑体" w:cs="Times New Roman"/>
          <w:b w:val="0"/>
          <w:bCs w:val="0"/>
          <w:color w:val="000000" w:themeColor="text1"/>
          <w:sz w:val="21"/>
          <w:szCs w:val="21"/>
          <w14:textFill>
            <w14:solidFill>
              <w14:schemeClr w14:val="tx1"/>
            </w14:solidFill>
          </w14:textFill>
        </w:rPr>
        <w:fldChar w:fldCharType="end"/>
      </w:r>
    </w:p>
    <w:p>
      <w:pPr>
        <w:pStyle w:val="75"/>
        <w:keepNext w:val="0"/>
        <w:keepLines w:val="0"/>
        <w:pageBreakBefore w:val="0"/>
        <w:tabs>
          <w:tab w:val="right" w:leader="dot" w:pos="8306"/>
        </w:tabs>
        <w:kinsoku/>
        <w:wordWrap/>
        <w:overflowPunct/>
        <w:topLinePunct w:val="0"/>
        <w:autoSpaceDE/>
        <w:autoSpaceDN/>
        <w:bidi w:val="0"/>
        <w:adjustRightInd w:val="0"/>
        <w:snapToGrid w:val="0"/>
        <w:spacing w:line="360" w:lineRule="auto"/>
        <w:textAlignment w:val="auto"/>
        <w:rPr>
          <w:rFonts w:hint="default" w:ascii="Times New Roman" w:hAnsi="Times New Roman" w:eastAsia="黑体" w:cs="Times New Roman"/>
          <w:b w:val="0"/>
          <w:bCs w:val="0"/>
          <w:sz w:val="21"/>
          <w:szCs w:val="21"/>
        </w:rPr>
      </w:pPr>
      <w:r>
        <w:rPr>
          <w:rFonts w:hint="default" w:ascii="Times New Roman" w:hAnsi="Times New Roman" w:eastAsia="黑体" w:cs="Times New Roman"/>
          <w:b w:val="0"/>
          <w:bCs w:val="0"/>
          <w:color w:val="000000" w:themeColor="text1"/>
          <w:sz w:val="21"/>
          <w:szCs w:val="21"/>
          <w14:textFill>
            <w14:solidFill>
              <w14:schemeClr w14:val="tx1"/>
            </w14:solidFill>
          </w14:textFill>
        </w:rPr>
        <w:fldChar w:fldCharType="begin"/>
      </w:r>
      <w:r>
        <w:rPr>
          <w:rFonts w:hint="default" w:ascii="Times New Roman" w:hAnsi="Times New Roman" w:eastAsia="黑体" w:cs="Times New Roman"/>
          <w:b w:val="0"/>
          <w:bCs w:val="0"/>
          <w:sz w:val="21"/>
          <w:szCs w:val="21"/>
        </w:rPr>
        <w:instrText xml:space="preserve"> HYPERLINK \l _Toc12138 </w:instrText>
      </w:r>
      <w:r>
        <w:rPr>
          <w:rFonts w:hint="default" w:ascii="Times New Roman" w:hAnsi="Times New Roman" w:eastAsia="黑体" w:cs="Times New Roman"/>
          <w:b w:val="0"/>
          <w:bCs w:val="0"/>
          <w:sz w:val="21"/>
          <w:szCs w:val="21"/>
        </w:rPr>
        <w:fldChar w:fldCharType="separate"/>
      </w:r>
      <w:r>
        <w:rPr>
          <w:rFonts w:hint="default" w:ascii="Times New Roman" w:hAnsi="Times New Roman" w:eastAsia="黑体" w:cs="Times New Roman"/>
          <w:b w:val="0"/>
          <w:bCs w:val="0"/>
          <w:i w:val="0"/>
          <w:iCs w:val="0"/>
          <w:caps w:val="0"/>
          <w:smallCaps w:val="0"/>
          <w:strike w:val="0"/>
          <w:dstrike w:val="0"/>
          <w:outline w:val="0"/>
          <w:shadow w:val="0"/>
          <w:emboss w:val="0"/>
          <w:imprint w:val="0"/>
          <w:vanish w:val="0"/>
          <w:spacing w:val="0"/>
          <w:position w:val="0"/>
          <w:sz w:val="21"/>
          <w:szCs w:val="21"/>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t xml:space="preserve">5.4 </w:t>
      </w:r>
      <w:r>
        <w:rPr>
          <w:rFonts w:hint="default" w:ascii="Times New Roman" w:hAnsi="Times New Roman" w:eastAsia="黑体" w:cs="Times New Roman"/>
          <w:b w:val="0"/>
          <w:bCs w:val="0"/>
          <w:sz w:val="21"/>
          <w:szCs w:val="21"/>
        </w:rPr>
        <w:t>入河排污口</w:t>
      </w:r>
      <w:r>
        <w:rPr>
          <w:rFonts w:hint="default" w:ascii="Times New Roman" w:hAnsi="Times New Roman" w:eastAsia="黑体" w:cs="Times New Roman"/>
          <w:b w:val="0"/>
          <w:bCs w:val="0"/>
          <w:sz w:val="21"/>
          <w:szCs w:val="21"/>
          <w:lang w:eastAsia="zh-CN"/>
        </w:rPr>
        <w:t>防洪</w:t>
      </w:r>
      <w:r>
        <w:rPr>
          <w:rFonts w:hint="default" w:ascii="Times New Roman" w:hAnsi="Times New Roman" w:eastAsia="黑体" w:cs="Times New Roman"/>
          <w:b w:val="0"/>
          <w:bCs w:val="0"/>
          <w:sz w:val="21"/>
          <w:szCs w:val="21"/>
        </w:rPr>
        <w:t>可行性分析论证</w:t>
      </w:r>
      <w:r>
        <w:rPr>
          <w:rFonts w:hint="default" w:ascii="Times New Roman" w:hAnsi="Times New Roman" w:eastAsia="黑体" w:cs="Times New Roman"/>
          <w:b w:val="0"/>
          <w:bCs w:val="0"/>
          <w:sz w:val="21"/>
          <w:szCs w:val="21"/>
        </w:rPr>
        <w:tab/>
      </w:r>
      <w:r>
        <w:rPr>
          <w:rFonts w:hint="default" w:ascii="Times New Roman" w:hAnsi="Times New Roman" w:eastAsia="黑体" w:cs="Times New Roman"/>
          <w:b w:val="0"/>
          <w:bCs w:val="0"/>
          <w:sz w:val="21"/>
          <w:szCs w:val="21"/>
        </w:rPr>
        <w:fldChar w:fldCharType="begin"/>
      </w:r>
      <w:r>
        <w:rPr>
          <w:rFonts w:hint="default" w:ascii="Times New Roman" w:hAnsi="Times New Roman" w:eastAsia="黑体" w:cs="Times New Roman"/>
          <w:b w:val="0"/>
          <w:bCs w:val="0"/>
          <w:sz w:val="21"/>
          <w:szCs w:val="21"/>
        </w:rPr>
        <w:instrText xml:space="preserve"> PAGEREF _Toc12138 </w:instrText>
      </w:r>
      <w:r>
        <w:rPr>
          <w:rFonts w:hint="default" w:ascii="Times New Roman" w:hAnsi="Times New Roman" w:eastAsia="黑体" w:cs="Times New Roman"/>
          <w:b w:val="0"/>
          <w:bCs w:val="0"/>
          <w:sz w:val="21"/>
          <w:szCs w:val="21"/>
        </w:rPr>
        <w:fldChar w:fldCharType="separate"/>
      </w:r>
      <w:r>
        <w:rPr>
          <w:rFonts w:hint="default" w:ascii="Times New Roman" w:hAnsi="Times New Roman" w:eastAsia="黑体" w:cs="Times New Roman"/>
          <w:b w:val="0"/>
          <w:bCs w:val="0"/>
          <w:sz w:val="21"/>
          <w:szCs w:val="21"/>
        </w:rPr>
        <w:t>28</w:t>
      </w:r>
      <w:r>
        <w:rPr>
          <w:rFonts w:hint="default" w:ascii="Times New Roman" w:hAnsi="Times New Roman" w:eastAsia="黑体" w:cs="Times New Roman"/>
          <w:b w:val="0"/>
          <w:bCs w:val="0"/>
          <w:sz w:val="21"/>
          <w:szCs w:val="21"/>
        </w:rPr>
        <w:fldChar w:fldCharType="end"/>
      </w:r>
      <w:r>
        <w:rPr>
          <w:rFonts w:hint="default" w:ascii="Times New Roman" w:hAnsi="Times New Roman" w:eastAsia="黑体" w:cs="Times New Roman"/>
          <w:b w:val="0"/>
          <w:bCs w:val="0"/>
          <w:color w:val="000000" w:themeColor="text1"/>
          <w:sz w:val="21"/>
          <w:szCs w:val="21"/>
          <w14:textFill>
            <w14:solidFill>
              <w14:schemeClr w14:val="tx1"/>
            </w14:solidFill>
          </w14:textFill>
        </w:rPr>
        <w:fldChar w:fldCharType="end"/>
      </w:r>
    </w:p>
    <w:p>
      <w:pPr>
        <w:pStyle w:val="75"/>
        <w:keepNext w:val="0"/>
        <w:keepLines w:val="0"/>
        <w:pageBreakBefore w:val="0"/>
        <w:tabs>
          <w:tab w:val="right" w:leader="dot" w:pos="8306"/>
        </w:tabs>
        <w:kinsoku/>
        <w:wordWrap/>
        <w:overflowPunct/>
        <w:topLinePunct w:val="0"/>
        <w:autoSpaceDE/>
        <w:autoSpaceDN/>
        <w:bidi w:val="0"/>
        <w:adjustRightInd w:val="0"/>
        <w:snapToGrid w:val="0"/>
        <w:spacing w:line="360" w:lineRule="auto"/>
        <w:textAlignment w:val="auto"/>
        <w:rPr>
          <w:rFonts w:hint="default" w:ascii="Times New Roman" w:hAnsi="Times New Roman" w:eastAsia="黑体" w:cs="Times New Roman"/>
          <w:b w:val="0"/>
          <w:bCs w:val="0"/>
          <w:sz w:val="21"/>
          <w:szCs w:val="21"/>
        </w:rPr>
      </w:pPr>
      <w:r>
        <w:rPr>
          <w:rFonts w:hint="default" w:ascii="Times New Roman" w:hAnsi="Times New Roman" w:eastAsia="黑体" w:cs="Times New Roman"/>
          <w:b w:val="0"/>
          <w:bCs w:val="0"/>
          <w:color w:val="000000" w:themeColor="text1"/>
          <w:sz w:val="21"/>
          <w:szCs w:val="21"/>
          <w14:textFill>
            <w14:solidFill>
              <w14:schemeClr w14:val="tx1"/>
            </w14:solidFill>
          </w14:textFill>
        </w:rPr>
        <w:fldChar w:fldCharType="begin"/>
      </w:r>
      <w:r>
        <w:rPr>
          <w:rFonts w:hint="default" w:ascii="Times New Roman" w:hAnsi="Times New Roman" w:eastAsia="黑体" w:cs="Times New Roman"/>
          <w:b w:val="0"/>
          <w:bCs w:val="0"/>
          <w:sz w:val="21"/>
          <w:szCs w:val="21"/>
        </w:rPr>
        <w:instrText xml:space="preserve"> HYPERLINK \l _Toc17866 </w:instrText>
      </w:r>
      <w:r>
        <w:rPr>
          <w:rFonts w:hint="default" w:ascii="Times New Roman" w:hAnsi="Times New Roman" w:eastAsia="黑体" w:cs="Times New Roman"/>
          <w:b w:val="0"/>
          <w:bCs w:val="0"/>
          <w:sz w:val="21"/>
          <w:szCs w:val="21"/>
        </w:rPr>
        <w:fldChar w:fldCharType="separate"/>
      </w:r>
      <w:r>
        <w:rPr>
          <w:rFonts w:hint="default" w:ascii="Times New Roman" w:hAnsi="Times New Roman" w:eastAsia="黑体" w:cs="Times New Roman"/>
          <w:b w:val="0"/>
          <w:bCs w:val="0"/>
          <w:i w:val="0"/>
          <w:iCs w:val="0"/>
          <w:caps w:val="0"/>
          <w:smallCaps w:val="0"/>
          <w:strike w:val="0"/>
          <w:dstrike w:val="0"/>
          <w:outline w:val="0"/>
          <w:shadow w:val="0"/>
          <w:emboss w:val="0"/>
          <w:imprint w:val="0"/>
          <w:vanish w:val="0"/>
          <w:spacing w:val="0"/>
          <w:position w:val="0"/>
          <w:sz w:val="21"/>
          <w:szCs w:val="21"/>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t xml:space="preserve">5.5 </w:t>
      </w:r>
      <w:r>
        <w:rPr>
          <w:rFonts w:hint="default" w:ascii="Times New Roman" w:hAnsi="Times New Roman" w:eastAsia="黑体" w:cs="Times New Roman"/>
          <w:b w:val="0"/>
          <w:bCs w:val="0"/>
          <w:sz w:val="21"/>
          <w:szCs w:val="21"/>
        </w:rPr>
        <w:t>入河排污口设置方案</w:t>
      </w:r>
      <w:r>
        <w:rPr>
          <w:rFonts w:hint="default" w:ascii="Times New Roman" w:hAnsi="Times New Roman" w:eastAsia="黑体" w:cs="Times New Roman"/>
          <w:b w:val="0"/>
          <w:bCs w:val="0"/>
          <w:sz w:val="21"/>
          <w:szCs w:val="21"/>
        </w:rPr>
        <w:tab/>
      </w:r>
      <w:r>
        <w:rPr>
          <w:rFonts w:hint="default" w:ascii="Times New Roman" w:hAnsi="Times New Roman" w:eastAsia="黑体" w:cs="Times New Roman"/>
          <w:b w:val="0"/>
          <w:bCs w:val="0"/>
          <w:sz w:val="21"/>
          <w:szCs w:val="21"/>
        </w:rPr>
        <w:fldChar w:fldCharType="begin"/>
      </w:r>
      <w:r>
        <w:rPr>
          <w:rFonts w:hint="default" w:ascii="Times New Roman" w:hAnsi="Times New Roman" w:eastAsia="黑体" w:cs="Times New Roman"/>
          <w:b w:val="0"/>
          <w:bCs w:val="0"/>
          <w:sz w:val="21"/>
          <w:szCs w:val="21"/>
        </w:rPr>
        <w:instrText xml:space="preserve"> PAGEREF _Toc17866 </w:instrText>
      </w:r>
      <w:r>
        <w:rPr>
          <w:rFonts w:hint="default" w:ascii="Times New Roman" w:hAnsi="Times New Roman" w:eastAsia="黑体" w:cs="Times New Roman"/>
          <w:b w:val="0"/>
          <w:bCs w:val="0"/>
          <w:sz w:val="21"/>
          <w:szCs w:val="21"/>
        </w:rPr>
        <w:fldChar w:fldCharType="separate"/>
      </w:r>
      <w:r>
        <w:rPr>
          <w:rFonts w:hint="default" w:ascii="Times New Roman" w:hAnsi="Times New Roman" w:eastAsia="黑体" w:cs="Times New Roman"/>
          <w:b w:val="0"/>
          <w:bCs w:val="0"/>
          <w:sz w:val="21"/>
          <w:szCs w:val="21"/>
        </w:rPr>
        <w:t>28</w:t>
      </w:r>
      <w:r>
        <w:rPr>
          <w:rFonts w:hint="default" w:ascii="Times New Roman" w:hAnsi="Times New Roman" w:eastAsia="黑体" w:cs="Times New Roman"/>
          <w:b w:val="0"/>
          <w:bCs w:val="0"/>
          <w:sz w:val="21"/>
          <w:szCs w:val="21"/>
        </w:rPr>
        <w:fldChar w:fldCharType="end"/>
      </w:r>
      <w:r>
        <w:rPr>
          <w:rFonts w:hint="default" w:ascii="Times New Roman" w:hAnsi="Times New Roman" w:eastAsia="黑体" w:cs="Times New Roman"/>
          <w:b w:val="0"/>
          <w:bCs w:val="0"/>
          <w:color w:val="000000" w:themeColor="text1"/>
          <w:sz w:val="21"/>
          <w:szCs w:val="21"/>
          <w14:textFill>
            <w14:solidFill>
              <w14:schemeClr w14:val="tx1"/>
            </w14:solidFill>
          </w14:textFill>
        </w:rPr>
        <w:fldChar w:fldCharType="end"/>
      </w:r>
    </w:p>
    <w:p>
      <w:pPr>
        <w:pStyle w:val="60"/>
        <w:keepNext w:val="0"/>
        <w:keepLines w:val="0"/>
        <w:pageBreakBefore w:val="0"/>
        <w:tabs>
          <w:tab w:val="right" w:leader="dot" w:pos="8306"/>
        </w:tabs>
        <w:kinsoku/>
        <w:wordWrap/>
        <w:overflowPunct/>
        <w:topLinePunct w:val="0"/>
        <w:autoSpaceDE/>
        <w:autoSpaceDN/>
        <w:bidi w:val="0"/>
        <w:adjustRightInd w:val="0"/>
        <w:snapToGrid w:val="0"/>
        <w:spacing w:before="0" w:after="0" w:line="360" w:lineRule="auto"/>
        <w:textAlignment w:val="auto"/>
        <w:rPr>
          <w:rFonts w:hint="default" w:ascii="Times New Roman" w:hAnsi="Times New Roman" w:eastAsia="黑体" w:cs="Times New Roman"/>
          <w:b w:val="0"/>
          <w:bCs w:val="0"/>
          <w:sz w:val="21"/>
          <w:szCs w:val="21"/>
        </w:rPr>
      </w:pPr>
      <w:r>
        <w:rPr>
          <w:rFonts w:hint="default" w:ascii="Times New Roman" w:hAnsi="Times New Roman" w:eastAsia="黑体" w:cs="Times New Roman"/>
          <w:b w:val="0"/>
          <w:bCs w:val="0"/>
          <w:color w:val="000000" w:themeColor="text1"/>
          <w:sz w:val="21"/>
          <w:szCs w:val="21"/>
          <w14:textFill>
            <w14:solidFill>
              <w14:schemeClr w14:val="tx1"/>
            </w14:solidFill>
          </w14:textFill>
        </w:rPr>
        <w:fldChar w:fldCharType="begin"/>
      </w:r>
      <w:r>
        <w:rPr>
          <w:rFonts w:hint="default" w:ascii="Times New Roman" w:hAnsi="Times New Roman" w:eastAsia="黑体" w:cs="Times New Roman"/>
          <w:b w:val="0"/>
          <w:bCs w:val="0"/>
          <w:sz w:val="21"/>
          <w:szCs w:val="21"/>
        </w:rPr>
        <w:instrText xml:space="preserve"> HYPERLINK \l _Toc2199 </w:instrText>
      </w:r>
      <w:r>
        <w:rPr>
          <w:rFonts w:hint="default" w:ascii="Times New Roman" w:hAnsi="Times New Roman" w:eastAsia="黑体" w:cs="Times New Roman"/>
          <w:b w:val="0"/>
          <w:bCs w:val="0"/>
          <w:sz w:val="21"/>
          <w:szCs w:val="21"/>
        </w:rPr>
        <w:fldChar w:fldCharType="separate"/>
      </w:r>
      <w:r>
        <w:rPr>
          <w:rFonts w:hint="default" w:ascii="Times New Roman" w:hAnsi="Times New Roman" w:eastAsia="黑体" w:cs="Times New Roman"/>
          <w:b w:val="0"/>
          <w:bCs w:val="0"/>
          <w:sz w:val="21"/>
          <w:szCs w:val="21"/>
        </w:rPr>
        <w:t>6 入河排污口设置对水功能区和水生态影响分析</w:t>
      </w:r>
      <w:r>
        <w:rPr>
          <w:rFonts w:hint="default" w:ascii="Times New Roman" w:hAnsi="Times New Roman" w:eastAsia="黑体" w:cs="Times New Roman"/>
          <w:b w:val="0"/>
          <w:bCs w:val="0"/>
          <w:sz w:val="21"/>
          <w:szCs w:val="21"/>
        </w:rPr>
        <w:tab/>
      </w:r>
      <w:r>
        <w:rPr>
          <w:rFonts w:hint="default" w:ascii="Times New Roman" w:hAnsi="Times New Roman" w:eastAsia="黑体" w:cs="Times New Roman"/>
          <w:b w:val="0"/>
          <w:bCs w:val="0"/>
          <w:sz w:val="21"/>
          <w:szCs w:val="21"/>
        </w:rPr>
        <w:fldChar w:fldCharType="begin"/>
      </w:r>
      <w:r>
        <w:rPr>
          <w:rFonts w:hint="default" w:ascii="Times New Roman" w:hAnsi="Times New Roman" w:eastAsia="黑体" w:cs="Times New Roman"/>
          <w:b w:val="0"/>
          <w:bCs w:val="0"/>
          <w:sz w:val="21"/>
          <w:szCs w:val="21"/>
        </w:rPr>
        <w:instrText xml:space="preserve"> PAGEREF _Toc2199 </w:instrText>
      </w:r>
      <w:r>
        <w:rPr>
          <w:rFonts w:hint="default" w:ascii="Times New Roman" w:hAnsi="Times New Roman" w:eastAsia="黑体" w:cs="Times New Roman"/>
          <w:b w:val="0"/>
          <w:bCs w:val="0"/>
          <w:sz w:val="21"/>
          <w:szCs w:val="21"/>
        </w:rPr>
        <w:fldChar w:fldCharType="separate"/>
      </w:r>
      <w:r>
        <w:rPr>
          <w:rFonts w:hint="default" w:ascii="Times New Roman" w:hAnsi="Times New Roman" w:eastAsia="黑体" w:cs="Times New Roman"/>
          <w:b w:val="0"/>
          <w:bCs w:val="0"/>
          <w:sz w:val="21"/>
          <w:szCs w:val="21"/>
        </w:rPr>
        <w:t>29</w:t>
      </w:r>
      <w:r>
        <w:rPr>
          <w:rFonts w:hint="default" w:ascii="Times New Roman" w:hAnsi="Times New Roman" w:eastAsia="黑体" w:cs="Times New Roman"/>
          <w:b w:val="0"/>
          <w:bCs w:val="0"/>
          <w:sz w:val="21"/>
          <w:szCs w:val="21"/>
        </w:rPr>
        <w:fldChar w:fldCharType="end"/>
      </w:r>
      <w:r>
        <w:rPr>
          <w:rFonts w:hint="default" w:ascii="Times New Roman" w:hAnsi="Times New Roman" w:eastAsia="黑体" w:cs="Times New Roman"/>
          <w:b w:val="0"/>
          <w:bCs w:val="0"/>
          <w:color w:val="000000" w:themeColor="text1"/>
          <w:sz w:val="21"/>
          <w:szCs w:val="21"/>
          <w14:textFill>
            <w14:solidFill>
              <w14:schemeClr w14:val="tx1"/>
            </w14:solidFill>
          </w14:textFill>
        </w:rPr>
        <w:fldChar w:fldCharType="end"/>
      </w:r>
    </w:p>
    <w:p>
      <w:pPr>
        <w:pStyle w:val="75"/>
        <w:keepNext w:val="0"/>
        <w:keepLines w:val="0"/>
        <w:pageBreakBefore w:val="0"/>
        <w:tabs>
          <w:tab w:val="right" w:leader="dot" w:pos="8306"/>
        </w:tabs>
        <w:kinsoku/>
        <w:wordWrap/>
        <w:overflowPunct/>
        <w:topLinePunct w:val="0"/>
        <w:autoSpaceDE/>
        <w:autoSpaceDN/>
        <w:bidi w:val="0"/>
        <w:adjustRightInd w:val="0"/>
        <w:snapToGrid w:val="0"/>
        <w:spacing w:line="360" w:lineRule="auto"/>
        <w:textAlignment w:val="auto"/>
        <w:rPr>
          <w:rFonts w:hint="default" w:ascii="Times New Roman" w:hAnsi="Times New Roman" w:eastAsia="黑体" w:cs="Times New Roman"/>
          <w:b w:val="0"/>
          <w:bCs w:val="0"/>
          <w:sz w:val="21"/>
          <w:szCs w:val="21"/>
        </w:rPr>
      </w:pPr>
      <w:r>
        <w:rPr>
          <w:rFonts w:hint="default" w:ascii="Times New Roman" w:hAnsi="Times New Roman" w:eastAsia="黑体" w:cs="Times New Roman"/>
          <w:b w:val="0"/>
          <w:bCs w:val="0"/>
          <w:color w:val="000000" w:themeColor="text1"/>
          <w:sz w:val="21"/>
          <w:szCs w:val="21"/>
          <w14:textFill>
            <w14:solidFill>
              <w14:schemeClr w14:val="tx1"/>
            </w14:solidFill>
          </w14:textFill>
        </w:rPr>
        <w:fldChar w:fldCharType="begin"/>
      </w:r>
      <w:r>
        <w:rPr>
          <w:rFonts w:hint="default" w:ascii="Times New Roman" w:hAnsi="Times New Roman" w:eastAsia="黑体" w:cs="Times New Roman"/>
          <w:b w:val="0"/>
          <w:bCs w:val="0"/>
          <w:sz w:val="21"/>
          <w:szCs w:val="21"/>
        </w:rPr>
        <w:instrText xml:space="preserve"> HYPERLINK \l _Toc15510 </w:instrText>
      </w:r>
      <w:r>
        <w:rPr>
          <w:rFonts w:hint="default" w:ascii="Times New Roman" w:hAnsi="Times New Roman" w:eastAsia="黑体" w:cs="Times New Roman"/>
          <w:b w:val="0"/>
          <w:bCs w:val="0"/>
          <w:sz w:val="21"/>
          <w:szCs w:val="21"/>
        </w:rPr>
        <w:fldChar w:fldCharType="separate"/>
      </w:r>
      <w:r>
        <w:rPr>
          <w:rFonts w:hint="default" w:ascii="Times New Roman" w:hAnsi="Times New Roman" w:eastAsia="黑体" w:cs="Times New Roman"/>
          <w:b w:val="0"/>
          <w:bCs w:val="0"/>
          <w:i w:val="0"/>
          <w:iCs w:val="0"/>
          <w:caps w:val="0"/>
          <w:smallCaps w:val="0"/>
          <w:strike w:val="0"/>
          <w:dstrike w:val="0"/>
          <w:outline w:val="0"/>
          <w:shadow w:val="0"/>
          <w:emboss w:val="0"/>
          <w:imprint w:val="0"/>
          <w:vanish w:val="0"/>
          <w:spacing w:val="0"/>
          <w:position w:val="0"/>
          <w:sz w:val="21"/>
          <w:szCs w:val="21"/>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t xml:space="preserve">6.1 </w:t>
      </w:r>
      <w:r>
        <w:rPr>
          <w:rFonts w:hint="default" w:ascii="Times New Roman" w:hAnsi="Times New Roman" w:eastAsia="黑体" w:cs="Times New Roman"/>
          <w:b w:val="0"/>
          <w:bCs w:val="0"/>
          <w:sz w:val="21"/>
          <w:szCs w:val="21"/>
        </w:rPr>
        <w:t>影响范围</w:t>
      </w:r>
      <w:r>
        <w:rPr>
          <w:rFonts w:hint="default" w:ascii="Times New Roman" w:hAnsi="Times New Roman" w:eastAsia="黑体" w:cs="Times New Roman"/>
          <w:b w:val="0"/>
          <w:bCs w:val="0"/>
          <w:sz w:val="21"/>
          <w:szCs w:val="21"/>
        </w:rPr>
        <w:tab/>
      </w:r>
      <w:r>
        <w:rPr>
          <w:rFonts w:hint="default" w:ascii="Times New Roman" w:hAnsi="Times New Roman" w:eastAsia="黑体" w:cs="Times New Roman"/>
          <w:b w:val="0"/>
          <w:bCs w:val="0"/>
          <w:sz w:val="21"/>
          <w:szCs w:val="21"/>
        </w:rPr>
        <w:fldChar w:fldCharType="begin"/>
      </w:r>
      <w:r>
        <w:rPr>
          <w:rFonts w:hint="default" w:ascii="Times New Roman" w:hAnsi="Times New Roman" w:eastAsia="黑体" w:cs="Times New Roman"/>
          <w:b w:val="0"/>
          <w:bCs w:val="0"/>
          <w:sz w:val="21"/>
          <w:szCs w:val="21"/>
        </w:rPr>
        <w:instrText xml:space="preserve"> PAGEREF _Toc15510 </w:instrText>
      </w:r>
      <w:r>
        <w:rPr>
          <w:rFonts w:hint="default" w:ascii="Times New Roman" w:hAnsi="Times New Roman" w:eastAsia="黑体" w:cs="Times New Roman"/>
          <w:b w:val="0"/>
          <w:bCs w:val="0"/>
          <w:sz w:val="21"/>
          <w:szCs w:val="21"/>
        </w:rPr>
        <w:fldChar w:fldCharType="separate"/>
      </w:r>
      <w:r>
        <w:rPr>
          <w:rFonts w:hint="default" w:ascii="Times New Roman" w:hAnsi="Times New Roman" w:eastAsia="黑体" w:cs="Times New Roman"/>
          <w:b w:val="0"/>
          <w:bCs w:val="0"/>
          <w:sz w:val="21"/>
          <w:szCs w:val="21"/>
        </w:rPr>
        <w:t>29</w:t>
      </w:r>
      <w:r>
        <w:rPr>
          <w:rFonts w:hint="default" w:ascii="Times New Roman" w:hAnsi="Times New Roman" w:eastAsia="黑体" w:cs="Times New Roman"/>
          <w:b w:val="0"/>
          <w:bCs w:val="0"/>
          <w:sz w:val="21"/>
          <w:szCs w:val="21"/>
        </w:rPr>
        <w:fldChar w:fldCharType="end"/>
      </w:r>
      <w:r>
        <w:rPr>
          <w:rFonts w:hint="default" w:ascii="Times New Roman" w:hAnsi="Times New Roman" w:eastAsia="黑体" w:cs="Times New Roman"/>
          <w:b w:val="0"/>
          <w:bCs w:val="0"/>
          <w:color w:val="000000" w:themeColor="text1"/>
          <w:sz w:val="21"/>
          <w:szCs w:val="21"/>
          <w14:textFill>
            <w14:solidFill>
              <w14:schemeClr w14:val="tx1"/>
            </w14:solidFill>
          </w14:textFill>
        </w:rPr>
        <w:fldChar w:fldCharType="end"/>
      </w:r>
    </w:p>
    <w:p>
      <w:pPr>
        <w:pStyle w:val="45"/>
        <w:keepNext w:val="0"/>
        <w:keepLines w:val="0"/>
        <w:pageBreakBefore w:val="0"/>
        <w:tabs>
          <w:tab w:val="right" w:leader="dot" w:pos="8306"/>
        </w:tabs>
        <w:kinsoku/>
        <w:wordWrap/>
        <w:overflowPunct/>
        <w:topLinePunct w:val="0"/>
        <w:autoSpaceDE/>
        <w:autoSpaceDN/>
        <w:bidi w:val="0"/>
        <w:adjustRightInd w:val="0"/>
        <w:snapToGrid w:val="0"/>
        <w:spacing w:line="360" w:lineRule="auto"/>
        <w:textAlignment w:val="auto"/>
        <w:rPr>
          <w:rFonts w:hint="default" w:ascii="Times New Roman" w:hAnsi="Times New Roman" w:eastAsia="黑体" w:cs="Times New Roman"/>
          <w:b w:val="0"/>
          <w:bCs w:val="0"/>
          <w:sz w:val="21"/>
          <w:szCs w:val="21"/>
        </w:rPr>
      </w:pPr>
      <w:r>
        <w:rPr>
          <w:rFonts w:hint="default" w:ascii="Times New Roman" w:hAnsi="Times New Roman" w:eastAsia="黑体" w:cs="Times New Roman"/>
          <w:b w:val="0"/>
          <w:bCs w:val="0"/>
          <w:color w:val="000000" w:themeColor="text1"/>
          <w:sz w:val="21"/>
          <w:szCs w:val="21"/>
          <w14:textFill>
            <w14:solidFill>
              <w14:schemeClr w14:val="tx1"/>
            </w14:solidFill>
          </w14:textFill>
        </w:rPr>
        <w:fldChar w:fldCharType="begin"/>
      </w:r>
      <w:r>
        <w:rPr>
          <w:rFonts w:hint="default" w:ascii="Times New Roman" w:hAnsi="Times New Roman" w:eastAsia="黑体" w:cs="Times New Roman"/>
          <w:b w:val="0"/>
          <w:bCs w:val="0"/>
          <w:sz w:val="21"/>
          <w:szCs w:val="21"/>
        </w:rPr>
        <w:instrText xml:space="preserve"> HYPERLINK \l _Toc16598 </w:instrText>
      </w:r>
      <w:r>
        <w:rPr>
          <w:rFonts w:hint="default" w:ascii="Times New Roman" w:hAnsi="Times New Roman" w:eastAsia="黑体" w:cs="Times New Roman"/>
          <w:b w:val="0"/>
          <w:bCs w:val="0"/>
          <w:sz w:val="21"/>
          <w:szCs w:val="21"/>
        </w:rPr>
        <w:fldChar w:fldCharType="separate"/>
      </w:r>
      <w:r>
        <w:rPr>
          <w:rFonts w:hint="default" w:ascii="Times New Roman" w:hAnsi="Times New Roman" w:eastAsia="黑体" w:cs="Times New Roman"/>
          <w:b w:val="0"/>
          <w:bCs w:val="0"/>
          <w:i w:val="0"/>
          <w:iCs w:val="0"/>
          <w:caps w:val="0"/>
          <w:smallCaps w:val="0"/>
          <w:strike w:val="0"/>
          <w:dstrike w:val="0"/>
          <w:outline w:val="0"/>
          <w:shadow w:val="0"/>
          <w:emboss w:val="0"/>
          <w:imprint w:val="0"/>
          <w:vanish w:val="0"/>
          <w:spacing w:val="0"/>
          <w:position w:val="0"/>
          <w:sz w:val="21"/>
          <w:szCs w:val="21"/>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t xml:space="preserve">6.1.1 </w:t>
      </w:r>
      <w:r>
        <w:rPr>
          <w:rFonts w:hint="default" w:ascii="Times New Roman" w:hAnsi="Times New Roman" w:eastAsia="黑体" w:cs="Times New Roman"/>
          <w:b w:val="0"/>
          <w:bCs w:val="0"/>
          <w:sz w:val="21"/>
          <w:szCs w:val="21"/>
          <w:lang w:val="en-US" w:eastAsia="zh-CN"/>
        </w:rPr>
        <w:t>论证</w:t>
      </w:r>
      <w:r>
        <w:rPr>
          <w:rFonts w:hint="default" w:ascii="Times New Roman" w:hAnsi="Times New Roman" w:eastAsia="黑体" w:cs="Times New Roman"/>
          <w:b w:val="0"/>
          <w:bCs w:val="0"/>
          <w:sz w:val="21"/>
          <w:szCs w:val="21"/>
        </w:rPr>
        <w:t>范围</w:t>
      </w:r>
      <w:r>
        <w:rPr>
          <w:rFonts w:hint="default" w:ascii="Times New Roman" w:hAnsi="Times New Roman" w:eastAsia="黑体" w:cs="Times New Roman"/>
          <w:b w:val="0"/>
          <w:bCs w:val="0"/>
          <w:sz w:val="21"/>
          <w:szCs w:val="21"/>
        </w:rPr>
        <w:tab/>
      </w:r>
      <w:r>
        <w:rPr>
          <w:rFonts w:hint="default" w:ascii="Times New Roman" w:hAnsi="Times New Roman" w:eastAsia="黑体" w:cs="Times New Roman"/>
          <w:b w:val="0"/>
          <w:bCs w:val="0"/>
          <w:sz w:val="21"/>
          <w:szCs w:val="21"/>
        </w:rPr>
        <w:fldChar w:fldCharType="begin"/>
      </w:r>
      <w:r>
        <w:rPr>
          <w:rFonts w:hint="default" w:ascii="Times New Roman" w:hAnsi="Times New Roman" w:eastAsia="黑体" w:cs="Times New Roman"/>
          <w:b w:val="0"/>
          <w:bCs w:val="0"/>
          <w:sz w:val="21"/>
          <w:szCs w:val="21"/>
        </w:rPr>
        <w:instrText xml:space="preserve"> PAGEREF _Toc16598 </w:instrText>
      </w:r>
      <w:r>
        <w:rPr>
          <w:rFonts w:hint="default" w:ascii="Times New Roman" w:hAnsi="Times New Roman" w:eastAsia="黑体" w:cs="Times New Roman"/>
          <w:b w:val="0"/>
          <w:bCs w:val="0"/>
          <w:sz w:val="21"/>
          <w:szCs w:val="21"/>
        </w:rPr>
        <w:fldChar w:fldCharType="separate"/>
      </w:r>
      <w:r>
        <w:rPr>
          <w:rFonts w:hint="default" w:ascii="Times New Roman" w:hAnsi="Times New Roman" w:eastAsia="黑体" w:cs="Times New Roman"/>
          <w:b w:val="0"/>
          <w:bCs w:val="0"/>
          <w:sz w:val="21"/>
          <w:szCs w:val="21"/>
        </w:rPr>
        <w:t>29</w:t>
      </w:r>
      <w:r>
        <w:rPr>
          <w:rFonts w:hint="default" w:ascii="Times New Roman" w:hAnsi="Times New Roman" w:eastAsia="黑体" w:cs="Times New Roman"/>
          <w:b w:val="0"/>
          <w:bCs w:val="0"/>
          <w:sz w:val="21"/>
          <w:szCs w:val="21"/>
        </w:rPr>
        <w:fldChar w:fldCharType="end"/>
      </w:r>
      <w:r>
        <w:rPr>
          <w:rFonts w:hint="default" w:ascii="Times New Roman" w:hAnsi="Times New Roman" w:eastAsia="黑体" w:cs="Times New Roman"/>
          <w:b w:val="0"/>
          <w:bCs w:val="0"/>
          <w:color w:val="000000" w:themeColor="text1"/>
          <w:sz w:val="21"/>
          <w:szCs w:val="21"/>
          <w14:textFill>
            <w14:solidFill>
              <w14:schemeClr w14:val="tx1"/>
            </w14:solidFill>
          </w14:textFill>
        </w:rPr>
        <w:fldChar w:fldCharType="end"/>
      </w:r>
    </w:p>
    <w:p>
      <w:pPr>
        <w:pStyle w:val="45"/>
        <w:keepNext w:val="0"/>
        <w:keepLines w:val="0"/>
        <w:pageBreakBefore w:val="0"/>
        <w:tabs>
          <w:tab w:val="right" w:leader="dot" w:pos="8306"/>
        </w:tabs>
        <w:kinsoku/>
        <w:wordWrap/>
        <w:overflowPunct/>
        <w:topLinePunct w:val="0"/>
        <w:autoSpaceDE/>
        <w:autoSpaceDN/>
        <w:bidi w:val="0"/>
        <w:adjustRightInd w:val="0"/>
        <w:snapToGrid w:val="0"/>
        <w:spacing w:line="360" w:lineRule="auto"/>
        <w:textAlignment w:val="auto"/>
        <w:rPr>
          <w:rFonts w:hint="default" w:ascii="Times New Roman" w:hAnsi="Times New Roman" w:eastAsia="黑体" w:cs="Times New Roman"/>
          <w:b w:val="0"/>
          <w:bCs w:val="0"/>
          <w:sz w:val="21"/>
          <w:szCs w:val="21"/>
        </w:rPr>
      </w:pPr>
      <w:r>
        <w:rPr>
          <w:rFonts w:hint="default" w:ascii="Times New Roman" w:hAnsi="Times New Roman" w:eastAsia="黑体" w:cs="Times New Roman"/>
          <w:b w:val="0"/>
          <w:bCs w:val="0"/>
          <w:color w:val="000000" w:themeColor="text1"/>
          <w:sz w:val="21"/>
          <w:szCs w:val="21"/>
          <w14:textFill>
            <w14:solidFill>
              <w14:schemeClr w14:val="tx1"/>
            </w14:solidFill>
          </w14:textFill>
        </w:rPr>
        <w:fldChar w:fldCharType="begin"/>
      </w:r>
      <w:r>
        <w:rPr>
          <w:rFonts w:hint="default" w:ascii="Times New Roman" w:hAnsi="Times New Roman" w:eastAsia="黑体" w:cs="Times New Roman"/>
          <w:b w:val="0"/>
          <w:bCs w:val="0"/>
          <w:sz w:val="21"/>
          <w:szCs w:val="21"/>
        </w:rPr>
        <w:instrText xml:space="preserve"> HYPERLINK \l _Toc21265 </w:instrText>
      </w:r>
      <w:r>
        <w:rPr>
          <w:rFonts w:hint="default" w:ascii="Times New Roman" w:hAnsi="Times New Roman" w:eastAsia="黑体" w:cs="Times New Roman"/>
          <w:b w:val="0"/>
          <w:bCs w:val="0"/>
          <w:sz w:val="21"/>
          <w:szCs w:val="21"/>
        </w:rPr>
        <w:fldChar w:fldCharType="separate"/>
      </w:r>
      <w:r>
        <w:rPr>
          <w:rFonts w:hint="default" w:ascii="Times New Roman" w:hAnsi="Times New Roman" w:eastAsia="黑体" w:cs="Times New Roman"/>
          <w:b w:val="0"/>
          <w:bCs w:val="0"/>
          <w:i w:val="0"/>
          <w:iCs w:val="0"/>
          <w:caps w:val="0"/>
          <w:smallCaps w:val="0"/>
          <w:strike w:val="0"/>
          <w:dstrike w:val="0"/>
          <w:outline w:val="0"/>
          <w:shadow w:val="0"/>
          <w:emboss w:val="0"/>
          <w:imprint w:val="0"/>
          <w:vanish w:val="0"/>
          <w:spacing w:val="0"/>
          <w:position w:val="0"/>
          <w:sz w:val="21"/>
          <w:szCs w:val="21"/>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t xml:space="preserve">6.1.2 </w:t>
      </w:r>
      <w:r>
        <w:rPr>
          <w:rFonts w:hint="default" w:ascii="Times New Roman" w:hAnsi="Times New Roman" w:eastAsia="黑体" w:cs="Times New Roman"/>
          <w:b w:val="0"/>
          <w:bCs w:val="0"/>
          <w:sz w:val="21"/>
          <w:szCs w:val="21"/>
          <w:lang w:val="en-US" w:eastAsia="zh-CN"/>
        </w:rPr>
        <w:t>预测模式</w:t>
      </w:r>
      <w:r>
        <w:rPr>
          <w:rFonts w:hint="default" w:ascii="Times New Roman" w:hAnsi="Times New Roman" w:eastAsia="黑体" w:cs="Times New Roman"/>
          <w:b w:val="0"/>
          <w:bCs w:val="0"/>
          <w:sz w:val="21"/>
          <w:szCs w:val="21"/>
        </w:rPr>
        <w:tab/>
      </w:r>
      <w:r>
        <w:rPr>
          <w:rFonts w:hint="default" w:ascii="Times New Roman" w:hAnsi="Times New Roman" w:eastAsia="黑体" w:cs="Times New Roman"/>
          <w:b w:val="0"/>
          <w:bCs w:val="0"/>
          <w:sz w:val="21"/>
          <w:szCs w:val="21"/>
        </w:rPr>
        <w:fldChar w:fldCharType="begin"/>
      </w:r>
      <w:r>
        <w:rPr>
          <w:rFonts w:hint="default" w:ascii="Times New Roman" w:hAnsi="Times New Roman" w:eastAsia="黑体" w:cs="Times New Roman"/>
          <w:b w:val="0"/>
          <w:bCs w:val="0"/>
          <w:sz w:val="21"/>
          <w:szCs w:val="21"/>
        </w:rPr>
        <w:instrText xml:space="preserve"> PAGEREF _Toc21265 </w:instrText>
      </w:r>
      <w:r>
        <w:rPr>
          <w:rFonts w:hint="default" w:ascii="Times New Roman" w:hAnsi="Times New Roman" w:eastAsia="黑体" w:cs="Times New Roman"/>
          <w:b w:val="0"/>
          <w:bCs w:val="0"/>
          <w:sz w:val="21"/>
          <w:szCs w:val="21"/>
        </w:rPr>
        <w:fldChar w:fldCharType="separate"/>
      </w:r>
      <w:r>
        <w:rPr>
          <w:rFonts w:hint="default" w:ascii="Times New Roman" w:hAnsi="Times New Roman" w:eastAsia="黑体" w:cs="Times New Roman"/>
          <w:b w:val="0"/>
          <w:bCs w:val="0"/>
          <w:sz w:val="21"/>
          <w:szCs w:val="21"/>
        </w:rPr>
        <w:t>30</w:t>
      </w:r>
      <w:r>
        <w:rPr>
          <w:rFonts w:hint="default" w:ascii="Times New Roman" w:hAnsi="Times New Roman" w:eastAsia="黑体" w:cs="Times New Roman"/>
          <w:b w:val="0"/>
          <w:bCs w:val="0"/>
          <w:sz w:val="21"/>
          <w:szCs w:val="21"/>
        </w:rPr>
        <w:fldChar w:fldCharType="end"/>
      </w:r>
      <w:r>
        <w:rPr>
          <w:rFonts w:hint="default" w:ascii="Times New Roman" w:hAnsi="Times New Roman" w:eastAsia="黑体" w:cs="Times New Roman"/>
          <w:b w:val="0"/>
          <w:bCs w:val="0"/>
          <w:color w:val="000000" w:themeColor="text1"/>
          <w:sz w:val="21"/>
          <w:szCs w:val="21"/>
          <w14:textFill>
            <w14:solidFill>
              <w14:schemeClr w14:val="tx1"/>
            </w14:solidFill>
          </w14:textFill>
        </w:rPr>
        <w:fldChar w:fldCharType="end"/>
      </w:r>
    </w:p>
    <w:p>
      <w:pPr>
        <w:pStyle w:val="45"/>
        <w:keepNext w:val="0"/>
        <w:keepLines w:val="0"/>
        <w:pageBreakBefore w:val="0"/>
        <w:tabs>
          <w:tab w:val="right" w:leader="dot" w:pos="8306"/>
        </w:tabs>
        <w:kinsoku/>
        <w:wordWrap/>
        <w:overflowPunct/>
        <w:topLinePunct w:val="0"/>
        <w:autoSpaceDE/>
        <w:autoSpaceDN/>
        <w:bidi w:val="0"/>
        <w:adjustRightInd w:val="0"/>
        <w:snapToGrid w:val="0"/>
        <w:spacing w:line="360" w:lineRule="auto"/>
        <w:textAlignment w:val="auto"/>
        <w:rPr>
          <w:rFonts w:hint="default" w:ascii="Times New Roman" w:hAnsi="Times New Roman" w:eastAsia="黑体" w:cs="Times New Roman"/>
          <w:b w:val="0"/>
          <w:bCs w:val="0"/>
          <w:sz w:val="21"/>
          <w:szCs w:val="21"/>
        </w:rPr>
      </w:pPr>
      <w:r>
        <w:rPr>
          <w:rFonts w:hint="default" w:ascii="Times New Roman" w:hAnsi="Times New Roman" w:eastAsia="黑体" w:cs="Times New Roman"/>
          <w:b w:val="0"/>
          <w:bCs w:val="0"/>
          <w:color w:val="000000" w:themeColor="text1"/>
          <w:sz w:val="21"/>
          <w:szCs w:val="21"/>
          <w14:textFill>
            <w14:solidFill>
              <w14:schemeClr w14:val="tx1"/>
            </w14:solidFill>
          </w14:textFill>
        </w:rPr>
        <w:fldChar w:fldCharType="begin"/>
      </w:r>
      <w:r>
        <w:rPr>
          <w:rFonts w:hint="default" w:ascii="Times New Roman" w:hAnsi="Times New Roman" w:eastAsia="黑体" w:cs="Times New Roman"/>
          <w:b w:val="0"/>
          <w:bCs w:val="0"/>
          <w:sz w:val="21"/>
          <w:szCs w:val="21"/>
        </w:rPr>
        <w:instrText xml:space="preserve"> HYPERLINK \l _Toc18863 </w:instrText>
      </w:r>
      <w:r>
        <w:rPr>
          <w:rFonts w:hint="default" w:ascii="Times New Roman" w:hAnsi="Times New Roman" w:eastAsia="黑体" w:cs="Times New Roman"/>
          <w:b w:val="0"/>
          <w:bCs w:val="0"/>
          <w:sz w:val="21"/>
          <w:szCs w:val="21"/>
        </w:rPr>
        <w:fldChar w:fldCharType="separate"/>
      </w:r>
      <w:r>
        <w:rPr>
          <w:rFonts w:hint="default" w:ascii="Times New Roman" w:hAnsi="Times New Roman" w:eastAsia="黑体" w:cs="Times New Roman"/>
          <w:b w:val="0"/>
          <w:bCs w:val="0"/>
          <w:i w:val="0"/>
          <w:iCs w:val="0"/>
          <w:caps w:val="0"/>
          <w:smallCaps w:val="0"/>
          <w:strike w:val="0"/>
          <w:dstrike w:val="0"/>
          <w:outline w:val="0"/>
          <w:shadow w:val="0"/>
          <w:emboss w:val="0"/>
          <w:imprint w:val="0"/>
          <w:vanish w:val="0"/>
          <w:spacing w:val="0"/>
          <w:position w:val="0"/>
          <w:sz w:val="21"/>
          <w:szCs w:val="21"/>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t xml:space="preserve">6.1.3 </w:t>
      </w:r>
      <w:r>
        <w:rPr>
          <w:rFonts w:hint="default" w:ascii="Times New Roman" w:hAnsi="Times New Roman" w:eastAsia="黑体" w:cs="Times New Roman"/>
          <w:b w:val="0"/>
          <w:bCs w:val="0"/>
          <w:sz w:val="21"/>
          <w:szCs w:val="21"/>
          <w:lang w:val="en-US" w:eastAsia="zh-CN"/>
        </w:rPr>
        <w:t>预测参数</w:t>
      </w:r>
      <w:r>
        <w:rPr>
          <w:rFonts w:hint="default" w:ascii="Times New Roman" w:hAnsi="Times New Roman" w:eastAsia="黑体" w:cs="Times New Roman"/>
          <w:b w:val="0"/>
          <w:bCs w:val="0"/>
          <w:sz w:val="21"/>
          <w:szCs w:val="21"/>
        </w:rPr>
        <w:tab/>
      </w:r>
      <w:r>
        <w:rPr>
          <w:rFonts w:hint="default" w:ascii="Times New Roman" w:hAnsi="Times New Roman" w:eastAsia="黑体" w:cs="Times New Roman"/>
          <w:b w:val="0"/>
          <w:bCs w:val="0"/>
          <w:sz w:val="21"/>
          <w:szCs w:val="21"/>
        </w:rPr>
        <w:fldChar w:fldCharType="begin"/>
      </w:r>
      <w:r>
        <w:rPr>
          <w:rFonts w:hint="default" w:ascii="Times New Roman" w:hAnsi="Times New Roman" w:eastAsia="黑体" w:cs="Times New Roman"/>
          <w:b w:val="0"/>
          <w:bCs w:val="0"/>
          <w:sz w:val="21"/>
          <w:szCs w:val="21"/>
        </w:rPr>
        <w:instrText xml:space="preserve"> PAGEREF _Toc18863 </w:instrText>
      </w:r>
      <w:r>
        <w:rPr>
          <w:rFonts w:hint="default" w:ascii="Times New Roman" w:hAnsi="Times New Roman" w:eastAsia="黑体" w:cs="Times New Roman"/>
          <w:b w:val="0"/>
          <w:bCs w:val="0"/>
          <w:sz w:val="21"/>
          <w:szCs w:val="21"/>
        </w:rPr>
        <w:fldChar w:fldCharType="separate"/>
      </w:r>
      <w:r>
        <w:rPr>
          <w:rFonts w:hint="default" w:ascii="Times New Roman" w:hAnsi="Times New Roman" w:eastAsia="黑体" w:cs="Times New Roman"/>
          <w:b w:val="0"/>
          <w:bCs w:val="0"/>
          <w:sz w:val="21"/>
          <w:szCs w:val="21"/>
        </w:rPr>
        <w:t>31</w:t>
      </w:r>
      <w:r>
        <w:rPr>
          <w:rFonts w:hint="default" w:ascii="Times New Roman" w:hAnsi="Times New Roman" w:eastAsia="黑体" w:cs="Times New Roman"/>
          <w:b w:val="0"/>
          <w:bCs w:val="0"/>
          <w:sz w:val="21"/>
          <w:szCs w:val="21"/>
        </w:rPr>
        <w:fldChar w:fldCharType="end"/>
      </w:r>
      <w:r>
        <w:rPr>
          <w:rFonts w:hint="default" w:ascii="Times New Roman" w:hAnsi="Times New Roman" w:eastAsia="黑体" w:cs="Times New Roman"/>
          <w:b w:val="0"/>
          <w:bCs w:val="0"/>
          <w:color w:val="000000" w:themeColor="text1"/>
          <w:sz w:val="21"/>
          <w:szCs w:val="21"/>
          <w14:textFill>
            <w14:solidFill>
              <w14:schemeClr w14:val="tx1"/>
            </w14:solidFill>
          </w14:textFill>
        </w:rPr>
        <w:fldChar w:fldCharType="end"/>
      </w:r>
    </w:p>
    <w:p>
      <w:pPr>
        <w:pStyle w:val="45"/>
        <w:keepNext w:val="0"/>
        <w:keepLines w:val="0"/>
        <w:pageBreakBefore w:val="0"/>
        <w:tabs>
          <w:tab w:val="right" w:leader="dot" w:pos="8306"/>
        </w:tabs>
        <w:kinsoku/>
        <w:wordWrap/>
        <w:overflowPunct/>
        <w:topLinePunct w:val="0"/>
        <w:autoSpaceDE/>
        <w:autoSpaceDN/>
        <w:bidi w:val="0"/>
        <w:adjustRightInd w:val="0"/>
        <w:snapToGrid w:val="0"/>
        <w:spacing w:line="360" w:lineRule="auto"/>
        <w:textAlignment w:val="auto"/>
        <w:rPr>
          <w:rFonts w:hint="default" w:ascii="Times New Roman" w:hAnsi="Times New Roman" w:eastAsia="黑体" w:cs="Times New Roman"/>
          <w:b w:val="0"/>
          <w:bCs w:val="0"/>
          <w:sz w:val="21"/>
          <w:szCs w:val="21"/>
        </w:rPr>
      </w:pPr>
      <w:r>
        <w:rPr>
          <w:rFonts w:hint="default" w:ascii="Times New Roman" w:hAnsi="Times New Roman" w:eastAsia="黑体" w:cs="Times New Roman"/>
          <w:b w:val="0"/>
          <w:bCs w:val="0"/>
          <w:color w:val="000000" w:themeColor="text1"/>
          <w:sz w:val="21"/>
          <w:szCs w:val="21"/>
          <w14:textFill>
            <w14:solidFill>
              <w14:schemeClr w14:val="tx1"/>
            </w14:solidFill>
          </w14:textFill>
        </w:rPr>
        <w:fldChar w:fldCharType="begin"/>
      </w:r>
      <w:r>
        <w:rPr>
          <w:rFonts w:hint="default" w:ascii="Times New Roman" w:hAnsi="Times New Roman" w:eastAsia="黑体" w:cs="Times New Roman"/>
          <w:b w:val="0"/>
          <w:bCs w:val="0"/>
          <w:sz w:val="21"/>
          <w:szCs w:val="21"/>
        </w:rPr>
        <w:instrText xml:space="preserve"> HYPERLINK \l _Toc17030 </w:instrText>
      </w:r>
      <w:r>
        <w:rPr>
          <w:rFonts w:hint="default" w:ascii="Times New Roman" w:hAnsi="Times New Roman" w:eastAsia="黑体" w:cs="Times New Roman"/>
          <w:b w:val="0"/>
          <w:bCs w:val="0"/>
          <w:sz w:val="21"/>
          <w:szCs w:val="21"/>
        </w:rPr>
        <w:fldChar w:fldCharType="separate"/>
      </w:r>
      <w:r>
        <w:rPr>
          <w:rFonts w:hint="default" w:ascii="Times New Roman" w:hAnsi="Times New Roman" w:eastAsia="黑体" w:cs="Times New Roman"/>
          <w:b w:val="0"/>
          <w:bCs w:val="0"/>
          <w:i w:val="0"/>
          <w:iCs w:val="0"/>
          <w:caps w:val="0"/>
          <w:smallCaps w:val="0"/>
          <w:strike w:val="0"/>
          <w:dstrike w:val="0"/>
          <w:outline w:val="0"/>
          <w:shadow w:val="0"/>
          <w:emboss w:val="0"/>
          <w:imprint w:val="0"/>
          <w:vanish w:val="0"/>
          <w:spacing w:val="0"/>
          <w:position w:val="0"/>
          <w:sz w:val="21"/>
          <w:szCs w:val="21"/>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t xml:space="preserve">6.1.4 </w:t>
      </w:r>
      <w:r>
        <w:rPr>
          <w:rFonts w:hint="default" w:ascii="Times New Roman" w:hAnsi="Times New Roman" w:eastAsia="黑体" w:cs="Times New Roman"/>
          <w:b w:val="0"/>
          <w:bCs w:val="0"/>
          <w:sz w:val="21"/>
          <w:szCs w:val="21"/>
        </w:rPr>
        <w:t>预测结果及分析</w:t>
      </w:r>
      <w:r>
        <w:rPr>
          <w:rFonts w:hint="default" w:ascii="Times New Roman" w:hAnsi="Times New Roman" w:eastAsia="黑体" w:cs="Times New Roman"/>
          <w:b w:val="0"/>
          <w:bCs w:val="0"/>
          <w:sz w:val="21"/>
          <w:szCs w:val="21"/>
        </w:rPr>
        <w:tab/>
      </w:r>
      <w:r>
        <w:rPr>
          <w:rFonts w:hint="default" w:ascii="Times New Roman" w:hAnsi="Times New Roman" w:eastAsia="黑体" w:cs="Times New Roman"/>
          <w:b w:val="0"/>
          <w:bCs w:val="0"/>
          <w:sz w:val="21"/>
          <w:szCs w:val="21"/>
        </w:rPr>
        <w:fldChar w:fldCharType="begin"/>
      </w:r>
      <w:r>
        <w:rPr>
          <w:rFonts w:hint="default" w:ascii="Times New Roman" w:hAnsi="Times New Roman" w:eastAsia="黑体" w:cs="Times New Roman"/>
          <w:b w:val="0"/>
          <w:bCs w:val="0"/>
          <w:sz w:val="21"/>
          <w:szCs w:val="21"/>
        </w:rPr>
        <w:instrText xml:space="preserve"> PAGEREF _Toc17030 </w:instrText>
      </w:r>
      <w:r>
        <w:rPr>
          <w:rFonts w:hint="default" w:ascii="Times New Roman" w:hAnsi="Times New Roman" w:eastAsia="黑体" w:cs="Times New Roman"/>
          <w:b w:val="0"/>
          <w:bCs w:val="0"/>
          <w:sz w:val="21"/>
          <w:szCs w:val="21"/>
        </w:rPr>
        <w:fldChar w:fldCharType="separate"/>
      </w:r>
      <w:r>
        <w:rPr>
          <w:rFonts w:hint="default" w:ascii="Times New Roman" w:hAnsi="Times New Roman" w:eastAsia="黑体" w:cs="Times New Roman"/>
          <w:b w:val="0"/>
          <w:bCs w:val="0"/>
          <w:sz w:val="21"/>
          <w:szCs w:val="21"/>
        </w:rPr>
        <w:t>33</w:t>
      </w:r>
      <w:r>
        <w:rPr>
          <w:rFonts w:hint="default" w:ascii="Times New Roman" w:hAnsi="Times New Roman" w:eastAsia="黑体" w:cs="Times New Roman"/>
          <w:b w:val="0"/>
          <w:bCs w:val="0"/>
          <w:sz w:val="21"/>
          <w:szCs w:val="21"/>
        </w:rPr>
        <w:fldChar w:fldCharType="end"/>
      </w:r>
      <w:r>
        <w:rPr>
          <w:rFonts w:hint="default" w:ascii="Times New Roman" w:hAnsi="Times New Roman" w:eastAsia="黑体" w:cs="Times New Roman"/>
          <w:b w:val="0"/>
          <w:bCs w:val="0"/>
          <w:color w:val="000000" w:themeColor="text1"/>
          <w:sz w:val="21"/>
          <w:szCs w:val="21"/>
          <w14:textFill>
            <w14:solidFill>
              <w14:schemeClr w14:val="tx1"/>
            </w14:solidFill>
          </w14:textFill>
        </w:rPr>
        <w:fldChar w:fldCharType="end"/>
      </w:r>
    </w:p>
    <w:p>
      <w:pPr>
        <w:pStyle w:val="75"/>
        <w:keepNext w:val="0"/>
        <w:keepLines w:val="0"/>
        <w:pageBreakBefore w:val="0"/>
        <w:tabs>
          <w:tab w:val="right" w:leader="dot" w:pos="8306"/>
        </w:tabs>
        <w:kinsoku/>
        <w:wordWrap/>
        <w:overflowPunct/>
        <w:topLinePunct w:val="0"/>
        <w:autoSpaceDE/>
        <w:autoSpaceDN/>
        <w:bidi w:val="0"/>
        <w:adjustRightInd w:val="0"/>
        <w:snapToGrid w:val="0"/>
        <w:spacing w:line="360" w:lineRule="auto"/>
        <w:textAlignment w:val="auto"/>
        <w:rPr>
          <w:rFonts w:hint="default" w:ascii="Times New Roman" w:hAnsi="Times New Roman" w:eastAsia="黑体" w:cs="Times New Roman"/>
          <w:b w:val="0"/>
          <w:bCs w:val="0"/>
          <w:sz w:val="21"/>
          <w:szCs w:val="21"/>
        </w:rPr>
      </w:pPr>
      <w:r>
        <w:rPr>
          <w:rFonts w:hint="default" w:ascii="Times New Roman" w:hAnsi="Times New Roman" w:eastAsia="黑体" w:cs="Times New Roman"/>
          <w:b w:val="0"/>
          <w:bCs w:val="0"/>
          <w:color w:val="000000" w:themeColor="text1"/>
          <w:sz w:val="21"/>
          <w:szCs w:val="21"/>
          <w14:textFill>
            <w14:solidFill>
              <w14:schemeClr w14:val="tx1"/>
            </w14:solidFill>
          </w14:textFill>
        </w:rPr>
        <w:fldChar w:fldCharType="begin"/>
      </w:r>
      <w:r>
        <w:rPr>
          <w:rFonts w:hint="default" w:ascii="Times New Roman" w:hAnsi="Times New Roman" w:eastAsia="黑体" w:cs="Times New Roman"/>
          <w:b w:val="0"/>
          <w:bCs w:val="0"/>
          <w:sz w:val="21"/>
          <w:szCs w:val="21"/>
        </w:rPr>
        <w:instrText xml:space="preserve"> HYPERLINK \l _Toc16467 </w:instrText>
      </w:r>
      <w:r>
        <w:rPr>
          <w:rFonts w:hint="default" w:ascii="Times New Roman" w:hAnsi="Times New Roman" w:eastAsia="黑体" w:cs="Times New Roman"/>
          <w:b w:val="0"/>
          <w:bCs w:val="0"/>
          <w:sz w:val="21"/>
          <w:szCs w:val="21"/>
        </w:rPr>
        <w:fldChar w:fldCharType="separate"/>
      </w:r>
      <w:r>
        <w:rPr>
          <w:rFonts w:hint="default" w:ascii="Times New Roman" w:hAnsi="Times New Roman" w:eastAsia="黑体" w:cs="Times New Roman"/>
          <w:b w:val="0"/>
          <w:bCs w:val="0"/>
          <w:sz w:val="21"/>
          <w:szCs w:val="21"/>
          <w:lang w:val="en-US" w:eastAsia="zh-CN"/>
        </w:rPr>
        <w:t>6.2</w:t>
      </w:r>
      <w:r>
        <w:rPr>
          <w:rFonts w:hint="default" w:ascii="Times New Roman" w:hAnsi="Times New Roman" w:eastAsia="黑体" w:cs="Times New Roman"/>
          <w:b w:val="0"/>
          <w:bCs w:val="0"/>
          <w:sz w:val="21"/>
          <w:szCs w:val="21"/>
        </w:rPr>
        <w:t>对水功能区水质影响分析</w:t>
      </w:r>
      <w:r>
        <w:rPr>
          <w:rFonts w:hint="default" w:ascii="Times New Roman" w:hAnsi="Times New Roman" w:eastAsia="黑体" w:cs="Times New Roman"/>
          <w:b w:val="0"/>
          <w:bCs w:val="0"/>
          <w:sz w:val="21"/>
          <w:szCs w:val="21"/>
        </w:rPr>
        <w:tab/>
      </w:r>
      <w:r>
        <w:rPr>
          <w:rFonts w:hint="default" w:ascii="Times New Roman" w:hAnsi="Times New Roman" w:eastAsia="黑体" w:cs="Times New Roman"/>
          <w:b w:val="0"/>
          <w:bCs w:val="0"/>
          <w:sz w:val="21"/>
          <w:szCs w:val="21"/>
        </w:rPr>
        <w:fldChar w:fldCharType="begin"/>
      </w:r>
      <w:r>
        <w:rPr>
          <w:rFonts w:hint="default" w:ascii="Times New Roman" w:hAnsi="Times New Roman" w:eastAsia="黑体" w:cs="Times New Roman"/>
          <w:b w:val="0"/>
          <w:bCs w:val="0"/>
          <w:sz w:val="21"/>
          <w:szCs w:val="21"/>
        </w:rPr>
        <w:instrText xml:space="preserve"> PAGEREF _Toc16467 </w:instrText>
      </w:r>
      <w:r>
        <w:rPr>
          <w:rFonts w:hint="default" w:ascii="Times New Roman" w:hAnsi="Times New Roman" w:eastAsia="黑体" w:cs="Times New Roman"/>
          <w:b w:val="0"/>
          <w:bCs w:val="0"/>
          <w:sz w:val="21"/>
          <w:szCs w:val="21"/>
        </w:rPr>
        <w:fldChar w:fldCharType="separate"/>
      </w:r>
      <w:r>
        <w:rPr>
          <w:rFonts w:hint="default" w:ascii="Times New Roman" w:hAnsi="Times New Roman" w:eastAsia="黑体" w:cs="Times New Roman"/>
          <w:b w:val="0"/>
          <w:bCs w:val="0"/>
          <w:sz w:val="21"/>
          <w:szCs w:val="21"/>
        </w:rPr>
        <w:t>39</w:t>
      </w:r>
      <w:r>
        <w:rPr>
          <w:rFonts w:hint="default" w:ascii="Times New Roman" w:hAnsi="Times New Roman" w:eastAsia="黑体" w:cs="Times New Roman"/>
          <w:b w:val="0"/>
          <w:bCs w:val="0"/>
          <w:sz w:val="21"/>
          <w:szCs w:val="21"/>
        </w:rPr>
        <w:fldChar w:fldCharType="end"/>
      </w:r>
      <w:r>
        <w:rPr>
          <w:rFonts w:hint="default" w:ascii="Times New Roman" w:hAnsi="Times New Roman" w:eastAsia="黑体" w:cs="Times New Roman"/>
          <w:b w:val="0"/>
          <w:bCs w:val="0"/>
          <w:color w:val="000000" w:themeColor="text1"/>
          <w:sz w:val="21"/>
          <w:szCs w:val="21"/>
          <w14:textFill>
            <w14:solidFill>
              <w14:schemeClr w14:val="tx1"/>
            </w14:solidFill>
          </w14:textFill>
        </w:rPr>
        <w:fldChar w:fldCharType="end"/>
      </w:r>
    </w:p>
    <w:p>
      <w:pPr>
        <w:pStyle w:val="75"/>
        <w:keepNext w:val="0"/>
        <w:keepLines w:val="0"/>
        <w:pageBreakBefore w:val="0"/>
        <w:tabs>
          <w:tab w:val="right" w:leader="dot" w:pos="8306"/>
        </w:tabs>
        <w:kinsoku/>
        <w:wordWrap/>
        <w:overflowPunct/>
        <w:topLinePunct w:val="0"/>
        <w:autoSpaceDE/>
        <w:autoSpaceDN/>
        <w:bidi w:val="0"/>
        <w:adjustRightInd w:val="0"/>
        <w:snapToGrid w:val="0"/>
        <w:spacing w:line="360" w:lineRule="auto"/>
        <w:textAlignment w:val="auto"/>
        <w:rPr>
          <w:rFonts w:hint="default" w:ascii="Times New Roman" w:hAnsi="Times New Roman" w:eastAsia="黑体" w:cs="Times New Roman"/>
          <w:b w:val="0"/>
          <w:bCs w:val="0"/>
          <w:sz w:val="21"/>
          <w:szCs w:val="21"/>
        </w:rPr>
      </w:pPr>
      <w:r>
        <w:rPr>
          <w:rFonts w:hint="default" w:ascii="Times New Roman" w:hAnsi="Times New Roman" w:eastAsia="黑体" w:cs="Times New Roman"/>
          <w:b w:val="0"/>
          <w:bCs w:val="0"/>
          <w:color w:val="000000" w:themeColor="text1"/>
          <w:sz w:val="21"/>
          <w:szCs w:val="21"/>
          <w14:textFill>
            <w14:solidFill>
              <w14:schemeClr w14:val="tx1"/>
            </w14:solidFill>
          </w14:textFill>
        </w:rPr>
        <w:fldChar w:fldCharType="begin"/>
      </w:r>
      <w:r>
        <w:rPr>
          <w:rFonts w:hint="default" w:ascii="Times New Roman" w:hAnsi="Times New Roman" w:eastAsia="黑体" w:cs="Times New Roman"/>
          <w:b w:val="0"/>
          <w:bCs w:val="0"/>
          <w:sz w:val="21"/>
          <w:szCs w:val="21"/>
        </w:rPr>
        <w:instrText xml:space="preserve"> HYPERLINK \l _Toc6629 </w:instrText>
      </w:r>
      <w:r>
        <w:rPr>
          <w:rFonts w:hint="default" w:ascii="Times New Roman" w:hAnsi="Times New Roman" w:eastAsia="黑体" w:cs="Times New Roman"/>
          <w:b w:val="0"/>
          <w:bCs w:val="0"/>
          <w:sz w:val="21"/>
          <w:szCs w:val="21"/>
        </w:rPr>
        <w:fldChar w:fldCharType="separate"/>
      </w:r>
      <w:r>
        <w:rPr>
          <w:rFonts w:hint="default" w:ascii="Times New Roman" w:hAnsi="Times New Roman" w:eastAsia="黑体" w:cs="Times New Roman"/>
          <w:b w:val="0"/>
          <w:bCs w:val="0"/>
          <w:sz w:val="21"/>
          <w:szCs w:val="21"/>
          <w:lang w:val="en-US" w:eastAsia="zh-CN"/>
        </w:rPr>
        <w:t>6.3</w:t>
      </w:r>
      <w:r>
        <w:rPr>
          <w:rFonts w:hint="default" w:ascii="Times New Roman" w:hAnsi="Times New Roman" w:eastAsia="黑体" w:cs="Times New Roman"/>
          <w:b w:val="0"/>
          <w:bCs w:val="0"/>
          <w:sz w:val="21"/>
          <w:szCs w:val="21"/>
        </w:rPr>
        <w:t>对地下水影响的分析</w:t>
      </w:r>
      <w:r>
        <w:rPr>
          <w:rFonts w:hint="default" w:ascii="Times New Roman" w:hAnsi="Times New Roman" w:eastAsia="黑体" w:cs="Times New Roman"/>
          <w:b w:val="0"/>
          <w:bCs w:val="0"/>
          <w:sz w:val="21"/>
          <w:szCs w:val="21"/>
        </w:rPr>
        <w:tab/>
      </w:r>
      <w:r>
        <w:rPr>
          <w:rFonts w:hint="default" w:ascii="Times New Roman" w:hAnsi="Times New Roman" w:eastAsia="黑体" w:cs="Times New Roman"/>
          <w:b w:val="0"/>
          <w:bCs w:val="0"/>
          <w:sz w:val="21"/>
          <w:szCs w:val="21"/>
        </w:rPr>
        <w:fldChar w:fldCharType="begin"/>
      </w:r>
      <w:r>
        <w:rPr>
          <w:rFonts w:hint="default" w:ascii="Times New Roman" w:hAnsi="Times New Roman" w:eastAsia="黑体" w:cs="Times New Roman"/>
          <w:b w:val="0"/>
          <w:bCs w:val="0"/>
          <w:sz w:val="21"/>
          <w:szCs w:val="21"/>
        </w:rPr>
        <w:instrText xml:space="preserve"> PAGEREF _Toc6629 </w:instrText>
      </w:r>
      <w:r>
        <w:rPr>
          <w:rFonts w:hint="default" w:ascii="Times New Roman" w:hAnsi="Times New Roman" w:eastAsia="黑体" w:cs="Times New Roman"/>
          <w:b w:val="0"/>
          <w:bCs w:val="0"/>
          <w:sz w:val="21"/>
          <w:szCs w:val="21"/>
        </w:rPr>
        <w:fldChar w:fldCharType="separate"/>
      </w:r>
      <w:r>
        <w:rPr>
          <w:rFonts w:hint="default" w:ascii="Times New Roman" w:hAnsi="Times New Roman" w:eastAsia="黑体" w:cs="Times New Roman"/>
          <w:b w:val="0"/>
          <w:bCs w:val="0"/>
          <w:sz w:val="21"/>
          <w:szCs w:val="21"/>
        </w:rPr>
        <w:t>39</w:t>
      </w:r>
      <w:r>
        <w:rPr>
          <w:rFonts w:hint="default" w:ascii="Times New Roman" w:hAnsi="Times New Roman" w:eastAsia="黑体" w:cs="Times New Roman"/>
          <w:b w:val="0"/>
          <w:bCs w:val="0"/>
          <w:sz w:val="21"/>
          <w:szCs w:val="21"/>
        </w:rPr>
        <w:fldChar w:fldCharType="end"/>
      </w:r>
      <w:r>
        <w:rPr>
          <w:rFonts w:hint="default" w:ascii="Times New Roman" w:hAnsi="Times New Roman" w:eastAsia="黑体" w:cs="Times New Roman"/>
          <w:b w:val="0"/>
          <w:bCs w:val="0"/>
          <w:color w:val="000000" w:themeColor="text1"/>
          <w:sz w:val="21"/>
          <w:szCs w:val="21"/>
          <w14:textFill>
            <w14:solidFill>
              <w14:schemeClr w14:val="tx1"/>
            </w14:solidFill>
          </w14:textFill>
        </w:rPr>
        <w:fldChar w:fldCharType="end"/>
      </w:r>
    </w:p>
    <w:p>
      <w:pPr>
        <w:pStyle w:val="75"/>
        <w:keepNext w:val="0"/>
        <w:keepLines w:val="0"/>
        <w:pageBreakBefore w:val="0"/>
        <w:tabs>
          <w:tab w:val="right" w:leader="dot" w:pos="8306"/>
        </w:tabs>
        <w:kinsoku/>
        <w:wordWrap/>
        <w:overflowPunct/>
        <w:topLinePunct w:val="0"/>
        <w:autoSpaceDE/>
        <w:autoSpaceDN/>
        <w:bidi w:val="0"/>
        <w:adjustRightInd w:val="0"/>
        <w:snapToGrid w:val="0"/>
        <w:spacing w:line="360" w:lineRule="auto"/>
        <w:textAlignment w:val="auto"/>
        <w:rPr>
          <w:rFonts w:hint="default" w:ascii="Times New Roman" w:hAnsi="Times New Roman" w:eastAsia="黑体" w:cs="Times New Roman"/>
          <w:b w:val="0"/>
          <w:bCs w:val="0"/>
          <w:sz w:val="21"/>
          <w:szCs w:val="21"/>
        </w:rPr>
      </w:pPr>
      <w:r>
        <w:rPr>
          <w:rFonts w:hint="default" w:ascii="Times New Roman" w:hAnsi="Times New Roman" w:eastAsia="黑体" w:cs="Times New Roman"/>
          <w:b w:val="0"/>
          <w:bCs w:val="0"/>
          <w:color w:val="000000" w:themeColor="text1"/>
          <w:sz w:val="21"/>
          <w:szCs w:val="21"/>
          <w14:textFill>
            <w14:solidFill>
              <w14:schemeClr w14:val="tx1"/>
            </w14:solidFill>
          </w14:textFill>
        </w:rPr>
        <w:fldChar w:fldCharType="begin"/>
      </w:r>
      <w:r>
        <w:rPr>
          <w:rFonts w:hint="default" w:ascii="Times New Roman" w:hAnsi="Times New Roman" w:eastAsia="黑体" w:cs="Times New Roman"/>
          <w:b w:val="0"/>
          <w:bCs w:val="0"/>
          <w:sz w:val="21"/>
          <w:szCs w:val="21"/>
        </w:rPr>
        <w:instrText xml:space="preserve"> HYPERLINK \l _Toc12402 </w:instrText>
      </w:r>
      <w:r>
        <w:rPr>
          <w:rFonts w:hint="default" w:ascii="Times New Roman" w:hAnsi="Times New Roman" w:eastAsia="黑体" w:cs="Times New Roman"/>
          <w:b w:val="0"/>
          <w:bCs w:val="0"/>
          <w:sz w:val="21"/>
          <w:szCs w:val="21"/>
        </w:rPr>
        <w:fldChar w:fldCharType="separate"/>
      </w:r>
      <w:r>
        <w:rPr>
          <w:rFonts w:hint="default" w:ascii="Times New Roman" w:hAnsi="Times New Roman" w:eastAsia="黑体" w:cs="Times New Roman"/>
          <w:b w:val="0"/>
          <w:bCs w:val="0"/>
          <w:sz w:val="21"/>
          <w:szCs w:val="21"/>
          <w:lang w:val="en-US" w:eastAsia="zh-CN"/>
        </w:rPr>
        <w:t>6.4</w:t>
      </w:r>
      <w:r>
        <w:rPr>
          <w:rFonts w:hint="default" w:ascii="Times New Roman" w:hAnsi="Times New Roman" w:eastAsia="黑体" w:cs="Times New Roman"/>
          <w:b w:val="0"/>
          <w:bCs w:val="0"/>
          <w:sz w:val="21"/>
          <w:szCs w:val="21"/>
        </w:rPr>
        <w:t>对第三者影响分析</w:t>
      </w:r>
      <w:r>
        <w:rPr>
          <w:rFonts w:hint="default" w:ascii="Times New Roman" w:hAnsi="Times New Roman" w:eastAsia="黑体" w:cs="Times New Roman"/>
          <w:b w:val="0"/>
          <w:bCs w:val="0"/>
          <w:sz w:val="21"/>
          <w:szCs w:val="21"/>
        </w:rPr>
        <w:tab/>
      </w:r>
      <w:r>
        <w:rPr>
          <w:rFonts w:hint="default" w:ascii="Times New Roman" w:hAnsi="Times New Roman" w:eastAsia="黑体" w:cs="Times New Roman"/>
          <w:b w:val="0"/>
          <w:bCs w:val="0"/>
          <w:sz w:val="21"/>
          <w:szCs w:val="21"/>
        </w:rPr>
        <w:fldChar w:fldCharType="begin"/>
      </w:r>
      <w:r>
        <w:rPr>
          <w:rFonts w:hint="default" w:ascii="Times New Roman" w:hAnsi="Times New Roman" w:eastAsia="黑体" w:cs="Times New Roman"/>
          <w:b w:val="0"/>
          <w:bCs w:val="0"/>
          <w:sz w:val="21"/>
          <w:szCs w:val="21"/>
        </w:rPr>
        <w:instrText xml:space="preserve"> PAGEREF _Toc12402 </w:instrText>
      </w:r>
      <w:r>
        <w:rPr>
          <w:rFonts w:hint="default" w:ascii="Times New Roman" w:hAnsi="Times New Roman" w:eastAsia="黑体" w:cs="Times New Roman"/>
          <w:b w:val="0"/>
          <w:bCs w:val="0"/>
          <w:sz w:val="21"/>
          <w:szCs w:val="21"/>
        </w:rPr>
        <w:fldChar w:fldCharType="separate"/>
      </w:r>
      <w:r>
        <w:rPr>
          <w:rFonts w:hint="default" w:ascii="Times New Roman" w:hAnsi="Times New Roman" w:eastAsia="黑体" w:cs="Times New Roman"/>
          <w:b w:val="0"/>
          <w:bCs w:val="0"/>
          <w:sz w:val="21"/>
          <w:szCs w:val="21"/>
        </w:rPr>
        <w:t>40</w:t>
      </w:r>
      <w:r>
        <w:rPr>
          <w:rFonts w:hint="default" w:ascii="Times New Roman" w:hAnsi="Times New Roman" w:eastAsia="黑体" w:cs="Times New Roman"/>
          <w:b w:val="0"/>
          <w:bCs w:val="0"/>
          <w:sz w:val="21"/>
          <w:szCs w:val="21"/>
        </w:rPr>
        <w:fldChar w:fldCharType="end"/>
      </w:r>
      <w:r>
        <w:rPr>
          <w:rFonts w:hint="default" w:ascii="Times New Roman" w:hAnsi="Times New Roman" w:eastAsia="黑体" w:cs="Times New Roman"/>
          <w:b w:val="0"/>
          <w:bCs w:val="0"/>
          <w:color w:val="000000" w:themeColor="text1"/>
          <w:sz w:val="21"/>
          <w:szCs w:val="21"/>
          <w14:textFill>
            <w14:solidFill>
              <w14:schemeClr w14:val="tx1"/>
            </w14:solidFill>
          </w14:textFill>
        </w:rPr>
        <w:fldChar w:fldCharType="end"/>
      </w:r>
    </w:p>
    <w:p>
      <w:pPr>
        <w:pStyle w:val="75"/>
        <w:keepNext w:val="0"/>
        <w:keepLines w:val="0"/>
        <w:pageBreakBefore w:val="0"/>
        <w:tabs>
          <w:tab w:val="right" w:leader="dot" w:pos="8306"/>
        </w:tabs>
        <w:kinsoku/>
        <w:wordWrap/>
        <w:overflowPunct/>
        <w:topLinePunct w:val="0"/>
        <w:autoSpaceDE/>
        <w:autoSpaceDN/>
        <w:bidi w:val="0"/>
        <w:adjustRightInd w:val="0"/>
        <w:snapToGrid w:val="0"/>
        <w:spacing w:line="360" w:lineRule="auto"/>
        <w:textAlignment w:val="auto"/>
        <w:rPr>
          <w:rFonts w:hint="default" w:ascii="Times New Roman" w:hAnsi="Times New Roman" w:eastAsia="黑体" w:cs="Times New Roman"/>
          <w:b w:val="0"/>
          <w:bCs w:val="0"/>
          <w:sz w:val="21"/>
          <w:szCs w:val="21"/>
        </w:rPr>
      </w:pPr>
      <w:r>
        <w:rPr>
          <w:rFonts w:hint="default" w:ascii="Times New Roman" w:hAnsi="Times New Roman" w:eastAsia="黑体" w:cs="Times New Roman"/>
          <w:b w:val="0"/>
          <w:bCs w:val="0"/>
          <w:color w:val="000000" w:themeColor="text1"/>
          <w:sz w:val="21"/>
          <w:szCs w:val="21"/>
          <w14:textFill>
            <w14:solidFill>
              <w14:schemeClr w14:val="tx1"/>
            </w14:solidFill>
          </w14:textFill>
        </w:rPr>
        <w:fldChar w:fldCharType="begin"/>
      </w:r>
      <w:r>
        <w:rPr>
          <w:rFonts w:hint="default" w:ascii="Times New Roman" w:hAnsi="Times New Roman" w:eastAsia="黑体" w:cs="Times New Roman"/>
          <w:b w:val="0"/>
          <w:bCs w:val="0"/>
          <w:sz w:val="21"/>
          <w:szCs w:val="21"/>
        </w:rPr>
        <w:instrText xml:space="preserve"> HYPERLINK \l _Toc28271 </w:instrText>
      </w:r>
      <w:r>
        <w:rPr>
          <w:rFonts w:hint="default" w:ascii="Times New Roman" w:hAnsi="Times New Roman" w:eastAsia="黑体" w:cs="Times New Roman"/>
          <w:b w:val="0"/>
          <w:bCs w:val="0"/>
          <w:sz w:val="21"/>
          <w:szCs w:val="21"/>
        </w:rPr>
        <w:fldChar w:fldCharType="separate"/>
      </w:r>
      <w:r>
        <w:rPr>
          <w:rFonts w:hint="default" w:ascii="Times New Roman" w:hAnsi="Times New Roman" w:eastAsia="黑体" w:cs="Times New Roman"/>
          <w:b w:val="0"/>
          <w:bCs w:val="0"/>
          <w:sz w:val="21"/>
          <w:szCs w:val="21"/>
          <w:lang w:val="en-US" w:eastAsia="zh-CN"/>
        </w:rPr>
        <w:t>6.5环境正效益分析</w:t>
      </w:r>
      <w:r>
        <w:rPr>
          <w:rFonts w:hint="default" w:ascii="Times New Roman" w:hAnsi="Times New Roman" w:eastAsia="黑体" w:cs="Times New Roman"/>
          <w:b w:val="0"/>
          <w:bCs w:val="0"/>
          <w:sz w:val="21"/>
          <w:szCs w:val="21"/>
        </w:rPr>
        <w:tab/>
      </w:r>
      <w:r>
        <w:rPr>
          <w:rFonts w:hint="default" w:ascii="Times New Roman" w:hAnsi="Times New Roman" w:eastAsia="黑体" w:cs="Times New Roman"/>
          <w:b w:val="0"/>
          <w:bCs w:val="0"/>
          <w:sz w:val="21"/>
          <w:szCs w:val="21"/>
        </w:rPr>
        <w:fldChar w:fldCharType="begin"/>
      </w:r>
      <w:r>
        <w:rPr>
          <w:rFonts w:hint="default" w:ascii="Times New Roman" w:hAnsi="Times New Roman" w:eastAsia="黑体" w:cs="Times New Roman"/>
          <w:b w:val="0"/>
          <w:bCs w:val="0"/>
          <w:sz w:val="21"/>
          <w:szCs w:val="21"/>
        </w:rPr>
        <w:instrText xml:space="preserve"> PAGEREF _Toc28271 </w:instrText>
      </w:r>
      <w:r>
        <w:rPr>
          <w:rFonts w:hint="default" w:ascii="Times New Roman" w:hAnsi="Times New Roman" w:eastAsia="黑体" w:cs="Times New Roman"/>
          <w:b w:val="0"/>
          <w:bCs w:val="0"/>
          <w:sz w:val="21"/>
          <w:szCs w:val="21"/>
        </w:rPr>
        <w:fldChar w:fldCharType="separate"/>
      </w:r>
      <w:r>
        <w:rPr>
          <w:rFonts w:hint="default" w:ascii="Times New Roman" w:hAnsi="Times New Roman" w:eastAsia="黑体" w:cs="Times New Roman"/>
          <w:b w:val="0"/>
          <w:bCs w:val="0"/>
          <w:sz w:val="21"/>
          <w:szCs w:val="21"/>
        </w:rPr>
        <w:t>40</w:t>
      </w:r>
      <w:r>
        <w:rPr>
          <w:rFonts w:hint="default" w:ascii="Times New Roman" w:hAnsi="Times New Roman" w:eastAsia="黑体" w:cs="Times New Roman"/>
          <w:b w:val="0"/>
          <w:bCs w:val="0"/>
          <w:sz w:val="21"/>
          <w:szCs w:val="21"/>
        </w:rPr>
        <w:fldChar w:fldCharType="end"/>
      </w:r>
      <w:r>
        <w:rPr>
          <w:rFonts w:hint="default" w:ascii="Times New Roman" w:hAnsi="Times New Roman" w:eastAsia="黑体" w:cs="Times New Roman"/>
          <w:b w:val="0"/>
          <w:bCs w:val="0"/>
          <w:color w:val="000000" w:themeColor="text1"/>
          <w:sz w:val="21"/>
          <w:szCs w:val="21"/>
          <w14:textFill>
            <w14:solidFill>
              <w14:schemeClr w14:val="tx1"/>
            </w14:solidFill>
          </w14:textFill>
        </w:rPr>
        <w:fldChar w:fldCharType="end"/>
      </w:r>
    </w:p>
    <w:p>
      <w:pPr>
        <w:pStyle w:val="60"/>
        <w:keepNext w:val="0"/>
        <w:keepLines w:val="0"/>
        <w:pageBreakBefore w:val="0"/>
        <w:tabs>
          <w:tab w:val="right" w:leader="dot" w:pos="8306"/>
        </w:tabs>
        <w:kinsoku/>
        <w:wordWrap/>
        <w:overflowPunct/>
        <w:topLinePunct w:val="0"/>
        <w:autoSpaceDE/>
        <w:autoSpaceDN/>
        <w:bidi w:val="0"/>
        <w:adjustRightInd w:val="0"/>
        <w:snapToGrid w:val="0"/>
        <w:spacing w:before="0" w:after="0" w:line="360" w:lineRule="auto"/>
        <w:textAlignment w:val="auto"/>
        <w:rPr>
          <w:rFonts w:hint="default" w:ascii="Times New Roman" w:hAnsi="Times New Roman" w:eastAsia="黑体" w:cs="Times New Roman"/>
          <w:b w:val="0"/>
          <w:bCs w:val="0"/>
          <w:sz w:val="21"/>
          <w:szCs w:val="21"/>
        </w:rPr>
      </w:pPr>
      <w:r>
        <w:rPr>
          <w:rFonts w:hint="default" w:ascii="Times New Roman" w:hAnsi="Times New Roman" w:eastAsia="黑体" w:cs="Times New Roman"/>
          <w:b w:val="0"/>
          <w:bCs w:val="0"/>
          <w:color w:val="000000" w:themeColor="text1"/>
          <w:sz w:val="21"/>
          <w:szCs w:val="21"/>
          <w14:textFill>
            <w14:solidFill>
              <w14:schemeClr w14:val="tx1"/>
            </w14:solidFill>
          </w14:textFill>
        </w:rPr>
        <w:fldChar w:fldCharType="begin"/>
      </w:r>
      <w:r>
        <w:rPr>
          <w:rFonts w:hint="default" w:ascii="Times New Roman" w:hAnsi="Times New Roman" w:eastAsia="黑体" w:cs="Times New Roman"/>
          <w:b w:val="0"/>
          <w:bCs w:val="0"/>
          <w:sz w:val="21"/>
          <w:szCs w:val="21"/>
        </w:rPr>
        <w:instrText xml:space="preserve"> HYPERLINK \l _Toc11581 </w:instrText>
      </w:r>
      <w:r>
        <w:rPr>
          <w:rFonts w:hint="default" w:ascii="Times New Roman" w:hAnsi="Times New Roman" w:eastAsia="黑体" w:cs="Times New Roman"/>
          <w:b w:val="0"/>
          <w:bCs w:val="0"/>
          <w:sz w:val="21"/>
          <w:szCs w:val="21"/>
        </w:rPr>
        <w:fldChar w:fldCharType="separate"/>
      </w:r>
      <w:r>
        <w:rPr>
          <w:rFonts w:hint="default" w:ascii="Times New Roman" w:hAnsi="Times New Roman" w:eastAsia="黑体" w:cs="Times New Roman"/>
          <w:b w:val="0"/>
          <w:bCs w:val="0"/>
          <w:sz w:val="21"/>
          <w:szCs w:val="21"/>
        </w:rPr>
        <w:t>7 水环境保护措施</w:t>
      </w:r>
      <w:r>
        <w:rPr>
          <w:rFonts w:hint="default" w:ascii="Times New Roman" w:hAnsi="Times New Roman" w:eastAsia="黑体" w:cs="Times New Roman"/>
          <w:b w:val="0"/>
          <w:bCs w:val="0"/>
          <w:sz w:val="21"/>
          <w:szCs w:val="21"/>
        </w:rPr>
        <w:tab/>
      </w:r>
      <w:r>
        <w:rPr>
          <w:rFonts w:hint="default" w:ascii="Times New Roman" w:hAnsi="Times New Roman" w:eastAsia="黑体" w:cs="Times New Roman"/>
          <w:b w:val="0"/>
          <w:bCs w:val="0"/>
          <w:sz w:val="21"/>
          <w:szCs w:val="21"/>
        </w:rPr>
        <w:fldChar w:fldCharType="begin"/>
      </w:r>
      <w:r>
        <w:rPr>
          <w:rFonts w:hint="default" w:ascii="Times New Roman" w:hAnsi="Times New Roman" w:eastAsia="黑体" w:cs="Times New Roman"/>
          <w:b w:val="0"/>
          <w:bCs w:val="0"/>
          <w:sz w:val="21"/>
          <w:szCs w:val="21"/>
        </w:rPr>
        <w:instrText xml:space="preserve"> PAGEREF _Toc11581 </w:instrText>
      </w:r>
      <w:r>
        <w:rPr>
          <w:rFonts w:hint="default" w:ascii="Times New Roman" w:hAnsi="Times New Roman" w:eastAsia="黑体" w:cs="Times New Roman"/>
          <w:b w:val="0"/>
          <w:bCs w:val="0"/>
          <w:sz w:val="21"/>
          <w:szCs w:val="21"/>
        </w:rPr>
        <w:fldChar w:fldCharType="separate"/>
      </w:r>
      <w:r>
        <w:rPr>
          <w:rFonts w:hint="default" w:ascii="Times New Roman" w:hAnsi="Times New Roman" w:eastAsia="黑体" w:cs="Times New Roman"/>
          <w:b w:val="0"/>
          <w:bCs w:val="0"/>
          <w:sz w:val="21"/>
          <w:szCs w:val="21"/>
        </w:rPr>
        <w:t>42</w:t>
      </w:r>
      <w:r>
        <w:rPr>
          <w:rFonts w:hint="default" w:ascii="Times New Roman" w:hAnsi="Times New Roman" w:eastAsia="黑体" w:cs="Times New Roman"/>
          <w:b w:val="0"/>
          <w:bCs w:val="0"/>
          <w:sz w:val="21"/>
          <w:szCs w:val="21"/>
        </w:rPr>
        <w:fldChar w:fldCharType="end"/>
      </w:r>
      <w:r>
        <w:rPr>
          <w:rFonts w:hint="default" w:ascii="Times New Roman" w:hAnsi="Times New Roman" w:eastAsia="黑体" w:cs="Times New Roman"/>
          <w:b w:val="0"/>
          <w:bCs w:val="0"/>
          <w:color w:val="000000" w:themeColor="text1"/>
          <w:sz w:val="21"/>
          <w:szCs w:val="21"/>
          <w14:textFill>
            <w14:solidFill>
              <w14:schemeClr w14:val="tx1"/>
            </w14:solidFill>
          </w14:textFill>
        </w:rPr>
        <w:fldChar w:fldCharType="end"/>
      </w:r>
    </w:p>
    <w:p>
      <w:pPr>
        <w:pStyle w:val="75"/>
        <w:keepNext w:val="0"/>
        <w:keepLines w:val="0"/>
        <w:pageBreakBefore w:val="0"/>
        <w:tabs>
          <w:tab w:val="right" w:leader="dot" w:pos="8306"/>
        </w:tabs>
        <w:kinsoku/>
        <w:wordWrap/>
        <w:overflowPunct/>
        <w:topLinePunct w:val="0"/>
        <w:autoSpaceDE/>
        <w:autoSpaceDN/>
        <w:bidi w:val="0"/>
        <w:adjustRightInd w:val="0"/>
        <w:snapToGrid w:val="0"/>
        <w:spacing w:line="360" w:lineRule="auto"/>
        <w:textAlignment w:val="auto"/>
        <w:rPr>
          <w:rFonts w:hint="default" w:ascii="Times New Roman" w:hAnsi="Times New Roman" w:eastAsia="黑体" w:cs="Times New Roman"/>
          <w:b w:val="0"/>
          <w:bCs w:val="0"/>
          <w:sz w:val="21"/>
          <w:szCs w:val="21"/>
        </w:rPr>
      </w:pPr>
      <w:r>
        <w:rPr>
          <w:rFonts w:hint="default" w:ascii="Times New Roman" w:hAnsi="Times New Roman" w:eastAsia="黑体" w:cs="Times New Roman"/>
          <w:b w:val="0"/>
          <w:bCs w:val="0"/>
          <w:color w:val="000000" w:themeColor="text1"/>
          <w:sz w:val="21"/>
          <w:szCs w:val="21"/>
          <w14:textFill>
            <w14:solidFill>
              <w14:schemeClr w14:val="tx1"/>
            </w14:solidFill>
          </w14:textFill>
        </w:rPr>
        <w:fldChar w:fldCharType="begin"/>
      </w:r>
      <w:r>
        <w:rPr>
          <w:rFonts w:hint="default" w:ascii="Times New Roman" w:hAnsi="Times New Roman" w:eastAsia="黑体" w:cs="Times New Roman"/>
          <w:b w:val="0"/>
          <w:bCs w:val="0"/>
          <w:sz w:val="21"/>
          <w:szCs w:val="21"/>
        </w:rPr>
        <w:instrText xml:space="preserve"> HYPERLINK \l _Toc19829 </w:instrText>
      </w:r>
      <w:r>
        <w:rPr>
          <w:rFonts w:hint="default" w:ascii="Times New Roman" w:hAnsi="Times New Roman" w:eastAsia="黑体" w:cs="Times New Roman"/>
          <w:b w:val="0"/>
          <w:bCs w:val="0"/>
          <w:sz w:val="21"/>
          <w:szCs w:val="21"/>
        </w:rPr>
        <w:fldChar w:fldCharType="separate"/>
      </w:r>
      <w:r>
        <w:rPr>
          <w:rFonts w:hint="default" w:ascii="Times New Roman" w:hAnsi="Times New Roman" w:eastAsia="黑体" w:cs="Times New Roman"/>
          <w:b w:val="0"/>
          <w:bCs w:val="0"/>
          <w:i w:val="0"/>
          <w:iCs w:val="0"/>
          <w:caps w:val="0"/>
          <w:smallCaps w:val="0"/>
          <w:strike w:val="0"/>
          <w:dstrike w:val="0"/>
          <w:outline w:val="0"/>
          <w:shadow w:val="0"/>
          <w:emboss w:val="0"/>
          <w:imprint w:val="0"/>
          <w:vanish w:val="0"/>
          <w:spacing w:val="0"/>
          <w:position w:val="0"/>
          <w:sz w:val="21"/>
          <w:szCs w:val="21"/>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t xml:space="preserve">7.1 </w:t>
      </w:r>
      <w:r>
        <w:rPr>
          <w:rFonts w:hint="default" w:ascii="Times New Roman" w:hAnsi="Times New Roman" w:eastAsia="黑体" w:cs="Times New Roman"/>
          <w:b w:val="0"/>
          <w:bCs w:val="0"/>
          <w:sz w:val="21"/>
          <w:szCs w:val="21"/>
        </w:rPr>
        <w:t>水生态保护措施</w:t>
      </w:r>
      <w:r>
        <w:rPr>
          <w:rFonts w:hint="default" w:ascii="Times New Roman" w:hAnsi="Times New Roman" w:eastAsia="黑体" w:cs="Times New Roman"/>
          <w:b w:val="0"/>
          <w:bCs w:val="0"/>
          <w:sz w:val="21"/>
          <w:szCs w:val="21"/>
        </w:rPr>
        <w:tab/>
      </w:r>
      <w:r>
        <w:rPr>
          <w:rFonts w:hint="default" w:ascii="Times New Roman" w:hAnsi="Times New Roman" w:eastAsia="黑体" w:cs="Times New Roman"/>
          <w:b w:val="0"/>
          <w:bCs w:val="0"/>
          <w:sz w:val="21"/>
          <w:szCs w:val="21"/>
        </w:rPr>
        <w:fldChar w:fldCharType="begin"/>
      </w:r>
      <w:r>
        <w:rPr>
          <w:rFonts w:hint="default" w:ascii="Times New Roman" w:hAnsi="Times New Roman" w:eastAsia="黑体" w:cs="Times New Roman"/>
          <w:b w:val="0"/>
          <w:bCs w:val="0"/>
          <w:sz w:val="21"/>
          <w:szCs w:val="21"/>
        </w:rPr>
        <w:instrText xml:space="preserve"> PAGEREF _Toc19829 </w:instrText>
      </w:r>
      <w:r>
        <w:rPr>
          <w:rFonts w:hint="default" w:ascii="Times New Roman" w:hAnsi="Times New Roman" w:eastAsia="黑体" w:cs="Times New Roman"/>
          <w:b w:val="0"/>
          <w:bCs w:val="0"/>
          <w:sz w:val="21"/>
          <w:szCs w:val="21"/>
        </w:rPr>
        <w:fldChar w:fldCharType="separate"/>
      </w:r>
      <w:r>
        <w:rPr>
          <w:rFonts w:hint="default" w:ascii="Times New Roman" w:hAnsi="Times New Roman" w:eastAsia="黑体" w:cs="Times New Roman"/>
          <w:b w:val="0"/>
          <w:bCs w:val="0"/>
          <w:sz w:val="21"/>
          <w:szCs w:val="21"/>
        </w:rPr>
        <w:t>42</w:t>
      </w:r>
      <w:r>
        <w:rPr>
          <w:rFonts w:hint="default" w:ascii="Times New Roman" w:hAnsi="Times New Roman" w:eastAsia="黑体" w:cs="Times New Roman"/>
          <w:b w:val="0"/>
          <w:bCs w:val="0"/>
          <w:sz w:val="21"/>
          <w:szCs w:val="21"/>
        </w:rPr>
        <w:fldChar w:fldCharType="end"/>
      </w:r>
      <w:r>
        <w:rPr>
          <w:rFonts w:hint="default" w:ascii="Times New Roman" w:hAnsi="Times New Roman" w:eastAsia="黑体" w:cs="Times New Roman"/>
          <w:b w:val="0"/>
          <w:bCs w:val="0"/>
          <w:color w:val="000000" w:themeColor="text1"/>
          <w:sz w:val="21"/>
          <w:szCs w:val="21"/>
          <w14:textFill>
            <w14:solidFill>
              <w14:schemeClr w14:val="tx1"/>
            </w14:solidFill>
          </w14:textFill>
        </w:rPr>
        <w:fldChar w:fldCharType="end"/>
      </w:r>
    </w:p>
    <w:p>
      <w:pPr>
        <w:pStyle w:val="75"/>
        <w:keepNext w:val="0"/>
        <w:keepLines w:val="0"/>
        <w:pageBreakBefore w:val="0"/>
        <w:tabs>
          <w:tab w:val="right" w:leader="dot" w:pos="8306"/>
        </w:tabs>
        <w:kinsoku/>
        <w:wordWrap/>
        <w:overflowPunct/>
        <w:topLinePunct w:val="0"/>
        <w:autoSpaceDE/>
        <w:autoSpaceDN/>
        <w:bidi w:val="0"/>
        <w:adjustRightInd w:val="0"/>
        <w:snapToGrid w:val="0"/>
        <w:spacing w:line="360" w:lineRule="auto"/>
        <w:textAlignment w:val="auto"/>
        <w:rPr>
          <w:rFonts w:hint="default" w:ascii="Times New Roman" w:hAnsi="Times New Roman" w:eastAsia="黑体" w:cs="Times New Roman"/>
          <w:b w:val="0"/>
          <w:bCs w:val="0"/>
          <w:sz w:val="21"/>
          <w:szCs w:val="21"/>
        </w:rPr>
      </w:pPr>
      <w:r>
        <w:rPr>
          <w:rFonts w:hint="default" w:ascii="Times New Roman" w:hAnsi="Times New Roman" w:eastAsia="黑体" w:cs="Times New Roman"/>
          <w:b w:val="0"/>
          <w:bCs w:val="0"/>
          <w:color w:val="000000" w:themeColor="text1"/>
          <w:sz w:val="21"/>
          <w:szCs w:val="21"/>
          <w14:textFill>
            <w14:solidFill>
              <w14:schemeClr w14:val="tx1"/>
            </w14:solidFill>
          </w14:textFill>
        </w:rPr>
        <w:fldChar w:fldCharType="begin"/>
      </w:r>
      <w:r>
        <w:rPr>
          <w:rFonts w:hint="default" w:ascii="Times New Roman" w:hAnsi="Times New Roman" w:eastAsia="黑体" w:cs="Times New Roman"/>
          <w:b w:val="0"/>
          <w:bCs w:val="0"/>
          <w:sz w:val="21"/>
          <w:szCs w:val="21"/>
        </w:rPr>
        <w:instrText xml:space="preserve"> HYPERLINK \l _Toc16922 </w:instrText>
      </w:r>
      <w:r>
        <w:rPr>
          <w:rFonts w:hint="default" w:ascii="Times New Roman" w:hAnsi="Times New Roman" w:eastAsia="黑体" w:cs="Times New Roman"/>
          <w:b w:val="0"/>
          <w:bCs w:val="0"/>
          <w:sz w:val="21"/>
          <w:szCs w:val="21"/>
        </w:rPr>
        <w:fldChar w:fldCharType="separate"/>
      </w:r>
      <w:r>
        <w:rPr>
          <w:rFonts w:hint="default" w:ascii="Times New Roman" w:hAnsi="Times New Roman" w:eastAsia="黑体" w:cs="Times New Roman"/>
          <w:b w:val="0"/>
          <w:bCs w:val="0"/>
          <w:i w:val="0"/>
          <w:iCs w:val="0"/>
          <w:caps w:val="0"/>
          <w:smallCaps w:val="0"/>
          <w:strike w:val="0"/>
          <w:dstrike w:val="0"/>
          <w:outline w:val="0"/>
          <w:shadow w:val="0"/>
          <w:emboss w:val="0"/>
          <w:imprint w:val="0"/>
          <w:vanish w:val="0"/>
          <w:spacing w:val="0"/>
          <w:position w:val="0"/>
          <w:sz w:val="21"/>
          <w:szCs w:val="21"/>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t xml:space="preserve">7.2 </w:t>
      </w:r>
      <w:r>
        <w:rPr>
          <w:rFonts w:hint="default" w:ascii="Times New Roman" w:hAnsi="Times New Roman" w:eastAsia="黑体" w:cs="Times New Roman"/>
          <w:b w:val="0"/>
          <w:bCs w:val="0"/>
          <w:sz w:val="21"/>
          <w:szCs w:val="21"/>
          <w:lang w:val="en-US" w:eastAsia="zh-CN"/>
        </w:rPr>
        <w:t>水质监测方案</w:t>
      </w:r>
      <w:r>
        <w:rPr>
          <w:rFonts w:hint="default" w:ascii="Times New Roman" w:hAnsi="Times New Roman" w:eastAsia="黑体" w:cs="Times New Roman"/>
          <w:b w:val="0"/>
          <w:bCs w:val="0"/>
          <w:sz w:val="21"/>
          <w:szCs w:val="21"/>
        </w:rPr>
        <w:tab/>
      </w:r>
      <w:r>
        <w:rPr>
          <w:rFonts w:hint="default" w:ascii="Times New Roman" w:hAnsi="Times New Roman" w:eastAsia="黑体" w:cs="Times New Roman"/>
          <w:b w:val="0"/>
          <w:bCs w:val="0"/>
          <w:sz w:val="21"/>
          <w:szCs w:val="21"/>
        </w:rPr>
        <w:fldChar w:fldCharType="begin"/>
      </w:r>
      <w:r>
        <w:rPr>
          <w:rFonts w:hint="default" w:ascii="Times New Roman" w:hAnsi="Times New Roman" w:eastAsia="黑体" w:cs="Times New Roman"/>
          <w:b w:val="0"/>
          <w:bCs w:val="0"/>
          <w:sz w:val="21"/>
          <w:szCs w:val="21"/>
        </w:rPr>
        <w:instrText xml:space="preserve"> PAGEREF _Toc16922 </w:instrText>
      </w:r>
      <w:r>
        <w:rPr>
          <w:rFonts w:hint="default" w:ascii="Times New Roman" w:hAnsi="Times New Roman" w:eastAsia="黑体" w:cs="Times New Roman"/>
          <w:b w:val="0"/>
          <w:bCs w:val="0"/>
          <w:sz w:val="21"/>
          <w:szCs w:val="21"/>
        </w:rPr>
        <w:fldChar w:fldCharType="separate"/>
      </w:r>
      <w:r>
        <w:rPr>
          <w:rFonts w:hint="default" w:ascii="Times New Roman" w:hAnsi="Times New Roman" w:eastAsia="黑体" w:cs="Times New Roman"/>
          <w:b w:val="0"/>
          <w:bCs w:val="0"/>
          <w:sz w:val="21"/>
          <w:szCs w:val="21"/>
        </w:rPr>
        <w:t>42</w:t>
      </w:r>
      <w:r>
        <w:rPr>
          <w:rFonts w:hint="default" w:ascii="Times New Roman" w:hAnsi="Times New Roman" w:eastAsia="黑体" w:cs="Times New Roman"/>
          <w:b w:val="0"/>
          <w:bCs w:val="0"/>
          <w:sz w:val="21"/>
          <w:szCs w:val="21"/>
        </w:rPr>
        <w:fldChar w:fldCharType="end"/>
      </w:r>
      <w:r>
        <w:rPr>
          <w:rFonts w:hint="default" w:ascii="Times New Roman" w:hAnsi="Times New Roman" w:eastAsia="黑体" w:cs="Times New Roman"/>
          <w:b w:val="0"/>
          <w:bCs w:val="0"/>
          <w:color w:val="000000" w:themeColor="text1"/>
          <w:sz w:val="21"/>
          <w:szCs w:val="21"/>
          <w14:textFill>
            <w14:solidFill>
              <w14:schemeClr w14:val="tx1"/>
            </w14:solidFill>
          </w14:textFill>
        </w:rPr>
        <w:fldChar w:fldCharType="end"/>
      </w:r>
    </w:p>
    <w:p>
      <w:pPr>
        <w:pStyle w:val="45"/>
        <w:keepNext w:val="0"/>
        <w:keepLines w:val="0"/>
        <w:pageBreakBefore w:val="0"/>
        <w:tabs>
          <w:tab w:val="right" w:leader="dot" w:pos="8306"/>
        </w:tabs>
        <w:kinsoku/>
        <w:wordWrap/>
        <w:overflowPunct/>
        <w:topLinePunct w:val="0"/>
        <w:autoSpaceDE/>
        <w:autoSpaceDN/>
        <w:bidi w:val="0"/>
        <w:adjustRightInd w:val="0"/>
        <w:snapToGrid w:val="0"/>
        <w:spacing w:line="360" w:lineRule="auto"/>
        <w:textAlignment w:val="auto"/>
        <w:rPr>
          <w:rFonts w:hint="default" w:ascii="Times New Roman" w:hAnsi="Times New Roman" w:eastAsia="黑体" w:cs="Times New Roman"/>
          <w:b w:val="0"/>
          <w:bCs w:val="0"/>
          <w:sz w:val="21"/>
          <w:szCs w:val="21"/>
        </w:rPr>
      </w:pPr>
      <w:r>
        <w:rPr>
          <w:rFonts w:hint="default" w:ascii="Times New Roman" w:hAnsi="Times New Roman" w:eastAsia="黑体" w:cs="Times New Roman"/>
          <w:b w:val="0"/>
          <w:bCs w:val="0"/>
          <w:color w:val="000000" w:themeColor="text1"/>
          <w:sz w:val="21"/>
          <w:szCs w:val="21"/>
          <w14:textFill>
            <w14:solidFill>
              <w14:schemeClr w14:val="tx1"/>
            </w14:solidFill>
          </w14:textFill>
        </w:rPr>
        <w:fldChar w:fldCharType="begin"/>
      </w:r>
      <w:r>
        <w:rPr>
          <w:rFonts w:hint="default" w:ascii="Times New Roman" w:hAnsi="Times New Roman" w:eastAsia="黑体" w:cs="Times New Roman"/>
          <w:b w:val="0"/>
          <w:bCs w:val="0"/>
          <w:sz w:val="21"/>
          <w:szCs w:val="21"/>
        </w:rPr>
        <w:instrText xml:space="preserve"> HYPERLINK \l _Toc25267 </w:instrText>
      </w:r>
      <w:r>
        <w:rPr>
          <w:rFonts w:hint="default" w:ascii="Times New Roman" w:hAnsi="Times New Roman" w:eastAsia="黑体" w:cs="Times New Roman"/>
          <w:b w:val="0"/>
          <w:bCs w:val="0"/>
          <w:sz w:val="21"/>
          <w:szCs w:val="21"/>
        </w:rPr>
        <w:fldChar w:fldCharType="separate"/>
      </w:r>
      <w:r>
        <w:rPr>
          <w:rFonts w:hint="default" w:ascii="Times New Roman" w:hAnsi="Times New Roman" w:eastAsia="黑体" w:cs="Times New Roman"/>
          <w:b w:val="0"/>
          <w:bCs w:val="0"/>
          <w:i w:val="0"/>
          <w:iCs w:val="0"/>
          <w:caps w:val="0"/>
          <w:smallCaps w:val="0"/>
          <w:strike w:val="0"/>
          <w:dstrike w:val="0"/>
          <w:outline w:val="0"/>
          <w:shadow w:val="0"/>
          <w:emboss w:val="0"/>
          <w:imprint w:val="0"/>
          <w:vanish w:val="0"/>
          <w:spacing w:val="0"/>
          <w:position w:val="0"/>
          <w:sz w:val="21"/>
          <w:szCs w:val="21"/>
          <w:vertAlign w:val="baseline"/>
          <w:lang w:val="en-US"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t xml:space="preserve">7.2.1 </w:t>
      </w:r>
      <w:r>
        <w:rPr>
          <w:rFonts w:hint="default" w:ascii="Times New Roman" w:hAnsi="Times New Roman" w:eastAsia="黑体" w:cs="Times New Roman"/>
          <w:b w:val="0"/>
          <w:bCs w:val="0"/>
          <w:sz w:val="21"/>
          <w:szCs w:val="21"/>
          <w:lang w:val="en-US" w:eastAsia="zh-CN"/>
        </w:rPr>
        <w:t>出水监测</w:t>
      </w:r>
      <w:r>
        <w:rPr>
          <w:rFonts w:hint="default" w:ascii="Times New Roman" w:hAnsi="Times New Roman" w:eastAsia="黑体" w:cs="Times New Roman"/>
          <w:b w:val="0"/>
          <w:bCs w:val="0"/>
          <w:sz w:val="21"/>
          <w:szCs w:val="21"/>
        </w:rPr>
        <w:tab/>
      </w:r>
      <w:r>
        <w:rPr>
          <w:rFonts w:hint="default" w:ascii="Times New Roman" w:hAnsi="Times New Roman" w:eastAsia="黑体" w:cs="Times New Roman"/>
          <w:b w:val="0"/>
          <w:bCs w:val="0"/>
          <w:sz w:val="21"/>
          <w:szCs w:val="21"/>
        </w:rPr>
        <w:fldChar w:fldCharType="begin"/>
      </w:r>
      <w:r>
        <w:rPr>
          <w:rFonts w:hint="default" w:ascii="Times New Roman" w:hAnsi="Times New Roman" w:eastAsia="黑体" w:cs="Times New Roman"/>
          <w:b w:val="0"/>
          <w:bCs w:val="0"/>
          <w:sz w:val="21"/>
          <w:szCs w:val="21"/>
        </w:rPr>
        <w:instrText xml:space="preserve"> PAGEREF _Toc25267 </w:instrText>
      </w:r>
      <w:r>
        <w:rPr>
          <w:rFonts w:hint="default" w:ascii="Times New Roman" w:hAnsi="Times New Roman" w:eastAsia="黑体" w:cs="Times New Roman"/>
          <w:b w:val="0"/>
          <w:bCs w:val="0"/>
          <w:sz w:val="21"/>
          <w:szCs w:val="21"/>
        </w:rPr>
        <w:fldChar w:fldCharType="separate"/>
      </w:r>
      <w:r>
        <w:rPr>
          <w:rFonts w:hint="default" w:ascii="Times New Roman" w:hAnsi="Times New Roman" w:eastAsia="黑体" w:cs="Times New Roman"/>
          <w:b w:val="0"/>
          <w:bCs w:val="0"/>
          <w:sz w:val="21"/>
          <w:szCs w:val="21"/>
        </w:rPr>
        <w:t>42</w:t>
      </w:r>
      <w:r>
        <w:rPr>
          <w:rFonts w:hint="default" w:ascii="Times New Roman" w:hAnsi="Times New Roman" w:eastAsia="黑体" w:cs="Times New Roman"/>
          <w:b w:val="0"/>
          <w:bCs w:val="0"/>
          <w:sz w:val="21"/>
          <w:szCs w:val="21"/>
        </w:rPr>
        <w:fldChar w:fldCharType="end"/>
      </w:r>
      <w:r>
        <w:rPr>
          <w:rFonts w:hint="default" w:ascii="Times New Roman" w:hAnsi="Times New Roman" w:eastAsia="黑体" w:cs="Times New Roman"/>
          <w:b w:val="0"/>
          <w:bCs w:val="0"/>
          <w:color w:val="000000" w:themeColor="text1"/>
          <w:sz w:val="21"/>
          <w:szCs w:val="21"/>
          <w14:textFill>
            <w14:solidFill>
              <w14:schemeClr w14:val="tx1"/>
            </w14:solidFill>
          </w14:textFill>
        </w:rPr>
        <w:fldChar w:fldCharType="end"/>
      </w:r>
    </w:p>
    <w:p>
      <w:pPr>
        <w:pStyle w:val="75"/>
        <w:keepNext w:val="0"/>
        <w:keepLines w:val="0"/>
        <w:pageBreakBefore w:val="0"/>
        <w:tabs>
          <w:tab w:val="right" w:leader="dot" w:pos="8306"/>
        </w:tabs>
        <w:kinsoku/>
        <w:wordWrap/>
        <w:overflowPunct/>
        <w:topLinePunct w:val="0"/>
        <w:autoSpaceDE/>
        <w:autoSpaceDN/>
        <w:bidi w:val="0"/>
        <w:adjustRightInd w:val="0"/>
        <w:snapToGrid w:val="0"/>
        <w:spacing w:line="360" w:lineRule="auto"/>
        <w:textAlignment w:val="auto"/>
        <w:rPr>
          <w:rFonts w:hint="default" w:ascii="Times New Roman" w:hAnsi="Times New Roman" w:eastAsia="黑体" w:cs="Times New Roman"/>
          <w:b w:val="0"/>
          <w:bCs w:val="0"/>
          <w:sz w:val="21"/>
          <w:szCs w:val="21"/>
        </w:rPr>
      </w:pPr>
      <w:r>
        <w:rPr>
          <w:rFonts w:hint="default" w:ascii="Times New Roman" w:hAnsi="Times New Roman" w:eastAsia="黑体" w:cs="Times New Roman"/>
          <w:b w:val="0"/>
          <w:bCs w:val="0"/>
          <w:color w:val="000000" w:themeColor="text1"/>
          <w:sz w:val="21"/>
          <w:szCs w:val="21"/>
          <w14:textFill>
            <w14:solidFill>
              <w14:schemeClr w14:val="tx1"/>
            </w14:solidFill>
          </w14:textFill>
        </w:rPr>
        <w:fldChar w:fldCharType="begin"/>
      </w:r>
      <w:r>
        <w:rPr>
          <w:rFonts w:hint="default" w:ascii="Times New Roman" w:hAnsi="Times New Roman" w:eastAsia="黑体" w:cs="Times New Roman"/>
          <w:b w:val="0"/>
          <w:bCs w:val="0"/>
          <w:sz w:val="21"/>
          <w:szCs w:val="21"/>
        </w:rPr>
        <w:instrText xml:space="preserve"> HYPERLINK \l _Toc18939 </w:instrText>
      </w:r>
      <w:r>
        <w:rPr>
          <w:rFonts w:hint="default" w:ascii="Times New Roman" w:hAnsi="Times New Roman" w:eastAsia="黑体" w:cs="Times New Roman"/>
          <w:b w:val="0"/>
          <w:bCs w:val="0"/>
          <w:sz w:val="21"/>
          <w:szCs w:val="21"/>
        </w:rPr>
        <w:fldChar w:fldCharType="separate"/>
      </w:r>
      <w:r>
        <w:rPr>
          <w:rFonts w:hint="default" w:ascii="Times New Roman" w:hAnsi="Times New Roman" w:eastAsia="黑体" w:cs="Times New Roman"/>
          <w:b w:val="0"/>
          <w:bCs w:val="0"/>
          <w:i w:val="0"/>
          <w:iCs w:val="0"/>
          <w:caps w:val="0"/>
          <w:smallCaps w:val="0"/>
          <w:strike w:val="0"/>
          <w:dstrike w:val="0"/>
          <w:outline w:val="0"/>
          <w:shadow w:val="0"/>
          <w:emboss w:val="0"/>
          <w:imprint w:val="0"/>
          <w:vanish w:val="0"/>
          <w:spacing w:val="0"/>
          <w:position w:val="0"/>
          <w:sz w:val="21"/>
          <w:szCs w:val="21"/>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t xml:space="preserve">7.3 </w:t>
      </w:r>
      <w:r>
        <w:rPr>
          <w:rFonts w:hint="default" w:ascii="Times New Roman" w:hAnsi="Times New Roman" w:eastAsia="黑体" w:cs="Times New Roman"/>
          <w:b w:val="0"/>
          <w:bCs w:val="0"/>
          <w:sz w:val="21"/>
          <w:szCs w:val="21"/>
        </w:rPr>
        <w:t>事故排污应急措施</w:t>
      </w:r>
      <w:r>
        <w:rPr>
          <w:rFonts w:hint="default" w:ascii="Times New Roman" w:hAnsi="Times New Roman" w:eastAsia="黑体" w:cs="Times New Roman"/>
          <w:b w:val="0"/>
          <w:bCs w:val="0"/>
          <w:sz w:val="21"/>
          <w:szCs w:val="21"/>
        </w:rPr>
        <w:tab/>
      </w:r>
      <w:r>
        <w:rPr>
          <w:rFonts w:hint="default" w:ascii="Times New Roman" w:hAnsi="Times New Roman" w:eastAsia="黑体" w:cs="Times New Roman"/>
          <w:b w:val="0"/>
          <w:bCs w:val="0"/>
          <w:sz w:val="21"/>
          <w:szCs w:val="21"/>
        </w:rPr>
        <w:fldChar w:fldCharType="begin"/>
      </w:r>
      <w:r>
        <w:rPr>
          <w:rFonts w:hint="default" w:ascii="Times New Roman" w:hAnsi="Times New Roman" w:eastAsia="黑体" w:cs="Times New Roman"/>
          <w:b w:val="0"/>
          <w:bCs w:val="0"/>
          <w:sz w:val="21"/>
          <w:szCs w:val="21"/>
        </w:rPr>
        <w:instrText xml:space="preserve"> PAGEREF _Toc18939 </w:instrText>
      </w:r>
      <w:r>
        <w:rPr>
          <w:rFonts w:hint="default" w:ascii="Times New Roman" w:hAnsi="Times New Roman" w:eastAsia="黑体" w:cs="Times New Roman"/>
          <w:b w:val="0"/>
          <w:bCs w:val="0"/>
          <w:sz w:val="21"/>
          <w:szCs w:val="21"/>
        </w:rPr>
        <w:fldChar w:fldCharType="separate"/>
      </w:r>
      <w:r>
        <w:rPr>
          <w:rFonts w:hint="default" w:ascii="Times New Roman" w:hAnsi="Times New Roman" w:eastAsia="黑体" w:cs="Times New Roman"/>
          <w:b w:val="0"/>
          <w:bCs w:val="0"/>
          <w:sz w:val="21"/>
          <w:szCs w:val="21"/>
        </w:rPr>
        <w:t>42</w:t>
      </w:r>
      <w:r>
        <w:rPr>
          <w:rFonts w:hint="default" w:ascii="Times New Roman" w:hAnsi="Times New Roman" w:eastAsia="黑体" w:cs="Times New Roman"/>
          <w:b w:val="0"/>
          <w:bCs w:val="0"/>
          <w:sz w:val="21"/>
          <w:szCs w:val="21"/>
        </w:rPr>
        <w:fldChar w:fldCharType="end"/>
      </w:r>
      <w:r>
        <w:rPr>
          <w:rFonts w:hint="default" w:ascii="Times New Roman" w:hAnsi="Times New Roman" w:eastAsia="黑体" w:cs="Times New Roman"/>
          <w:b w:val="0"/>
          <w:bCs w:val="0"/>
          <w:color w:val="000000" w:themeColor="text1"/>
          <w:sz w:val="21"/>
          <w:szCs w:val="21"/>
          <w14:textFill>
            <w14:solidFill>
              <w14:schemeClr w14:val="tx1"/>
            </w14:solidFill>
          </w14:textFill>
        </w:rPr>
        <w:fldChar w:fldCharType="end"/>
      </w:r>
    </w:p>
    <w:p>
      <w:pPr>
        <w:pStyle w:val="45"/>
        <w:keepNext w:val="0"/>
        <w:keepLines w:val="0"/>
        <w:pageBreakBefore w:val="0"/>
        <w:tabs>
          <w:tab w:val="right" w:leader="dot" w:pos="8306"/>
        </w:tabs>
        <w:kinsoku/>
        <w:wordWrap/>
        <w:overflowPunct/>
        <w:topLinePunct w:val="0"/>
        <w:autoSpaceDE/>
        <w:autoSpaceDN/>
        <w:bidi w:val="0"/>
        <w:adjustRightInd w:val="0"/>
        <w:snapToGrid w:val="0"/>
        <w:spacing w:line="360" w:lineRule="auto"/>
        <w:textAlignment w:val="auto"/>
        <w:rPr>
          <w:rFonts w:hint="default" w:ascii="Times New Roman" w:hAnsi="Times New Roman" w:eastAsia="黑体" w:cs="Times New Roman"/>
          <w:b w:val="0"/>
          <w:bCs w:val="0"/>
          <w:sz w:val="21"/>
          <w:szCs w:val="21"/>
        </w:rPr>
      </w:pPr>
      <w:r>
        <w:rPr>
          <w:rFonts w:hint="default" w:ascii="Times New Roman" w:hAnsi="Times New Roman" w:eastAsia="黑体" w:cs="Times New Roman"/>
          <w:b w:val="0"/>
          <w:bCs w:val="0"/>
          <w:color w:val="000000" w:themeColor="text1"/>
          <w:sz w:val="21"/>
          <w:szCs w:val="21"/>
          <w14:textFill>
            <w14:solidFill>
              <w14:schemeClr w14:val="tx1"/>
            </w14:solidFill>
          </w14:textFill>
        </w:rPr>
        <w:fldChar w:fldCharType="begin"/>
      </w:r>
      <w:r>
        <w:rPr>
          <w:rFonts w:hint="default" w:ascii="Times New Roman" w:hAnsi="Times New Roman" w:eastAsia="黑体" w:cs="Times New Roman"/>
          <w:b w:val="0"/>
          <w:bCs w:val="0"/>
          <w:sz w:val="21"/>
          <w:szCs w:val="21"/>
        </w:rPr>
        <w:instrText xml:space="preserve"> HYPERLINK \l _Toc10969 </w:instrText>
      </w:r>
      <w:r>
        <w:rPr>
          <w:rFonts w:hint="default" w:ascii="Times New Roman" w:hAnsi="Times New Roman" w:eastAsia="黑体" w:cs="Times New Roman"/>
          <w:b w:val="0"/>
          <w:bCs w:val="0"/>
          <w:sz w:val="21"/>
          <w:szCs w:val="21"/>
        </w:rPr>
        <w:fldChar w:fldCharType="separate"/>
      </w:r>
      <w:r>
        <w:rPr>
          <w:rFonts w:hint="default" w:ascii="Times New Roman" w:hAnsi="Times New Roman" w:eastAsia="黑体" w:cs="Times New Roman"/>
          <w:b w:val="0"/>
          <w:bCs w:val="0"/>
          <w:i w:val="0"/>
          <w:iCs w:val="0"/>
          <w:caps w:val="0"/>
          <w:smallCaps w:val="0"/>
          <w:strike w:val="0"/>
          <w:dstrike w:val="0"/>
          <w:outline w:val="0"/>
          <w:shadow w:val="0"/>
          <w:emboss w:val="0"/>
          <w:imprint w:val="0"/>
          <w:vanish w:val="0"/>
          <w:spacing w:val="0"/>
          <w:position w:val="0"/>
          <w:sz w:val="21"/>
          <w:szCs w:val="21"/>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t xml:space="preserve">7.3.1 </w:t>
      </w:r>
      <w:r>
        <w:rPr>
          <w:rFonts w:hint="default" w:ascii="Times New Roman" w:hAnsi="Times New Roman" w:eastAsia="黑体" w:cs="Times New Roman"/>
          <w:b w:val="0"/>
          <w:bCs w:val="0"/>
          <w:sz w:val="21"/>
          <w:szCs w:val="21"/>
        </w:rPr>
        <w:t>风险事故成因分析</w:t>
      </w:r>
      <w:r>
        <w:rPr>
          <w:rFonts w:hint="default" w:ascii="Times New Roman" w:hAnsi="Times New Roman" w:eastAsia="黑体" w:cs="Times New Roman"/>
          <w:b w:val="0"/>
          <w:bCs w:val="0"/>
          <w:sz w:val="21"/>
          <w:szCs w:val="21"/>
        </w:rPr>
        <w:tab/>
      </w:r>
      <w:r>
        <w:rPr>
          <w:rFonts w:hint="default" w:ascii="Times New Roman" w:hAnsi="Times New Roman" w:eastAsia="黑体" w:cs="Times New Roman"/>
          <w:b w:val="0"/>
          <w:bCs w:val="0"/>
          <w:sz w:val="21"/>
          <w:szCs w:val="21"/>
        </w:rPr>
        <w:fldChar w:fldCharType="begin"/>
      </w:r>
      <w:r>
        <w:rPr>
          <w:rFonts w:hint="default" w:ascii="Times New Roman" w:hAnsi="Times New Roman" w:eastAsia="黑体" w:cs="Times New Roman"/>
          <w:b w:val="0"/>
          <w:bCs w:val="0"/>
          <w:sz w:val="21"/>
          <w:szCs w:val="21"/>
        </w:rPr>
        <w:instrText xml:space="preserve"> PAGEREF _Toc10969 </w:instrText>
      </w:r>
      <w:r>
        <w:rPr>
          <w:rFonts w:hint="default" w:ascii="Times New Roman" w:hAnsi="Times New Roman" w:eastAsia="黑体" w:cs="Times New Roman"/>
          <w:b w:val="0"/>
          <w:bCs w:val="0"/>
          <w:sz w:val="21"/>
          <w:szCs w:val="21"/>
        </w:rPr>
        <w:fldChar w:fldCharType="separate"/>
      </w:r>
      <w:r>
        <w:rPr>
          <w:rFonts w:hint="default" w:ascii="Times New Roman" w:hAnsi="Times New Roman" w:eastAsia="黑体" w:cs="Times New Roman"/>
          <w:b w:val="0"/>
          <w:bCs w:val="0"/>
          <w:sz w:val="21"/>
          <w:szCs w:val="21"/>
        </w:rPr>
        <w:t>42</w:t>
      </w:r>
      <w:r>
        <w:rPr>
          <w:rFonts w:hint="default" w:ascii="Times New Roman" w:hAnsi="Times New Roman" w:eastAsia="黑体" w:cs="Times New Roman"/>
          <w:b w:val="0"/>
          <w:bCs w:val="0"/>
          <w:sz w:val="21"/>
          <w:szCs w:val="21"/>
        </w:rPr>
        <w:fldChar w:fldCharType="end"/>
      </w:r>
      <w:r>
        <w:rPr>
          <w:rFonts w:hint="default" w:ascii="Times New Roman" w:hAnsi="Times New Roman" w:eastAsia="黑体" w:cs="Times New Roman"/>
          <w:b w:val="0"/>
          <w:bCs w:val="0"/>
          <w:color w:val="000000" w:themeColor="text1"/>
          <w:sz w:val="21"/>
          <w:szCs w:val="21"/>
          <w14:textFill>
            <w14:solidFill>
              <w14:schemeClr w14:val="tx1"/>
            </w14:solidFill>
          </w14:textFill>
        </w:rPr>
        <w:fldChar w:fldCharType="end"/>
      </w:r>
    </w:p>
    <w:p>
      <w:pPr>
        <w:pStyle w:val="45"/>
        <w:keepNext w:val="0"/>
        <w:keepLines w:val="0"/>
        <w:pageBreakBefore w:val="0"/>
        <w:tabs>
          <w:tab w:val="right" w:leader="dot" w:pos="8306"/>
        </w:tabs>
        <w:kinsoku/>
        <w:wordWrap/>
        <w:overflowPunct/>
        <w:topLinePunct w:val="0"/>
        <w:autoSpaceDE/>
        <w:autoSpaceDN/>
        <w:bidi w:val="0"/>
        <w:adjustRightInd w:val="0"/>
        <w:snapToGrid w:val="0"/>
        <w:spacing w:line="360" w:lineRule="auto"/>
        <w:textAlignment w:val="auto"/>
        <w:rPr>
          <w:rFonts w:hint="default" w:ascii="Times New Roman" w:hAnsi="Times New Roman" w:eastAsia="黑体" w:cs="Times New Roman"/>
          <w:b w:val="0"/>
          <w:bCs w:val="0"/>
          <w:sz w:val="21"/>
          <w:szCs w:val="21"/>
        </w:rPr>
      </w:pPr>
      <w:r>
        <w:rPr>
          <w:rFonts w:hint="default" w:ascii="Times New Roman" w:hAnsi="Times New Roman" w:eastAsia="黑体" w:cs="Times New Roman"/>
          <w:b w:val="0"/>
          <w:bCs w:val="0"/>
          <w:color w:val="000000" w:themeColor="text1"/>
          <w:sz w:val="21"/>
          <w:szCs w:val="21"/>
          <w14:textFill>
            <w14:solidFill>
              <w14:schemeClr w14:val="tx1"/>
            </w14:solidFill>
          </w14:textFill>
        </w:rPr>
        <w:fldChar w:fldCharType="begin"/>
      </w:r>
      <w:r>
        <w:rPr>
          <w:rFonts w:hint="default" w:ascii="Times New Roman" w:hAnsi="Times New Roman" w:eastAsia="黑体" w:cs="Times New Roman"/>
          <w:b w:val="0"/>
          <w:bCs w:val="0"/>
          <w:sz w:val="21"/>
          <w:szCs w:val="21"/>
        </w:rPr>
        <w:instrText xml:space="preserve"> HYPERLINK \l _Toc11857 </w:instrText>
      </w:r>
      <w:r>
        <w:rPr>
          <w:rFonts w:hint="default" w:ascii="Times New Roman" w:hAnsi="Times New Roman" w:eastAsia="黑体" w:cs="Times New Roman"/>
          <w:b w:val="0"/>
          <w:bCs w:val="0"/>
          <w:sz w:val="21"/>
          <w:szCs w:val="21"/>
        </w:rPr>
        <w:fldChar w:fldCharType="separate"/>
      </w:r>
      <w:r>
        <w:rPr>
          <w:rFonts w:hint="default" w:ascii="Times New Roman" w:hAnsi="Times New Roman" w:eastAsia="黑体" w:cs="Times New Roman"/>
          <w:b w:val="0"/>
          <w:bCs w:val="0"/>
          <w:i w:val="0"/>
          <w:iCs w:val="0"/>
          <w:caps w:val="0"/>
          <w:smallCaps w:val="0"/>
          <w:strike w:val="0"/>
          <w:dstrike w:val="0"/>
          <w:outline w:val="0"/>
          <w:shadow w:val="0"/>
          <w:emboss w:val="0"/>
          <w:imprint w:val="0"/>
          <w:vanish w:val="0"/>
          <w:spacing w:val="0"/>
          <w:position w:val="0"/>
          <w:sz w:val="21"/>
          <w:szCs w:val="21"/>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t xml:space="preserve">7.3.2 </w:t>
      </w:r>
      <w:r>
        <w:rPr>
          <w:rFonts w:hint="default" w:ascii="Times New Roman" w:hAnsi="Times New Roman" w:eastAsia="黑体" w:cs="Times New Roman"/>
          <w:b w:val="0"/>
          <w:bCs w:val="0"/>
          <w:sz w:val="21"/>
          <w:szCs w:val="21"/>
        </w:rPr>
        <w:t>风险</w:t>
      </w:r>
      <w:r>
        <w:rPr>
          <w:rFonts w:hint="default" w:ascii="Times New Roman" w:hAnsi="Times New Roman" w:eastAsia="黑体" w:cs="Times New Roman"/>
          <w:b w:val="0"/>
          <w:bCs w:val="0"/>
          <w:sz w:val="21"/>
          <w:szCs w:val="21"/>
          <w:lang w:val="en-US" w:eastAsia="zh-CN"/>
        </w:rPr>
        <w:t>事故</w:t>
      </w:r>
      <w:r>
        <w:rPr>
          <w:rFonts w:hint="default" w:ascii="Times New Roman" w:hAnsi="Times New Roman" w:eastAsia="黑体" w:cs="Times New Roman"/>
          <w:b w:val="0"/>
          <w:bCs w:val="0"/>
          <w:sz w:val="21"/>
          <w:szCs w:val="21"/>
        </w:rPr>
        <w:t>管理措施</w:t>
      </w:r>
      <w:r>
        <w:rPr>
          <w:rFonts w:hint="default" w:ascii="Times New Roman" w:hAnsi="Times New Roman" w:eastAsia="黑体" w:cs="Times New Roman"/>
          <w:b w:val="0"/>
          <w:bCs w:val="0"/>
          <w:sz w:val="21"/>
          <w:szCs w:val="21"/>
        </w:rPr>
        <w:tab/>
      </w:r>
      <w:r>
        <w:rPr>
          <w:rFonts w:hint="default" w:ascii="Times New Roman" w:hAnsi="Times New Roman" w:eastAsia="黑体" w:cs="Times New Roman"/>
          <w:b w:val="0"/>
          <w:bCs w:val="0"/>
          <w:sz w:val="21"/>
          <w:szCs w:val="21"/>
        </w:rPr>
        <w:fldChar w:fldCharType="begin"/>
      </w:r>
      <w:r>
        <w:rPr>
          <w:rFonts w:hint="default" w:ascii="Times New Roman" w:hAnsi="Times New Roman" w:eastAsia="黑体" w:cs="Times New Roman"/>
          <w:b w:val="0"/>
          <w:bCs w:val="0"/>
          <w:sz w:val="21"/>
          <w:szCs w:val="21"/>
        </w:rPr>
        <w:instrText xml:space="preserve"> PAGEREF _Toc11857 </w:instrText>
      </w:r>
      <w:r>
        <w:rPr>
          <w:rFonts w:hint="default" w:ascii="Times New Roman" w:hAnsi="Times New Roman" w:eastAsia="黑体" w:cs="Times New Roman"/>
          <w:b w:val="0"/>
          <w:bCs w:val="0"/>
          <w:sz w:val="21"/>
          <w:szCs w:val="21"/>
        </w:rPr>
        <w:fldChar w:fldCharType="separate"/>
      </w:r>
      <w:r>
        <w:rPr>
          <w:rFonts w:hint="default" w:ascii="Times New Roman" w:hAnsi="Times New Roman" w:eastAsia="黑体" w:cs="Times New Roman"/>
          <w:b w:val="0"/>
          <w:bCs w:val="0"/>
          <w:sz w:val="21"/>
          <w:szCs w:val="21"/>
        </w:rPr>
        <w:t>43</w:t>
      </w:r>
      <w:r>
        <w:rPr>
          <w:rFonts w:hint="default" w:ascii="Times New Roman" w:hAnsi="Times New Roman" w:eastAsia="黑体" w:cs="Times New Roman"/>
          <w:b w:val="0"/>
          <w:bCs w:val="0"/>
          <w:sz w:val="21"/>
          <w:szCs w:val="21"/>
        </w:rPr>
        <w:fldChar w:fldCharType="end"/>
      </w:r>
      <w:r>
        <w:rPr>
          <w:rFonts w:hint="default" w:ascii="Times New Roman" w:hAnsi="Times New Roman" w:eastAsia="黑体" w:cs="Times New Roman"/>
          <w:b w:val="0"/>
          <w:bCs w:val="0"/>
          <w:color w:val="000000" w:themeColor="text1"/>
          <w:sz w:val="21"/>
          <w:szCs w:val="21"/>
          <w14:textFill>
            <w14:solidFill>
              <w14:schemeClr w14:val="tx1"/>
            </w14:solidFill>
          </w14:textFill>
        </w:rPr>
        <w:fldChar w:fldCharType="end"/>
      </w:r>
    </w:p>
    <w:p>
      <w:pPr>
        <w:pStyle w:val="62"/>
        <w:keepNext w:val="0"/>
        <w:keepLines w:val="0"/>
        <w:pageBreakBefore w:val="0"/>
        <w:tabs>
          <w:tab w:val="right" w:leader="dot" w:pos="8306"/>
        </w:tabs>
        <w:kinsoku/>
        <w:wordWrap/>
        <w:overflowPunct/>
        <w:topLinePunct w:val="0"/>
        <w:autoSpaceDE/>
        <w:autoSpaceDN/>
        <w:bidi w:val="0"/>
        <w:adjustRightInd w:val="0"/>
        <w:snapToGrid w:val="0"/>
        <w:spacing w:line="360" w:lineRule="auto"/>
        <w:textAlignment w:val="auto"/>
        <w:rPr>
          <w:rFonts w:hint="default" w:ascii="Times New Roman" w:hAnsi="Times New Roman" w:eastAsia="黑体" w:cs="Times New Roman"/>
          <w:b w:val="0"/>
          <w:bCs w:val="0"/>
          <w:sz w:val="21"/>
          <w:szCs w:val="21"/>
        </w:rPr>
      </w:pPr>
      <w:r>
        <w:rPr>
          <w:rFonts w:hint="default" w:ascii="Times New Roman" w:hAnsi="Times New Roman" w:eastAsia="黑体" w:cs="Times New Roman"/>
          <w:b w:val="0"/>
          <w:bCs w:val="0"/>
          <w:color w:val="000000" w:themeColor="text1"/>
          <w:sz w:val="21"/>
          <w:szCs w:val="21"/>
          <w14:textFill>
            <w14:solidFill>
              <w14:schemeClr w14:val="tx1"/>
            </w14:solidFill>
          </w14:textFill>
        </w:rPr>
        <w:fldChar w:fldCharType="begin"/>
      </w:r>
      <w:r>
        <w:rPr>
          <w:rFonts w:hint="default" w:ascii="Times New Roman" w:hAnsi="Times New Roman" w:eastAsia="黑体" w:cs="Times New Roman"/>
          <w:b w:val="0"/>
          <w:bCs w:val="0"/>
          <w:sz w:val="21"/>
          <w:szCs w:val="21"/>
        </w:rPr>
        <w:instrText xml:space="preserve"> HYPERLINK \l _Toc13091 </w:instrText>
      </w:r>
      <w:r>
        <w:rPr>
          <w:rFonts w:hint="default" w:ascii="Times New Roman" w:hAnsi="Times New Roman" w:eastAsia="黑体" w:cs="Times New Roman"/>
          <w:b w:val="0"/>
          <w:bCs w:val="0"/>
          <w:sz w:val="21"/>
          <w:szCs w:val="21"/>
        </w:rPr>
        <w:fldChar w:fldCharType="separate"/>
      </w:r>
      <w:r>
        <w:rPr>
          <w:rFonts w:hint="default" w:ascii="Times New Roman" w:hAnsi="Times New Roman" w:eastAsia="黑体" w:cs="Times New Roman"/>
          <w:b w:val="0"/>
          <w:bCs w:val="0"/>
          <w:i w:val="0"/>
          <w:iCs w:val="0"/>
          <w:caps w:val="0"/>
          <w:smallCaps w:val="0"/>
          <w:strike w:val="0"/>
          <w:dstrike w:val="0"/>
          <w:outline w:val="0"/>
          <w:shadow w:val="0"/>
          <w:emboss w:val="0"/>
          <w:imprint w:val="0"/>
          <w:vanish w:val="0"/>
          <w:spacing w:val="0"/>
          <w:position w:val="0"/>
          <w:sz w:val="21"/>
          <w:szCs w:val="21"/>
          <w:vertAlign w:val="baseline"/>
          <w:lang w:val="en-US"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t xml:space="preserve">7.3.2.1 </w:t>
      </w:r>
      <w:r>
        <w:rPr>
          <w:rFonts w:hint="default" w:ascii="Times New Roman" w:hAnsi="Times New Roman" w:eastAsia="黑体" w:cs="Times New Roman"/>
          <w:b w:val="0"/>
          <w:bCs w:val="0"/>
          <w:sz w:val="21"/>
          <w:szCs w:val="21"/>
          <w:lang w:val="en-US" w:eastAsia="zh-CN"/>
        </w:rPr>
        <w:t>加强监督管理</w:t>
      </w:r>
      <w:r>
        <w:rPr>
          <w:rFonts w:hint="default" w:ascii="Times New Roman" w:hAnsi="Times New Roman" w:eastAsia="黑体" w:cs="Times New Roman"/>
          <w:b w:val="0"/>
          <w:bCs w:val="0"/>
          <w:sz w:val="21"/>
          <w:szCs w:val="21"/>
        </w:rPr>
        <w:tab/>
      </w:r>
      <w:r>
        <w:rPr>
          <w:rFonts w:hint="default" w:ascii="Times New Roman" w:hAnsi="Times New Roman" w:eastAsia="黑体" w:cs="Times New Roman"/>
          <w:b w:val="0"/>
          <w:bCs w:val="0"/>
          <w:sz w:val="21"/>
          <w:szCs w:val="21"/>
        </w:rPr>
        <w:fldChar w:fldCharType="begin"/>
      </w:r>
      <w:r>
        <w:rPr>
          <w:rFonts w:hint="default" w:ascii="Times New Roman" w:hAnsi="Times New Roman" w:eastAsia="黑体" w:cs="Times New Roman"/>
          <w:b w:val="0"/>
          <w:bCs w:val="0"/>
          <w:sz w:val="21"/>
          <w:szCs w:val="21"/>
        </w:rPr>
        <w:instrText xml:space="preserve"> PAGEREF _Toc13091 </w:instrText>
      </w:r>
      <w:r>
        <w:rPr>
          <w:rFonts w:hint="default" w:ascii="Times New Roman" w:hAnsi="Times New Roman" w:eastAsia="黑体" w:cs="Times New Roman"/>
          <w:b w:val="0"/>
          <w:bCs w:val="0"/>
          <w:sz w:val="21"/>
          <w:szCs w:val="21"/>
        </w:rPr>
        <w:fldChar w:fldCharType="separate"/>
      </w:r>
      <w:r>
        <w:rPr>
          <w:rFonts w:hint="default" w:ascii="Times New Roman" w:hAnsi="Times New Roman" w:eastAsia="黑体" w:cs="Times New Roman"/>
          <w:b w:val="0"/>
          <w:bCs w:val="0"/>
          <w:sz w:val="21"/>
          <w:szCs w:val="21"/>
        </w:rPr>
        <w:t>43</w:t>
      </w:r>
      <w:r>
        <w:rPr>
          <w:rFonts w:hint="default" w:ascii="Times New Roman" w:hAnsi="Times New Roman" w:eastAsia="黑体" w:cs="Times New Roman"/>
          <w:b w:val="0"/>
          <w:bCs w:val="0"/>
          <w:sz w:val="21"/>
          <w:szCs w:val="21"/>
        </w:rPr>
        <w:fldChar w:fldCharType="end"/>
      </w:r>
      <w:r>
        <w:rPr>
          <w:rFonts w:hint="default" w:ascii="Times New Roman" w:hAnsi="Times New Roman" w:eastAsia="黑体" w:cs="Times New Roman"/>
          <w:b w:val="0"/>
          <w:bCs w:val="0"/>
          <w:color w:val="000000" w:themeColor="text1"/>
          <w:sz w:val="21"/>
          <w:szCs w:val="21"/>
          <w14:textFill>
            <w14:solidFill>
              <w14:schemeClr w14:val="tx1"/>
            </w14:solidFill>
          </w14:textFill>
        </w:rPr>
        <w:fldChar w:fldCharType="end"/>
      </w:r>
    </w:p>
    <w:p>
      <w:pPr>
        <w:pStyle w:val="62"/>
        <w:keepNext w:val="0"/>
        <w:keepLines w:val="0"/>
        <w:pageBreakBefore w:val="0"/>
        <w:tabs>
          <w:tab w:val="right" w:leader="dot" w:pos="8306"/>
        </w:tabs>
        <w:kinsoku/>
        <w:wordWrap/>
        <w:overflowPunct/>
        <w:topLinePunct w:val="0"/>
        <w:autoSpaceDE/>
        <w:autoSpaceDN/>
        <w:bidi w:val="0"/>
        <w:adjustRightInd w:val="0"/>
        <w:snapToGrid w:val="0"/>
        <w:spacing w:line="360" w:lineRule="auto"/>
        <w:textAlignment w:val="auto"/>
        <w:rPr>
          <w:rFonts w:hint="default" w:ascii="Times New Roman" w:hAnsi="Times New Roman" w:eastAsia="黑体" w:cs="Times New Roman"/>
          <w:b w:val="0"/>
          <w:bCs w:val="0"/>
          <w:sz w:val="21"/>
          <w:szCs w:val="21"/>
        </w:rPr>
      </w:pPr>
      <w:r>
        <w:rPr>
          <w:rFonts w:hint="default" w:ascii="Times New Roman" w:hAnsi="Times New Roman" w:eastAsia="黑体" w:cs="Times New Roman"/>
          <w:b w:val="0"/>
          <w:bCs w:val="0"/>
          <w:color w:val="000000" w:themeColor="text1"/>
          <w:sz w:val="21"/>
          <w:szCs w:val="21"/>
          <w14:textFill>
            <w14:solidFill>
              <w14:schemeClr w14:val="tx1"/>
            </w14:solidFill>
          </w14:textFill>
        </w:rPr>
        <w:fldChar w:fldCharType="begin"/>
      </w:r>
      <w:r>
        <w:rPr>
          <w:rFonts w:hint="default" w:ascii="Times New Roman" w:hAnsi="Times New Roman" w:eastAsia="黑体" w:cs="Times New Roman"/>
          <w:b w:val="0"/>
          <w:bCs w:val="0"/>
          <w:sz w:val="21"/>
          <w:szCs w:val="21"/>
        </w:rPr>
        <w:instrText xml:space="preserve"> HYPERLINK \l _Toc12971 </w:instrText>
      </w:r>
      <w:r>
        <w:rPr>
          <w:rFonts w:hint="default" w:ascii="Times New Roman" w:hAnsi="Times New Roman" w:eastAsia="黑体" w:cs="Times New Roman"/>
          <w:b w:val="0"/>
          <w:bCs w:val="0"/>
          <w:sz w:val="21"/>
          <w:szCs w:val="21"/>
        </w:rPr>
        <w:fldChar w:fldCharType="separate"/>
      </w:r>
      <w:r>
        <w:rPr>
          <w:rFonts w:hint="default" w:ascii="Times New Roman" w:hAnsi="Times New Roman" w:eastAsia="黑体" w:cs="Times New Roman"/>
          <w:b w:val="0"/>
          <w:bCs w:val="0"/>
          <w:i w:val="0"/>
          <w:iCs w:val="0"/>
          <w:caps w:val="0"/>
          <w:smallCaps w:val="0"/>
          <w:strike w:val="0"/>
          <w:dstrike w:val="0"/>
          <w:outline w:val="0"/>
          <w:shadow w:val="0"/>
          <w:emboss w:val="0"/>
          <w:imprint w:val="0"/>
          <w:vanish w:val="0"/>
          <w:spacing w:val="0"/>
          <w:position w:val="0"/>
          <w:sz w:val="21"/>
          <w:szCs w:val="21"/>
          <w:vertAlign w:val="baseline"/>
          <w:lang w:val="en-US"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t xml:space="preserve">7.3.2.2 </w:t>
      </w:r>
      <w:r>
        <w:rPr>
          <w:rFonts w:hint="default" w:ascii="Times New Roman" w:hAnsi="Times New Roman" w:eastAsia="黑体" w:cs="Times New Roman"/>
          <w:b w:val="0"/>
          <w:bCs w:val="0"/>
          <w:sz w:val="21"/>
          <w:szCs w:val="21"/>
          <w:lang w:val="en-US" w:eastAsia="zh-CN"/>
        </w:rPr>
        <w:t>生产管理安全防范措施</w:t>
      </w:r>
      <w:r>
        <w:rPr>
          <w:rFonts w:hint="default" w:ascii="Times New Roman" w:hAnsi="Times New Roman" w:eastAsia="黑体" w:cs="Times New Roman"/>
          <w:b w:val="0"/>
          <w:bCs w:val="0"/>
          <w:sz w:val="21"/>
          <w:szCs w:val="21"/>
        </w:rPr>
        <w:tab/>
      </w:r>
      <w:r>
        <w:rPr>
          <w:rFonts w:hint="default" w:ascii="Times New Roman" w:hAnsi="Times New Roman" w:eastAsia="黑体" w:cs="Times New Roman"/>
          <w:b w:val="0"/>
          <w:bCs w:val="0"/>
          <w:sz w:val="21"/>
          <w:szCs w:val="21"/>
        </w:rPr>
        <w:fldChar w:fldCharType="begin"/>
      </w:r>
      <w:r>
        <w:rPr>
          <w:rFonts w:hint="default" w:ascii="Times New Roman" w:hAnsi="Times New Roman" w:eastAsia="黑体" w:cs="Times New Roman"/>
          <w:b w:val="0"/>
          <w:bCs w:val="0"/>
          <w:sz w:val="21"/>
          <w:szCs w:val="21"/>
        </w:rPr>
        <w:instrText xml:space="preserve"> PAGEREF _Toc12971 </w:instrText>
      </w:r>
      <w:r>
        <w:rPr>
          <w:rFonts w:hint="default" w:ascii="Times New Roman" w:hAnsi="Times New Roman" w:eastAsia="黑体" w:cs="Times New Roman"/>
          <w:b w:val="0"/>
          <w:bCs w:val="0"/>
          <w:sz w:val="21"/>
          <w:szCs w:val="21"/>
        </w:rPr>
        <w:fldChar w:fldCharType="separate"/>
      </w:r>
      <w:r>
        <w:rPr>
          <w:rFonts w:hint="default" w:ascii="Times New Roman" w:hAnsi="Times New Roman" w:eastAsia="黑体" w:cs="Times New Roman"/>
          <w:b w:val="0"/>
          <w:bCs w:val="0"/>
          <w:sz w:val="21"/>
          <w:szCs w:val="21"/>
        </w:rPr>
        <w:t>44</w:t>
      </w:r>
      <w:r>
        <w:rPr>
          <w:rFonts w:hint="default" w:ascii="Times New Roman" w:hAnsi="Times New Roman" w:eastAsia="黑体" w:cs="Times New Roman"/>
          <w:b w:val="0"/>
          <w:bCs w:val="0"/>
          <w:sz w:val="21"/>
          <w:szCs w:val="21"/>
        </w:rPr>
        <w:fldChar w:fldCharType="end"/>
      </w:r>
      <w:r>
        <w:rPr>
          <w:rFonts w:hint="default" w:ascii="Times New Roman" w:hAnsi="Times New Roman" w:eastAsia="黑体" w:cs="Times New Roman"/>
          <w:b w:val="0"/>
          <w:bCs w:val="0"/>
          <w:color w:val="000000" w:themeColor="text1"/>
          <w:sz w:val="21"/>
          <w:szCs w:val="21"/>
          <w14:textFill>
            <w14:solidFill>
              <w14:schemeClr w14:val="tx1"/>
            </w14:solidFill>
          </w14:textFill>
        </w:rPr>
        <w:fldChar w:fldCharType="end"/>
      </w:r>
    </w:p>
    <w:p>
      <w:pPr>
        <w:pStyle w:val="62"/>
        <w:keepNext w:val="0"/>
        <w:keepLines w:val="0"/>
        <w:pageBreakBefore w:val="0"/>
        <w:tabs>
          <w:tab w:val="right" w:leader="dot" w:pos="8306"/>
        </w:tabs>
        <w:kinsoku/>
        <w:wordWrap/>
        <w:overflowPunct/>
        <w:topLinePunct w:val="0"/>
        <w:autoSpaceDE/>
        <w:autoSpaceDN/>
        <w:bidi w:val="0"/>
        <w:adjustRightInd w:val="0"/>
        <w:snapToGrid w:val="0"/>
        <w:spacing w:line="360" w:lineRule="auto"/>
        <w:textAlignment w:val="auto"/>
        <w:rPr>
          <w:rFonts w:hint="default" w:ascii="Times New Roman" w:hAnsi="Times New Roman" w:eastAsia="黑体" w:cs="Times New Roman"/>
          <w:b w:val="0"/>
          <w:bCs w:val="0"/>
          <w:sz w:val="21"/>
          <w:szCs w:val="21"/>
        </w:rPr>
      </w:pPr>
      <w:r>
        <w:rPr>
          <w:rFonts w:hint="default" w:ascii="Times New Roman" w:hAnsi="Times New Roman" w:eastAsia="黑体" w:cs="Times New Roman"/>
          <w:b w:val="0"/>
          <w:bCs w:val="0"/>
          <w:color w:val="000000" w:themeColor="text1"/>
          <w:sz w:val="21"/>
          <w:szCs w:val="21"/>
          <w14:textFill>
            <w14:solidFill>
              <w14:schemeClr w14:val="tx1"/>
            </w14:solidFill>
          </w14:textFill>
        </w:rPr>
        <w:fldChar w:fldCharType="begin"/>
      </w:r>
      <w:r>
        <w:rPr>
          <w:rFonts w:hint="default" w:ascii="Times New Roman" w:hAnsi="Times New Roman" w:eastAsia="黑体" w:cs="Times New Roman"/>
          <w:b w:val="0"/>
          <w:bCs w:val="0"/>
          <w:sz w:val="21"/>
          <w:szCs w:val="21"/>
        </w:rPr>
        <w:instrText xml:space="preserve"> HYPERLINK \l _Toc5895 </w:instrText>
      </w:r>
      <w:r>
        <w:rPr>
          <w:rFonts w:hint="default" w:ascii="Times New Roman" w:hAnsi="Times New Roman" w:eastAsia="黑体" w:cs="Times New Roman"/>
          <w:b w:val="0"/>
          <w:bCs w:val="0"/>
          <w:sz w:val="21"/>
          <w:szCs w:val="21"/>
        </w:rPr>
        <w:fldChar w:fldCharType="separate"/>
      </w:r>
      <w:r>
        <w:rPr>
          <w:rFonts w:hint="default" w:ascii="Times New Roman" w:hAnsi="Times New Roman" w:eastAsia="黑体" w:cs="Times New Roman"/>
          <w:b w:val="0"/>
          <w:bCs w:val="0"/>
          <w:i w:val="0"/>
          <w:iCs w:val="0"/>
          <w:caps w:val="0"/>
          <w:smallCaps w:val="0"/>
          <w:strike w:val="0"/>
          <w:dstrike w:val="0"/>
          <w:outline w:val="0"/>
          <w:shadow w:val="0"/>
          <w:emboss w:val="0"/>
          <w:imprint w:val="0"/>
          <w:vanish w:val="0"/>
          <w:spacing w:val="0"/>
          <w:position w:val="0"/>
          <w:sz w:val="21"/>
          <w:szCs w:val="21"/>
          <w:vertAlign w:val="baseline"/>
          <w:lang w:val="en-US"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t xml:space="preserve">7.3.2.3 </w:t>
      </w:r>
      <w:r>
        <w:rPr>
          <w:rFonts w:hint="default" w:ascii="Times New Roman" w:hAnsi="Times New Roman" w:eastAsia="黑体" w:cs="Times New Roman"/>
          <w:b w:val="0"/>
          <w:bCs w:val="0"/>
          <w:sz w:val="21"/>
          <w:szCs w:val="21"/>
          <w:lang w:val="en-US" w:eastAsia="zh-CN"/>
        </w:rPr>
        <w:t>排污口规范化措施</w:t>
      </w:r>
      <w:r>
        <w:rPr>
          <w:rFonts w:hint="default" w:ascii="Times New Roman" w:hAnsi="Times New Roman" w:eastAsia="黑体" w:cs="Times New Roman"/>
          <w:b w:val="0"/>
          <w:bCs w:val="0"/>
          <w:sz w:val="21"/>
          <w:szCs w:val="21"/>
        </w:rPr>
        <w:tab/>
      </w:r>
      <w:r>
        <w:rPr>
          <w:rFonts w:hint="default" w:ascii="Times New Roman" w:hAnsi="Times New Roman" w:eastAsia="黑体" w:cs="Times New Roman"/>
          <w:b w:val="0"/>
          <w:bCs w:val="0"/>
          <w:sz w:val="21"/>
          <w:szCs w:val="21"/>
        </w:rPr>
        <w:fldChar w:fldCharType="begin"/>
      </w:r>
      <w:r>
        <w:rPr>
          <w:rFonts w:hint="default" w:ascii="Times New Roman" w:hAnsi="Times New Roman" w:eastAsia="黑体" w:cs="Times New Roman"/>
          <w:b w:val="0"/>
          <w:bCs w:val="0"/>
          <w:sz w:val="21"/>
          <w:szCs w:val="21"/>
        </w:rPr>
        <w:instrText xml:space="preserve"> PAGEREF _Toc5895 </w:instrText>
      </w:r>
      <w:r>
        <w:rPr>
          <w:rFonts w:hint="default" w:ascii="Times New Roman" w:hAnsi="Times New Roman" w:eastAsia="黑体" w:cs="Times New Roman"/>
          <w:b w:val="0"/>
          <w:bCs w:val="0"/>
          <w:sz w:val="21"/>
          <w:szCs w:val="21"/>
        </w:rPr>
        <w:fldChar w:fldCharType="separate"/>
      </w:r>
      <w:r>
        <w:rPr>
          <w:rFonts w:hint="default" w:ascii="Times New Roman" w:hAnsi="Times New Roman" w:eastAsia="黑体" w:cs="Times New Roman"/>
          <w:b w:val="0"/>
          <w:bCs w:val="0"/>
          <w:sz w:val="21"/>
          <w:szCs w:val="21"/>
        </w:rPr>
        <w:t>44</w:t>
      </w:r>
      <w:r>
        <w:rPr>
          <w:rFonts w:hint="default" w:ascii="Times New Roman" w:hAnsi="Times New Roman" w:eastAsia="黑体" w:cs="Times New Roman"/>
          <w:b w:val="0"/>
          <w:bCs w:val="0"/>
          <w:sz w:val="21"/>
          <w:szCs w:val="21"/>
        </w:rPr>
        <w:fldChar w:fldCharType="end"/>
      </w:r>
      <w:r>
        <w:rPr>
          <w:rFonts w:hint="default" w:ascii="Times New Roman" w:hAnsi="Times New Roman" w:eastAsia="黑体" w:cs="Times New Roman"/>
          <w:b w:val="0"/>
          <w:bCs w:val="0"/>
          <w:color w:val="000000" w:themeColor="text1"/>
          <w:sz w:val="21"/>
          <w:szCs w:val="21"/>
          <w14:textFill>
            <w14:solidFill>
              <w14:schemeClr w14:val="tx1"/>
            </w14:solidFill>
          </w14:textFill>
        </w:rPr>
        <w:fldChar w:fldCharType="end"/>
      </w:r>
    </w:p>
    <w:p>
      <w:pPr>
        <w:pStyle w:val="45"/>
        <w:keepNext w:val="0"/>
        <w:keepLines w:val="0"/>
        <w:pageBreakBefore w:val="0"/>
        <w:tabs>
          <w:tab w:val="right" w:leader="dot" w:pos="8306"/>
        </w:tabs>
        <w:kinsoku/>
        <w:wordWrap/>
        <w:overflowPunct/>
        <w:topLinePunct w:val="0"/>
        <w:autoSpaceDE/>
        <w:autoSpaceDN/>
        <w:bidi w:val="0"/>
        <w:adjustRightInd w:val="0"/>
        <w:snapToGrid w:val="0"/>
        <w:spacing w:line="360" w:lineRule="auto"/>
        <w:textAlignment w:val="auto"/>
        <w:rPr>
          <w:rFonts w:hint="default" w:ascii="Times New Roman" w:hAnsi="Times New Roman" w:eastAsia="黑体" w:cs="Times New Roman"/>
          <w:b w:val="0"/>
          <w:bCs w:val="0"/>
          <w:sz w:val="21"/>
          <w:szCs w:val="21"/>
        </w:rPr>
      </w:pPr>
      <w:r>
        <w:rPr>
          <w:rFonts w:hint="default" w:ascii="Times New Roman" w:hAnsi="Times New Roman" w:eastAsia="黑体" w:cs="Times New Roman"/>
          <w:b w:val="0"/>
          <w:bCs w:val="0"/>
          <w:color w:val="000000" w:themeColor="text1"/>
          <w:sz w:val="21"/>
          <w:szCs w:val="21"/>
          <w14:textFill>
            <w14:solidFill>
              <w14:schemeClr w14:val="tx1"/>
            </w14:solidFill>
          </w14:textFill>
        </w:rPr>
        <w:fldChar w:fldCharType="begin"/>
      </w:r>
      <w:r>
        <w:rPr>
          <w:rFonts w:hint="default" w:ascii="Times New Roman" w:hAnsi="Times New Roman" w:eastAsia="黑体" w:cs="Times New Roman"/>
          <w:b w:val="0"/>
          <w:bCs w:val="0"/>
          <w:sz w:val="21"/>
          <w:szCs w:val="21"/>
        </w:rPr>
        <w:instrText xml:space="preserve"> HYPERLINK \l _Toc23110 </w:instrText>
      </w:r>
      <w:r>
        <w:rPr>
          <w:rFonts w:hint="default" w:ascii="Times New Roman" w:hAnsi="Times New Roman" w:eastAsia="黑体" w:cs="Times New Roman"/>
          <w:b w:val="0"/>
          <w:bCs w:val="0"/>
          <w:sz w:val="21"/>
          <w:szCs w:val="21"/>
        </w:rPr>
        <w:fldChar w:fldCharType="separate"/>
      </w:r>
      <w:r>
        <w:rPr>
          <w:rFonts w:hint="default" w:ascii="Times New Roman" w:hAnsi="Times New Roman" w:eastAsia="黑体" w:cs="Times New Roman"/>
          <w:b w:val="0"/>
          <w:bCs w:val="0"/>
          <w:i w:val="0"/>
          <w:iCs w:val="0"/>
          <w:caps w:val="0"/>
          <w:smallCaps w:val="0"/>
          <w:strike w:val="0"/>
          <w:dstrike w:val="0"/>
          <w:outline w:val="0"/>
          <w:shadow w:val="0"/>
          <w:emboss w:val="0"/>
          <w:imprint w:val="0"/>
          <w:vanish w:val="0"/>
          <w:spacing w:val="0"/>
          <w:kern w:val="2"/>
          <w:position w:val="0"/>
          <w:sz w:val="21"/>
          <w:szCs w:val="21"/>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t xml:space="preserve">7.3.3 </w:t>
      </w:r>
      <w:r>
        <w:rPr>
          <w:rFonts w:hint="default" w:ascii="Times New Roman" w:hAnsi="Times New Roman" w:eastAsia="黑体" w:cs="Times New Roman"/>
          <w:b w:val="0"/>
          <w:bCs w:val="0"/>
          <w:kern w:val="2"/>
          <w:sz w:val="21"/>
          <w:szCs w:val="21"/>
        </w:rPr>
        <w:t>风险事故防范措施</w:t>
      </w:r>
      <w:r>
        <w:rPr>
          <w:rFonts w:hint="default" w:ascii="Times New Roman" w:hAnsi="Times New Roman" w:eastAsia="黑体" w:cs="Times New Roman"/>
          <w:b w:val="0"/>
          <w:bCs w:val="0"/>
          <w:sz w:val="21"/>
          <w:szCs w:val="21"/>
        </w:rPr>
        <w:tab/>
      </w:r>
      <w:r>
        <w:rPr>
          <w:rFonts w:hint="default" w:ascii="Times New Roman" w:hAnsi="Times New Roman" w:eastAsia="黑体" w:cs="Times New Roman"/>
          <w:b w:val="0"/>
          <w:bCs w:val="0"/>
          <w:sz w:val="21"/>
          <w:szCs w:val="21"/>
        </w:rPr>
        <w:fldChar w:fldCharType="begin"/>
      </w:r>
      <w:r>
        <w:rPr>
          <w:rFonts w:hint="default" w:ascii="Times New Roman" w:hAnsi="Times New Roman" w:eastAsia="黑体" w:cs="Times New Roman"/>
          <w:b w:val="0"/>
          <w:bCs w:val="0"/>
          <w:sz w:val="21"/>
          <w:szCs w:val="21"/>
        </w:rPr>
        <w:instrText xml:space="preserve"> PAGEREF _Toc23110 </w:instrText>
      </w:r>
      <w:r>
        <w:rPr>
          <w:rFonts w:hint="default" w:ascii="Times New Roman" w:hAnsi="Times New Roman" w:eastAsia="黑体" w:cs="Times New Roman"/>
          <w:b w:val="0"/>
          <w:bCs w:val="0"/>
          <w:sz w:val="21"/>
          <w:szCs w:val="21"/>
        </w:rPr>
        <w:fldChar w:fldCharType="separate"/>
      </w:r>
      <w:r>
        <w:rPr>
          <w:rFonts w:hint="default" w:ascii="Times New Roman" w:hAnsi="Times New Roman" w:eastAsia="黑体" w:cs="Times New Roman"/>
          <w:b w:val="0"/>
          <w:bCs w:val="0"/>
          <w:sz w:val="21"/>
          <w:szCs w:val="21"/>
        </w:rPr>
        <w:t>45</w:t>
      </w:r>
      <w:r>
        <w:rPr>
          <w:rFonts w:hint="default" w:ascii="Times New Roman" w:hAnsi="Times New Roman" w:eastAsia="黑体" w:cs="Times New Roman"/>
          <w:b w:val="0"/>
          <w:bCs w:val="0"/>
          <w:sz w:val="21"/>
          <w:szCs w:val="21"/>
        </w:rPr>
        <w:fldChar w:fldCharType="end"/>
      </w:r>
      <w:r>
        <w:rPr>
          <w:rFonts w:hint="default" w:ascii="Times New Roman" w:hAnsi="Times New Roman" w:eastAsia="黑体" w:cs="Times New Roman"/>
          <w:b w:val="0"/>
          <w:bCs w:val="0"/>
          <w:color w:val="000000" w:themeColor="text1"/>
          <w:sz w:val="21"/>
          <w:szCs w:val="21"/>
          <w14:textFill>
            <w14:solidFill>
              <w14:schemeClr w14:val="tx1"/>
            </w14:solidFill>
          </w14:textFill>
        </w:rPr>
        <w:fldChar w:fldCharType="end"/>
      </w:r>
    </w:p>
    <w:p>
      <w:pPr>
        <w:pStyle w:val="62"/>
        <w:keepNext w:val="0"/>
        <w:keepLines w:val="0"/>
        <w:pageBreakBefore w:val="0"/>
        <w:tabs>
          <w:tab w:val="right" w:leader="dot" w:pos="8306"/>
        </w:tabs>
        <w:kinsoku/>
        <w:wordWrap/>
        <w:overflowPunct/>
        <w:topLinePunct w:val="0"/>
        <w:autoSpaceDE/>
        <w:autoSpaceDN/>
        <w:bidi w:val="0"/>
        <w:adjustRightInd w:val="0"/>
        <w:snapToGrid w:val="0"/>
        <w:spacing w:line="360" w:lineRule="auto"/>
        <w:textAlignment w:val="auto"/>
        <w:rPr>
          <w:rFonts w:hint="default" w:ascii="Times New Roman" w:hAnsi="Times New Roman" w:eastAsia="黑体" w:cs="Times New Roman"/>
          <w:b w:val="0"/>
          <w:bCs w:val="0"/>
          <w:sz w:val="21"/>
          <w:szCs w:val="21"/>
        </w:rPr>
      </w:pPr>
      <w:r>
        <w:rPr>
          <w:rFonts w:hint="default" w:ascii="Times New Roman" w:hAnsi="Times New Roman" w:eastAsia="黑体" w:cs="Times New Roman"/>
          <w:b w:val="0"/>
          <w:bCs w:val="0"/>
          <w:color w:val="000000" w:themeColor="text1"/>
          <w:sz w:val="21"/>
          <w:szCs w:val="21"/>
          <w14:textFill>
            <w14:solidFill>
              <w14:schemeClr w14:val="tx1"/>
            </w14:solidFill>
          </w14:textFill>
        </w:rPr>
        <w:fldChar w:fldCharType="begin"/>
      </w:r>
      <w:r>
        <w:rPr>
          <w:rFonts w:hint="default" w:ascii="Times New Roman" w:hAnsi="Times New Roman" w:eastAsia="黑体" w:cs="Times New Roman"/>
          <w:b w:val="0"/>
          <w:bCs w:val="0"/>
          <w:sz w:val="21"/>
          <w:szCs w:val="21"/>
        </w:rPr>
        <w:instrText xml:space="preserve"> HYPERLINK \l _Toc13314 </w:instrText>
      </w:r>
      <w:r>
        <w:rPr>
          <w:rFonts w:hint="default" w:ascii="Times New Roman" w:hAnsi="Times New Roman" w:eastAsia="黑体" w:cs="Times New Roman"/>
          <w:b w:val="0"/>
          <w:bCs w:val="0"/>
          <w:sz w:val="21"/>
          <w:szCs w:val="21"/>
        </w:rPr>
        <w:fldChar w:fldCharType="separate"/>
      </w:r>
      <w:r>
        <w:rPr>
          <w:rFonts w:hint="default" w:ascii="Times New Roman" w:hAnsi="Times New Roman" w:eastAsia="黑体" w:cs="Times New Roman"/>
          <w:b w:val="0"/>
          <w:bCs w:val="0"/>
          <w:i w:val="0"/>
          <w:iCs w:val="0"/>
          <w:caps w:val="0"/>
          <w:smallCaps w:val="0"/>
          <w:strike w:val="0"/>
          <w:dstrike w:val="0"/>
          <w:outline w:val="0"/>
          <w:shadow w:val="0"/>
          <w:emboss w:val="0"/>
          <w:imprint w:val="0"/>
          <w:vanish w:val="0"/>
          <w:spacing w:val="0"/>
          <w:position w:val="0"/>
          <w:sz w:val="21"/>
          <w:szCs w:val="21"/>
          <w:vertAlign w:val="baseline"/>
          <w:lang w:val="en-US"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t xml:space="preserve">7.3.3.1 </w:t>
      </w:r>
      <w:r>
        <w:rPr>
          <w:rFonts w:hint="default" w:ascii="Times New Roman" w:hAnsi="Times New Roman" w:eastAsia="黑体" w:cs="Times New Roman"/>
          <w:b w:val="0"/>
          <w:bCs w:val="0"/>
          <w:sz w:val="21"/>
          <w:szCs w:val="21"/>
          <w:lang w:val="en-US" w:eastAsia="zh-CN"/>
        </w:rPr>
        <w:t>尾水污染事故防范措施</w:t>
      </w:r>
      <w:bookmarkStart w:id="134" w:name="_GoBack"/>
      <w:bookmarkEnd w:id="134"/>
      <w:r>
        <w:rPr>
          <w:rFonts w:hint="default" w:ascii="Times New Roman" w:hAnsi="Times New Roman" w:eastAsia="黑体" w:cs="Times New Roman"/>
          <w:b w:val="0"/>
          <w:bCs w:val="0"/>
          <w:sz w:val="21"/>
          <w:szCs w:val="21"/>
        </w:rPr>
        <w:tab/>
      </w:r>
      <w:r>
        <w:rPr>
          <w:rFonts w:hint="default" w:ascii="Times New Roman" w:hAnsi="Times New Roman" w:eastAsia="黑体" w:cs="Times New Roman"/>
          <w:b w:val="0"/>
          <w:bCs w:val="0"/>
          <w:sz w:val="21"/>
          <w:szCs w:val="21"/>
        </w:rPr>
        <w:fldChar w:fldCharType="begin"/>
      </w:r>
      <w:r>
        <w:rPr>
          <w:rFonts w:hint="default" w:ascii="Times New Roman" w:hAnsi="Times New Roman" w:eastAsia="黑体" w:cs="Times New Roman"/>
          <w:b w:val="0"/>
          <w:bCs w:val="0"/>
          <w:sz w:val="21"/>
          <w:szCs w:val="21"/>
        </w:rPr>
        <w:instrText xml:space="preserve"> PAGEREF _Toc13314 </w:instrText>
      </w:r>
      <w:r>
        <w:rPr>
          <w:rFonts w:hint="default" w:ascii="Times New Roman" w:hAnsi="Times New Roman" w:eastAsia="黑体" w:cs="Times New Roman"/>
          <w:b w:val="0"/>
          <w:bCs w:val="0"/>
          <w:sz w:val="21"/>
          <w:szCs w:val="21"/>
        </w:rPr>
        <w:fldChar w:fldCharType="separate"/>
      </w:r>
      <w:r>
        <w:rPr>
          <w:rFonts w:hint="default" w:ascii="Times New Roman" w:hAnsi="Times New Roman" w:eastAsia="黑体" w:cs="Times New Roman"/>
          <w:b w:val="0"/>
          <w:bCs w:val="0"/>
          <w:sz w:val="21"/>
          <w:szCs w:val="21"/>
        </w:rPr>
        <w:t>45</w:t>
      </w:r>
      <w:r>
        <w:rPr>
          <w:rFonts w:hint="default" w:ascii="Times New Roman" w:hAnsi="Times New Roman" w:eastAsia="黑体" w:cs="Times New Roman"/>
          <w:b w:val="0"/>
          <w:bCs w:val="0"/>
          <w:sz w:val="21"/>
          <w:szCs w:val="21"/>
        </w:rPr>
        <w:fldChar w:fldCharType="end"/>
      </w:r>
      <w:r>
        <w:rPr>
          <w:rFonts w:hint="default" w:ascii="Times New Roman" w:hAnsi="Times New Roman" w:eastAsia="黑体" w:cs="Times New Roman"/>
          <w:b w:val="0"/>
          <w:bCs w:val="0"/>
          <w:color w:val="000000" w:themeColor="text1"/>
          <w:sz w:val="21"/>
          <w:szCs w:val="21"/>
          <w14:textFill>
            <w14:solidFill>
              <w14:schemeClr w14:val="tx1"/>
            </w14:solidFill>
          </w14:textFill>
        </w:rPr>
        <w:fldChar w:fldCharType="end"/>
      </w:r>
    </w:p>
    <w:p>
      <w:pPr>
        <w:pStyle w:val="62"/>
        <w:keepNext w:val="0"/>
        <w:keepLines w:val="0"/>
        <w:pageBreakBefore w:val="0"/>
        <w:tabs>
          <w:tab w:val="right" w:leader="dot" w:pos="8306"/>
        </w:tabs>
        <w:kinsoku/>
        <w:wordWrap/>
        <w:overflowPunct/>
        <w:topLinePunct w:val="0"/>
        <w:autoSpaceDE/>
        <w:autoSpaceDN/>
        <w:bidi w:val="0"/>
        <w:adjustRightInd w:val="0"/>
        <w:snapToGrid w:val="0"/>
        <w:spacing w:line="360" w:lineRule="auto"/>
        <w:textAlignment w:val="auto"/>
        <w:rPr>
          <w:rFonts w:hint="default" w:ascii="Times New Roman" w:hAnsi="Times New Roman" w:eastAsia="黑体" w:cs="Times New Roman"/>
          <w:b w:val="0"/>
          <w:bCs w:val="0"/>
          <w:sz w:val="21"/>
          <w:szCs w:val="21"/>
        </w:rPr>
      </w:pPr>
      <w:r>
        <w:rPr>
          <w:rFonts w:hint="default" w:ascii="Times New Roman" w:hAnsi="Times New Roman" w:eastAsia="黑体" w:cs="Times New Roman"/>
          <w:b w:val="0"/>
          <w:bCs w:val="0"/>
          <w:color w:val="000000" w:themeColor="text1"/>
          <w:sz w:val="21"/>
          <w:szCs w:val="21"/>
          <w14:textFill>
            <w14:solidFill>
              <w14:schemeClr w14:val="tx1"/>
            </w14:solidFill>
          </w14:textFill>
        </w:rPr>
        <w:fldChar w:fldCharType="begin"/>
      </w:r>
      <w:r>
        <w:rPr>
          <w:rFonts w:hint="default" w:ascii="Times New Roman" w:hAnsi="Times New Roman" w:eastAsia="黑体" w:cs="Times New Roman"/>
          <w:b w:val="0"/>
          <w:bCs w:val="0"/>
          <w:sz w:val="21"/>
          <w:szCs w:val="21"/>
        </w:rPr>
        <w:instrText xml:space="preserve"> HYPERLINK \l _Toc7954 </w:instrText>
      </w:r>
      <w:r>
        <w:rPr>
          <w:rFonts w:hint="default" w:ascii="Times New Roman" w:hAnsi="Times New Roman" w:eastAsia="黑体" w:cs="Times New Roman"/>
          <w:b w:val="0"/>
          <w:bCs w:val="0"/>
          <w:sz w:val="21"/>
          <w:szCs w:val="21"/>
        </w:rPr>
        <w:fldChar w:fldCharType="separate"/>
      </w:r>
      <w:r>
        <w:rPr>
          <w:rFonts w:hint="default" w:ascii="Times New Roman" w:hAnsi="Times New Roman" w:eastAsia="黑体" w:cs="Times New Roman"/>
          <w:b w:val="0"/>
          <w:bCs w:val="0"/>
          <w:i w:val="0"/>
          <w:iCs w:val="0"/>
          <w:caps w:val="0"/>
          <w:smallCaps w:val="0"/>
          <w:strike w:val="0"/>
          <w:dstrike w:val="0"/>
          <w:outline w:val="0"/>
          <w:shadow w:val="0"/>
          <w:emboss w:val="0"/>
          <w:imprint w:val="0"/>
          <w:vanish w:val="0"/>
          <w:spacing w:val="0"/>
          <w:position w:val="0"/>
          <w:sz w:val="21"/>
          <w:szCs w:val="21"/>
          <w:vertAlign w:val="baseline"/>
          <w:lang w:val="en-US"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t xml:space="preserve">7.3.3.2 </w:t>
      </w:r>
      <w:r>
        <w:rPr>
          <w:rFonts w:hint="default" w:ascii="Times New Roman" w:hAnsi="Times New Roman" w:eastAsia="黑体" w:cs="Times New Roman"/>
          <w:b w:val="0"/>
          <w:bCs w:val="0"/>
          <w:sz w:val="21"/>
          <w:szCs w:val="21"/>
          <w:lang w:val="en-US" w:eastAsia="zh-CN"/>
        </w:rPr>
        <w:t>设备事故防范措施</w:t>
      </w:r>
      <w:r>
        <w:rPr>
          <w:rFonts w:hint="default" w:ascii="Times New Roman" w:hAnsi="Times New Roman" w:eastAsia="黑体" w:cs="Times New Roman"/>
          <w:b w:val="0"/>
          <w:bCs w:val="0"/>
          <w:sz w:val="21"/>
          <w:szCs w:val="21"/>
        </w:rPr>
        <w:tab/>
      </w:r>
      <w:r>
        <w:rPr>
          <w:rFonts w:hint="default" w:ascii="Times New Roman" w:hAnsi="Times New Roman" w:eastAsia="黑体" w:cs="Times New Roman"/>
          <w:b w:val="0"/>
          <w:bCs w:val="0"/>
          <w:sz w:val="21"/>
          <w:szCs w:val="21"/>
        </w:rPr>
        <w:fldChar w:fldCharType="begin"/>
      </w:r>
      <w:r>
        <w:rPr>
          <w:rFonts w:hint="default" w:ascii="Times New Roman" w:hAnsi="Times New Roman" w:eastAsia="黑体" w:cs="Times New Roman"/>
          <w:b w:val="0"/>
          <w:bCs w:val="0"/>
          <w:sz w:val="21"/>
          <w:szCs w:val="21"/>
        </w:rPr>
        <w:instrText xml:space="preserve"> PAGEREF _Toc7954 </w:instrText>
      </w:r>
      <w:r>
        <w:rPr>
          <w:rFonts w:hint="default" w:ascii="Times New Roman" w:hAnsi="Times New Roman" w:eastAsia="黑体" w:cs="Times New Roman"/>
          <w:b w:val="0"/>
          <w:bCs w:val="0"/>
          <w:sz w:val="21"/>
          <w:szCs w:val="21"/>
        </w:rPr>
        <w:fldChar w:fldCharType="separate"/>
      </w:r>
      <w:r>
        <w:rPr>
          <w:rFonts w:hint="default" w:ascii="Times New Roman" w:hAnsi="Times New Roman" w:eastAsia="黑体" w:cs="Times New Roman"/>
          <w:b w:val="0"/>
          <w:bCs w:val="0"/>
          <w:sz w:val="21"/>
          <w:szCs w:val="21"/>
        </w:rPr>
        <w:t>46</w:t>
      </w:r>
      <w:r>
        <w:rPr>
          <w:rFonts w:hint="default" w:ascii="Times New Roman" w:hAnsi="Times New Roman" w:eastAsia="黑体" w:cs="Times New Roman"/>
          <w:b w:val="0"/>
          <w:bCs w:val="0"/>
          <w:sz w:val="21"/>
          <w:szCs w:val="21"/>
        </w:rPr>
        <w:fldChar w:fldCharType="end"/>
      </w:r>
      <w:r>
        <w:rPr>
          <w:rFonts w:hint="default" w:ascii="Times New Roman" w:hAnsi="Times New Roman" w:eastAsia="黑体" w:cs="Times New Roman"/>
          <w:b w:val="0"/>
          <w:bCs w:val="0"/>
          <w:color w:val="000000" w:themeColor="text1"/>
          <w:sz w:val="21"/>
          <w:szCs w:val="21"/>
          <w14:textFill>
            <w14:solidFill>
              <w14:schemeClr w14:val="tx1"/>
            </w14:solidFill>
          </w14:textFill>
        </w:rPr>
        <w:fldChar w:fldCharType="end"/>
      </w:r>
    </w:p>
    <w:p>
      <w:pPr>
        <w:pStyle w:val="60"/>
        <w:keepNext w:val="0"/>
        <w:keepLines w:val="0"/>
        <w:pageBreakBefore w:val="0"/>
        <w:tabs>
          <w:tab w:val="right" w:leader="dot" w:pos="8306"/>
        </w:tabs>
        <w:kinsoku/>
        <w:wordWrap/>
        <w:overflowPunct/>
        <w:topLinePunct w:val="0"/>
        <w:autoSpaceDE/>
        <w:autoSpaceDN/>
        <w:bidi w:val="0"/>
        <w:adjustRightInd w:val="0"/>
        <w:snapToGrid w:val="0"/>
        <w:spacing w:before="0" w:after="0" w:line="360" w:lineRule="auto"/>
        <w:textAlignment w:val="auto"/>
        <w:rPr>
          <w:rFonts w:hint="default" w:ascii="Times New Roman" w:hAnsi="Times New Roman" w:eastAsia="黑体" w:cs="Times New Roman"/>
          <w:b w:val="0"/>
          <w:bCs w:val="0"/>
          <w:sz w:val="21"/>
          <w:szCs w:val="21"/>
        </w:rPr>
      </w:pPr>
      <w:r>
        <w:rPr>
          <w:rFonts w:hint="default" w:ascii="Times New Roman" w:hAnsi="Times New Roman" w:eastAsia="黑体" w:cs="Times New Roman"/>
          <w:b w:val="0"/>
          <w:bCs w:val="0"/>
          <w:color w:val="000000" w:themeColor="text1"/>
          <w:sz w:val="21"/>
          <w:szCs w:val="21"/>
          <w14:textFill>
            <w14:solidFill>
              <w14:schemeClr w14:val="tx1"/>
            </w14:solidFill>
          </w14:textFill>
        </w:rPr>
        <w:fldChar w:fldCharType="begin"/>
      </w:r>
      <w:r>
        <w:rPr>
          <w:rFonts w:hint="default" w:ascii="Times New Roman" w:hAnsi="Times New Roman" w:eastAsia="黑体" w:cs="Times New Roman"/>
          <w:b w:val="0"/>
          <w:bCs w:val="0"/>
          <w:sz w:val="21"/>
          <w:szCs w:val="21"/>
        </w:rPr>
        <w:instrText xml:space="preserve"> HYPERLINK \l _Toc3331 </w:instrText>
      </w:r>
      <w:r>
        <w:rPr>
          <w:rFonts w:hint="default" w:ascii="Times New Roman" w:hAnsi="Times New Roman" w:eastAsia="黑体" w:cs="Times New Roman"/>
          <w:b w:val="0"/>
          <w:bCs w:val="0"/>
          <w:sz w:val="21"/>
          <w:szCs w:val="21"/>
        </w:rPr>
        <w:fldChar w:fldCharType="separate"/>
      </w:r>
      <w:r>
        <w:rPr>
          <w:rFonts w:hint="default" w:ascii="Times New Roman" w:hAnsi="Times New Roman" w:eastAsia="黑体" w:cs="Times New Roman"/>
          <w:b w:val="0"/>
          <w:bCs w:val="0"/>
          <w:sz w:val="21"/>
          <w:szCs w:val="21"/>
        </w:rPr>
        <w:t>8 入河排污口设置合理性分析</w:t>
      </w:r>
      <w:r>
        <w:rPr>
          <w:rFonts w:hint="default" w:ascii="Times New Roman" w:hAnsi="Times New Roman" w:eastAsia="黑体" w:cs="Times New Roman"/>
          <w:b w:val="0"/>
          <w:bCs w:val="0"/>
          <w:sz w:val="21"/>
          <w:szCs w:val="21"/>
        </w:rPr>
        <w:tab/>
      </w:r>
      <w:r>
        <w:rPr>
          <w:rFonts w:hint="default" w:ascii="Times New Roman" w:hAnsi="Times New Roman" w:eastAsia="黑体" w:cs="Times New Roman"/>
          <w:b w:val="0"/>
          <w:bCs w:val="0"/>
          <w:sz w:val="21"/>
          <w:szCs w:val="21"/>
        </w:rPr>
        <w:fldChar w:fldCharType="begin"/>
      </w:r>
      <w:r>
        <w:rPr>
          <w:rFonts w:hint="default" w:ascii="Times New Roman" w:hAnsi="Times New Roman" w:eastAsia="黑体" w:cs="Times New Roman"/>
          <w:b w:val="0"/>
          <w:bCs w:val="0"/>
          <w:sz w:val="21"/>
          <w:szCs w:val="21"/>
        </w:rPr>
        <w:instrText xml:space="preserve"> PAGEREF _Toc3331 </w:instrText>
      </w:r>
      <w:r>
        <w:rPr>
          <w:rFonts w:hint="default" w:ascii="Times New Roman" w:hAnsi="Times New Roman" w:eastAsia="黑体" w:cs="Times New Roman"/>
          <w:b w:val="0"/>
          <w:bCs w:val="0"/>
          <w:sz w:val="21"/>
          <w:szCs w:val="21"/>
        </w:rPr>
        <w:fldChar w:fldCharType="separate"/>
      </w:r>
      <w:r>
        <w:rPr>
          <w:rFonts w:hint="default" w:ascii="Times New Roman" w:hAnsi="Times New Roman" w:eastAsia="黑体" w:cs="Times New Roman"/>
          <w:b w:val="0"/>
          <w:bCs w:val="0"/>
          <w:sz w:val="21"/>
          <w:szCs w:val="21"/>
        </w:rPr>
        <w:t>47</w:t>
      </w:r>
      <w:r>
        <w:rPr>
          <w:rFonts w:hint="default" w:ascii="Times New Roman" w:hAnsi="Times New Roman" w:eastAsia="黑体" w:cs="Times New Roman"/>
          <w:b w:val="0"/>
          <w:bCs w:val="0"/>
          <w:sz w:val="21"/>
          <w:szCs w:val="21"/>
        </w:rPr>
        <w:fldChar w:fldCharType="end"/>
      </w:r>
      <w:r>
        <w:rPr>
          <w:rFonts w:hint="default" w:ascii="Times New Roman" w:hAnsi="Times New Roman" w:eastAsia="黑体" w:cs="Times New Roman"/>
          <w:b w:val="0"/>
          <w:bCs w:val="0"/>
          <w:color w:val="000000" w:themeColor="text1"/>
          <w:sz w:val="21"/>
          <w:szCs w:val="21"/>
          <w14:textFill>
            <w14:solidFill>
              <w14:schemeClr w14:val="tx1"/>
            </w14:solidFill>
          </w14:textFill>
        </w:rPr>
        <w:fldChar w:fldCharType="end"/>
      </w:r>
    </w:p>
    <w:p>
      <w:pPr>
        <w:pStyle w:val="75"/>
        <w:keepNext w:val="0"/>
        <w:keepLines w:val="0"/>
        <w:pageBreakBefore w:val="0"/>
        <w:tabs>
          <w:tab w:val="right" w:leader="dot" w:pos="8306"/>
        </w:tabs>
        <w:kinsoku/>
        <w:wordWrap/>
        <w:overflowPunct/>
        <w:topLinePunct w:val="0"/>
        <w:autoSpaceDE/>
        <w:autoSpaceDN/>
        <w:bidi w:val="0"/>
        <w:adjustRightInd w:val="0"/>
        <w:snapToGrid w:val="0"/>
        <w:spacing w:line="360" w:lineRule="auto"/>
        <w:textAlignment w:val="auto"/>
        <w:rPr>
          <w:rFonts w:hint="default" w:ascii="Times New Roman" w:hAnsi="Times New Roman" w:eastAsia="黑体" w:cs="Times New Roman"/>
          <w:b w:val="0"/>
          <w:bCs w:val="0"/>
          <w:sz w:val="21"/>
          <w:szCs w:val="21"/>
        </w:rPr>
      </w:pPr>
      <w:r>
        <w:rPr>
          <w:rFonts w:hint="default" w:ascii="Times New Roman" w:hAnsi="Times New Roman" w:eastAsia="黑体" w:cs="Times New Roman"/>
          <w:b w:val="0"/>
          <w:bCs w:val="0"/>
          <w:color w:val="000000" w:themeColor="text1"/>
          <w:sz w:val="21"/>
          <w:szCs w:val="21"/>
          <w14:textFill>
            <w14:solidFill>
              <w14:schemeClr w14:val="tx1"/>
            </w14:solidFill>
          </w14:textFill>
        </w:rPr>
        <w:fldChar w:fldCharType="begin"/>
      </w:r>
      <w:r>
        <w:rPr>
          <w:rFonts w:hint="default" w:ascii="Times New Roman" w:hAnsi="Times New Roman" w:eastAsia="黑体" w:cs="Times New Roman"/>
          <w:b w:val="0"/>
          <w:bCs w:val="0"/>
          <w:sz w:val="21"/>
          <w:szCs w:val="21"/>
        </w:rPr>
        <w:instrText xml:space="preserve"> HYPERLINK \l _Toc11776 </w:instrText>
      </w:r>
      <w:r>
        <w:rPr>
          <w:rFonts w:hint="default" w:ascii="Times New Roman" w:hAnsi="Times New Roman" w:eastAsia="黑体" w:cs="Times New Roman"/>
          <w:b w:val="0"/>
          <w:bCs w:val="0"/>
          <w:sz w:val="21"/>
          <w:szCs w:val="21"/>
        </w:rPr>
        <w:fldChar w:fldCharType="separate"/>
      </w:r>
      <w:r>
        <w:rPr>
          <w:rFonts w:hint="default" w:ascii="Times New Roman" w:hAnsi="Times New Roman" w:eastAsia="黑体" w:cs="Times New Roman"/>
          <w:b w:val="0"/>
          <w:bCs w:val="0"/>
          <w:i w:val="0"/>
          <w:iCs w:val="0"/>
          <w:caps w:val="0"/>
          <w:smallCaps w:val="0"/>
          <w:strike w:val="0"/>
          <w:dstrike w:val="0"/>
          <w:outline w:val="0"/>
          <w:shadow w:val="0"/>
          <w:emboss w:val="0"/>
          <w:imprint w:val="0"/>
          <w:vanish w:val="0"/>
          <w:spacing w:val="0"/>
          <w:position w:val="0"/>
          <w:sz w:val="21"/>
          <w:szCs w:val="21"/>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t xml:space="preserve">8.1 </w:t>
      </w:r>
      <w:r>
        <w:rPr>
          <w:rFonts w:hint="default" w:ascii="Times New Roman" w:hAnsi="Times New Roman" w:eastAsia="黑体" w:cs="Times New Roman"/>
          <w:b w:val="0"/>
          <w:bCs w:val="0"/>
          <w:sz w:val="21"/>
          <w:szCs w:val="21"/>
        </w:rPr>
        <w:t>工程服务区污水处理及排放现状</w:t>
      </w:r>
      <w:r>
        <w:rPr>
          <w:rFonts w:hint="default" w:ascii="Times New Roman" w:hAnsi="Times New Roman" w:eastAsia="黑体" w:cs="Times New Roman"/>
          <w:b w:val="0"/>
          <w:bCs w:val="0"/>
          <w:sz w:val="21"/>
          <w:szCs w:val="21"/>
        </w:rPr>
        <w:tab/>
      </w:r>
      <w:r>
        <w:rPr>
          <w:rFonts w:hint="default" w:ascii="Times New Roman" w:hAnsi="Times New Roman" w:eastAsia="黑体" w:cs="Times New Roman"/>
          <w:b w:val="0"/>
          <w:bCs w:val="0"/>
          <w:sz w:val="21"/>
          <w:szCs w:val="21"/>
        </w:rPr>
        <w:fldChar w:fldCharType="begin"/>
      </w:r>
      <w:r>
        <w:rPr>
          <w:rFonts w:hint="default" w:ascii="Times New Roman" w:hAnsi="Times New Roman" w:eastAsia="黑体" w:cs="Times New Roman"/>
          <w:b w:val="0"/>
          <w:bCs w:val="0"/>
          <w:sz w:val="21"/>
          <w:szCs w:val="21"/>
        </w:rPr>
        <w:instrText xml:space="preserve"> PAGEREF _Toc11776 </w:instrText>
      </w:r>
      <w:r>
        <w:rPr>
          <w:rFonts w:hint="default" w:ascii="Times New Roman" w:hAnsi="Times New Roman" w:eastAsia="黑体" w:cs="Times New Roman"/>
          <w:b w:val="0"/>
          <w:bCs w:val="0"/>
          <w:sz w:val="21"/>
          <w:szCs w:val="21"/>
        </w:rPr>
        <w:fldChar w:fldCharType="separate"/>
      </w:r>
      <w:r>
        <w:rPr>
          <w:rFonts w:hint="default" w:ascii="Times New Roman" w:hAnsi="Times New Roman" w:eastAsia="黑体" w:cs="Times New Roman"/>
          <w:b w:val="0"/>
          <w:bCs w:val="0"/>
          <w:sz w:val="21"/>
          <w:szCs w:val="21"/>
        </w:rPr>
        <w:t>47</w:t>
      </w:r>
      <w:r>
        <w:rPr>
          <w:rFonts w:hint="default" w:ascii="Times New Roman" w:hAnsi="Times New Roman" w:eastAsia="黑体" w:cs="Times New Roman"/>
          <w:b w:val="0"/>
          <w:bCs w:val="0"/>
          <w:sz w:val="21"/>
          <w:szCs w:val="21"/>
        </w:rPr>
        <w:fldChar w:fldCharType="end"/>
      </w:r>
      <w:r>
        <w:rPr>
          <w:rFonts w:hint="default" w:ascii="Times New Roman" w:hAnsi="Times New Roman" w:eastAsia="黑体" w:cs="Times New Roman"/>
          <w:b w:val="0"/>
          <w:bCs w:val="0"/>
          <w:color w:val="000000" w:themeColor="text1"/>
          <w:sz w:val="21"/>
          <w:szCs w:val="21"/>
          <w14:textFill>
            <w14:solidFill>
              <w14:schemeClr w14:val="tx1"/>
            </w14:solidFill>
          </w14:textFill>
        </w:rPr>
        <w:fldChar w:fldCharType="end"/>
      </w:r>
    </w:p>
    <w:p>
      <w:pPr>
        <w:pStyle w:val="75"/>
        <w:keepNext w:val="0"/>
        <w:keepLines w:val="0"/>
        <w:pageBreakBefore w:val="0"/>
        <w:tabs>
          <w:tab w:val="right" w:leader="dot" w:pos="8306"/>
        </w:tabs>
        <w:kinsoku/>
        <w:wordWrap/>
        <w:overflowPunct/>
        <w:topLinePunct w:val="0"/>
        <w:autoSpaceDE/>
        <w:autoSpaceDN/>
        <w:bidi w:val="0"/>
        <w:adjustRightInd w:val="0"/>
        <w:snapToGrid w:val="0"/>
        <w:spacing w:line="360" w:lineRule="auto"/>
        <w:textAlignment w:val="auto"/>
        <w:rPr>
          <w:rFonts w:hint="default" w:ascii="Times New Roman" w:hAnsi="Times New Roman" w:eastAsia="黑体" w:cs="Times New Roman"/>
          <w:b w:val="0"/>
          <w:bCs w:val="0"/>
          <w:sz w:val="21"/>
          <w:szCs w:val="21"/>
        </w:rPr>
      </w:pPr>
      <w:r>
        <w:rPr>
          <w:rFonts w:hint="default" w:ascii="Times New Roman" w:hAnsi="Times New Roman" w:eastAsia="黑体" w:cs="Times New Roman"/>
          <w:b w:val="0"/>
          <w:bCs w:val="0"/>
          <w:color w:val="000000" w:themeColor="text1"/>
          <w:sz w:val="21"/>
          <w:szCs w:val="21"/>
          <w14:textFill>
            <w14:solidFill>
              <w14:schemeClr w14:val="tx1"/>
            </w14:solidFill>
          </w14:textFill>
        </w:rPr>
        <w:fldChar w:fldCharType="begin"/>
      </w:r>
      <w:r>
        <w:rPr>
          <w:rFonts w:hint="default" w:ascii="Times New Roman" w:hAnsi="Times New Roman" w:eastAsia="黑体" w:cs="Times New Roman"/>
          <w:b w:val="0"/>
          <w:bCs w:val="0"/>
          <w:sz w:val="21"/>
          <w:szCs w:val="21"/>
        </w:rPr>
        <w:instrText xml:space="preserve"> HYPERLINK \l _Toc25100 </w:instrText>
      </w:r>
      <w:r>
        <w:rPr>
          <w:rFonts w:hint="default" w:ascii="Times New Roman" w:hAnsi="Times New Roman" w:eastAsia="黑体" w:cs="Times New Roman"/>
          <w:b w:val="0"/>
          <w:bCs w:val="0"/>
          <w:sz w:val="21"/>
          <w:szCs w:val="21"/>
        </w:rPr>
        <w:fldChar w:fldCharType="separate"/>
      </w:r>
      <w:r>
        <w:rPr>
          <w:rFonts w:hint="default" w:ascii="Times New Roman" w:hAnsi="Times New Roman" w:eastAsia="黑体" w:cs="Times New Roman"/>
          <w:b w:val="0"/>
          <w:bCs w:val="0"/>
          <w:i w:val="0"/>
          <w:iCs w:val="0"/>
          <w:caps w:val="0"/>
          <w:smallCaps w:val="0"/>
          <w:strike w:val="0"/>
          <w:dstrike w:val="0"/>
          <w:outline w:val="0"/>
          <w:shadow w:val="0"/>
          <w:emboss w:val="0"/>
          <w:imprint w:val="0"/>
          <w:vanish w:val="0"/>
          <w:spacing w:val="0"/>
          <w:position w:val="0"/>
          <w:sz w:val="21"/>
          <w:szCs w:val="21"/>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t xml:space="preserve">8.2 </w:t>
      </w:r>
      <w:r>
        <w:rPr>
          <w:rFonts w:hint="default" w:ascii="Times New Roman" w:hAnsi="Times New Roman" w:eastAsia="黑体" w:cs="Times New Roman"/>
          <w:b w:val="0"/>
          <w:bCs w:val="0"/>
          <w:sz w:val="21"/>
          <w:szCs w:val="21"/>
        </w:rPr>
        <w:t>政策符合性分析</w:t>
      </w:r>
      <w:r>
        <w:rPr>
          <w:rFonts w:hint="default" w:ascii="Times New Roman" w:hAnsi="Times New Roman" w:eastAsia="黑体" w:cs="Times New Roman"/>
          <w:b w:val="0"/>
          <w:bCs w:val="0"/>
          <w:sz w:val="21"/>
          <w:szCs w:val="21"/>
        </w:rPr>
        <w:tab/>
      </w:r>
      <w:r>
        <w:rPr>
          <w:rFonts w:hint="default" w:ascii="Times New Roman" w:hAnsi="Times New Roman" w:eastAsia="黑体" w:cs="Times New Roman"/>
          <w:b w:val="0"/>
          <w:bCs w:val="0"/>
          <w:sz w:val="21"/>
          <w:szCs w:val="21"/>
        </w:rPr>
        <w:fldChar w:fldCharType="begin"/>
      </w:r>
      <w:r>
        <w:rPr>
          <w:rFonts w:hint="default" w:ascii="Times New Roman" w:hAnsi="Times New Roman" w:eastAsia="黑体" w:cs="Times New Roman"/>
          <w:b w:val="0"/>
          <w:bCs w:val="0"/>
          <w:sz w:val="21"/>
          <w:szCs w:val="21"/>
        </w:rPr>
        <w:instrText xml:space="preserve"> PAGEREF _Toc25100 </w:instrText>
      </w:r>
      <w:r>
        <w:rPr>
          <w:rFonts w:hint="default" w:ascii="Times New Roman" w:hAnsi="Times New Roman" w:eastAsia="黑体" w:cs="Times New Roman"/>
          <w:b w:val="0"/>
          <w:bCs w:val="0"/>
          <w:sz w:val="21"/>
          <w:szCs w:val="21"/>
        </w:rPr>
        <w:fldChar w:fldCharType="separate"/>
      </w:r>
      <w:r>
        <w:rPr>
          <w:rFonts w:hint="default" w:ascii="Times New Roman" w:hAnsi="Times New Roman" w:eastAsia="黑体" w:cs="Times New Roman"/>
          <w:b w:val="0"/>
          <w:bCs w:val="0"/>
          <w:sz w:val="21"/>
          <w:szCs w:val="21"/>
        </w:rPr>
        <w:t>47</w:t>
      </w:r>
      <w:r>
        <w:rPr>
          <w:rFonts w:hint="default" w:ascii="Times New Roman" w:hAnsi="Times New Roman" w:eastAsia="黑体" w:cs="Times New Roman"/>
          <w:b w:val="0"/>
          <w:bCs w:val="0"/>
          <w:sz w:val="21"/>
          <w:szCs w:val="21"/>
        </w:rPr>
        <w:fldChar w:fldCharType="end"/>
      </w:r>
      <w:r>
        <w:rPr>
          <w:rFonts w:hint="default" w:ascii="Times New Roman" w:hAnsi="Times New Roman" w:eastAsia="黑体" w:cs="Times New Roman"/>
          <w:b w:val="0"/>
          <w:bCs w:val="0"/>
          <w:color w:val="000000" w:themeColor="text1"/>
          <w:sz w:val="21"/>
          <w:szCs w:val="21"/>
          <w14:textFill>
            <w14:solidFill>
              <w14:schemeClr w14:val="tx1"/>
            </w14:solidFill>
          </w14:textFill>
        </w:rPr>
        <w:fldChar w:fldCharType="end"/>
      </w:r>
    </w:p>
    <w:p>
      <w:pPr>
        <w:pStyle w:val="75"/>
        <w:keepNext w:val="0"/>
        <w:keepLines w:val="0"/>
        <w:pageBreakBefore w:val="0"/>
        <w:tabs>
          <w:tab w:val="right" w:leader="dot" w:pos="8306"/>
        </w:tabs>
        <w:kinsoku/>
        <w:wordWrap/>
        <w:overflowPunct/>
        <w:topLinePunct w:val="0"/>
        <w:autoSpaceDE/>
        <w:autoSpaceDN/>
        <w:bidi w:val="0"/>
        <w:adjustRightInd w:val="0"/>
        <w:snapToGrid w:val="0"/>
        <w:spacing w:line="360" w:lineRule="auto"/>
        <w:textAlignment w:val="auto"/>
        <w:rPr>
          <w:rFonts w:hint="default" w:ascii="Times New Roman" w:hAnsi="Times New Roman" w:eastAsia="黑体" w:cs="Times New Roman"/>
          <w:b w:val="0"/>
          <w:bCs w:val="0"/>
          <w:sz w:val="21"/>
          <w:szCs w:val="21"/>
        </w:rPr>
      </w:pPr>
      <w:r>
        <w:rPr>
          <w:rFonts w:hint="default" w:ascii="Times New Roman" w:hAnsi="Times New Roman" w:eastAsia="黑体" w:cs="Times New Roman"/>
          <w:b w:val="0"/>
          <w:bCs w:val="0"/>
          <w:color w:val="000000" w:themeColor="text1"/>
          <w:sz w:val="21"/>
          <w:szCs w:val="21"/>
          <w14:textFill>
            <w14:solidFill>
              <w14:schemeClr w14:val="tx1"/>
            </w14:solidFill>
          </w14:textFill>
        </w:rPr>
        <w:fldChar w:fldCharType="begin"/>
      </w:r>
      <w:r>
        <w:rPr>
          <w:rFonts w:hint="default" w:ascii="Times New Roman" w:hAnsi="Times New Roman" w:eastAsia="黑体" w:cs="Times New Roman"/>
          <w:b w:val="0"/>
          <w:bCs w:val="0"/>
          <w:sz w:val="21"/>
          <w:szCs w:val="21"/>
        </w:rPr>
        <w:instrText xml:space="preserve"> HYPERLINK \l _Toc14990 </w:instrText>
      </w:r>
      <w:r>
        <w:rPr>
          <w:rFonts w:hint="default" w:ascii="Times New Roman" w:hAnsi="Times New Roman" w:eastAsia="黑体" w:cs="Times New Roman"/>
          <w:b w:val="0"/>
          <w:bCs w:val="0"/>
          <w:sz w:val="21"/>
          <w:szCs w:val="21"/>
        </w:rPr>
        <w:fldChar w:fldCharType="separate"/>
      </w:r>
      <w:r>
        <w:rPr>
          <w:rFonts w:hint="default" w:ascii="Times New Roman" w:hAnsi="Times New Roman" w:eastAsia="黑体" w:cs="Times New Roman"/>
          <w:b w:val="0"/>
          <w:bCs w:val="0"/>
          <w:i w:val="0"/>
          <w:iCs w:val="0"/>
          <w:caps w:val="0"/>
          <w:smallCaps w:val="0"/>
          <w:strike w:val="0"/>
          <w:dstrike w:val="0"/>
          <w:outline w:val="0"/>
          <w:shadow w:val="0"/>
          <w:emboss w:val="0"/>
          <w:imprint w:val="0"/>
          <w:vanish w:val="0"/>
          <w:spacing w:val="0"/>
          <w:position w:val="0"/>
          <w:sz w:val="21"/>
          <w:szCs w:val="21"/>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t xml:space="preserve">8.3 </w:t>
      </w:r>
      <w:r>
        <w:rPr>
          <w:rFonts w:hint="default" w:ascii="Times New Roman" w:hAnsi="Times New Roman" w:eastAsia="黑体" w:cs="Times New Roman"/>
          <w:b w:val="0"/>
          <w:bCs w:val="0"/>
          <w:sz w:val="21"/>
          <w:szCs w:val="21"/>
        </w:rPr>
        <w:t>水功能区管理合理性分析</w:t>
      </w:r>
      <w:r>
        <w:rPr>
          <w:rFonts w:hint="default" w:ascii="Times New Roman" w:hAnsi="Times New Roman" w:eastAsia="黑体" w:cs="Times New Roman"/>
          <w:b w:val="0"/>
          <w:bCs w:val="0"/>
          <w:sz w:val="21"/>
          <w:szCs w:val="21"/>
        </w:rPr>
        <w:tab/>
      </w:r>
      <w:r>
        <w:rPr>
          <w:rFonts w:hint="default" w:ascii="Times New Roman" w:hAnsi="Times New Roman" w:eastAsia="黑体" w:cs="Times New Roman"/>
          <w:b w:val="0"/>
          <w:bCs w:val="0"/>
          <w:sz w:val="21"/>
          <w:szCs w:val="21"/>
        </w:rPr>
        <w:fldChar w:fldCharType="begin"/>
      </w:r>
      <w:r>
        <w:rPr>
          <w:rFonts w:hint="default" w:ascii="Times New Roman" w:hAnsi="Times New Roman" w:eastAsia="黑体" w:cs="Times New Roman"/>
          <w:b w:val="0"/>
          <w:bCs w:val="0"/>
          <w:sz w:val="21"/>
          <w:szCs w:val="21"/>
        </w:rPr>
        <w:instrText xml:space="preserve"> PAGEREF _Toc14990 </w:instrText>
      </w:r>
      <w:r>
        <w:rPr>
          <w:rFonts w:hint="default" w:ascii="Times New Roman" w:hAnsi="Times New Roman" w:eastAsia="黑体" w:cs="Times New Roman"/>
          <w:b w:val="0"/>
          <w:bCs w:val="0"/>
          <w:sz w:val="21"/>
          <w:szCs w:val="21"/>
        </w:rPr>
        <w:fldChar w:fldCharType="separate"/>
      </w:r>
      <w:r>
        <w:rPr>
          <w:rFonts w:hint="default" w:ascii="Times New Roman" w:hAnsi="Times New Roman" w:eastAsia="黑体" w:cs="Times New Roman"/>
          <w:b w:val="0"/>
          <w:bCs w:val="0"/>
          <w:sz w:val="21"/>
          <w:szCs w:val="21"/>
        </w:rPr>
        <w:t>47</w:t>
      </w:r>
      <w:r>
        <w:rPr>
          <w:rFonts w:hint="default" w:ascii="Times New Roman" w:hAnsi="Times New Roman" w:eastAsia="黑体" w:cs="Times New Roman"/>
          <w:b w:val="0"/>
          <w:bCs w:val="0"/>
          <w:sz w:val="21"/>
          <w:szCs w:val="21"/>
        </w:rPr>
        <w:fldChar w:fldCharType="end"/>
      </w:r>
      <w:r>
        <w:rPr>
          <w:rFonts w:hint="default" w:ascii="Times New Roman" w:hAnsi="Times New Roman" w:eastAsia="黑体" w:cs="Times New Roman"/>
          <w:b w:val="0"/>
          <w:bCs w:val="0"/>
          <w:color w:val="000000" w:themeColor="text1"/>
          <w:sz w:val="21"/>
          <w:szCs w:val="21"/>
          <w14:textFill>
            <w14:solidFill>
              <w14:schemeClr w14:val="tx1"/>
            </w14:solidFill>
          </w14:textFill>
        </w:rPr>
        <w:fldChar w:fldCharType="end"/>
      </w:r>
    </w:p>
    <w:p>
      <w:pPr>
        <w:pStyle w:val="75"/>
        <w:keepNext w:val="0"/>
        <w:keepLines w:val="0"/>
        <w:pageBreakBefore w:val="0"/>
        <w:tabs>
          <w:tab w:val="right" w:leader="dot" w:pos="8306"/>
        </w:tabs>
        <w:kinsoku/>
        <w:wordWrap/>
        <w:overflowPunct/>
        <w:topLinePunct w:val="0"/>
        <w:autoSpaceDE/>
        <w:autoSpaceDN/>
        <w:bidi w:val="0"/>
        <w:adjustRightInd w:val="0"/>
        <w:snapToGrid w:val="0"/>
        <w:spacing w:line="360" w:lineRule="auto"/>
        <w:textAlignment w:val="auto"/>
        <w:rPr>
          <w:rFonts w:hint="default" w:ascii="Times New Roman" w:hAnsi="Times New Roman" w:eastAsia="黑体" w:cs="Times New Roman"/>
          <w:b w:val="0"/>
          <w:bCs w:val="0"/>
          <w:sz w:val="21"/>
          <w:szCs w:val="21"/>
        </w:rPr>
      </w:pPr>
      <w:r>
        <w:rPr>
          <w:rFonts w:hint="default" w:ascii="Times New Roman" w:hAnsi="Times New Roman" w:eastAsia="黑体" w:cs="Times New Roman"/>
          <w:b w:val="0"/>
          <w:bCs w:val="0"/>
          <w:color w:val="000000" w:themeColor="text1"/>
          <w:sz w:val="21"/>
          <w:szCs w:val="21"/>
          <w14:textFill>
            <w14:solidFill>
              <w14:schemeClr w14:val="tx1"/>
            </w14:solidFill>
          </w14:textFill>
        </w:rPr>
        <w:fldChar w:fldCharType="begin"/>
      </w:r>
      <w:r>
        <w:rPr>
          <w:rFonts w:hint="default" w:ascii="Times New Roman" w:hAnsi="Times New Roman" w:eastAsia="黑体" w:cs="Times New Roman"/>
          <w:b w:val="0"/>
          <w:bCs w:val="0"/>
          <w:sz w:val="21"/>
          <w:szCs w:val="21"/>
        </w:rPr>
        <w:instrText xml:space="preserve"> HYPERLINK \l _Toc26113 </w:instrText>
      </w:r>
      <w:r>
        <w:rPr>
          <w:rFonts w:hint="default" w:ascii="Times New Roman" w:hAnsi="Times New Roman" w:eastAsia="黑体" w:cs="Times New Roman"/>
          <w:b w:val="0"/>
          <w:bCs w:val="0"/>
          <w:sz w:val="21"/>
          <w:szCs w:val="21"/>
        </w:rPr>
        <w:fldChar w:fldCharType="separate"/>
      </w:r>
      <w:r>
        <w:rPr>
          <w:rFonts w:hint="default" w:ascii="Times New Roman" w:hAnsi="Times New Roman" w:eastAsia="黑体" w:cs="Times New Roman"/>
          <w:b w:val="0"/>
          <w:bCs w:val="0"/>
          <w:i w:val="0"/>
          <w:iCs w:val="0"/>
          <w:caps w:val="0"/>
          <w:smallCaps w:val="0"/>
          <w:strike w:val="0"/>
          <w:dstrike w:val="0"/>
          <w:outline w:val="0"/>
          <w:shadow w:val="0"/>
          <w:emboss w:val="0"/>
          <w:imprint w:val="0"/>
          <w:vanish w:val="0"/>
          <w:spacing w:val="0"/>
          <w:position w:val="0"/>
          <w:sz w:val="21"/>
          <w:szCs w:val="21"/>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t xml:space="preserve">8.4 </w:t>
      </w:r>
      <w:r>
        <w:rPr>
          <w:rFonts w:hint="default" w:ascii="Times New Roman" w:hAnsi="Times New Roman" w:eastAsia="黑体" w:cs="Times New Roman"/>
          <w:b w:val="0"/>
          <w:bCs w:val="0"/>
          <w:sz w:val="21"/>
          <w:szCs w:val="21"/>
        </w:rPr>
        <w:t>水资源管理合理性分析</w:t>
      </w:r>
      <w:r>
        <w:rPr>
          <w:rFonts w:hint="default" w:ascii="Times New Roman" w:hAnsi="Times New Roman" w:eastAsia="黑体" w:cs="Times New Roman"/>
          <w:b w:val="0"/>
          <w:bCs w:val="0"/>
          <w:sz w:val="21"/>
          <w:szCs w:val="21"/>
        </w:rPr>
        <w:tab/>
      </w:r>
      <w:r>
        <w:rPr>
          <w:rFonts w:hint="default" w:ascii="Times New Roman" w:hAnsi="Times New Roman" w:eastAsia="黑体" w:cs="Times New Roman"/>
          <w:b w:val="0"/>
          <w:bCs w:val="0"/>
          <w:sz w:val="21"/>
          <w:szCs w:val="21"/>
        </w:rPr>
        <w:fldChar w:fldCharType="begin"/>
      </w:r>
      <w:r>
        <w:rPr>
          <w:rFonts w:hint="default" w:ascii="Times New Roman" w:hAnsi="Times New Roman" w:eastAsia="黑体" w:cs="Times New Roman"/>
          <w:b w:val="0"/>
          <w:bCs w:val="0"/>
          <w:sz w:val="21"/>
          <w:szCs w:val="21"/>
        </w:rPr>
        <w:instrText xml:space="preserve"> PAGEREF _Toc26113 </w:instrText>
      </w:r>
      <w:r>
        <w:rPr>
          <w:rFonts w:hint="default" w:ascii="Times New Roman" w:hAnsi="Times New Roman" w:eastAsia="黑体" w:cs="Times New Roman"/>
          <w:b w:val="0"/>
          <w:bCs w:val="0"/>
          <w:sz w:val="21"/>
          <w:szCs w:val="21"/>
        </w:rPr>
        <w:fldChar w:fldCharType="separate"/>
      </w:r>
      <w:r>
        <w:rPr>
          <w:rFonts w:hint="default" w:ascii="Times New Roman" w:hAnsi="Times New Roman" w:eastAsia="黑体" w:cs="Times New Roman"/>
          <w:b w:val="0"/>
          <w:bCs w:val="0"/>
          <w:sz w:val="21"/>
          <w:szCs w:val="21"/>
        </w:rPr>
        <w:t>48</w:t>
      </w:r>
      <w:r>
        <w:rPr>
          <w:rFonts w:hint="default" w:ascii="Times New Roman" w:hAnsi="Times New Roman" w:eastAsia="黑体" w:cs="Times New Roman"/>
          <w:b w:val="0"/>
          <w:bCs w:val="0"/>
          <w:sz w:val="21"/>
          <w:szCs w:val="21"/>
        </w:rPr>
        <w:fldChar w:fldCharType="end"/>
      </w:r>
      <w:r>
        <w:rPr>
          <w:rFonts w:hint="default" w:ascii="Times New Roman" w:hAnsi="Times New Roman" w:eastAsia="黑体" w:cs="Times New Roman"/>
          <w:b w:val="0"/>
          <w:bCs w:val="0"/>
          <w:color w:val="000000" w:themeColor="text1"/>
          <w:sz w:val="21"/>
          <w:szCs w:val="21"/>
          <w14:textFill>
            <w14:solidFill>
              <w14:schemeClr w14:val="tx1"/>
            </w14:solidFill>
          </w14:textFill>
        </w:rPr>
        <w:fldChar w:fldCharType="end"/>
      </w:r>
    </w:p>
    <w:p>
      <w:pPr>
        <w:pStyle w:val="75"/>
        <w:keepNext w:val="0"/>
        <w:keepLines w:val="0"/>
        <w:pageBreakBefore w:val="0"/>
        <w:tabs>
          <w:tab w:val="right" w:leader="dot" w:pos="8306"/>
        </w:tabs>
        <w:kinsoku/>
        <w:wordWrap/>
        <w:overflowPunct/>
        <w:topLinePunct w:val="0"/>
        <w:autoSpaceDE/>
        <w:autoSpaceDN/>
        <w:bidi w:val="0"/>
        <w:adjustRightInd w:val="0"/>
        <w:snapToGrid w:val="0"/>
        <w:spacing w:line="360" w:lineRule="auto"/>
        <w:textAlignment w:val="auto"/>
        <w:rPr>
          <w:rFonts w:hint="default" w:ascii="Times New Roman" w:hAnsi="Times New Roman" w:eastAsia="黑体" w:cs="Times New Roman"/>
          <w:b w:val="0"/>
          <w:bCs w:val="0"/>
          <w:sz w:val="21"/>
          <w:szCs w:val="21"/>
        </w:rPr>
      </w:pPr>
      <w:r>
        <w:rPr>
          <w:rFonts w:hint="default" w:ascii="Times New Roman" w:hAnsi="Times New Roman" w:eastAsia="黑体" w:cs="Times New Roman"/>
          <w:b w:val="0"/>
          <w:bCs w:val="0"/>
          <w:color w:val="000000" w:themeColor="text1"/>
          <w:sz w:val="21"/>
          <w:szCs w:val="21"/>
          <w14:textFill>
            <w14:solidFill>
              <w14:schemeClr w14:val="tx1"/>
            </w14:solidFill>
          </w14:textFill>
        </w:rPr>
        <w:fldChar w:fldCharType="begin"/>
      </w:r>
      <w:r>
        <w:rPr>
          <w:rFonts w:hint="default" w:ascii="Times New Roman" w:hAnsi="Times New Roman" w:eastAsia="黑体" w:cs="Times New Roman"/>
          <w:b w:val="0"/>
          <w:bCs w:val="0"/>
          <w:sz w:val="21"/>
          <w:szCs w:val="21"/>
        </w:rPr>
        <w:instrText xml:space="preserve"> HYPERLINK \l _Toc19442 </w:instrText>
      </w:r>
      <w:r>
        <w:rPr>
          <w:rFonts w:hint="default" w:ascii="Times New Roman" w:hAnsi="Times New Roman" w:eastAsia="黑体" w:cs="Times New Roman"/>
          <w:b w:val="0"/>
          <w:bCs w:val="0"/>
          <w:sz w:val="21"/>
          <w:szCs w:val="21"/>
        </w:rPr>
        <w:fldChar w:fldCharType="separate"/>
      </w:r>
      <w:r>
        <w:rPr>
          <w:rFonts w:hint="default" w:ascii="Times New Roman" w:hAnsi="Times New Roman" w:eastAsia="黑体" w:cs="Times New Roman"/>
          <w:b w:val="0"/>
          <w:bCs w:val="0"/>
          <w:i w:val="0"/>
          <w:iCs w:val="0"/>
          <w:caps w:val="0"/>
          <w:smallCaps w:val="0"/>
          <w:strike w:val="0"/>
          <w:dstrike w:val="0"/>
          <w:outline w:val="0"/>
          <w:shadow w:val="0"/>
          <w:emboss w:val="0"/>
          <w:imprint w:val="0"/>
          <w:vanish w:val="0"/>
          <w:spacing w:val="0"/>
          <w:position w:val="0"/>
          <w:sz w:val="21"/>
          <w:szCs w:val="21"/>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t xml:space="preserve">8.5 </w:t>
      </w:r>
      <w:r>
        <w:rPr>
          <w:rFonts w:hint="default" w:ascii="Times New Roman" w:hAnsi="Times New Roman" w:eastAsia="黑体" w:cs="Times New Roman"/>
          <w:b w:val="0"/>
          <w:bCs w:val="0"/>
          <w:sz w:val="21"/>
          <w:szCs w:val="21"/>
        </w:rPr>
        <w:t>入河排污口位置与规划符合性分析</w:t>
      </w:r>
      <w:r>
        <w:rPr>
          <w:rFonts w:hint="default" w:ascii="Times New Roman" w:hAnsi="Times New Roman" w:eastAsia="黑体" w:cs="Times New Roman"/>
          <w:b w:val="0"/>
          <w:bCs w:val="0"/>
          <w:sz w:val="21"/>
          <w:szCs w:val="21"/>
        </w:rPr>
        <w:tab/>
      </w:r>
      <w:r>
        <w:rPr>
          <w:rFonts w:hint="default" w:ascii="Times New Roman" w:hAnsi="Times New Roman" w:eastAsia="黑体" w:cs="Times New Roman"/>
          <w:b w:val="0"/>
          <w:bCs w:val="0"/>
          <w:sz w:val="21"/>
          <w:szCs w:val="21"/>
        </w:rPr>
        <w:fldChar w:fldCharType="begin"/>
      </w:r>
      <w:r>
        <w:rPr>
          <w:rFonts w:hint="default" w:ascii="Times New Roman" w:hAnsi="Times New Roman" w:eastAsia="黑体" w:cs="Times New Roman"/>
          <w:b w:val="0"/>
          <w:bCs w:val="0"/>
          <w:sz w:val="21"/>
          <w:szCs w:val="21"/>
        </w:rPr>
        <w:instrText xml:space="preserve"> PAGEREF _Toc19442 </w:instrText>
      </w:r>
      <w:r>
        <w:rPr>
          <w:rFonts w:hint="default" w:ascii="Times New Roman" w:hAnsi="Times New Roman" w:eastAsia="黑体" w:cs="Times New Roman"/>
          <w:b w:val="0"/>
          <w:bCs w:val="0"/>
          <w:sz w:val="21"/>
          <w:szCs w:val="21"/>
        </w:rPr>
        <w:fldChar w:fldCharType="separate"/>
      </w:r>
      <w:r>
        <w:rPr>
          <w:rFonts w:hint="default" w:ascii="Times New Roman" w:hAnsi="Times New Roman" w:eastAsia="黑体" w:cs="Times New Roman"/>
          <w:b w:val="0"/>
          <w:bCs w:val="0"/>
          <w:sz w:val="21"/>
          <w:szCs w:val="21"/>
        </w:rPr>
        <w:t>48</w:t>
      </w:r>
      <w:r>
        <w:rPr>
          <w:rFonts w:hint="default" w:ascii="Times New Roman" w:hAnsi="Times New Roman" w:eastAsia="黑体" w:cs="Times New Roman"/>
          <w:b w:val="0"/>
          <w:bCs w:val="0"/>
          <w:sz w:val="21"/>
          <w:szCs w:val="21"/>
        </w:rPr>
        <w:fldChar w:fldCharType="end"/>
      </w:r>
      <w:r>
        <w:rPr>
          <w:rFonts w:hint="default" w:ascii="Times New Roman" w:hAnsi="Times New Roman" w:eastAsia="黑体" w:cs="Times New Roman"/>
          <w:b w:val="0"/>
          <w:bCs w:val="0"/>
          <w:color w:val="000000" w:themeColor="text1"/>
          <w:sz w:val="21"/>
          <w:szCs w:val="21"/>
          <w14:textFill>
            <w14:solidFill>
              <w14:schemeClr w14:val="tx1"/>
            </w14:solidFill>
          </w14:textFill>
        </w:rPr>
        <w:fldChar w:fldCharType="end"/>
      </w:r>
    </w:p>
    <w:p>
      <w:pPr>
        <w:pStyle w:val="75"/>
        <w:keepNext w:val="0"/>
        <w:keepLines w:val="0"/>
        <w:pageBreakBefore w:val="0"/>
        <w:tabs>
          <w:tab w:val="right" w:leader="dot" w:pos="8306"/>
        </w:tabs>
        <w:kinsoku/>
        <w:wordWrap/>
        <w:overflowPunct/>
        <w:topLinePunct w:val="0"/>
        <w:autoSpaceDE/>
        <w:autoSpaceDN/>
        <w:bidi w:val="0"/>
        <w:adjustRightInd w:val="0"/>
        <w:snapToGrid w:val="0"/>
        <w:spacing w:line="360" w:lineRule="auto"/>
        <w:textAlignment w:val="auto"/>
        <w:rPr>
          <w:rFonts w:hint="default" w:ascii="Times New Roman" w:hAnsi="Times New Roman" w:eastAsia="黑体" w:cs="Times New Roman"/>
          <w:b w:val="0"/>
          <w:bCs w:val="0"/>
          <w:sz w:val="21"/>
          <w:szCs w:val="21"/>
        </w:rPr>
      </w:pPr>
      <w:r>
        <w:rPr>
          <w:rFonts w:hint="default" w:ascii="Times New Roman" w:hAnsi="Times New Roman" w:eastAsia="黑体" w:cs="Times New Roman"/>
          <w:b w:val="0"/>
          <w:bCs w:val="0"/>
          <w:color w:val="000000" w:themeColor="text1"/>
          <w:sz w:val="21"/>
          <w:szCs w:val="21"/>
          <w14:textFill>
            <w14:solidFill>
              <w14:schemeClr w14:val="tx1"/>
            </w14:solidFill>
          </w14:textFill>
        </w:rPr>
        <w:fldChar w:fldCharType="begin"/>
      </w:r>
      <w:r>
        <w:rPr>
          <w:rFonts w:hint="default" w:ascii="Times New Roman" w:hAnsi="Times New Roman" w:eastAsia="黑体" w:cs="Times New Roman"/>
          <w:b w:val="0"/>
          <w:bCs w:val="0"/>
          <w:sz w:val="21"/>
          <w:szCs w:val="21"/>
        </w:rPr>
        <w:instrText xml:space="preserve"> HYPERLINK \l _Toc2999 </w:instrText>
      </w:r>
      <w:r>
        <w:rPr>
          <w:rFonts w:hint="default" w:ascii="Times New Roman" w:hAnsi="Times New Roman" w:eastAsia="黑体" w:cs="Times New Roman"/>
          <w:b w:val="0"/>
          <w:bCs w:val="0"/>
          <w:sz w:val="21"/>
          <w:szCs w:val="21"/>
        </w:rPr>
        <w:fldChar w:fldCharType="separate"/>
      </w:r>
      <w:r>
        <w:rPr>
          <w:rFonts w:hint="default" w:ascii="Times New Roman" w:hAnsi="Times New Roman" w:eastAsia="黑体" w:cs="Times New Roman"/>
          <w:b w:val="0"/>
          <w:bCs w:val="0"/>
          <w:i w:val="0"/>
          <w:iCs w:val="0"/>
          <w:caps w:val="0"/>
          <w:smallCaps w:val="0"/>
          <w:strike w:val="0"/>
          <w:dstrike w:val="0"/>
          <w:outline w:val="0"/>
          <w:shadow w:val="0"/>
          <w:emboss w:val="0"/>
          <w:imprint w:val="0"/>
          <w:vanish w:val="0"/>
          <w:spacing w:val="0"/>
          <w:position w:val="0"/>
          <w:sz w:val="21"/>
          <w:szCs w:val="21"/>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t xml:space="preserve">8.6 </w:t>
      </w:r>
      <w:r>
        <w:rPr>
          <w:rFonts w:hint="default" w:ascii="Times New Roman" w:hAnsi="Times New Roman" w:eastAsia="黑体" w:cs="Times New Roman"/>
          <w:b w:val="0"/>
          <w:bCs w:val="0"/>
          <w:sz w:val="21"/>
          <w:szCs w:val="21"/>
        </w:rPr>
        <w:t>排污口设置合理性总体分析</w:t>
      </w:r>
      <w:r>
        <w:rPr>
          <w:rFonts w:hint="default" w:ascii="Times New Roman" w:hAnsi="Times New Roman" w:eastAsia="黑体" w:cs="Times New Roman"/>
          <w:b w:val="0"/>
          <w:bCs w:val="0"/>
          <w:sz w:val="21"/>
          <w:szCs w:val="21"/>
        </w:rPr>
        <w:tab/>
      </w:r>
      <w:r>
        <w:rPr>
          <w:rFonts w:hint="default" w:ascii="Times New Roman" w:hAnsi="Times New Roman" w:eastAsia="黑体" w:cs="Times New Roman"/>
          <w:b w:val="0"/>
          <w:bCs w:val="0"/>
          <w:sz w:val="21"/>
          <w:szCs w:val="21"/>
        </w:rPr>
        <w:fldChar w:fldCharType="begin"/>
      </w:r>
      <w:r>
        <w:rPr>
          <w:rFonts w:hint="default" w:ascii="Times New Roman" w:hAnsi="Times New Roman" w:eastAsia="黑体" w:cs="Times New Roman"/>
          <w:b w:val="0"/>
          <w:bCs w:val="0"/>
          <w:sz w:val="21"/>
          <w:szCs w:val="21"/>
        </w:rPr>
        <w:instrText xml:space="preserve"> PAGEREF _Toc2999 </w:instrText>
      </w:r>
      <w:r>
        <w:rPr>
          <w:rFonts w:hint="default" w:ascii="Times New Roman" w:hAnsi="Times New Roman" w:eastAsia="黑体" w:cs="Times New Roman"/>
          <w:b w:val="0"/>
          <w:bCs w:val="0"/>
          <w:sz w:val="21"/>
          <w:szCs w:val="21"/>
        </w:rPr>
        <w:fldChar w:fldCharType="separate"/>
      </w:r>
      <w:r>
        <w:rPr>
          <w:rFonts w:hint="default" w:ascii="Times New Roman" w:hAnsi="Times New Roman" w:eastAsia="黑体" w:cs="Times New Roman"/>
          <w:b w:val="0"/>
          <w:bCs w:val="0"/>
          <w:sz w:val="21"/>
          <w:szCs w:val="21"/>
        </w:rPr>
        <w:t>49</w:t>
      </w:r>
      <w:r>
        <w:rPr>
          <w:rFonts w:hint="default" w:ascii="Times New Roman" w:hAnsi="Times New Roman" w:eastAsia="黑体" w:cs="Times New Roman"/>
          <w:b w:val="0"/>
          <w:bCs w:val="0"/>
          <w:sz w:val="21"/>
          <w:szCs w:val="21"/>
        </w:rPr>
        <w:fldChar w:fldCharType="end"/>
      </w:r>
      <w:r>
        <w:rPr>
          <w:rFonts w:hint="default" w:ascii="Times New Roman" w:hAnsi="Times New Roman" w:eastAsia="黑体" w:cs="Times New Roman"/>
          <w:b w:val="0"/>
          <w:bCs w:val="0"/>
          <w:color w:val="000000" w:themeColor="text1"/>
          <w:sz w:val="21"/>
          <w:szCs w:val="21"/>
          <w14:textFill>
            <w14:solidFill>
              <w14:schemeClr w14:val="tx1"/>
            </w14:solidFill>
          </w14:textFill>
        </w:rPr>
        <w:fldChar w:fldCharType="end"/>
      </w:r>
    </w:p>
    <w:p>
      <w:pPr>
        <w:pStyle w:val="60"/>
        <w:keepNext w:val="0"/>
        <w:keepLines w:val="0"/>
        <w:pageBreakBefore w:val="0"/>
        <w:tabs>
          <w:tab w:val="right" w:leader="dot" w:pos="8306"/>
        </w:tabs>
        <w:kinsoku/>
        <w:wordWrap/>
        <w:overflowPunct/>
        <w:topLinePunct w:val="0"/>
        <w:autoSpaceDE/>
        <w:autoSpaceDN/>
        <w:bidi w:val="0"/>
        <w:adjustRightInd w:val="0"/>
        <w:snapToGrid w:val="0"/>
        <w:spacing w:before="0" w:after="0" w:line="360" w:lineRule="auto"/>
        <w:textAlignment w:val="auto"/>
        <w:rPr>
          <w:rFonts w:hint="default" w:ascii="Times New Roman" w:hAnsi="Times New Roman" w:eastAsia="黑体" w:cs="Times New Roman"/>
          <w:b w:val="0"/>
          <w:bCs w:val="0"/>
          <w:sz w:val="21"/>
          <w:szCs w:val="21"/>
        </w:rPr>
      </w:pPr>
      <w:r>
        <w:rPr>
          <w:rFonts w:hint="default" w:ascii="Times New Roman" w:hAnsi="Times New Roman" w:eastAsia="黑体" w:cs="Times New Roman"/>
          <w:b w:val="0"/>
          <w:bCs w:val="0"/>
          <w:color w:val="000000" w:themeColor="text1"/>
          <w:sz w:val="21"/>
          <w:szCs w:val="21"/>
          <w14:textFill>
            <w14:solidFill>
              <w14:schemeClr w14:val="tx1"/>
            </w14:solidFill>
          </w14:textFill>
        </w:rPr>
        <w:fldChar w:fldCharType="begin"/>
      </w:r>
      <w:r>
        <w:rPr>
          <w:rFonts w:hint="default" w:ascii="Times New Roman" w:hAnsi="Times New Roman" w:eastAsia="黑体" w:cs="Times New Roman"/>
          <w:b w:val="0"/>
          <w:bCs w:val="0"/>
          <w:sz w:val="21"/>
          <w:szCs w:val="21"/>
        </w:rPr>
        <w:instrText xml:space="preserve"> HYPERLINK \l _Toc14412 </w:instrText>
      </w:r>
      <w:r>
        <w:rPr>
          <w:rFonts w:hint="default" w:ascii="Times New Roman" w:hAnsi="Times New Roman" w:eastAsia="黑体" w:cs="Times New Roman"/>
          <w:b w:val="0"/>
          <w:bCs w:val="0"/>
          <w:sz w:val="21"/>
          <w:szCs w:val="21"/>
        </w:rPr>
        <w:fldChar w:fldCharType="separate"/>
      </w:r>
      <w:r>
        <w:rPr>
          <w:rFonts w:hint="default" w:ascii="Times New Roman" w:hAnsi="Times New Roman" w:eastAsia="黑体" w:cs="Times New Roman"/>
          <w:b w:val="0"/>
          <w:bCs w:val="0"/>
          <w:sz w:val="21"/>
          <w:szCs w:val="21"/>
        </w:rPr>
        <w:t>9 论证结论与建议</w:t>
      </w:r>
      <w:r>
        <w:rPr>
          <w:rFonts w:hint="default" w:ascii="Times New Roman" w:hAnsi="Times New Roman" w:eastAsia="黑体" w:cs="Times New Roman"/>
          <w:b w:val="0"/>
          <w:bCs w:val="0"/>
          <w:sz w:val="21"/>
          <w:szCs w:val="21"/>
        </w:rPr>
        <w:tab/>
      </w:r>
      <w:r>
        <w:rPr>
          <w:rFonts w:hint="default" w:ascii="Times New Roman" w:hAnsi="Times New Roman" w:eastAsia="黑体" w:cs="Times New Roman"/>
          <w:b w:val="0"/>
          <w:bCs w:val="0"/>
          <w:sz w:val="21"/>
          <w:szCs w:val="21"/>
        </w:rPr>
        <w:fldChar w:fldCharType="begin"/>
      </w:r>
      <w:r>
        <w:rPr>
          <w:rFonts w:hint="default" w:ascii="Times New Roman" w:hAnsi="Times New Roman" w:eastAsia="黑体" w:cs="Times New Roman"/>
          <w:b w:val="0"/>
          <w:bCs w:val="0"/>
          <w:sz w:val="21"/>
          <w:szCs w:val="21"/>
        </w:rPr>
        <w:instrText xml:space="preserve"> PAGEREF _Toc14412 </w:instrText>
      </w:r>
      <w:r>
        <w:rPr>
          <w:rFonts w:hint="default" w:ascii="Times New Roman" w:hAnsi="Times New Roman" w:eastAsia="黑体" w:cs="Times New Roman"/>
          <w:b w:val="0"/>
          <w:bCs w:val="0"/>
          <w:sz w:val="21"/>
          <w:szCs w:val="21"/>
        </w:rPr>
        <w:fldChar w:fldCharType="separate"/>
      </w:r>
      <w:r>
        <w:rPr>
          <w:rFonts w:hint="default" w:ascii="Times New Roman" w:hAnsi="Times New Roman" w:eastAsia="黑体" w:cs="Times New Roman"/>
          <w:b w:val="0"/>
          <w:bCs w:val="0"/>
          <w:sz w:val="21"/>
          <w:szCs w:val="21"/>
        </w:rPr>
        <w:t>50</w:t>
      </w:r>
      <w:r>
        <w:rPr>
          <w:rFonts w:hint="default" w:ascii="Times New Roman" w:hAnsi="Times New Roman" w:eastAsia="黑体" w:cs="Times New Roman"/>
          <w:b w:val="0"/>
          <w:bCs w:val="0"/>
          <w:sz w:val="21"/>
          <w:szCs w:val="21"/>
        </w:rPr>
        <w:fldChar w:fldCharType="end"/>
      </w:r>
      <w:r>
        <w:rPr>
          <w:rFonts w:hint="default" w:ascii="Times New Roman" w:hAnsi="Times New Roman" w:eastAsia="黑体" w:cs="Times New Roman"/>
          <w:b w:val="0"/>
          <w:bCs w:val="0"/>
          <w:color w:val="000000" w:themeColor="text1"/>
          <w:sz w:val="21"/>
          <w:szCs w:val="21"/>
          <w14:textFill>
            <w14:solidFill>
              <w14:schemeClr w14:val="tx1"/>
            </w14:solidFill>
          </w14:textFill>
        </w:rPr>
        <w:fldChar w:fldCharType="end"/>
      </w:r>
    </w:p>
    <w:p>
      <w:pPr>
        <w:pStyle w:val="75"/>
        <w:keepNext w:val="0"/>
        <w:keepLines w:val="0"/>
        <w:pageBreakBefore w:val="0"/>
        <w:tabs>
          <w:tab w:val="right" w:leader="dot" w:pos="8306"/>
        </w:tabs>
        <w:kinsoku/>
        <w:wordWrap/>
        <w:overflowPunct/>
        <w:topLinePunct w:val="0"/>
        <w:autoSpaceDE/>
        <w:autoSpaceDN/>
        <w:bidi w:val="0"/>
        <w:adjustRightInd w:val="0"/>
        <w:snapToGrid w:val="0"/>
        <w:spacing w:line="360" w:lineRule="auto"/>
        <w:textAlignment w:val="auto"/>
        <w:rPr>
          <w:rFonts w:hint="default" w:ascii="Times New Roman" w:hAnsi="Times New Roman" w:eastAsia="黑体" w:cs="Times New Roman"/>
          <w:b w:val="0"/>
          <w:bCs w:val="0"/>
          <w:sz w:val="21"/>
          <w:szCs w:val="21"/>
        </w:rPr>
      </w:pPr>
      <w:r>
        <w:rPr>
          <w:rFonts w:hint="default" w:ascii="Times New Roman" w:hAnsi="Times New Roman" w:eastAsia="黑体" w:cs="Times New Roman"/>
          <w:b w:val="0"/>
          <w:bCs w:val="0"/>
          <w:color w:val="000000" w:themeColor="text1"/>
          <w:sz w:val="21"/>
          <w:szCs w:val="21"/>
          <w14:textFill>
            <w14:solidFill>
              <w14:schemeClr w14:val="tx1"/>
            </w14:solidFill>
          </w14:textFill>
        </w:rPr>
        <w:fldChar w:fldCharType="begin"/>
      </w:r>
      <w:r>
        <w:rPr>
          <w:rFonts w:hint="default" w:ascii="Times New Roman" w:hAnsi="Times New Roman" w:eastAsia="黑体" w:cs="Times New Roman"/>
          <w:b w:val="0"/>
          <w:bCs w:val="0"/>
          <w:sz w:val="21"/>
          <w:szCs w:val="21"/>
        </w:rPr>
        <w:instrText xml:space="preserve"> HYPERLINK \l _Toc27850 </w:instrText>
      </w:r>
      <w:r>
        <w:rPr>
          <w:rFonts w:hint="default" w:ascii="Times New Roman" w:hAnsi="Times New Roman" w:eastAsia="黑体" w:cs="Times New Roman"/>
          <w:b w:val="0"/>
          <w:bCs w:val="0"/>
          <w:sz w:val="21"/>
          <w:szCs w:val="21"/>
        </w:rPr>
        <w:fldChar w:fldCharType="separate"/>
      </w:r>
      <w:r>
        <w:rPr>
          <w:rFonts w:hint="default" w:ascii="Times New Roman" w:hAnsi="Times New Roman" w:eastAsia="黑体" w:cs="Times New Roman"/>
          <w:b w:val="0"/>
          <w:bCs w:val="0"/>
          <w:i w:val="0"/>
          <w:iCs w:val="0"/>
          <w:caps w:val="0"/>
          <w:smallCaps w:val="0"/>
          <w:strike w:val="0"/>
          <w:dstrike w:val="0"/>
          <w:outline w:val="0"/>
          <w:shadow w:val="0"/>
          <w:emboss w:val="0"/>
          <w:imprint w:val="0"/>
          <w:vanish w:val="0"/>
          <w:spacing w:val="0"/>
          <w:position w:val="0"/>
          <w:sz w:val="21"/>
          <w:szCs w:val="21"/>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t xml:space="preserve">9.1 </w:t>
      </w:r>
      <w:r>
        <w:rPr>
          <w:rFonts w:hint="default" w:ascii="Times New Roman" w:hAnsi="Times New Roman" w:eastAsia="黑体" w:cs="Times New Roman"/>
          <w:b w:val="0"/>
          <w:bCs w:val="0"/>
          <w:sz w:val="21"/>
          <w:szCs w:val="21"/>
        </w:rPr>
        <w:t>论证结论</w:t>
      </w:r>
      <w:r>
        <w:rPr>
          <w:rFonts w:hint="default" w:ascii="Times New Roman" w:hAnsi="Times New Roman" w:eastAsia="黑体" w:cs="Times New Roman"/>
          <w:b w:val="0"/>
          <w:bCs w:val="0"/>
          <w:sz w:val="21"/>
          <w:szCs w:val="21"/>
        </w:rPr>
        <w:tab/>
      </w:r>
      <w:r>
        <w:rPr>
          <w:rFonts w:hint="default" w:ascii="Times New Roman" w:hAnsi="Times New Roman" w:eastAsia="黑体" w:cs="Times New Roman"/>
          <w:b w:val="0"/>
          <w:bCs w:val="0"/>
          <w:sz w:val="21"/>
          <w:szCs w:val="21"/>
        </w:rPr>
        <w:fldChar w:fldCharType="begin"/>
      </w:r>
      <w:r>
        <w:rPr>
          <w:rFonts w:hint="default" w:ascii="Times New Roman" w:hAnsi="Times New Roman" w:eastAsia="黑体" w:cs="Times New Roman"/>
          <w:b w:val="0"/>
          <w:bCs w:val="0"/>
          <w:sz w:val="21"/>
          <w:szCs w:val="21"/>
        </w:rPr>
        <w:instrText xml:space="preserve"> PAGEREF _Toc27850 </w:instrText>
      </w:r>
      <w:r>
        <w:rPr>
          <w:rFonts w:hint="default" w:ascii="Times New Roman" w:hAnsi="Times New Roman" w:eastAsia="黑体" w:cs="Times New Roman"/>
          <w:b w:val="0"/>
          <w:bCs w:val="0"/>
          <w:sz w:val="21"/>
          <w:szCs w:val="21"/>
        </w:rPr>
        <w:fldChar w:fldCharType="separate"/>
      </w:r>
      <w:r>
        <w:rPr>
          <w:rFonts w:hint="default" w:ascii="Times New Roman" w:hAnsi="Times New Roman" w:eastAsia="黑体" w:cs="Times New Roman"/>
          <w:b w:val="0"/>
          <w:bCs w:val="0"/>
          <w:sz w:val="21"/>
          <w:szCs w:val="21"/>
        </w:rPr>
        <w:t>50</w:t>
      </w:r>
      <w:r>
        <w:rPr>
          <w:rFonts w:hint="default" w:ascii="Times New Roman" w:hAnsi="Times New Roman" w:eastAsia="黑体" w:cs="Times New Roman"/>
          <w:b w:val="0"/>
          <w:bCs w:val="0"/>
          <w:sz w:val="21"/>
          <w:szCs w:val="21"/>
        </w:rPr>
        <w:fldChar w:fldCharType="end"/>
      </w:r>
      <w:r>
        <w:rPr>
          <w:rFonts w:hint="default" w:ascii="Times New Roman" w:hAnsi="Times New Roman" w:eastAsia="黑体" w:cs="Times New Roman"/>
          <w:b w:val="0"/>
          <w:bCs w:val="0"/>
          <w:color w:val="000000" w:themeColor="text1"/>
          <w:sz w:val="21"/>
          <w:szCs w:val="21"/>
          <w14:textFill>
            <w14:solidFill>
              <w14:schemeClr w14:val="tx1"/>
            </w14:solidFill>
          </w14:textFill>
        </w:rPr>
        <w:fldChar w:fldCharType="end"/>
      </w:r>
    </w:p>
    <w:p>
      <w:pPr>
        <w:pStyle w:val="75"/>
        <w:keepNext w:val="0"/>
        <w:keepLines w:val="0"/>
        <w:pageBreakBefore w:val="0"/>
        <w:tabs>
          <w:tab w:val="right" w:leader="dot" w:pos="8306"/>
        </w:tabs>
        <w:kinsoku/>
        <w:wordWrap/>
        <w:overflowPunct/>
        <w:topLinePunct w:val="0"/>
        <w:autoSpaceDE/>
        <w:autoSpaceDN/>
        <w:bidi w:val="0"/>
        <w:adjustRightInd w:val="0"/>
        <w:snapToGrid w:val="0"/>
        <w:spacing w:line="360" w:lineRule="auto"/>
        <w:textAlignment w:val="auto"/>
        <w:rPr>
          <w:rFonts w:hint="default" w:ascii="Times New Roman" w:hAnsi="Times New Roman" w:eastAsia="黑体" w:cs="Times New Roman"/>
          <w:b w:val="0"/>
          <w:bCs w:val="0"/>
          <w:sz w:val="21"/>
          <w:szCs w:val="21"/>
        </w:rPr>
      </w:pPr>
      <w:r>
        <w:rPr>
          <w:rFonts w:hint="default" w:ascii="Times New Roman" w:hAnsi="Times New Roman" w:eastAsia="黑体" w:cs="Times New Roman"/>
          <w:b w:val="0"/>
          <w:bCs w:val="0"/>
          <w:color w:val="000000" w:themeColor="text1"/>
          <w:sz w:val="21"/>
          <w:szCs w:val="21"/>
          <w14:textFill>
            <w14:solidFill>
              <w14:schemeClr w14:val="tx1"/>
            </w14:solidFill>
          </w14:textFill>
        </w:rPr>
        <w:fldChar w:fldCharType="begin"/>
      </w:r>
      <w:r>
        <w:rPr>
          <w:rFonts w:hint="default" w:ascii="Times New Roman" w:hAnsi="Times New Roman" w:eastAsia="黑体" w:cs="Times New Roman"/>
          <w:b w:val="0"/>
          <w:bCs w:val="0"/>
          <w:sz w:val="21"/>
          <w:szCs w:val="21"/>
        </w:rPr>
        <w:instrText xml:space="preserve"> HYPERLINK \l _Toc26319 </w:instrText>
      </w:r>
      <w:r>
        <w:rPr>
          <w:rFonts w:hint="default" w:ascii="Times New Roman" w:hAnsi="Times New Roman" w:eastAsia="黑体" w:cs="Times New Roman"/>
          <w:b w:val="0"/>
          <w:bCs w:val="0"/>
          <w:sz w:val="21"/>
          <w:szCs w:val="21"/>
        </w:rPr>
        <w:fldChar w:fldCharType="separate"/>
      </w:r>
      <w:r>
        <w:rPr>
          <w:rFonts w:hint="default" w:ascii="Times New Roman" w:hAnsi="Times New Roman" w:eastAsia="黑体" w:cs="Times New Roman"/>
          <w:b w:val="0"/>
          <w:bCs w:val="0"/>
          <w:i w:val="0"/>
          <w:iCs w:val="0"/>
          <w:caps w:val="0"/>
          <w:smallCaps w:val="0"/>
          <w:strike w:val="0"/>
          <w:dstrike w:val="0"/>
          <w:outline w:val="0"/>
          <w:shadow w:val="0"/>
          <w:emboss w:val="0"/>
          <w:imprint w:val="0"/>
          <w:vanish w:val="0"/>
          <w:spacing w:val="0"/>
          <w:position w:val="0"/>
          <w:sz w:val="21"/>
          <w:szCs w:val="21"/>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t xml:space="preserve">9.2 </w:t>
      </w:r>
      <w:r>
        <w:rPr>
          <w:rFonts w:hint="default" w:ascii="Times New Roman" w:hAnsi="Times New Roman" w:eastAsia="黑体" w:cs="Times New Roman"/>
          <w:b w:val="0"/>
          <w:bCs w:val="0"/>
          <w:sz w:val="21"/>
          <w:szCs w:val="21"/>
        </w:rPr>
        <w:t>建议</w:t>
      </w:r>
      <w:r>
        <w:rPr>
          <w:rFonts w:hint="default" w:ascii="Times New Roman" w:hAnsi="Times New Roman" w:eastAsia="黑体" w:cs="Times New Roman"/>
          <w:b w:val="0"/>
          <w:bCs w:val="0"/>
          <w:sz w:val="21"/>
          <w:szCs w:val="21"/>
        </w:rPr>
        <w:tab/>
      </w:r>
      <w:r>
        <w:rPr>
          <w:rFonts w:hint="default" w:ascii="Times New Roman" w:hAnsi="Times New Roman" w:eastAsia="黑体" w:cs="Times New Roman"/>
          <w:b w:val="0"/>
          <w:bCs w:val="0"/>
          <w:sz w:val="21"/>
          <w:szCs w:val="21"/>
        </w:rPr>
        <w:fldChar w:fldCharType="begin"/>
      </w:r>
      <w:r>
        <w:rPr>
          <w:rFonts w:hint="default" w:ascii="Times New Roman" w:hAnsi="Times New Roman" w:eastAsia="黑体" w:cs="Times New Roman"/>
          <w:b w:val="0"/>
          <w:bCs w:val="0"/>
          <w:sz w:val="21"/>
          <w:szCs w:val="21"/>
        </w:rPr>
        <w:instrText xml:space="preserve"> PAGEREF _Toc26319 </w:instrText>
      </w:r>
      <w:r>
        <w:rPr>
          <w:rFonts w:hint="default" w:ascii="Times New Roman" w:hAnsi="Times New Roman" w:eastAsia="黑体" w:cs="Times New Roman"/>
          <w:b w:val="0"/>
          <w:bCs w:val="0"/>
          <w:sz w:val="21"/>
          <w:szCs w:val="21"/>
        </w:rPr>
        <w:fldChar w:fldCharType="separate"/>
      </w:r>
      <w:r>
        <w:rPr>
          <w:rFonts w:hint="default" w:ascii="Times New Roman" w:hAnsi="Times New Roman" w:eastAsia="黑体" w:cs="Times New Roman"/>
          <w:b w:val="0"/>
          <w:bCs w:val="0"/>
          <w:sz w:val="21"/>
          <w:szCs w:val="21"/>
        </w:rPr>
        <w:t>51</w:t>
      </w:r>
      <w:r>
        <w:rPr>
          <w:rFonts w:hint="default" w:ascii="Times New Roman" w:hAnsi="Times New Roman" w:eastAsia="黑体" w:cs="Times New Roman"/>
          <w:b w:val="0"/>
          <w:bCs w:val="0"/>
          <w:sz w:val="21"/>
          <w:szCs w:val="21"/>
        </w:rPr>
        <w:fldChar w:fldCharType="end"/>
      </w:r>
      <w:r>
        <w:rPr>
          <w:rFonts w:hint="default" w:ascii="Times New Roman" w:hAnsi="Times New Roman" w:eastAsia="黑体" w:cs="Times New Roman"/>
          <w:b w:val="0"/>
          <w:bCs w:val="0"/>
          <w:color w:val="000000" w:themeColor="text1"/>
          <w:sz w:val="21"/>
          <w:szCs w:val="21"/>
          <w14:textFill>
            <w14:solidFill>
              <w14:schemeClr w14:val="tx1"/>
            </w14:solidFill>
          </w14:textFill>
        </w:rPr>
        <w:fldChar w:fldCharType="end"/>
      </w:r>
    </w:p>
    <w:p>
      <w:pPr>
        <w:keepNext w:val="0"/>
        <w:keepLines w:val="0"/>
        <w:pageBreakBefore w:val="0"/>
        <w:kinsoku/>
        <w:wordWrap/>
        <w:overflowPunct/>
        <w:topLinePunct w:val="0"/>
        <w:autoSpaceDE/>
        <w:autoSpaceDN/>
        <w:bidi w:val="0"/>
        <w:adjustRightInd w:val="0"/>
        <w:snapToGrid w:val="0"/>
        <w:spacing w:line="360" w:lineRule="auto"/>
        <w:ind w:left="0" w:firstLine="560"/>
        <w:jc w:val="both"/>
        <w:textAlignment w:val="auto"/>
        <w:rPr>
          <w:rFonts w:hint="default" w:ascii="Times New Roman" w:hAnsi="Times New Roman" w:cs="Times New Roman"/>
          <w:b w:val="0"/>
          <w:bCs w:val="0"/>
          <w:color w:val="000000" w:themeColor="text1"/>
          <w:sz w:val="24"/>
          <w:szCs w:val="24"/>
          <w14:textFill>
            <w14:solidFill>
              <w14:schemeClr w14:val="tx1"/>
            </w14:solidFill>
          </w14:textFill>
        </w:rPr>
      </w:pPr>
      <w:r>
        <w:rPr>
          <w:rFonts w:hint="default" w:ascii="Times New Roman" w:hAnsi="Times New Roman" w:eastAsia="黑体" w:cs="Times New Roman"/>
          <w:b w:val="0"/>
          <w:bCs w:val="0"/>
          <w:color w:val="000000" w:themeColor="text1"/>
          <w:sz w:val="21"/>
          <w:szCs w:val="21"/>
          <w14:textFill>
            <w14:solidFill>
              <w14:schemeClr w14:val="tx1"/>
            </w14:solidFill>
          </w14:textFill>
        </w:rPr>
        <w:fldChar w:fldCharType="end"/>
      </w:r>
    </w:p>
    <w:p>
      <w:pPr>
        <w:spacing w:line="240" w:lineRule="auto"/>
        <w:ind w:firstLine="0" w:firstLineChars="0"/>
        <w:jc w:val="both"/>
        <w:rPr>
          <w:rFonts w:hint="default" w:ascii="Times New Roman" w:hAnsi="Times New Roman" w:cs="Times New Roman"/>
          <w:b w:val="0"/>
          <w:bCs w:val="0"/>
          <w:color w:val="000000" w:themeColor="text1"/>
          <w14:textFill>
            <w14:solidFill>
              <w14:schemeClr w14:val="tx1"/>
            </w14:solidFill>
          </w14:textFill>
        </w:rPr>
      </w:pPr>
      <w:r>
        <w:rPr>
          <w:rFonts w:hint="default" w:ascii="Times New Roman" w:hAnsi="Times New Roman" w:cs="Times New Roman"/>
          <w:b w:val="0"/>
          <w:bCs w:val="0"/>
          <w:color w:val="000000" w:themeColor="text1"/>
          <w14:textFill>
            <w14:solidFill>
              <w14:schemeClr w14:val="tx1"/>
            </w14:solidFill>
          </w14:textFill>
        </w:rPr>
        <w:br w:type="page"/>
      </w:r>
    </w:p>
    <w:p>
      <w:pPr>
        <w:ind w:firstLine="0" w:firstLineChars="0"/>
        <w:jc w:val="both"/>
        <w:rPr>
          <w:rFonts w:hint="default" w:ascii="Times New Roman" w:hAnsi="Times New Roman" w:eastAsia="黑体" w:cs="Times New Roman"/>
          <w:b w:val="0"/>
          <w:bCs w:val="0"/>
          <w:color w:val="000000" w:themeColor="text1"/>
          <w14:textFill>
            <w14:solidFill>
              <w14:schemeClr w14:val="tx1"/>
            </w14:solidFill>
          </w14:textFill>
        </w:rPr>
      </w:pPr>
      <w:r>
        <w:rPr>
          <w:rFonts w:hint="default" w:ascii="Times New Roman" w:hAnsi="Times New Roman" w:eastAsia="黑体" w:cs="Times New Roman"/>
          <w:b w:val="0"/>
          <w:bCs w:val="0"/>
          <w:color w:val="000000" w:themeColor="text1"/>
          <w14:textFill>
            <w14:solidFill>
              <w14:schemeClr w14:val="tx1"/>
            </w14:solidFill>
          </w14:textFill>
        </w:rPr>
        <w:t>附件：</w:t>
      </w:r>
    </w:p>
    <w:p>
      <w:pPr>
        <w:ind w:firstLine="480"/>
        <w:jc w:val="both"/>
        <w:rPr>
          <w:rFonts w:hint="default" w:ascii="Times New Roman" w:hAnsi="Times New Roman" w:eastAsia="宋体" w:cs="Times New Roman"/>
          <w:b w:val="0"/>
          <w:bCs w:val="0"/>
          <w:color w:val="000000" w:themeColor="text1"/>
          <w:lang w:val="en-US" w:eastAsia="zh-CN"/>
          <w14:textFill>
            <w14:solidFill>
              <w14:schemeClr w14:val="tx1"/>
            </w14:solidFill>
          </w14:textFill>
        </w:rPr>
      </w:pPr>
      <w:r>
        <w:rPr>
          <w:rFonts w:hint="default" w:ascii="Times New Roman" w:hAnsi="Times New Roman" w:cs="Times New Roman"/>
          <w:b w:val="0"/>
          <w:bCs w:val="0"/>
          <w:color w:val="000000" w:themeColor="text1"/>
          <w14:textFill>
            <w14:solidFill>
              <w14:schemeClr w14:val="tx1"/>
            </w14:solidFill>
          </w14:textFill>
        </w:rPr>
        <w:t xml:space="preserve">附件1 </w:t>
      </w:r>
      <w:r>
        <w:rPr>
          <w:rFonts w:hint="default" w:ascii="Times New Roman" w:hAnsi="Times New Roman" w:cs="Times New Roman"/>
          <w:b w:val="0"/>
          <w:bCs w:val="0"/>
          <w:color w:val="000000" w:themeColor="text1"/>
          <w:lang w:val="en-US" w:eastAsia="zh-CN"/>
          <w14:textFill>
            <w14:solidFill>
              <w14:schemeClr w14:val="tx1"/>
            </w14:solidFill>
          </w14:textFill>
        </w:rPr>
        <w:t xml:space="preserve"> </w:t>
      </w:r>
      <w:r>
        <w:rPr>
          <w:rFonts w:hint="default" w:ascii="Times New Roman" w:hAnsi="Times New Roman" w:cs="Times New Roman"/>
          <w:b w:val="0"/>
          <w:bCs w:val="0"/>
          <w:color w:val="000000" w:themeColor="text1"/>
          <w14:textFill>
            <w14:solidFill>
              <w14:schemeClr w14:val="tx1"/>
            </w14:solidFill>
          </w14:textFill>
        </w:rPr>
        <w:t>项目</w:t>
      </w:r>
      <w:r>
        <w:rPr>
          <w:rFonts w:hint="default" w:ascii="Times New Roman" w:hAnsi="Times New Roman" w:cs="Times New Roman"/>
          <w:b w:val="0"/>
          <w:bCs w:val="0"/>
          <w:color w:val="000000" w:themeColor="text1"/>
          <w:lang w:val="en-US" w:eastAsia="zh-CN"/>
          <w14:textFill>
            <w14:solidFill>
              <w14:schemeClr w14:val="tx1"/>
            </w14:solidFill>
          </w14:textFill>
        </w:rPr>
        <w:t>立项文件</w:t>
      </w:r>
    </w:p>
    <w:p>
      <w:pPr>
        <w:ind w:firstLine="480"/>
        <w:jc w:val="both"/>
        <w:rPr>
          <w:rFonts w:hint="default" w:ascii="Times New Roman" w:hAnsi="Times New Roman" w:cs="Times New Roman"/>
          <w:b w:val="0"/>
          <w:bCs w:val="0"/>
          <w:color w:val="000000" w:themeColor="text1"/>
          <w:lang w:val="en-US" w:eastAsia="zh-CN"/>
          <w14:textFill>
            <w14:solidFill>
              <w14:schemeClr w14:val="tx1"/>
            </w14:solidFill>
          </w14:textFill>
        </w:rPr>
      </w:pPr>
      <w:r>
        <w:rPr>
          <w:rFonts w:hint="default" w:ascii="Times New Roman" w:hAnsi="Times New Roman" w:cs="Times New Roman"/>
          <w:b w:val="0"/>
          <w:bCs w:val="0"/>
          <w:color w:val="000000" w:themeColor="text1"/>
          <w:lang w:val="en-US" w:eastAsia="zh-CN"/>
          <w14:textFill>
            <w14:solidFill>
              <w14:schemeClr w14:val="tx1"/>
            </w14:solidFill>
          </w14:textFill>
        </w:rPr>
        <w:t>附件2  地表水</w:t>
      </w:r>
      <w:r>
        <w:rPr>
          <w:rFonts w:hint="default" w:ascii="Times New Roman" w:hAnsi="Times New Roman" w:cs="Times New Roman"/>
          <w:b w:val="0"/>
          <w:bCs w:val="0"/>
          <w:color w:val="000000" w:themeColor="text1"/>
          <w14:textFill>
            <w14:solidFill>
              <w14:schemeClr w14:val="tx1"/>
            </w14:solidFill>
          </w14:textFill>
        </w:rPr>
        <w:t>监测报告</w:t>
      </w:r>
    </w:p>
    <w:p>
      <w:pPr>
        <w:ind w:firstLine="480"/>
        <w:jc w:val="both"/>
        <w:rPr>
          <w:rFonts w:hint="default" w:ascii="Times New Roman" w:hAnsi="Times New Roman" w:cs="Times New Roman"/>
          <w:b w:val="0"/>
          <w:bCs w:val="0"/>
          <w:color w:val="000000" w:themeColor="text1"/>
          <w:lang w:val="en-US" w:eastAsia="zh-CN"/>
          <w14:textFill>
            <w14:solidFill>
              <w14:schemeClr w14:val="tx1"/>
            </w14:solidFill>
          </w14:textFill>
        </w:rPr>
      </w:pPr>
      <w:r>
        <w:rPr>
          <w:rFonts w:hint="default" w:ascii="Times New Roman" w:hAnsi="Times New Roman" w:cs="Times New Roman"/>
          <w:b w:val="0"/>
          <w:bCs w:val="0"/>
          <w:color w:val="000000" w:themeColor="text1"/>
          <w:lang w:val="en-US" w:eastAsia="zh-CN"/>
          <w14:textFill>
            <w14:solidFill>
              <w14:schemeClr w14:val="tx1"/>
            </w14:solidFill>
          </w14:textFill>
        </w:rPr>
        <w:t>附件3  环评专家意见</w:t>
      </w:r>
    </w:p>
    <w:p>
      <w:pPr>
        <w:ind w:firstLine="480"/>
        <w:jc w:val="both"/>
        <w:rPr>
          <w:rFonts w:hint="eastAsia" w:ascii="Times New Roman" w:hAnsi="Times New Roman" w:cs="Times New Roman"/>
          <w:b w:val="0"/>
          <w:bCs w:val="0"/>
          <w:color w:val="000000" w:themeColor="text1"/>
          <w:lang w:val="en-US" w:eastAsia="zh-CN"/>
          <w14:textFill>
            <w14:solidFill>
              <w14:schemeClr w14:val="tx1"/>
            </w14:solidFill>
          </w14:textFill>
        </w:rPr>
      </w:pPr>
      <w:r>
        <w:rPr>
          <w:rFonts w:hint="eastAsia" w:ascii="Times New Roman" w:hAnsi="Times New Roman" w:cs="Times New Roman"/>
          <w:b w:val="0"/>
          <w:bCs w:val="0"/>
          <w:color w:val="000000" w:themeColor="text1"/>
          <w:lang w:val="en-US" w:eastAsia="zh-CN"/>
          <w14:textFill>
            <w14:solidFill>
              <w14:schemeClr w14:val="tx1"/>
            </w14:solidFill>
          </w14:textFill>
        </w:rPr>
        <w:t>附件4  关于2019年乐山市水环境质量情况的通报</w:t>
      </w:r>
    </w:p>
    <w:p>
      <w:pPr>
        <w:ind w:firstLine="480"/>
        <w:jc w:val="both"/>
        <w:rPr>
          <w:rFonts w:hint="default" w:ascii="Times New Roman" w:hAnsi="Times New Roman" w:cs="Times New Roman"/>
          <w:b w:val="0"/>
          <w:bCs w:val="0"/>
          <w:color w:val="000000" w:themeColor="text1"/>
          <w:lang w:val="en-US" w:eastAsia="zh-CN"/>
          <w14:textFill>
            <w14:solidFill>
              <w14:schemeClr w14:val="tx1"/>
            </w14:solidFill>
          </w14:textFill>
        </w:rPr>
      </w:pPr>
      <w:r>
        <w:rPr>
          <w:rFonts w:hint="eastAsia" w:ascii="Times New Roman" w:hAnsi="Times New Roman" w:cs="Times New Roman"/>
          <w:b w:val="0"/>
          <w:bCs w:val="0"/>
          <w:color w:val="000000" w:themeColor="text1"/>
          <w:lang w:val="en-US" w:eastAsia="zh-CN"/>
          <w14:textFill>
            <w14:solidFill>
              <w14:schemeClr w14:val="tx1"/>
            </w14:solidFill>
          </w14:textFill>
        </w:rPr>
        <w:t>附件5  入河排污口论证评审意见</w:t>
      </w:r>
    </w:p>
    <w:p>
      <w:pPr>
        <w:ind w:firstLine="0" w:firstLineChars="0"/>
        <w:jc w:val="both"/>
        <w:rPr>
          <w:rFonts w:hint="default" w:ascii="Times New Roman" w:hAnsi="Times New Roman" w:eastAsia="黑体" w:cs="Times New Roman"/>
          <w:b w:val="0"/>
          <w:bCs w:val="0"/>
          <w:color w:val="000000" w:themeColor="text1"/>
          <w14:textFill>
            <w14:solidFill>
              <w14:schemeClr w14:val="tx1"/>
            </w14:solidFill>
          </w14:textFill>
        </w:rPr>
      </w:pPr>
      <w:r>
        <w:rPr>
          <w:rFonts w:hint="default" w:ascii="Times New Roman" w:hAnsi="Times New Roman" w:eastAsia="黑体" w:cs="Times New Roman"/>
          <w:b w:val="0"/>
          <w:bCs w:val="0"/>
          <w:color w:val="000000" w:themeColor="text1"/>
          <w14:textFill>
            <w14:solidFill>
              <w14:schemeClr w14:val="tx1"/>
            </w14:solidFill>
          </w14:textFill>
        </w:rPr>
        <w:t>附图：</w:t>
      </w:r>
    </w:p>
    <w:p>
      <w:pPr>
        <w:ind w:firstLine="480"/>
        <w:jc w:val="both"/>
        <w:rPr>
          <w:rFonts w:hint="default" w:ascii="Times New Roman" w:hAnsi="Times New Roman" w:cs="Times New Roman"/>
          <w:b w:val="0"/>
          <w:bCs w:val="0"/>
          <w:color w:val="000000" w:themeColor="text1"/>
          <w14:textFill>
            <w14:solidFill>
              <w14:schemeClr w14:val="tx1"/>
            </w14:solidFill>
          </w14:textFill>
        </w:rPr>
      </w:pPr>
      <w:r>
        <w:rPr>
          <w:rFonts w:hint="default" w:ascii="Times New Roman" w:hAnsi="Times New Roman" w:cs="Times New Roman"/>
          <w:b w:val="0"/>
          <w:bCs w:val="0"/>
          <w:color w:val="000000" w:themeColor="text1"/>
          <w14:textFill>
            <w14:solidFill>
              <w14:schemeClr w14:val="tx1"/>
            </w14:solidFill>
          </w14:textFill>
        </w:rPr>
        <w:t xml:space="preserve">附图1 </w:t>
      </w:r>
      <w:r>
        <w:rPr>
          <w:rFonts w:hint="default" w:ascii="Times New Roman" w:hAnsi="Times New Roman" w:cs="Times New Roman"/>
          <w:b w:val="0"/>
          <w:bCs w:val="0"/>
          <w:color w:val="000000" w:themeColor="text1"/>
          <w:lang w:val="en-US" w:eastAsia="zh-CN"/>
          <w14:textFill>
            <w14:solidFill>
              <w14:schemeClr w14:val="tx1"/>
            </w14:solidFill>
          </w14:textFill>
        </w:rPr>
        <w:t>项目</w:t>
      </w:r>
      <w:r>
        <w:rPr>
          <w:rFonts w:hint="default" w:ascii="Times New Roman" w:hAnsi="Times New Roman" w:cs="Times New Roman"/>
          <w:b w:val="0"/>
          <w:bCs w:val="0"/>
          <w:color w:val="000000" w:themeColor="text1"/>
          <w14:textFill>
            <w14:solidFill>
              <w14:schemeClr w14:val="tx1"/>
            </w14:solidFill>
          </w14:textFill>
        </w:rPr>
        <w:t>地理位置示意图</w:t>
      </w:r>
    </w:p>
    <w:p>
      <w:pPr>
        <w:ind w:firstLine="480"/>
        <w:jc w:val="both"/>
        <w:rPr>
          <w:rFonts w:hint="default" w:ascii="Times New Roman" w:hAnsi="Times New Roman" w:cs="Times New Roman"/>
          <w:b w:val="0"/>
          <w:bCs w:val="0"/>
          <w:color w:val="000000" w:themeColor="text1"/>
          <w14:textFill>
            <w14:solidFill>
              <w14:schemeClr w14:val="tx1"/>
            </w14:solidFill>
          </w14:textFill>
        </w:rPr>
      </w:pPr>
      <w:r>
        <w:rPr>
          <w:rFonts w:hint="default" w:ascii="Times New Roman" w:hAnsi="Times New Roman" w:cs="Times New Roman"/>
          <w:b w:val="0"/>
          <w:bCs w:val="0"/>
          <w:color w:val="000000" w:themeColor="text1"/>
          <w14:textFill>
            <w14:solidFill>
              <w14:schemeClr w14:val="tx1"/>
            </w14:solidFill>
          </w14:textFill>
        </w:rPr>
        <w:t>附图</w:t>
      </w:r>
      <w:r>
        <w:rPr>
          <w:rFonts w:hint="default" w:ascii="Times New Roman" w:hAnsi="Times New Roman" w:cs="Times New Roman"/>
          <w:b w:val="0"/>
          <w:bCs w:val="0"/>
          <w:color w:val="000000" w:themeColor="text1"/>
          <w:lang w:val="en-US" w:eastAsia="zh-CN"/>
          <w14:textFill>
            <w14:solidFill>
              <w14:schemeClr w14:val="tx1"/>
            </w14:solidFill>
          </w14:textFill>
        </w:rPr>
        <w:t>2</w:t>
      </w:r>
      <w:r>
        <w:rPr>
          <w:rFonts w:hint="default" w:ascii="Times New Roman" w:hAnsi="Times New Roman" w:cs="Times New Roman"/>
          <w:b w:val="0"/>
          <w:bCs w:val="0"/>
          <w:color w:val="000000" w:themeColor="text1"/>
          <w14:textFill>
            <w14:solidFill>
              <w14:schemeClr w14:val="tx1"/>
            </w14:solidFill>
          </w14:textFill>
        </w:rPr>
        <w:t xml:space="preserve"> </w:t>
      </w:r>
      <w:r>
        <w:rPr>
          <w:rFonts w:hint="default" w:ascii="Times New Roman" w:hAnsi="Times New Roman" w:cs="Times New Roman"/>
          <w:b w:val="0"/>
          <w:bCs w:val="0"/>
          <w:color w:val="000000" w:themeColor="text1"/>
          <w:lang w:val="en-US" w:eastAsia="zh-CN"/>
          <w14:textFill>
            <w14:solidFill>
              <w14:schemeClr w14:val="tx1"/>
            </w14:solidFill>
          </w14:textFill>
        </w:rPr>
        <w:t>项目大渡河水系</w:t>
      </w:r>
      <w:r>
        <w:rPr>
          <w:rFonts w:hint="default" w:ascii="Times New Roman" w:hAnsi="Times New Roman" w:cs="Times New Roman"/>
          <w:b w:val="0"/>
          <w:bCs w:val="0"/>
          <w:color w:val="000000" w:themeColor="text1"/>
          <w14:textFill>
            <w14:solidFill>
              <w14:schemeClr w14:val="tx1"/>
            </w14:solidFill>
          </w14:textFill>
        </w:rPr>
        <w:t>图</w:t>
      </w:r>
    </w:p>
    <w:p>
      <w:pPr>
        <w:ind w:firstLine="480"/>
        <w:jc w:val="both"/>
        <w:rPr>
          <w:rFonts w:hint="default" w:ascii="Times New Roman" w:hAnsi="Times New Roman" w:eastAsia="宋体" w:cs="Times New Roman"/>
          <w:b w:val="0"/>
          <w:bCs w:val="0"/>
          <w:color w:val="000000" w:themeColor="text1"/>
          <w:lang w:val="en-US" w:eastAsia="zh-CN"/>
          <w14:textFill>
            <w14:solidFill>
              <w14:schemeClr w14:val="tx1"/>
            </w14:solidFill>
          </w14:textFill>
        </w:rPr>
      </w:pPr>
      <w:r>
        <w:rPr>
          <w:rFonts w:hint="default" w:ascii="Times New Roman" w:hAnsi="Times New Roman" w:cs="Times New Roman"/>
          <w:b w:val="0"/>
          <w:bCs w:val="0"/>
          <w:color w:val="000000" w:themeColor="text1"/>
          <w14:textFill>
            <w14:solidFill>
              <w14:schemeClr w14:val="tx1"/>
            </w14:solidFill>
          </w14:textFill>
        </w:rPr>
        <w:t>附图</w:t>
      </w:r>
      <w:r>
        <w:rPr>
          <w:rFonts w:hint="default" w:ascii="Times New Roman" w:hAnsi="Times New Roman" w:cs="Times New Roman"/>
          <w:b w:val="0"/>
          <w:bCs w:val="0"/>
          <w:color w:val="000000" w:themeColor="text1"/>
          <w:lang w:val="en-US" w:eastAsia="zh-CN"/>
          <w14:textFill>
            <w14:solidFill>
              <w14:schemeClr w14:val="tx1"/>
            </w14:solidFill>
          </w14:textFill>
        </w:rPr>
        <w:t>3</w:t>
      </w:r>
      <w:r>
        <w:rPr>
          <w:rFonts w:hint="default" w:ascii="Times New Roman" w:hAnsi="Times New Roman" w:cs="Times New Roman"/>
          <w:b w:val="0"/>
          <w:bCs w:val="0"/>
          <w:color w:val="000000" w:themeColor="text1"/>
          <w14:textFill>
            <w14:solidFill>
              <w14:schemeClr w14:val="tx1"/>
            </w14:solidFill>
          </w14:textFill>
        </w:rPr>
        <w:t xml:space="preserve"> 项目</w:t>
      </w:r>
      <w:r>
        <w:rPr>
          <w:rFonts w:hint="default" w:ascii="Times New Roman" w:hAnsi="Times New Roman" w:cs="Times New Roman"/>
          <w:b w:val="0"/>
          <w:bCs w:val="0"/>
          <w:color w:val="000000" w:themeColor="text1"/>
          <w:lang w:val="en-US" w:eastAsia="zh-CN"/>
          <w14:textFill>
            <w14:solidFill>
              <w14:schemeClr w14:val="tx1"/>
            </w14:solidFill>
          </w14:textFill>
        </w:rPr>
        <w:t>总平面布置图</w:t>
      </w:r>
    </w:p>
    <w:p>
      <w:pPr>
        <w:ind w:firstLine="480"/>
        <w:jc w:val="both"/>
        <w:rPr>
          <w:rFonts w:hint="default" w:ascii="Times New Roman" w:hAnsi="Times New Roman" w:eastAsia="宋体" w:cs="Times New Roman"/>
          <w:b w:val="0"/>
          <w:bCs w:val="0"/>
          <w:color w:val="000000" w:themeColor="text1"/>
          <w:lang w:val="en-US" w:eastAsia="zh-CN"/>
          <w14:textFill>
            <w14:solidFill>
              <w14:schemeClr w14:val="tx1"/>
            </w14:solidFill>
          </w14:textFill>
        </w:rPr>
      </w:pPr>
      <w:r>
        <w:rPr>
          <w:rFonts w:hint="default" w:ascii="Times New Roman" w:hAnsi="Times New Roman" w:cs="Times New Roman"/>
          <w:b w:val="0"/>
          <w:bCs w:val="0"/>
          <w:color w:val="000000" w:themeColor="text1"/>
          <w14:textFill>
            <w14:solidFill>
              <w14:schemeClr w14:val="tx1"/>
            </w14:solidFill>
          </w14:textFill>
        </w:rPr>
        <w:t>附图</w:t>
      </w:r>
      <w:r>
        <w:rPr>
          <w:rFonts w:hint="default" w:ascii="Times New Roman" w:hAnsi="Times New Roman" w:cs="Times New Roman"/>
          <w:b w:val="0"/>
          <w:bCs w:val="0"/>
          <w:color w:val="000000" w:themeColor="text1"/>
          <w:lang w:val="en-US" w:eastAsia="zh-CN"/>
          <w14:textFill>
            <w14:solidFill>
              <w14:schemeClr w14:val="tx1"/>
            </w14:solidFill>
          </w14:textFill>
        </w:rPr>
        <w:t>4</w:t>
      </w:r>
      <w:r>
        <w:rPr>
          <w:rFonts w:hint="default" w:ascii="Times New Roman" w:hAnsi="Times New Roman" w:cs="Times New Roman"/>
          <w:b w:val="0"/>
          <w:bCs w:val="0"/>
          <w:color w:val="000000" w:themeColor="text1"/>
          <w14:textFill>
            <w14:solidFill>
              <w14:schemeClr w14:val="tx1"/>
            </w14:solidFill>
          </w14:textFill>
        </w:rPr>
        <w:t xml:space="preserve"> </w:t>
      </w:r>
      <w:r>
        <w:rPr>
          <w:rFonts w:hint="default" w:ascii="Times New Roman" w:hAnsi="Times New Roman" w:cs="Times New Roman"/>
          <w:b w:val="0"/>
          <w:bCs w:val="0"/>
          <w:color w:val="000000" w:themeColor="text1"/>
          <w:lang w:val="en-US" w:eastAsia="zh-CN"/>
          <w14:textFill>
            <w14:solidFill>
              <w14:schemeClr w14:val="tx1"/>
            </w14:solidFill>
          </w14:textFill>
        </w:rPr>
        <w:t>项目外环境关系图</w:t>
      </w:r>
    </w:p>
    <w:p>
      <w:pPr>
        <w:ind w:firstLine="480"/>
        <w:jc w:val="both"/>
        <w:rPr>
          <w:rFonts w:hint="default" w:ascii="Times New Roman" w:hAnsi="Times New Roman" w:eastAsia="宋体" w:cs="Times New Roman"/>
          <w:b w:val="0"/>
          <w:bCs w:val="0"/>
          <w:color w:val="000000" w:themeColor="text1"/>
          <w:lang w:val="en-US" w:eastAsia="zh-CN"/>
          <w14:textFill>
            <w14:solidFill>
              <w14:schemeClr w14:val="tx1"/>
            </w14:solidFill>
          </w14:textFill>
        </w:rPr>
      </w:pPr>
      <w:r>
        <w:rPr>
          <w:rFonts w:hint="default" w:ascii="Times New Roman" w:hAnsi="Times New Roman" w:cs="Times New Roman"/>
          <w:b w:val="0"/>
          <w:bCs w:val="0"/>
          <w:color w:val="000000" w:themeColor="text1"/>
          <w14:textFill>
            <w14:solidFill>
              <w14:schemeClr w14:val="tx1"/>
            </w14:solidFill>
          </w14:textFill>
        </w:rPr>
        <w:t>附图</w:t>
      </w:r>
      <w:r>
        <w:rPr>
          <w:rFonts w:hint="default" w:ascii="Times New Roman" w:hAnsi="Times New Roman" w:cs="Times New Roman"/>
          <w:b w:val="0"/>
          <w:bCs w:val="0"/>
          <w:color w:val="000000" w:themeColor="text1"/>
          <w:lang w:val="en-US" w:eastAsia="zh-CN"/>
          <w14:textFill>
            <w14:solidFill>
              <w14:schemeClr w14:val="tx1"/>
            </w14:solidFill>
          </w14:textFill>
        </w:rPr>
        <w:t>5</w:t>
      </w:r>
      <w:r>
        <w:rPr>
          <w:rFonts w:hint="default" w:ascii="Times New Roman" w:hAnsi="Times New Roman" w:cs="Times New Roman"/>
          <w:b w:val="0"/>
          <w:bCs w:val="0"/>
          <w:color w:val="000000" w:themeColor="text1"/>
          <w14:textFill>
            <w14:solidFill>
              <w14:schemeClr w14:val="tx1"/>
            </w14:solidFill>
          </w14:textFill>
        </w:rPr>
        <w:t xml:space="preserve"> </w:t>
      </w:r>
      <w:r>
        <w:rPr>
          <w:rFonts w:hint="default" w:ascii="Times New Roman" w:hAnsi="Times New Roman" w:cs="Times New Roman"/>
          <w:b w:val="0"/>
          <w:bCs w:val="0"/>
          <w:color w:val="000000" w:themeColor="text1"/>
          <w:lang w:val="en-US" w:eastAsia="zh-CN"/>
          <w14:textFill>
            <w14:solidFill>
              <w14:schemeClr w14:val="tx1"/>
            </w14:solidFill>
          </w14:textFill>
        </w:rPr>
        <w:t>论证河段水功能区划图</w:t>
      </w:r>
    </w:p>
    <w:p>
      <w:pPr>
        <w:ind w:firstLine="480"/>
        <w:jc w:val="both"/>
        <w:rPr>
          <w:rFonts w:hint="default" w:ascii="Times New Roman" w:hAnsi="Times New Roman" w:eastAsia="宋体" w:cs="Times New Roman"/>
          <w:b w:val="0"/>
          <w:bCs w:val="0"/>
          <w:color w:val="000000" w:themeColor="text1"/>
          <w:lang w:val="en-US" w:eastAsia="zh-CN"/>
          <w14:textFill>
            <w14:solidFill>
              <w14:schemeClr w14:val="tx1"/>
            </w14:solidFill>
          </w14:textFill>
        </w:rPr>
      </w:pPr>
      <w:r>
        <w:rPr>
          <w:rFonts w:hint="default" w:ascii="Times New Roman" w:hAnsi="Times New Roman" w:cs="Times New Roman"/>
          <w:b w:val="0"/>
          <w:bCs w:val="0"/>
          <w:color w:val="000000" w:themeColor="text1"/>
          <w14:textFill>
            <w14:solidFill>
              <w14:schemeClr w14:val="tx1"/>
            </w14:solidFill>
          </w14:textFill>
        </w:rPr>
        <w:t>附图</w:t>
      </w:r>
      <w:r>
        <w:rPr>
          <w:rFonts w:hint="default" w:ascii="Times New Roman" w:hAnsi="Times New Roman" w:cs="Times New Roman"/>
          <w:b w:val="0"/>
          <w:bCs w:val="0"/>
          <w:color w:val="000000" w:themeColor="text1"/>
          <w:lang w:val="en-US" w:eastAsia="zh-CN"/>
          <w14:textFill>
            <w14:solidFill>
              <w14:schemeClr w14:val="tx1"/>
            </w14:solidFill>
          </w14:textFill>
        </w:rPr>
        <w:t>6</w:t>
      </w:r>
      <w:r>
        <w:rPr>
          <w:rFonts w:hint="default" w:ascii="Times New Roman" w:hAnsi="Times New Roman" w:cs="Times New Roman"/>
          <w:b w:val="0"/>
          <w:bCs w:val="0"/>
          <w:color w:val="000000" w:themeColor="text1"/>
          <w14:textFill>
            <w14:solidFill>
              <w14:schemeClr w14:val="tx1"/>
            </w14:solidFill>
          </w14:textFill>
        </w:rPr>
        <w:t xml:space="preserve"> 项目论证范围示意图</w:t>
      </w:r>
    </w:p>
    <w:p>
      <w:pPr>
        <w:pStyle w:val="2"/>
        <w:rPr>
          <w:rFonts w:hint="default" w:ascii="Times New Roman" w:hAnsi="Times New Roman" w:cs="Times New Roman"/>
          <w:b w:val="0"/>
          <w:bCs w:val="0"/>
          <w:color w:val="000000" w:themeColor="text1"/>
          <w:lang w:val="en-US"/>
          <w14:textFill>
            <w14:solidFill>
              <w14:schemeClr w14:val="tx1"/>
            </w14:solidFill>
          </w14:textFill>
        </w:rPr>
      </w:pPr>
    </w:p>
    <w:p>
      <w:pPr>
        <w:pStyle w:val="2"/>
        <w:rPr>
          <w:rFonts w:hint="default" w:ascii="Times New Roman" w:hAnsi="Times New Roman" w:cs="Times New Roman"/>
          <w:b w:val="0"/>
          <w:bCs w:val="0"/>
          <w:color w:val="000000" w:themeColor="text1"/>
          <w:lang w:val="en-US"/>
          <w14:textFill>
            <w14:solidFill>
              <w14:schemeClr w14:val="tx1"/>
            </w14:solidFill>
          </w14:textFill>
        </w:rPr>
      </w:pPr>
    </w:p>
    <w:p>
      <w:pPr>
        <w:rPr>
          <w:rFonts w:hint="default" w:ascii="Times New Roman" w:hAnsi="Times New Roman" w:cs="Times New Roman"/>
          <w:b w:val="0"/>
          <w:bCs w:val="0"/>
          <w:color w:val="000000" w:themeColor="text1"/>
          <w14:textFill>
            <w14:solidFill>
              <w14:schemeClr w14:val="tx1"/>
            </w14:solidFill>
          </w14:textFill>
        </w:rPr>
        <w:sectPr>
          <w:headerReference r:id="rId8" w:type="default"/>
          <w:footerReference r:id="rId9" w:type="default"/>
          <w:pgSz w:w="11906" w:h="16838"/>
          <w:pgMar w:top="1440" w:right="1800" w:bottom="1440" w:left="1800" w:header="851" w:footer="992" w:gutter="0"/>
          <w:pgBorders>
            <w:top w:val="none" w:sz="0" w:space="0"/>
            <w:left w:val="none" w:sz="0" w:space="0"/>
            <w:bottom w:val="none" w:sz="0" w:space="0"/>
            <w:right w:val="none" w:sz="0" w:space="0"/>
          </w:pgBorders>
          <w:pgNumType w:fmt="upperRoman" w:start="1"/>
          <w:cols w:space="425" w:num="1"/>
          <w:docGrid w:type="lines" w:linePitch="312" w:charSpace="0"/>
        </w:sectPr>
      </w:pPr>
      <w:r>
        <w:rPr>
          <w:rFonts w:hint="default" w:ascii="Times New Roman" w:hAnsi="Times New Roman" w:cs="Times New Roman"/>
          <w:b w:val="0"/>
          <w:bCs w:val="0"/>
          <w:color w:val="000000" w:themeColor="text1"/>
          <w:lang w:val="en-US" w:eastAsia="zh-CN"/>
          <w14:textFill>
            <w14:solidFill>
              <w14:schemeClr w14:val="tx1"/>
            </w14:solidFill>
          </w14:textFill>
        </w:rPr>
        <w:br w:type="page"/>
      </w:r>
    </w:p>
    <w:p>
      <w:pPr>
        <w:pStyle w:val="5"/>
        <w:jc w:val="both"/>
        <w:rPr>
          <w:rFonts w:hint="default" w:ascii="Times New Roman" w:hAnsi="Times New Roman" w:cs="Times New Roman"/>
          <w:b w:val="0"/>
          <w:bCs w:val="0"/>
          <w:color w:val="000000" w:themeColor="text1"/>
          <w14:textFill>
            <w14:solidFill>
              <w14:schemeClr w14:val="tx1"/>
            </w14:solidFill>
          </w14:textFill>
        </w:rPr>
      </w:pPr>
      <w:bookmarkStart w:id="6" w:name="_Toc29802"/>
      <w:r>
        <w:rPr>
          <w:rFonts w:hint="default" w:ascii="Times New Roman" w:hAnsi="Times New Roman" w:cs="Times New Roman"/>
          <w:b w:val="0"/>
          <w:bCs w:val="0"/>
          <w:color w:val="000000" w:themeColor="text1"/>
          <w14:textFill>
            <w14:solidFill>
              <w14:schemeClr w14:val="tx1"/>
            </w14:solidFill>
          </w14:textFill>
        </w:rPr>
        <w:t>总则</w:t>
      </w:r>
      <w:bookmarkEnd w:id="6"/>
    </w:p>
    <w:p>
      <w:pPr>
        <w:pStyle w:val="6"/>
        <w:jc w:val="both"/>
        <w:rPr>
          <w:rFonts w:hint="default" w:ascii="Times New Roman" w:hAnsi="Times New Roman" w:cs="Times New Roman"/>
          <w:b w:val="0"/>
          <w:bCs w:val="0"/>
          <w:color w:val="000000" w:themeColor="text1"/>
          <w14:textFill>
            <w14:solidFill>
              <w14:schemeClr w14:val="tx1"/>
            </w14:solidFill>
          </w14:textFill>
        </w:rPr>
      </w:pPr>
      <w:bookmarkStart w:id="7" w:name="_Toc18567"/>
      <w:r>
        <w:rPr>
          <w:rFonts w:hint="default" w:ascii="Times New Roman" w:hAnsi="Times New Roman" w:cs="Times New Roman"/>
          <w:b w:val="0"/>
          <w:bCs w:val="0"/>
          <w:color w:val="000000" w:themeColor="text1"/>
          <w14:textFill>
            <w14:solidFill>
              <w14:schemeClr w14:val="tx1"/>
            </w14:solidFill>
          </w14:textFill>
        </w:rPr>
        <w:t>论证目的</w:t>
      </w:r>
      <w:bookmarkEnd w:id="7"/>
    </w:p>
    <w:p>
      <w:pPr>
        <w:keepNext w:val="0"/>
        <w:keepLines w:val="0"/>
        <w:pageBreakBefore w:val="0"/>
        <w:widowControl/>
        <w:kinsoku/>
        <w:wordWrap/>
        <w:overflowPunct/>
        <w:topLinePunct w:val="0"/>
        <w:autoSpaceDE/>
        <w:autoSpaceDN/>
        <w:bidi w:val="0"/>
        <w:adjustRightInd w:val="0"/>
        <w:snapToGrid w:val="0"/>
        <w:textAlignment w:val="auto"/>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随着我国社会经济的发展，我国农村环境问题越来越突出，点源污染与面源污染共存，生活污染与工业污染叠加，各种新旧污染相互交织，工业及城市污染向农村转移，危及农村饮水安全和农产品生产安全，一些农村环境问题已经成为危害农民身体健康和财产安全的重要因素，制约了农村经济社会的可持续发展。加强农村环境保护是落实科学发展观、构建和谐社会的必然要求，是促进农村经济社会可持续发展、建设社会主义新农村的重大任务，是建设资源节约型、环境友好型社会的重要内容。</w:t>
      </w:r>
    </w:p>
    <w:p>
      <w:pPr>
        <w:keepNext w:val="0"/>
        <w:keepLines w:val="0"/>
        <w:pageBreakBefore w:val="0"/>
        <w:widowControl/>
        <w:kinsoku/>
        <w:wordWrap/>
        <w:overflowPunct/>
        <w:topLinePunct w:val="0"/>
        <w:autoSpaceDE/>
        <w:autoSpaceDN/>
        <w:bidi w:val="0"/>
        <w:adjustRightInd w:val="0"/>
        <w:snapToGrid w:val="0"/>
        <w:textAlignment w:val="auto"/>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为了改善</w:t>
      </w:r>
      <w:r>
        <w:rPr>
          <w:rFonts w:hint="default" w:ascii="Times New Roman" w:hAnsi="Times New Roman" w:cs="Times New Roman"/>
          <w:color w:val="000000" w:themeColor="text1"/>
          <w:lang w:val="en-US" w:eastAsia="zh-CN"/>
          <w14:textFill>
            <w14:solidFill>
              <w14:schemeClr w14:val="tx1"/>
            </w14:solidFill>
          </w14:textFill>
        </w:rPr>
        <w:t>大渡河</w:t>
      </w:r>
      <w:r>
        <w:rPr>
          <w:rFonts w:hint="default" w:ascii="Times New Roman" w:hAnsi="Times New Roman" w:cs="Times New Roman"/>
          <w:color w:val="000000" w:themeColor="text1"/>
          <w14:textFill>
            <w14:solidFill>
              <w14:schemeClr w14:val="tx1"/>
            </w14:solidFill>
          </w14:textFill>
        </w:rPr>
        <w:t>水</w:t>
      </w:r>
      <w:r>
        <w:rPr>
          <w:rFonts w:hint="default" w:ascii="Times New Roman" w:hAnsi="Times New Roman" w:cs="Times New Roman"/>
          <w:color w:val="000000" w:themeColor="text1"/>
          <w:lang w:val="en-US" w:eastAsia="zh-CN"/>
          <w14:textFill>
            <w14:solidFill>
              <w14:schemeClr w14:val="tx1"/>
            </w14:solidFill>
          </w14:textFill>
        </w:rPr>
        <w:t>区域</w:t>
      </w:r>
      <w:r>
        <w:rPr>
          <w:rFonts w:hint="default" w:ascii="Times New Roman" w:hAnsi="Times New Roman" w:cs="Times New Roman"/>
          <w:color w:val="000000" w:themeColor="text1"/>
          <w14:textFill>
            <w14:solidFill>
              <w14:schemeClr w14:val="tx1"/>
            </w14:solidFill>
          </w14:textFill>
        </w:rPr>
        <w:t>环境质量，完善城</w:t>
      </w:r>
      <w:r>
        <w:rPr>
          <w:rFonts w:hint="default" w:ascii="Times New Roman" w:hAnsi="Times New Roman" w:cs="Times New Roman"/>
          <w:color w:val="000000" w:themeColor="text1"/>
          <w:lang w:val="en-US" w:eastAsia="zh-CN"/>
          <w14:textFill>
            <w14:solidFill>
              <w14:schemeClr w14:val="tx1"/>
            </w14:solidFill>
          </w14:textFill>
        </w:rPr>
        <w:t>乡</w:t>
      </w:r>
      <w:r>
        <w:rPr>
          <w:rFonts w:hint="default" w:ascii="Times New Roman" w:hAnsi="Times New Roman" w:cs="Times New Roman"/>
          <w:color w:val="000000" w:themeColor="text1"/>
          <w14:textFill>
            <w14:solidFill>
              <w14:schemeClr w14:val="tx1"/>
            </w14:solidFill>
          </w14:textFill>
        </w:rPr>
        <w:t>基础设施，</w:t>
      </w:r>
      <w:r>
        <w:rPr>
          <w:rFonts w:hint="default" w:ascii="Times New Roman" w:hAnsi="Times New Roman" w:cs="Times New Roman"/>
          <w:color w:val="000000" w:themeColor="text1"/>
          <w:lang w:val="en-US" w:eastAsia="zh-CN"/>
          <w14:textFill>
            <w14:solidFill>
              <w14:schemeClr w14:val="tx1"/>
            </w14:solidFill>
          </w14:textFill>
        </w:rPr>
        <w:t>峨边彝族自治县城市建设投资有限</w:t>
      </w:r>
      <w:r>
        <w:rPr>
          <w:rFonts w:hint="default" w:ascii="Times New Roman" w:hAnsi="Times New Roman" w:cs="Times New Roman"/>
          <w:color w:val="000000" w:themeColor="text1"/>
          <w14:textFill>
            <w14:solidFill>
              <w14:schemeClr w14:val="tx1"/>
            </w14:solidFill>
          </w14:textFill>
        </w:rPr>
        <w:t>公司</w:t>
      </w:r>
      <w:r>
        <w:rPr>
          <w:rFonts w:hint="default" w:ascii="Times New Roman" w:hAnsi="Times New Roman" w:cs="Times New Roman"/>
          <w:color w:val="000000" w:themeColor="text1"/>
          <w:lang w:val="en-US" w:eastAsia="zh-CN"/>
          <w14:textFill>
            <w14:solidFill>
              <w14:schemeClr w14:val="tx1"/>
            </w14:solidFill>
          </w14:textFill>
        </w:rPr>
        <w:t>拟投资253万元</w:t>
      </w:r>
      <w:r>
        <w:rPr>
          <w:rFonts w:hint="default" w:ascii="Times New Roman" w:hAnsi="Times New Roman" w:cs="Times New Roman"/>
          <w:color w:val="000000" w:themeColor="text1"/>
          <w14:textFill>
            <w14:solidFill>
              <w14:schemeClr w14:val="tx1"/>
            </w14:solidFill>
          </w14:textFill>
        </w:rPr>
        <w:t>在</w:t>
      </w:r>
      <w:r>
        <w:rPr>
          <w:rFonts w:hint="default" w:ascii="Times New Roman" w:hAnsi="Times New Roman" w:cs="Times New Roman"/>
          <w:color w:val="000000" w:themeColor="text1"/>
          <w:lang w:val="en-US" w:eastAsia="zh-CN"/>
          <w14:textFill>
            <w14:solidFill>
              <w14:schemeClr w14:val="tx1"/>
            </w14:solidFill>
          </w14:textFill>
        </w:rPr>
        <w:t>峨边彝族自治县沙坪镇马嘶溪村建设一座一体化农村生活污水处理站，即</w:t>
      </w:r>
      <w:r>
        <w:rPr>
          <w:rFonts w:hint="default" w:ascii="Times New Roman" w:hAnsi="Times New Roman" w:cs="Times New Roman"/>
          <w:b/>
          <w:bCs/>
          <w:color w:val="000000" w:themeColor="text1"/>
          <w:lang w:val="en-US" w:eastAsia="zh-CN"/>
          <w14:textFill>
            <w14:solidFill>
              <w14:schemeClr w14:val="tx1"/>
            </w14:solidFill>
          </w14:textFill>
        </w:rPr>
        <w:t>峨边彝族自治县马嘶溪村农村生活污水处理站</w:t>
      </w:r>
      <w:r>
        <w:rPr>
          <w:rFonts w:hint="default" w:ascii="Times New Roman" w:hAnsi="Times New Roman" w:cs="Times New Roman"/>
          <w:color w:val="000000" w:themeColor="text1"/>
          <w14:textFill>
            <w14:solidFill>
              <w14:schemeClr w14:val="tx1"/>
            </w14:solidFill>
          </w14:textFill>
        </w:rPr>
        <w:t>。</w:t>
      </w:r>
    </w:p>
    <w:p>
      <w:pPr>
        <w:keepNext w:val="0"/>
        <w:keepLines w:val="0"/>
        <w:pageBreakBefore w:val="0"/>
        <w:widowControl/>
        <w:kinsoku/>
        <w:wordWrap/>
        <w:overflowPunct/>
        <w:topLinePunct w:val="0"/>
        <w:autoSpaceDE/>
        <w:autoSpaceDN/>
        <w:bidi w:val="0"/>
        <w:adjustRightInd w:val="0"/>
        <w:snapToGrid w:val="0"/>
        <w:textAlignment w:val="auto"/>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cs="Times New Roman"/>
          <w:b w:val="0"/>
          <w:bCs w:val="0"/>
          <w:color w:val="000000" w:themeColor="text1"/>
          <w:lang w:val="en-US" w:eastAsia="zh-CN"/>
          <w14:textFill>
            <w14:solidFill>
              <w14:schemeClr w14:val="tx1"/>
            </w14:solidFill>
          </w14:textFill>
        </w:rPr>
        <w:t>峨边彝族自治县马嘶溪村农村生活污水处理站位于</w:t>
      </w:r>
      <w:r>
        <w:rPr>
          <w:rFonts w:hint="default" w:ascii="Times New Roman" w:hAnsi="Times New Roman" w:cs="Times New Roman"/>
          <w:color w:val="000000" w:themeColor="text1"/>
          <w:lang w:val="en-US" w:eastAsia="zh-CN"/>
          <w14:textFill>
            <w14:solidFill>
              <w14:schemeClr w14:val="tx1"/>
            </w14:solidFill>
          </w14:textFill>
        </w:rPr>
        <w:t>峨边彝族自治县沙坪镇马嘶溪村</w:t>
      </w:r>
      <w:r>
        <w:rPr>
          <w:rFonts w:hint="default" w:ascii="Times New Roman" w:hAnsi="Times New Roman" w:cs="Times New Roman"/>
          <w:color w:val="000000" w:themeColor="text1"/>
          <w14:textFill>
            <w14:solidFill>
              <w14:schemeClr w14:val="tx1"/>
            </w14:solidFill>
          </w14:textFill>
        </w:rPr>
        <w:t>（项目中心坐标点为：</w:t>
      </w:r>
      <w:r>
        <w:rPr>
          <w:rFonts w:hint="default" w:ascii="Times New Roman" w:hAnsi="Times New Roman" w:cs="Times New Roman"/>
          <w:color w:val="000000" w:themeColor="text1"/>
          <w:lang w:eastAsia="zh-CN"/>
          <w14:textFill>
            <w14:solidFill>
              <w14:schemeClr w14:val="tx1"/>
            </w14:solidFill>
          </w14:textFill>
        </w:rPr>
        <w:t>东经</w:t>
      </w:r>
      <w:r>
        <w:rPr>
          <w:rFonts w:hint="default" w:ascii="Times New Roman" w:hAnsi="Times New Roman" w:cs="Times New Roman"/>
          <w:color w:val="000000" w:themeColor="text1"/>
          <w14:textFill>
            <w14:solidFill>
              <w14:schemeClr w14:val="tx1"/>
            </w14:solidFill>
          </w14:textFill>
        </w:rPr>
        <w:t>10</w:t>
      </w:r>
      <w:r>
        <w:rPr>
          <w:rFonts w:hint="default" w:ascii="Times New Roman" w:hAnsi="Times New Roman" w:cs="Times New Roman"/>
          <w:color w:val="000000" w:themeColor="text1"/>
          <w:lang w:val="en-US" w:eastAsia="zh-CN"/>
          <w14:textFill>
            <w14:solidFill>
              <w14:schemeClr w14:val="tx1"/>
            </w14:solidFill>
          </w14:textFill>
        </w:rPr>
        <w:t>3</w:t>
      </w:r>
      <w:r>
        <w:rPr>
          <w:rFonts w:hint="default" w:ascii="Times New Roman" w:hAnsi="Times New Roman" w:cs="Times New Roman"/>
          <w:color w:val="000000" w:themeColor="text1"/>
          <w14:textFill>
            <w14:solidFill>
              <w14:schemeClr w14:val="tx1"/>
            </w14:solidFill>
          </w14:textFill>
        </w:rPr>
        <w:t>°</w:t>
      </w:r>
      <w:r>
        <w:rPr>
          <w:rFonts w:hint="default" w:ascii="Times New Roman" w:hAnsi="Times New Roman" w:cs="Times New Roman"/>
          <w:color w:val="000000" w:themeColor="text1"/>
          <w:lang w:val="en-US" w:eastAsia="zh-CN"/>
          <w14:textFill>
            <w14:solidFill>
              <w14:schemeClr w14:val="tx1"/>
            </w14:solidFill>
          </w14:textFill>
        </w:rPr>
        <w:t>16</w:t>
      </w:r>
      <w:r>
        <w:rPr>
          <w:rFonts w:hint="default" w:ascii="Times New Roman" w:hAnsi="Times New Roman" w:cs="Times New Roman"/>
          <w:color w:val="000000" w:themeColor="text1"/>
          <w14:textFill>
            <w14:solidFill>
              <w14:schemeClr w14:val="tx1"/>
            </w14:solidFill>
          </w14:textFill>
        </w:rPr>
        <w:t>′</w:t>
      </w:r>
      <w:r>
        <w:rPr>
          <w:rFonts w:hint="default" w:ascii="Times New Roman" w:hAnsi="Times New Roman" w:cs="Times New Roman"/>
          <w:color w:val="000000" w:themeColor="text1"/>
          <w:lang w:val="en-US" w:eastAsia="zh-CN"/>
          <w14:textFill>
            <w14:solidFill>
              <w14:schemeClr w14:val="tx1"/>
            </w14:solidFill>
          </w14:textFill>
        </w:rPr>
        <w:t>37.55</w:t>
      </w:r>
      <w:r>
        <w:rPr>
          <w:rFonts w:hint="default" w:ascii="Times New Roman" w:hAnsi="Times New Roman" w:cs="Times New Roman"/>
          <w:color w:val="000000" w:themeColor="text1"/>
          <w14:textFill>
            <w14:solidFill>
              <w14:schemeClr w14:val="tx1"/>
            </w14:solidFill>
          </w14:textFill>
        </w:rPr>
        <w:t>″，</w:t>
      </w:r>
      <w:r>
        <w:rPr>
          <w:rFonts w:hint="default" w:ascii="Times New Roman" w:hAnsi="Times New Roman" w:cs="Times New Roman"/>
          <w:color w:val="000000" w:themeColor="text1"/>
          <w:lang w:eastAsia="zh-CN"/>
          <w14:textFill>
            <w14:solidFill>
              <w14:schemeClr w14:val="tx1"/>
            </w14:solidFill>
          </w14:textFill>
        </w:rPr>
        <w:t>北纬</w:t>
      </w:r>
      <w:r>
        <w:rPr>
          <w:rFonts w:hint="default" w:ascii="Times New Roman" w:hAnsi="Times New Roman" w:cs="Times New Roman"/>
          <w:color w:val="000000" w:themeColor="text1"/>
          <w14:textFill>
            <w14:solidFill>
              <w14:schemeClr w14:val="tx1"/>
            </w14:solidFill>
          </w14:textFill>
        </w:rPr>
        <w:t>29°</w:t>
      </w:r>
      <w:r>
        <w:rPr>
          <w:rFonts w:hint="default" w:ascii="Times New Roman" w:hAnsi="Times New Roman" w:cs="Times New Roman"/>
          <w:color w:val="000000" w:themeColor="text1"/>
          <w:lang w:val="en-US" w:eastAsia="zh-CN"/>
          <w14:textFill>
            <w14:solidFill>
              <w14:schemeClr w14:val="tx1"/>
            </w14:solidFill>
          </w14:textFill>
        </w:rPr>
        <w:t>15</w:t>
      </w:r>
      <w:r>
        <w:rPr>
          <w:rFonts w:hint="default" w:ascii="Times New Roman" w:hAnsi="Times New Roman" w:cs="Times New Roman"/>
          <w:color w:val="000000" w:themeColor="text1"/>
          <w14:textFill>
            <w14:solidFill>
              <w14:schemeClr w14:val="tx1"/>
            </w14:solidFill>
          </w14:textFill>
        </w:rPr>
        <w:t>′</w:t>
      </w:r>
      <w:r>
        <w:rPr>
          <w:rFonts w:hint="default" w:ascii="Times New Roman" w:hAnsi="Times New Roman" w:cs="Times New Roman"/>
          <w:color w:val="000000" w:themeColor="text1"/>
          <w:lang w:val="en-US" w:eastAsia="zh-CN"/>
          <w14:textFill>
            <w14:solidFill>
              <w14:schemeClr w14:val="tx1"/>
            </w14:solidFill>
          </w14:textFill>
        </w:rPr>
        <w:t>43.90</w:t>
      </w:r>
      <w:r>
        <w:rPr>
          <w:rFonts w:hint="default" w:ascii="Times New Roman" w:hAnsi="Times New Roman" w:cs="Times New Roman"/>
          <w:color w:val="000000" w:themeColor="text1"/>
          <w14:textFill>
            <w14:solidFill>
              <w14:schemeClr w14:val="tx1"/>
            </w14:solidFill>
          </w14:textFill>
        </w:rPr>
        <w:t>″</w:t>
      </w:r>
      <w:r>
        <w:rPr>
          <w:rFonts w:hint="default" w:ascii="Times New Roman" w:hAnsi="Times New Roman" w:cs="Times New Roman"/>
          <w:color w:val="000000" w:themeColor="text1"/>
          <w:lang w:eastAsia="zh-CN"/>
          <w14:textFill>
            <w14:solidFill>
              <w14:schemeClr w14:val="tx1"/>
            </w14:solidFill>
          </w14:textFill>
        </w:rPr>
        <w:t>，</w:t>
      </w:r>
      <w:r>
        <w:rPr>
          <w:rFonts w:hint="default" w:ascii="Times New Roman" w:hAnsi="Times New Roman" w:cs="Times New Roman"/>
          <w:color w:val="000000" w:themeColor="text1"/>
          <w:lang w:val="en-US" w:eastAsia="zh-CN"/>
          <w14:textFill>
            <w14:solidFill>
              <w14:schemeClr w14:val="tx1"/>
            </w14:solidFill>
          </w14:textFill>
        </w:rPr>
        <w:t>海拔高程：531.65m</w:t>
      </w:r>
      <w:r>
        <w:rPr>
          <w:rFonts w:hint="default" w:ascii="Times New Roman" w:hAnsi="Times New Roman" w:cs="Times New Roman"/>
          <w:color w:val="000000" w:themeColor="text1"/>
          <w14:textFill>
            <w14:solidFill>
              <w14:schemeClr w14:val="tx1"/>
            </w14:solidFill>
          </w14:textFill>
        </w:rPr>
        <w:t>）。</w:t>
      </w:r>
      <w:r>
        <w:rPr>
          <w:rFonts w:hint="default" w:ascii="Times New Roman" w:hAnsi="Times New Roman" w:cs="Times New Roman"/>
          <w:b w:val="0"/>
          <w:bCs w:val="0"/>
          <w:color w:val="000000" w:themeColor="text1"/>
          <w:lang w:val="en-US" w:eastAsia="zh-CN"/>
          <w14:textFill>
            <w14:solidFill>
              <w14:schemeClr w14:val="tx1"/>
            </w14:solidFill>
          </w14:textFill>
        </w:rPr>
        <w:t>峨边彝族自治县马嘶溪村农村生活污水处理站</w:t>
      </w:r>
      <w:r>
        <w:rPr>
          <w:rFonts w:hint="default" w:ascii="Times New Roman" w:hAnsi="Times New Roman" w:eastAsia="宋体" w:cs="Times New Roman"/>
          <w:b w:val="0"/>
          <w:bCs w:val="0"/>
          <w:caps w:val="0"/>
          <w:color w:val="000000" w:themeColor="text1"/>
          <w:sz w:val="24"/>
          <w:szCs w:val="24"/>
          <w14:textFill>
            <w14:solidFill>
              <w14:schemeClr w14:val="tx1"/>
            </w14:solidFill>
          </w14:textFill>
        </w:rPr>
        <w:t>设计处理能力</w:t>
      </w:r>
      <w:r>
        <w:rPr>
          <w:rFonts w:hint="default" w:ascii="Times New Roman" w:hAnsi="Times New Roman" w:eastAsia="宋体" w:cs="Times New Roman"/>
          <w:b w:val="0"/>
          <w:bCs w:val="0"/>
          <w:caps w:val="0"/>
          <w:color w:val="000000" w:themeColor="text1"/>
          <w:sz w:val="24"/>
          <w:szCs w:val="24"/>
          <w:lang w:val="en-US" w:eastAsia="zh-CN"/>
          <w14:textFill>
            <w14:solidFill>
              <w14:schemeClr w14:val="tx1"/>
            </w14:solidFill>
          </w14:textFill>
        </w:rPr>
        <w:t>100</w:t>
      </w:r>
      <w:r>
        <w:rPr>
          <w:rFonts w:hint="default" w:ascii="Times New Roman" w:hAnsi="Times New Roman" w:eastAsia="宋体" w:cs="Times New Roman"/>
          <w:b w:val="0"/>
          <w:bCs w:val="0"/>
          <w:caps w:val="0"/>
          <w:color w:val="000000" w:themeColor="text1"/>
          <w:sz w:val="24"/>
          <w:szCs w:val="24"/>
          <w14:textFill>
            <w14:solidFill>
              <w14:schemeClr w14:val="tx1"/>
            </w14:solidFill>
          </w14:textFill>
        </w:rPr>
        <w:t>m</w:t>
      </w:r>
      <w:r>
        <w:rPr>
          <w:rFonts w:hint="default" w:ascii="Times New Roman" w:hAnsi="Times New Roman" w:eastAsia="宋体" w:cs="Times New Roman"/>
          <w:b w:val="0"/>
          <w:bCs w:val="0"/>
          <w:caps w:val="0"/>
          <w:color w:val="000000" w:themeColor="text1"/>
          <w:sz w:val="24"/>
          <w:szCs w:val="24"/>
          <w:vertAlign w:val="superscript"/>
          <w14:textFill>
            <w14:solidFill>
              <w14:schemeClr w14:val="tx1"/>
            </w14:solidFill>
          </w14:textFill>
        </w:rPr>
        <w:t>3</w:t>
      </w:r>
      <w:r>
        <w:rPr>
          <w:rFonts w:hint="default" w:ascii="Times New Roman" w:hAnsi="Times New Roman" w:eastAsia="宋体" w:cs="Times New Roman"/>
          <w:b w:val="0"/>
          <w:bCs w:val="0"/>
          <w:caps w:val="0"/>
          <w:color w:val="000000" w:themeColor="text1"/>
          <w:sz w:val="24"/>
          <w:szCs w:val="24"/>
          <w14:textFill>
            <w14:solidFill>
              <w14:schemeClr w14:val="tx1"/>
            </w14:solidFill>
          </w14:textFill>
        </w:rPr>
        <w:t>/d</w:t>
      </w:r>
      <w:r>
        <w:rPr>
          <w:rFonts w:hint="default" w:ascii="Times New Roman" w:hAnsi="Times New Roman" w:cs="Times New Roman"/>
          <w:color w:val="000000" w:themeColor="text1"/>
          <w:lang w:val="en-US" w:eastAsia="zh-CN"/>
          <w14:textFill>
            <w14:solidFill>
              <w14:schemeClr w14:val="tx1"/>
            </w14:solidFill>
          </w14:textFill>
        </w:rPr>
        <w:t>。本</w:t>
      </w:r>
      <w:r>
        <w:rPr>
          <w:rFonts w:hint="default" w:ascii="Times New Roman" w:hAnsi="Times New Roman" w:cs="Times New Roman"/>
          <w:color w:val="000000" w:themeColor="text1"/>
          <w14:textFill>
            <w14:solidFill>
              <w14:schemeClr w14:val="tx1"/>
            </w14:solidFill>
          </w14:textFill>
        </w:rPr>
        <w:t>工程建设后对</w:t>
      </w:r>
      <w:r>
        <w:rPr>
          <w:rFonts w:hint="default" w:ascii="Times New Roman" w:hAnsi="Times New Roman" w:cs="Times New Roman"/>
          <w:color w:val="000000" w:themeColor="text1"/>
          <w:lang w:val="en-US" w:eastAsia="zh-CN"/>
          <w14:textFill>
            <w14:solidFill>
              <w14:schemeClr w14:val="tx1"/>
            </w14:solidFill>
          </w14:textFill>
        </w:rPr>
        <w:t>峨边彝族自治县沙坪镇马嘶溪村3组和4组</w:t>
      </w:r>
      <w:r>
        <w:rPr>
          <w:rFonts w:hint="default" w:ascii="Times New Roman" w:hAnsi="Times New Roman" w:cs="Times New Roman"/>
          <w:color w:val="000000" w:themeColor="text1"/>
          <w14:textFill>
            <w14:solidFill>
              <w14:schemeClr w14:val="tx1"/>
            </w14:solidFill>
          </w14:textFill>
        </w:rPr>
        <w:t>的</w:t>
      </w:r>
      <w:r>
        <w:rPr>
          <w:rFonts w:hint="default" w:ascii="Times New Roman" w:hAnsi="Times New Roman" w:cs="Times New Roman"/>
          <w:color w:val="000000" w:themeColor="text1"/>
          <w:lang w:val="en-US" w:eastAsia="zh-CN"/>
          <w14:textFill>
            <w14:solidFill>
              <w14:schemeClr w14:val="tx1"/>
            </w14:solidFill>
          </w14:textFill>
        </w:rPr>
        <w:t>农村</w:t>
      </w:r>
      <w:r>
        <w:rPr>
          <w:rFonts w:hint="default" w:ascii="Times New Roman" w:hAnsi="Times New Roman" w:cs="Times New Roman"/>
          <w:color w:val="000000" w:themeColor="text1"/>
          <w14:textFill>
            <w14:solidFill>
              <w14:schemeClr w14:val="tx1"/>
            </w14:solidFill>
          </w14:textFill>
        </w:rPr>
        <w:t>生活污水进行收集和处理，处理达标后再排入</w:t>
      </w:r>
      <w:r>
        <w:rPr>
          <w:rFonts w:hint="default" w:ascii="Times New Roman" w:hAnsi="Times New Roman" w:cs="Times New Roman"/>
          <w:color w:val="000000" w:themeColor="text1"/>
          <w:lang w:val="en-US" w:eastAsia="zh-CN"/>
          <w14:textFill>
            <w14:solidFill>
              <w14:schemeClr w14:val="tx1"/>
            </w14:solidFill>
          </w14:textFill>
        </w:rPr>
        <w:t>大渡河</w:t>
      </w:r>
      <w:r>
        <w:rPr>
          <w:rFonts w:hint="default" w:ascii="Times New Roman" w:hAnsi="Times New Roman" w:cs="Times New Roman"/>
          <w:color w:val="000000" w:themeColor="text1"/>
          <w14:textFill>
            <w14:solidFill>
              <w14:schemeClr w14:val="tx1"/>
            </w14:solidFill>
          </w14:textFill>
        </w:rPr>
        <w:t>地表水体，减少</w:t>
      </w:r>
      <w:r>
        <w:rPr>
          <w:rFonts w:hint="default" w:ascii="Times New Roman" w:hAnsi="Times New Roman" w:cs="Times New Roman"/>
          <w:color w:val="000000" w:themeColor="text1"/>
          <w:lang w:val="en-US" w:eastAsia="zh-CN"/>
          <w14:textFill>
            <w14:solidFill>
              <w14:schemeClr w14:val="tx1"/>
            </w14:solidFill>
          </w14:textFill>
        </w:rPr>
        <w:t>了</w:t>
      </w:r>
      <w:r>
        <w:rPr>
          <w:rFonts w:hint="default" w:ascii="Times New Roman" w:hAnsi="Times New Roman" w:cs="Times New Roman"/>
          <w:color w:val="000000" w:themeColor="text1"/>
          <w14:textFill>
            <w14:solidFill>
              <w14:schemeClr w14:val="tx1"/>
            </w14:solidFill>
          </w14:textFill>
        </w:rPr>
        <w:t>水污染物排放量，保护</w:t>
      </w:r>
      <w:r>
        <w:rPr>
          <w:rFonts w:hint="default" w:ascii="Times New Roman" w:hAnsi="Times New Roman" w:cs="Times New Roman"/>
          <w:color w:val="000000" w:themeColor="text1"/>
          <w:lang w:val="en-US" w:eastAsia="zh-CN"/>
          <w14:textFill>
            <w14:solidFill>
              <w14:schemeClr w14:val="tx1"/>
            </w14:solidFill>
          </w14:textFill>
        </w:rPr>
        <w:t>了</w:t>
      </w:r>
      <w:r>
        <w:rPr>
          <w:rFonts w:hint="default" w:ascii="Times New Roman" w:hAnsi="Times New Roman" w:cs="Times New Roman"/>
          <w:color w:val="000000" w:themeColor="text1"/>
          <w14:textFill>
            <w14:solidFill>
              <w14:schemeClr w14:val="tx1"/>
            </w14:solidFill>
          </w14:textFill>
        </w:rPr>
        <w:t>当地地表水环境。本项目的建设既改善了村民生活及生产环境，促进农村经济社会的可持续发展，又是</w:t>
      </w:r>
      <w:r>
        <w:rPr>
          <w:rFonts w:hint="default" w:ascii="Times New Roman" w:hAnsi="Times New Roman" w:cs="Times New Roman"/>
          <w:color w:val="000000" w:themeColor="text1"/>
          <w:lang w:val="en-US" w:eastAsia="zh-CN"/>
          <w14:textFill>
            <w14:solidFill>
              <w14:schemeClr w14:val="tx1"/>
            </w14:solidFill>
          </w14:textFill>
        </w:rPr>
        <w:t>峨边彝族自治县</w:t>
      </w:r>
      <w:r>
        <w:rPr>
          <w:rFonts w:hint="default" w:ascii="Times New Roman" w:hAnsi="Times New Roman" w:cs="Times New Roman"/>
          <w:color w:val="000000" w:themeColor="text1"/>
          <w14:textFill>
            <w14:solidFill>
              <w14:schemeClr w14:val="tx1"/>
            </w14:solidFill>
          </w14:textFill>
        </w:rPr>
        <w:t>创建“省级生态区</w:t>
      </w:r>
      <w:r>
        <w:rPr>
          <w:rFonts w:hint="default" w:ascii="Times New Roman" w:hAnsi="Times New Roman" w:cs="Times New Roman"/>
          <w:color w:val="000000" w:themeColor="text1"/>
          <w:lang w:val="en-US" w:eastAsia="zh-CN"/>
          <w14:textFill>
            <w14:solidFill>
              <w14:schemeClr w14:val="tx1"/>
            </w14:solidFill>
          </w14:textFill>
        </w:rPr>
        <w:t>县</w:t>
      </w:r>
      <w:r>
        <w:rPr>
          <w:rFonts w:hint="default" w:ascii="Times New Roman" w:hAnsi="Times New Roman" w:cs="Times New Roman"/>
          <w:color w:val="000000" w:themeColor="text1"/>
          <w14:textFill>
            <w14:solidFill>
              <w14:schemeClr w14:val="tx1"/>
            </w14:solidFill>
          </w14:textFill>
        </w:rPr>
        <w:t>”工作的重要组成部分，同时也响应了乐山市委、市政府提出的“六个跨越、六个美丽”的总体思路，是打造美丽乐山的措施之一。</w:t>
      </w:r>
    </w:p>
    <w:p>
      <w:pPr>
        <w:keepNext w:val="0"/>
        <w:keepLines w:val="0"/>
        <w:pageBreakBefore w:val="0"/>
        <w:widowControl/>
        <w:kinsoku/>
        <w:wordWrap/>
        <w:overflowPunct/>
        <w:topLinePunct w:val="0"/>
        <w:autoSpaceDE/>
        <w:autoSpaceDN/>
        <w:bidi w:val="0"/>
        <w:adjustRightInd w:val="0"/>
        <w:snapToGrid w:val="0"/>
        <w:textAlignment w:val="auto"/>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为减少建设项目对水环境的不利影响，确保</w:t>
      </w:r>
      <w:r>
        <w:rPr>
          <w:rFonts w:hint="default" w:ascii="Times New Roman" w:hAnsi="Times New Roman" w:cs="Times New Roman"/>
          <w:color w:val="000000" w:themeColor="text1"/>
          <w:lang w:val="en-US" w:eastAsia="zh-CN"/>
          <w14:textFill>
            <w14:solidFill>
              <w14:schemeClr w14:val="tx1"/>
            </w14:solidFill>
          </w14:textFill>
        </w:rPr>
        <w:t>本</w:t>
      </w:r>
      <w:r>
        <w:rPr>
          <w:rFonts w:hint="default" w:ascii="Times New Roman" w:hAnsi="Times New Roman" w:cs="Times New Roman"/>
          <w:color w:val="000000" w:themeColor="text1"/>
          <w14:textFill>
            <w14:solidFill>
              <w14:schemeClr w14:val="tx1"/>
            </w14:solidFill>
          </w14:textFill>
        </w:rPr>
        <w:t>工程能正常运行和发挥效益，根据《中华人民共和国水法》、中华人民共和国水利部、国家计委第15号令《建设项目水资源论证管理办法》、水利部《入河排污口监督管理办法》（2005年1月1日）以及《水功能区管理办法》（水利部水资源[2003]233号）等相关文件要求，在江河、湖泊（含运河、渠道、水库等水域）新建、改建或扩大排污口的应进行建设项目的入河排污口设置论证。受</w:t>
      </w:r>
      <w:r>
        <w:rPr>
          <w:rFonts w:hint="default" w:ascii="Times New Roman" w:hAnsi="Times New Roman" w:cs="Times New Roman"/>
          <w:color w:val="000000" w:themeColor="text1"/>
          <w:lang w:val="en-US" w:eastAsia="zh-CN"/>
          <w14:textFill>
            <w14:solidFill>
              <w14:schemeClr w14:val="tx1"/>
            </w14:solidFill>
          </w14:textFill>
        </w:rPr>
        <w:t>建设单位</w:t>
      </w:r>
      <w:r>
        <w:rPr>
          <w:rFonts w:hint="default" w:ascii="Times New Roman" w:hAnsi="Times New Roman" w:cs="Times New Roman"/>
          <w:color w:val="000000" w:themeColor="text1"/>
          <w14:textFill>
            <w14:solidFill>
              <w14:schemeClr w14:val="tx1"/>
            </w14:solidFill>
          </w14:textFill>
        </w:rPr>
        <w:t>委托</w:t>
      </w:r>
      <w:r>
        <w:rPr>
          <w:rFonts w:hint="default" w:ascii="Times New Roman" w:hAnsi="Times New Roman" w:cs="Times New Roman"/>
          <w:color w:val="000000" w:themeColor="text1"/>
          <w:lang w:eastAsia="zh-CN"/>
          <w14:textFill>
            <w14:solidFill>
              <w14:schemeClr w14:val="tx1"/>
            </w14:solidFill>
          </w14:textFill>
        </w:rPr>
        <w:t>，</w:t>
      </w:r>
      <w:r>
        <w:rPr>
          <w:rFonts w:hint="default" w:ascii="Times New Roman" w:hAnsi="Times New Roman" w:cs="Times New Roman"/>
          <w:color w:val="000000" w:themeColor="text1"/>
          <w:lang w:val="en-US" w:eastAsia="zh-CN"/>
          <w14:textFill>
            <w14:solidFill>
              <w14:schemeClr w14:val="tx1"/>
            </w14:solidFill>
          </w14:textFill>
        </w:rPr>
        <w:t>由我公司</w:t>
      </w:r>
      <w:r>
        <w:rPr>
          <w:rFonts w:hint="default" w:ascii="Times New Roman" w:hAnsi="Times New Roman" w:cs="Times New Roman"/>
          <w:color w:val="000000" w:themeColor="text1"/>
          <w14:textFill>
            <w14:solidFill>
              <w14:schemeClr w14:val="tx1"/>
            </w14:solidFill>
          </w14:textFill>
        </w:rPr>
        <w:t>开展《</w:t>
      </w:r>
      <w:r>
        <w:rPr>
          <w:rFonts w:hint="default" w:ascii="Times New Roman" w:hAnsi="Times New Roman" w:cs="Times New Roman"/>
          <w:color w:val="000000" w:themeColor="text1"/>
          <w:lang w:val="en-US" w:eastAsia="zh-CN"/>
          <w14:textFill>
            <w14:solidFill>
              <w14:schemeClr w14:val="tx1"/>
            </w14:solidFill>
          </w14:textFill>
        </w:rPr>
        <w:t>四川省乐山市峨边彝族自治县城郊污水处理及管网建设项目--马嘶溪村农村生活污水处理站</w:t>
      </w:r>
      <w:r>
        <w:rPr>
          <w:rFonts w:hint="default" w:ascii="Times New Roman" w:hAnsi="Times New Roman" w:cs="Times New Roman"/>
          <w:color w:val="000000" w:themeColor="text1"/>
          <w14:textFill>
            <w14:solidFill>
              <w14:schemeClr w14:val="tx1"/>
            </w14:solidFill>
          </w14:textFill>
        </w:rPr>
        <w:t>入河排污口设置论证</w:t>
      </w:r>
      <w:r>
        <w:rPr>
          <w:rFonts w:hint="default" w:ascii="Times New Roman" w:hAnsi="Times New Roman" w:cs="Times New Roman"/>
          <w:color w:val="000000" w:themeColor="text1"/>
          <w:lang w:val="en-US" w:eastAsia="zh-CN"/>
          <w14:textFill>
            <w14:solidFill>
              <w14:schemeClr w14:val="tx1"/>
            </w14:solidFill>
          </w14:textFill>
        </w:rPr>
        <w:t>报告书</w:t>
      </w:r>
      <w:r>
        <w:rPr>
          <w:rFonts w:hint="default" w:ascii="Times New Roman" w:hAnsi="Times New Roman" w:cs="Times New Roman"/>
          <w:color w:val="000000" w:themeColor="text1"/>
          <w14:textFill>
            <w14:solidFill>
              <w14:schemeClr w14:val="tx1"/>
            </w14:solidFill>
          </w14:textFill>
        </w:rPr>
        <w:t>》</w:t>
      </w:r>
      <w:r>
        <w:rPr>
          <w:rFonts w:hint="default" w:ascii="Times New Roman" w:hAnsi="Times New Roman" w:cs="Times New Roman"/>
          <w:color w:val="000000" w:themeColor="text1"/>
          <w:lang w:val="en-US" w:eastAsia="zh-CN"/>
          <w14:textFill>
            <w14:solidFill>
              <w14:schemeClr w14:val="tx1"/>
            </w14:solidFill>
          </w14:textFill>
        </w:rPr>
        <w:t>的</w:t>
      </w:r>
      <w:r>
        <w:rPr>
          <w:rFonts w:hint="default" w:ascii="Times New Roman" w:hAnsi="Times New Roman" w:cs="Times New Roman"/>
          <w:color w:val="000000" w:themeColor="text1"/>
          <w14:textFill>
            <w14:solidFill>
              <w14:schemeClr w14:val="tx1"/>
            </w14:solidFill>
          </w14:textFill>
        </w:rPr>
        <w:t>编制工作。</w:t>
      </w:r>
    </w:p>
    <w:p>
      <w:pPr>
        <w:keepNext w:val="0"/>
        <w:keepLines w:val="0"/>
        <w:pageBreakBefore w:val="0"/>
        <w:widowControl/>
        <w:kinsoku/>
        <w:wordWrap/>
        <w:overflowPunct/>
        <w:topLinePunct w:val="0"/>
        <w:autoSpaceDE/>
        <w:autoSpaceDN/>
        <w:bidi w:val="0"/>
        <w:adjustRightInd w:val="0"/>
        <w:snapToGrid w:val="0"/>
        <w:textAlignment w:val="auto"/>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根据《中华人民共和国水法》、《入河排污口监督管理办法》和《水功能区管理办法》等法律法规的要求，结合</w:t>
      </w:r>
      <w:r>
        <w:rPr>
          <w:rFonts w:hint="default" w:ascii="Times New Roman" w:hAnsi="Times New Roman" w:cs="Times New Roman"/>
          <w:color w:val="000000" w:themeColor="text1"/>
          <w:lang w:val="en-US" w:eastAsia="zh-CN"/>
          <w14:textFill>
            <w14:solidFill>
              <w14:schemeClr w14:val="tx1"/>
            </w14:solidFill>
          </w14:textFill>
        </w:rPr>
        <w:t>项目</w:t>
      </w:r>
      <w:r>
        <w:rPr>
          <w:rFonts w:hint="default" w:ascii="Times New Roman" w:hAnsi="Times New Roman" w:cs="Times New Roman"/>
          <w:color w:val="000000" w:themeColor="text1"/>
          <w14:textFill>
            <w14:solidFill>
              <w14:schemeClr w14:val="tx1"/>
            </w14:solidFill>
          </w14:textFill>
        </w:rPr>
        <w:t>入河排污口设置方案，在满足水功能区保护要求的前提下，论证入河排污口设置对水功能区、水生态和第三者权益的影响，以及区域污染物削减措施效果；根据受纳水体纳污能力，排污总量控制、水生态保护等要求，对排污口设置的合理性进行分析论证，优化入河排污口设置方案，并提出水资源保护措施，为各级</w:t>
      </w:r>
      <w:r>
        <w:rPr>
          <w:rFonts w:hint="default" w:ascii="Times New Roman" w:hAnsi="Times New Roman" w:cs="Times New Roman"/>
          <w:color w:val="000000" w:themeColor="text1"/>
          <w:lang w:val="en-US" w:eastAsia="zh-CN"/>
          <w14:textFill>
            <w14:solidFill>
              <w14:schemeClr w14:val="tx1"/>
            </w14:solidFill>
          </w14:textFill>
        </w:rPr>
        <w:t>生态环境主管部门</w:t>
      </w:r>
      <w:r>
        <w:rPr>
          <w:rFonts w:hint="default" w:ascii="Times New Roman" w:hAnsi="Times New Roman" w:cs="Times New Roman"/>
          <w:color w:val="000000" w:themeColor="text1"/>
          <w14:textFill>
            <w14:solidFill>
              <w14:schemeClr w14:val="tx1"/>
            </w14:solidFill>
          </w14:textFill>
        </w:rPr>
        <w:t>审批入河排污口及建设单位合理设置入河排污口提供科学依据，以保障所在水域生活、生产和生态用水安全。</w:t>
      </w:r>
    </w:p>
    <w:p>
      <w:pPr>
        <w:pStyle w:val="6"/>
        <w:jc w:val="both"/>
        <w:rPr>
          <w:rFonts w:hint="default" w:ascii="Times New Roman" w:hAnsi="Times New Roman" w:cs="Times New Roman"/>
          <w:b w:val="0"/>
          <w:bCs w:val="0"/>
          <w:color w:val="000000" w:themeColor="text1"/>
          <w14:textFill>
            <w14:solidFill>
              <w14:schemeClr w14:val="tx1"/>
            </w14:solidFill>
          </w14:textFill>
        </w:rPr>
      </w:pPr>
      <w:bookmarkStart w:id="8" w:name="_Toc2833"/>
      <w:r>
        <w:rPr>
          <w:rFonts w:hint="default" w:ascii="Times New Roman" w:hAnsi="Times New Roman" w:cs="Times New Roman"/>
          <w:b w:val="0"/>
          <w:bCs w:val="0"/>
          <w:color w:val="000000" w:themeColor="text1"/>
          <w14:textFill>
            <w14:solidFill>
              <w14:schemeClr w14:val="tx1"/>
            </w14:solidFill>
          </w14:textFill>
        </w:rPr>
        <w:t>论证原则及依据</w:t>
      </w:r>
      <w:bookmarkEnd w:id="8"/>
    </w:p>
    <w:p>
      <w:pPr>
        <w:ind w:firstLine="480"/>
        <w:jc w:val="both"/>
        <w:rPr>
          <w:rFonts w:hint="default" w:ascii="Times New Roman" w:hAnsi="Times New Roman" w:cs="Times New Roman"/>
          <w:b w:val="0"/>
          <w:bCs w:val="0"/>
          <w:color w:val="000000" w:themeColor="text1"/>
          <w14:textFill>
            <w14:solidFill>
              <w14:schemeClr w14:val="tx1"/>
            </w14:solidFill>
          </w14:textFill>
        </w:rPr>
      </w:pPr>
      <w:r>
        <w:rPr>
          <w:rFonts w:hint="default" w:ascii="Times New Roman" w:hAnsi="Times New Roman" w:cs="Times New Roman"/>
          <w:b w:val="0"/>
          <w:bCs w:val="0"/>
          <w:color w:val="000000" w:themeColor="text1"/>
          <w14:textFill>
            <w14:solidFill>
              <w14:schemeClr w14:val="tx1"/>
            </w14:solidFill>
          </w14:textFill>
        </w:rPr>
        <w:t>排污口设置论证应遵循以下原则：</w:t>
      </w:r>
    </w:p>
    <w:p>
      <w:pPr>
        <w:ind w:firstLine="480" w:firstLineChars="200"/>
        <w:jc w:val="both"/>
        <w:rPr>
          <w:rFonts w:hint="default" w:ascii="Times New Roman" w:hAnsi="Times New Roman" w:cs="Times New Roman"/>
          <w:b w:val="0"/>
          <w:bCs w:val="0"/>
          <w:color w:val="000000" w:themeColor="text1"/>
          <w:sz w:val="24"/>
          <w14:textFill>
            <w14:solidFill>
              <w14:schemeClr w14:val="tx1"/>
            </w14:solidFill>
          </w14:textFill>
        </w:rPr>
      </w:pPr>
      <w:r>
        <w:rPr>
          <w:rFonts w:hint="default" w:ascii="Times New Roman" w:hAnsi="Times New Roman" w:cs="Times New Roman"/>
          <w:b w:val="0"/>
          <w:bCs w:val="0"/>
          <w:color w:val="000000" w:themeColor="text1"/>
          <w:sz w:val="24"/>
          <w14:textFill>
            <w14:solidFill>
              <w14:schemeClr w14:val="tx1"/>
            </w14:solidFill>
          </w14:textFill>
        </w:rPr>
        <w:t>（1）符合国家有关水污染防治、水资源保护法律、法规和相关政策的要求和规定；</w:t>
      </w:r>
    </w:p>
    <w:p>
      <w:pPr>
        <w:ind w:firstLine="480" w:firstLineChars="200"/>
        <w:jc w:val="both"/>
        <w:rPr>
          <w:rFonts w:hint="default" w:ascii="Times New Roman" w:hAnsi="Times New Roman" w:cs="Times New Roman"/>
          <w:b w:val="0"/>
          <w:bCs w:val="0"/>
          <w:color w:val="000000" w:themeColor="text1"/>
          <w:sz w:val="24"/>
          <w14:textFill>
            <w14:solidFill>
              <w14:schemeClr w14:val="tx1"/>
            </w14:solidFill>
          </w14:textFill>
        </w:rPr>
      </w:pPr>
      <w:r>
        <w:rPr>
          <w:rFonts w:hint="default" w:ascii="Times New Roman" w:hAnsi="Times New Roman" w:cs="Times New Roman"/>
          <w:b w:val="0"/>
          <w:bCs w:val="0"/>
          <w:color w:val="000000" w:themeColor="text1"/>
          <w:sz w:val="24"/>
          <w:lang w:eastAsia="zh-CN"/>
          <w14:textFill>
            <w14:solidFill>
              <w14:schemeClr w14:val="tx1"/>
            </w14:solidFill>
          </w14:textFill>
        </w:rPr>
        <w:t>（</w:t>
      </w:r>
      <w:r>
        <w:rPr>
          <w:rFonts w:hint="default" w:ascii="Times New Roman" w:hAnsi="Times New Roman" w:cs="Times New Roman"/>
          <w:b w:val="0"/>
          <w:bCs w:val="0"/>
          <w:color w:val="000000" w:themeColor="text1"/>
          <w:sz w:val="24"/>
          <w:lang w:val="en-US" w:eastAsia="zh-CN"/>
          <w14:textFill>
            <w14:solidFill>
              <w14:schemeClr w14:val="tx1"/>
            </w14:solidFill>
          </w14:textFill>
        </w:rPr>
        <w:t>2）</w:t>
      </w:r>
      <w:r>
        <w:rPr>
          <w:rFonts w:hint="default" w:ascii="Times New Roman" w:hAnsi="Times New Roman" w:cs="Times New Roman"/>
          <w:b w:val="0"/>
          <w:bCs w:val="0"/>
          <w:color w:val="000000" w:themeColor="text1"/>
          <w:sz w:val="24"/>
          <w14:textFill>
            <w14:solidFill>
              <w14:schemeClr w14:val="tx1"/>
            </w14:solidFill>
          </w14:textFill>
        </w:rPr>
        <w:t>符合国家和行业有关技术标准与规范、规程；</w:t>
      </w:r>
    </w:p>
    <w:p>
      <w:pPr>
        <w:ind w:firstLine="480" w:firstLineChars="200"/>
        <w:jc w:val="both"/>
        <w:rPr>
          <w:rFonts w:hint="default" w:ascii="Times New Roman" w:hAnsi="Times New Roman" w:cs="Times New Roman"/>
          <w:b w:val="0"/>
          <w:bCs w:val="0"/>
          <w:color w:val="000000" w:themeColor="text1"/>
          <w:sz w:val="24"/>
          <w14:textFill>
            <w14:solidFill>
              <w14:schemeClr w14:val="tx1"/>
            </w14:solidFill>
          </w14:textFill>
        </w:rPr>
      </w:pPr>
      <w:r>
        <w:rPr>
          <w:rFonts w:hint="default" w:ascii="Times New Roman" w:hAnsi="Times New Roman" w:cs="Times New Roman"/>
          <w:b w:val="0"/>
          <w:bCs w:val="0"/>
          <w:color w:val="000000" w:themeColor="text1"/>
          <w:sz w:val="24"/>
          <w:lang w:eastAsia="zh-CN"/>
          <w14:textFill>
            <w14:solidFill>
              <w14:schemeClr w14:val="tx1"/>
            </w14:solidFill>
          </w14:textFill>
        </w:rPr>
        <w:t>（</w:t>
      </w:r>
      <w:r>
        <w:rPr>
          <w:rFonts w:hint="default" w:ascii="Times New Roman" w:hAnsi="Times New Roman" w:cs="Times New Roman"/>
          <w:b w:val="0"/>
          <w:bCs w:val="0"/>
          <w:color w:val="000000" w:themeColor="text1"/>
          <w:sz w:val="24"/>
          <w:lang w:val="en-US" w:eastAsia="zh-CN"/>
          <w14:textFill>
            <w14:solidFill>
              <w14:schemeClr w14:val="tx1"/>
            </w14:solidFill>
          </w14:textFill>
        </w:rPr>
        <w:t>3）</w:t>
      </w:r>
      <w:r>
        <w:rPr>
          <w:rFonts w:hint="default" w:ascii="Times New Roman" w:hAnsi="Times New Roman" w:cs="Times New Roman"/>
          <w:b w:val="0"/>
          <w:bCs w:val="0"/>
          <w:color w:val="000000" w:themeColor="text1"/>
          <w:sz w:val="24"/>
          <w14:textFill>
            <w14:solidFill>
              <w14:schemeClr w14:val="tx1"/>
            </w14:solidFill>
          </w14:textFill>
        </w:rPr>
        <w:t>符合流域或区域的综合规划及水资源保护等专业规划；</w:t>
      </w:r>
    </w:p>
    <w:p>
      <w:pPr>
        <w:ind w:firstLine="480" w:firstLineChars="200"/>
        <w:jc w:val="both"/>
        <w:rPr>
          <w:rFonts w:hint="default" w:ascii="Times New Roman" w:hAnsi="Times New Roman" w:cs="Times New Roman"/>
          <w:b w:val="0"/>
          <w:bCs w:val="0"/>
          <w:color w:val="000000" w:themeColor="text1"/>
          <w:sz w:val="24"/>
          <w14:textFill>
            <w14:solidFill>
              <w14:schemeClr w14:val="tx1"/>
            </w14:solidFill>
          </w14:textFill>
        </w:rPr>
      </w:pPr>
      <w:r>
        <w:rPr>
          <w:rFonts w:hint="default" w:ascii="Times New Roman" w:hAnsi="Times New Roman" w:cs="Times New Roman"/>
          <w:b w:val="0"/>
          <w:bCs w:val="0"/>
          <w:color w:val="000000" w:themeColor="text1"/>
          <w:sz w:val="24"/>
          <w:lang w:eastAsia="zh-CN"/>
          <w14:textFill>
            <w14:solidFill>
              <w14:schemeClr w14:val="tx1"/>
            </w14:solidFill>
          </w14:textFill>
        </w:rPr>
        <w:t>（</w:t>
      </w:r>
      <w:r>
        <w:rPr>
          <w:rFonts w:hint="default" w:ascii="Times New Roman" w:hAnsi="Times New Roman" w:cs="Times New Roman"/>
          <w:b w:val="0"/>
          <w:bCs w:val="0"/>
          <w:color w:val="000000" w:themeColor="text1"/>
          <w:sz w:val="24"/>
          <w:lang w:val="en-US" w:eastAsia="zh-CN"/>
          <w14:textFill>
            <w14:solidFill>
              <w14:schemeClr w14:val="tx1"/>
            </w14:solidFill>
          </w14:textFill>
        </w:rPr>
        <w:t>4）</w:t>
      </w:r>
      <w:r>
        <w:rPr>
          <w:rFonts w:hint="default" w:ascii="Times New Roman" w:hAnsi="Times New Roman" w:cs="Times New Roman"/>
          <w:b w:val="0"/>
          <w:bCs w:val="0"/>
          <w:color w:val="000000" w:themeColor="text1"/>
          <w:sz w:val="24"/>
          <w14:textFill>
            <w14:solidFill>
              <w14:schemeClr w14:val="tx1"/>
            </w14:solidFill>
          </w14:textFill>
        </w:rPr>
        <w:t>符合水功能区管理要求；</w:t>
      </w:r>
    </w:p>
    <w:p>
      <w:pPr>
        <w:ind w:firstLine="480" w:firstLineChars="200"/>
        <w:jc w:val="both"/>
        <w:rPr>
          <w:rFonts w:hint="default" w:ascii="Times New Roman" w:hAnsi="Times New Roman" w:eastAsia="宋体" w:cs="Times New Roman"/>
          <w:b w:val="0"/>
          <w:bCs w:val="0"/>
          <w:color w:val="000000" w:themeColor="text1"/>
          <w:sz w:val="24"/>
          <w:lang w:eastAsia="zh-CN"/>
          <w14:textFill>
            <w14:solidFill>
              <w14:schemeClr w14:val="tx1"/>
            </w14:solidFill>
          </w14:textFill>
        </w:rPr>
      </w:pPr>
      <w:r>
        <w:rPr>
          <w:rFonts w:hint="default" w:ascii="Times New Roman" w:hAnsi="Times New Roman" w:cs="Times New Roman"/>
          <w:b w:val="0"/>
          <w:bCs w:val="0"/>
          <w:color w:val="000000" w:themeColor="text1"/>
          <w:sz w:val="24"/>
          <w:lang w:eastAsia="zh-CN"/>
          <w14:textFill>
            <w14:solidFill>
              <w14:schemeClr w14:val="tx1"/>
            </w14:solidFill>
          </w14:textFill>
        </w:rPr>
        <w:t>（</w:t>
      </w:r>
      <w:r>
        <w:rPr>
          <w:rFonts w:hint="default" w:ascii="Times New Roman" w:hAnsi="Times New Roman" w:cs="Times New Roman"/>
          <w:b w:val="0"/>
          <w:bCs w:val="0"/>
          <w:color w:val="000000" w:themeColor="text1"/>
          <w:sz w:val="24"/>
          <w:lang w:val="en-US" w:eastAsia="zh-CN"/>
          <w14:textFill>
            <w14:solidFill>
              <w14:schemeClr w14:val="tx1"/>
            </w14:solidFill>
          </w14:textFill>
        </w:rPr>
        <w:t>5）</w:t>
      </w:r>
      <w:r>
        <w:rPr>
          <w:rFonts w:hint="default" w:ascii="Times New Roman" w:hAnsi="Times New Roman" w:cs="Times New Roman"/>
          <w:b w:val="0"/>
          <w:bCs w:val="0"/>
          <w:color w:val="000000" w:themeColor="text1"/>
          <w:sz w:val="24"/>
          <w14:textFill>
            <w14:solidFill>
              <w14:schemeClr w14:val="tx1"/>
            </w14:solidFill>
          </w14:textFill>
        </w:rPr>
        <w:t>全面系统，重点突出</w:t>
      </w:r>
      <w:r>
        <w:rPr>
          <w:rFonts w:hint="default" w:ascii="Times New Roman" w:hAnsi="Times New Roman" w:cs="Times New Roman"/>
          <w:b w:val="0"/>
          <w:bCs w:val="0"/>
          <w:color w:val="000000" w:themeColor="text1"/>
          <w:sz w:val="24"/>
          <w:lang w:eastAsia="zh-CN"/>
          <w14:textFill>
            <w14:solidFill>
              <w14:schemeClr w14:val="tx1"/>
            </w14:solidFill>
          </w14:textFill>
        </w:rPr>
        <w:t>。</w:t>
      </w:r>
    </w:p>
    <w:p>
      <w:pPr>
        <w:pStyle w:val="7"/>
        <w:jc w:val="both"/>
        <w:rPr>
          <w:rFonts w:hint="default" w:ascii="Times New Roman" w:hAnsi="Times New Roman" w:cs="Times New Roman"/>
          <w:b w:val="0"/>
          <w:bCs w:val="0"/>
          <w:color w:val="000000" w:themeColor="text1"/>
          <w:kern w:val="2"/>
          <w:szCs w:val="21"/>
          <w14:textFill>
            <w14:solidFill>
              <w14:schemeClr w14:val="tx1"/>
            </w14:solidFill>
          </w14:textFill>
        </w:rPr>
      </w:pPr>
      <w:bookmarkStart w:id="9" w:name="_Toc21826"/>
      <w:r>
        <w:rPr>
          <w:rFonts w:hint="default" w:ascii="Times New Roman" w:hAnsi="Times New Roman" w:cs="Times New Roman"/>
          <w:b w:val="0"/>
          <w:bCs w:val="0"/>
          <w:color w:val="000000" w:themeColor="text1"/>
          <w14:textFill>
            <w14:solidFill>
              <w14:schemeClr w14:val="tx1"/>
            </w14:solidFill>
          </w14:textFill>
        </w:rPr>
        <w:t>法律法规</w:t>
      </w:r>
      <w:bookmarkEnd w:id="9"/>
    </w:p>
    <w:p>
      <w:pPr>
        <w:ind w:firstLine="480" w:firstLineChars="200"/>
        <w:jc w:val="both"/>
        <w:rPr>
          <w:rFonts w:hint="default" w:ascii="Times New Roman" w:hAnsi="Times New Roman" w:eastAsia="宋体" w:cs="Times New Roman"/>
          <w:b w:val="0"/>
          <w:bCs w:val="0"/>
          <w:color w:val="000000" w:themeColor="text1"/>
          <w:sz w:val="24"/>
          <w:lang w:eastAsia="zh-CN"/>
          <w14:textFill>
            <w14:solidFill>
              <w14:schemeClr w14:val="tx1"/>
            </w14:solidFill>
          </w14:textFill>
        </w:rPr>
      </w:pPr>
      <w:r>
        <w:rPr>
          <w:rFonts w:hint="default" w:ascii="Times New Roman" w:hAnsi="Times New Roman" w:cs="Times New Roman"/>
          <w:b w:val="0"/>
          <w:bCs w:val="0"/>
          <w:color w:val="000000" w:themeColor="text1"/>
          <w:sz w:val="24"/>
          <w14:textFill>
            <w14:solidFill>
              <w14:schemeClr w14:val="tx1"/>
            </w14:solidFill>
          </w14:textFill>
        </w:rPr>
        <w:t>（1）《中华人民共和国水法》（主席令第48号</w:t>
      </w:r>
      <w:r>
        <w:rPr>
          <w:rFonts w:hint="default" w:ascii="Times New Roman" w:hAnsi="Times New Roman" w:cs="Times New Roman"/>
          <w:b w:val="0"/>
          <w:bCs w:val="0"/>
          <w:color w:val="000000" w:themeColor="text1"/>
          <w:sz w:val="24"/>
          <w:lang w:eastAsia="zh-CN"/>
          <w14:textFill>
            <w14:solidFill>
              <w14:schemeClr w14:val="tx1"/>
            </w14:solidFill>
          </w14:textFill>
        </w:rPr>
        <w:t>，</w:t>
      </w:r>
      <w:r>
        <w:rPr>
          <w:rFonts w:hint="default" w:ascii="Times New Roman" w:hAnsi="Times New Roman" w:cs="Times New Roman"/>
          <w:b w:val="0"/>
          <w:bCs w:val="0"/>
          <w:color w:val="000000" w:themeColor="text1"/>
          <w:sz w:val="24"/>
          <w14:textFill>
            <w14:solidFill>
              <w14:schemeClr w14:val="tx1"/>
            </w14:solidFill>
          </w14:textFill>
        </w:rPr>
        <w:t>2016年7月修正）</w:t>
      </w:r>
      <w:r>
        <w:rPr>
          <w:rFonts w:hint="default" w:ascii="Times New Roman" w:hAnsi="Times New Roman" w:cs="Times New Roman"/>
          <w:b w:val="0"/>
          <w:bCs w:val="0"/>
          <w:color w:val="000000" w:themeColor="text1"/>
          <w:sz w:val="24"/>
          <w:lang w:eastAsia="zh-CN"/>
          <w14:textFill>
            <w14:solidFill>
              <w14:schemeClr w14:val="tx1"/>
            </w14:solidFill>
          </w14:textFill>
        </w:rPr>
        <w:t>；</w:t>
      </w:r>
    </w:p>
    <w:p>
      <w:pPr>
        <w:ind w:firstLine="480" w:firstLineChars="200"/>
        <w:jc w:val="both"/>
        <w:rPr>
          <w:rFonts w:hint="default" w:ascii="Times New Roman" w:hAnsi="Times New Roman" w:eastAsia="宋体" w:cs="Times New Roman"/>
          <w:b w:val="0"/>
          <w:bCs w:val="0"/>
          <w:color w:val="000000" w:themeColor="text1"/>
          <w:sz w:val="24"/>
          <w:lang w:eastAsia="zh-CN"/>
          <w14:textFill>
            <w14:solidFill>
              <w14:schemeClr w14:val="tx1"/>
            </w14:solidFill>
          </w14:textFill>
        </w:rPr>
      </w:pPr>
      <w:r>
        <w:rPr>
          <w:rFonts w:hint="default" w:ascii="Times New Roman" w:hAnsi="Times New Roman" w:cs="Times New Roman"/>
          <w:b w:val="0"/>
          <w:bCs w:val="0"/>
          <w:color w:val="000000" w:themeColor="text1"/>
          <w:sz w:val="24"/>
          <w14:textFill>
            <w14:solidFill>
              <w14:schemeClr w14:val="tx1"/>
            </w14:solidFill>
          </w14:textFill>
        </w:rPr>
        <w:t>（2）《中华人民共和国防洪法》（主席令第48号</w:t>
      </w:r>
      <w:r>
        <w:rPr>
          <w:rFonts w:hint="default" w:ascii="Times New Roman" w:hAnsi="Times New Roman" w:cs="Times New Roman"/>
          <w:b w:val="0"/>
          <w:bCs w:val="0"/>
          <w:color w:val="000000" w:themeColor="text1"/>
          <w:sz w:val="24"/>
          <w:lang w:eastAsia="zh-CN"/>
          <w14:textFill>
            <w14:solidFill>
              <w14:schemeClr w14:val="tx1"/>
            </w14:solidFill>
          </w14:textFill>
        </w:rPr>
        <w:t>，</w:t>
      </w:r>
      <w:r>
        <w:rPr>
          <w:rFonts w:hint="default" w:ascii="Times New Roman" w:hAnsi="Times New Roman" w:cs="Times New Roman"/>
          <w:b w:val="0"/>
          <w:bCs w:val="0"/>
          <w:color w:val="000000" w:themeColor="text1"/>
          <w:sz w:val="24"/>
          <w14:textFill>
            <w14:solidFill>
              <w14:schemeClr w14:val="tx1"/>
            </w14:solidFill>
          </w14:textFill>
        </w:rPr>
        <w:t>2016年7月修正）</w:t>
      </w:r>
      <w:r>
        <w:rPr>
          <w:rFonts w:hint="default" w:ascii="Times New Roman" w:hAnsi="Times New Roman" w:cs="Times New Roman"/>
          <w:b w:val="0"/>
          <w:bCs w:val="0"/>
          <w:color w:val="000000" w:themeColor="text1"/>
          <w:sz w:val="24"/>
          <w:lang w:eastAsia="zh-CN"/>
          <w14:textFill>
            <w14:solidFill>
              <w14:schemeClr w14:val="tx1"/>
            </w14:solidFill>
          </w14:textFill>
        </w:rPr>
        <w:t>；</w:t>
      </w:r>
    </w:p>
    <w:p>
      <w:pPr>
        <w:ind w:firstLine="480" w:firstLineChars="200"/>
        <w:jc w:val="both"/>
        <w:rPr>
          <w:rFonts w:hint="default" w:ascii="Times New Roman" w:hAnsi="Times New Roman" w:eastAsia="宋体" w:cs="Times New Roman"/>
          <w:b w:val="0"/>
          <w:bCs w:val="0"/>
          <w:color w:val="000000" w:themeColor="text1"/>
          <w:sz w:val="24"/>
          <w:lang w:eastAsia="zh-CN"/>
          <w14:textFill>
            <w14:solidFill>
              <w14:schemeClr w14:val="tx1"/>
            </w14:solidFill>
          </w14:textFill>
        </w:rPr>
      </w:pPr>
      <w:r>
        <w:rPr>
          <w:rFonts w:hint="default" w:ascii="Times New Roman" w:hAnsi="Times New Roman" w:cs="Times New Roman"/>
          <w:b w:val="0"/>
          <w:bCs w:val="0"/>
          <w:color w:val="000000" w:themeColor="text1"/>
          <w:sz w:val="24"/>
          <w14:textFill>
            <w14:solidFill>
              <w14:schemeClr w14:val="tx1"/>
            </w14:solidFill>
          </w14:textFill>
        </w:rPr>
        <w:t>（3）《中华人民共和国环境保护法》（主席令第9号</w:t>
      </w:r>
      <w:r>
        <w:rPr>
          <w:rFonts w:hint="default" w:ascii="Times New Roman" w:hAnsi="Times New Roman" w:cs="Times New Roman"/>
          <w:b w:val="0"/>
          <w:bCs w:val="0"/>
          <w:color w:val="000000" w:themeColor="text1"/>
          <w:sz w:val="24"/>
          <w:lang w:eastAsia="zh-CN"/>
          <w14:textFill>
            <w14:solidFill>
              <w14:schemeClr w14:val="tx1"/>
            </w14:solidFill>
          </w14:textFill>
        </w:rPr>
        <w:t>，</w:t>
      </w:r>
      <w:r>
        <w:rPr>
          <w:rFonts w:hint="default" w:ascii="Times New Roman" w:hAnsi="Times New Roman" w:cs="Times New Roman"/>
          <w:b w:val="0"/>
          <w:bCs w:val="0"/>
          <w:color w:val="000000" w:themeColor="text1"/>
          <w:sz w:val="24"/>
          <w14:textFill>
            <w14:solidFill>
              <w14:schemeClr w14:val="tx1"/>
            </w14:solidFill>
          </w14:textFill>
        </w:rPr>
        <w:t>2014年4月修订）</w:t>
      </w:r>
      <w:r>
        <w:rPr>
          <w:rFonts w:hint="default" w:ascii="Times New Roman" w:hAnsi="Times New Roman" w:cs="Times New Roman"/>
          <w:b w:val="0"/>
          <w:bCs w:val="0"/>
          <w:color w:val="000000" w:themeColor="text1"/>
          <w:sz w:val="24"/>
          <w:lang w:eastAsia="zh-CN"/>
          <w14:textFill>
            <w14:solidFill>
              <w14:schemeClr w14:val="tx1"/>
            </w14:solidFill>
          </w14:textFill>
        </w:rPr>
        <w:t>；</w:t>
      </w:r>
    </w:p>
    <w:p>
      <w:pPr>
        <w:ind w:firstLine="480" w:firstLineChars="200"/>
        <w:jc w:val="both"/>
        <w:rPr>
          <w:rFonts w:hint="default" w:ascii="Times New Roman" w:hAnsi="Times New Roman" w:eastAsia="宋体" w:cs="Times New Roman"/>
          <w:b w:val="0"/>
          <w:bCs w:val="0"/>
          <w:color w:val="000000" w:themeColor="text1"/>
          <w:sz w:val="24"/>
          <w:lang w:eastAsia="zh-CN"/>
          <w14:textFill>
            <w14:solidFill>
              <w14:schemeClr w14:val="tx1"/>
            </w14:solidFill>
          </w14:textFill>
        </w:rPr>
      </w:pPr>
      <w:r>
        <w:rPr>
          <w:rFonts w:hint="default" w:ascii="Times New Roman" w:hAnsi="Times New Roman" w:cs="Times New Roman"/>
          <w:b w:val="0"/>
          <w:bCs w:val="0"/>
          <w:color w:val="000000" w:themeColor="text1"/>
          <w:sz w:val="24"/>
          <w14:textFill>
            <w14:solidFill>
              <w14:schemeClr w14:val="tx1"/>
            </w14:solidFill>
          </w14:textFill>
        </w:rPr>
        <w:t>（4）《中华人民共和国水污染防治法》（2018年1月1日实施）</w:t>
      </w:r>
      <w:r>
        <w:rPr>
          <w:rFonts w:hint="default" w:ascii="Times New Roman" w:hAnsi="Times New Roman" w:cs="Times New Roman"/>
          <w:b w:val="0"/>
          <w:bCs w:val="0"/>
          <w:color w:val="000000" w:themeColor="text1"/>
          <w:sz w:val="24"/>
          <w:lang w:eastAsia="zh-CN"/>
          <w14:textFill>
            <w14:solidFill>
              <w14:schemeClr w14:val="tx1"/>
            </w14:solidFill>
          </w14:textFill>
        </w:rPr>
        <w:t>；</w:t>
      </w:r>
    </w:p>
    <w:p>
      <w:pPr>
        <w:ind w:firstLine="480" w:firstLineChars="200"/>
        <w:jc w:val="both"/>
        <w:rPr>
          <w:rFonts w:hint="default" w:ascii="Times New Roman" w:hAnsi="Times New Roman" w:eastAsia="宋体" w:cs="Times New Roman"/>
          <w:b w:val="0"/>
          <w:bCs w:val="0"/>
          <w:color w:val="000000" w:themeColor="text1"/>
          <w:sz w:val="24"/>
          <w:lang w:eastAsia="zh-CN"/>
          <w14:textFill>
            <w14:solidFill>
              <w14:schemeClr w14:val="tx1"/>
            </w14:solidFill>
          </w14:textFill>
        </w:rPr>
      </w:pPr>
      <w:r>
        <w:rPr>
          <w:rFonts w:hint="default" w:ascii="Times New Roman" w:hAnsi="Times New Roman" w:cs="Times New Roman"/>
          <w:b w:val="0"/>
          <w:bCs w:val="0"/>
          <w:color w:val="000000" w:themeColor="text1"/>
          <w:sz w:val="24"/>
          <w14:textFill>
            <w14:solidFill>
              <w14:schemeClr w14:val="tx1"/>
            </w14:solidFill>
          </w14:textFill>
        </w:rPr>
        <w:t>（</w:t>
      </w:r>
      <w:r>
        <w:rPr>
          <w:rFonts w:hint="default" w:ascii="Times New Roman" w:hAnsi="Times New Roman" w:cs="Times New Roman"/>
          <w:b w:val="0"/>
          <w:bCs w:val="0"/>
          <w:color w:val="000000" w:themeColor="text1"/>
          <w:sz w:val="24"/>
          <w:lang w:val="en-US" w:eastAsia="zh-CN"/>
          <w14:textFill>
            <w14:solidFill>
              <w14:schemeClr w14:val="tx1"/>
            </w14:solidFill>
          </w14:textFill>
        </w:rPr>
        <w:t>5</w:t>
      </w:r>
      <w:r>
        <w:rPr>
          <w:rFonts w:hint="default" w:ascii="Times New Roman" w:hAnsi="Times New Roman" w:cs="Times New Roman"/>
          <w:b w:val="0"/>
          <w:bCs w:val="0"/>
          <w:color w:val="000000" w:themeColor="text1"/>
          <w:sz w:val="24"/>
          <w14:textFill>
            <w14:solidFill>
              <w14:schemeClr w14:val="tx1"/>
            </w14:solidFill>
          </w14:textFill>
        </w:rPr>
        <w:t>）《入河排污口监督管理办法》（水利部令第47号</w:t>
      </w:r>
      <w:r>
        <w:rPr>
          <w:rFonts w:hint="default" w:ascii="Times New Roman" w:hAnsi="Times New Roman" w:cs="Times New Roman"/>
          <w:b w:val="0"/>
          <w:bCs w:val="0"/>
          <w:color w:val="000000" w:themeColor="text1"/>
          <w:sz w:val="24"/>
          <w:lang w:eastAsia="zh-CN"/>
          <w14:textFill>
            <w14:solidFill>
              <w14:schemeClr w14:val="tx1"/>
            </w14:solidFill>
          </w14:textFill>
        </w:rPr>
        <w:t>，</w:t>
      </w:r>
      <w:r>
        <w:rPr>
          <w:rFonts w:hint="default" w:ascii="Times New Roman" w:hAnsi="Times New Roman" w:cs="Times New Roman"/>
          <w:b w:val="0"/>
          <w:bCs w:val="0"/>
          <w:color w:val="000000" w:themeColor="text1"/>
          <w:sz w:val="24"/>
          <w14:textFill>
            <w14:solidFill>
              <w14:schemeClr w14:val="tx1"/>
            </w14:solidFill>
          </w14:textFill>
        </w:rPr>
        <w:t>2015年12月）</w:t>
      </w:r>
      <w:r>
        <w:rPr>
          <w:rFonts w:hint="default" w:ascii="Times New Roman" w:hAnsi="Times New Roman" w:cs="Times New Roman"/>
          <w:b w:val="0"/>
          <w:bCs w:val="0"/>
          <w:color w:val="000000" w:themeColor="text1"/>
          <w:sz w:val="24"/>
          <w:lang w:eastAsia="zh-CN"/>
          <w14:textFill>
            <w14:solidFill>
              <w14:schemeClr w14:val="tx1"/>
            </w14:solidFill>
          </w14:textFill>
        </w:rPr>
        <w:t>；</w:t>
      </w:r>
    </w:p>
    <w:p>
      <w:pPr>
        <w:tabs>
          <w:tab w:val="left" w:pos="6003"/>
        </w:tabs>
        <w:ind w:firstLine="480" w:firstLineChars="200"/>
        <w:jc w:val="both"/>
        <w:rPr>
          <w:rFonts w:hint="default" w:ascii="Times New Roman" w:hAnsi="Times New Roman" w:eastAsia="宋体" w:cs="Times New Roman"/>
          <w:b w:val="0"/>
          <w:bCs w:val="0"/>
          <w:color w:val="000000" w:themeColor="text1"/>
          <w:sz w:val="24"/>
          <w:lang w:val="en-US" w:eastAsia="zh-CN"/>
          <w14:textFill>
            <w14:solidFill>
              <w14:schemeClr w14:val="tx1"/>
            </w14:solidFill>
          </w14:textFill>
        </w:rPr>
      </w:pPr>
      <w:r>
        <w:rPr>
          <w:rFonts w:hint="default" w:ascii="Times New Roman" w:hAnsi="Times New Roman" w:cs="Times New Roman"/>
          <w:b w:val="0"/>
          <w:bCs w:val="0"/>
          <w:color w:val="000000" w:themeColor="text1"/>
          <w:sz w:val="24"/>
          <w:lang w:eastAsia="zh-CN"/>
          <w14:textFill>
            <w14:solidFill>
              <w14:schemeClr w14:val="tx1"/>
            </w14:solidFill>
          </w14:textFill>
        </w:rPr>
        <w:t>（</w:t>
      </w:r>
      <w:r>
        <w:rPr>
          <w:rFonts w:hint="default" w:ascii="Times New Roman" w:hAnsi="Times New Roman" w:cs="Times New Roman"/>
          <w:b w:val="0"/>
          <w:bCs w:val="0"/>
          <w:color w:val="000000" w:themeColor="text1"/>
          <w:sz w:val="24"/>
          <w:lang w:val="en-US" w:eastAsia="zh-CN"/>
          <w14:textFill>
            <w14:solidFill>
              <w14:schemeClr w14:val="tx1"/>
            </w14:solidFill>
          </w14:textFill>
        </w:rPr>
        <w:t>6）水利部关于印发《水功能区监督管理办法》的通知，水资源[2017]101号，2017年2月；</w:t>
      </w:r>
    </w:p>
    <w:p>
      <w:pPr>
        <w:ind w:firstLine="480" w:firstLineChars="200"/>
        <w:jc w:val="both"/>
        <w:rPr>
          <w:rFonts w:hint="default" w:ascii="Times New Roman" w:hAnsi="Times New Roman" w:cs="Times New Roman"/>
          <w:b w:val="0"/>
          <w:bCs w:val="0"/>
          <w:color w:val="000000" w:themeColor="text1"/>
          <w:sz w:val="24"/>
          <w:lang w:val="en-US" w:eastAsia="zh-CN"/>
          <w14:textFill>
            <w14:solidFill>
              <w14:schemeClr w14:val="tx1"/>
            </w14:solidFill>
          </w14:textFill>
        </w:rPr>
      </w:pPr>
      <w:r>
        <w:rPr>
          <w:rFonts w:hint="default" w:ascii="Times New Roman" w:hAnsi="Times New Roman" w:cs="Times New Roman"/>
          <w:b w:val="0"/>
          <w:bCs w:val="0"/>
          <w:color w:val="000000" w:themeColor="text1"/>
          <w:sz w:val="24"/>
          <w:lang w:eastAsia="zh-CN"/>
          <w14:textFill>
            <w14:solidFill>
              <w14:schemeClr w14:val="tx1"/>
            </w14:solidFill>
          </w14:textFill>
        </w:rPr>
        <w:t>（</w:t>
      </w:r>
      <w:r>
        <w:rPr>
          <w:rFonts w:hint="default" w:ascii="Times New Roman" w:hAnsi="Times New Roman" w:cs="Times New Roman"/>
          <w:b w:val="0"/>
          <w:bCs w:val="0"/>
          <w:color w:val="000000" w:themeColor="text1"/>
          <w:sz w:val="24"/>
          <w:lang w:val="en-US" w:eastAsia="zh-CN"/>
          <w14:textFill>
            <w14:solidFill>
              <w14:schemeClr w14:val="tx1"/>
            </w14:solidFill>
          </w14:textFill>
        </w:rPr>
        <w:t>7）水利部《关于进一步加强入河排污口监督管理工作的通知》（水资源[2017]138号，2017年3月）；</w:t>
      </w:r>
    </w:p>
    <w:p>
      <w:pPr>
        <w:ind w:firstLine="480" w:firstLineChars="200"/>
        <w:jc w:val="both"/>
        <w:rPr>
          <w:rFonts w:hint="default" w:ascii="Times New Roman" w:hAnsi="Times New Roman" w:eastAsia="宋体" w:cs="Times New Roman"/>
          <w:b w:val="0"/>
          <w:bCs w:val="0"/>
          <w:color w:val="000000" w:themeColor="text1"/>
          <w:sz w:val="24"/>
          <w:lang w:eastAsia="zh-CN"/>
          <w14:textFill>
            <w14:solidFill>
              <w14:schemeClr w14:val="tx1"/>
            </w14:solidFill>
          </w14:textFill>
        </w:rPr>
      </w:pPr>
      <w:r>
        <w:rPr>
          <w:rFonts w:hint="default" w:ascii="Times New Roman" w:hAnsi="Times New Roman" w:cs="Times New Roman"/>
          <w:b w:val="0"/>
          <w:bCs w:val="0"/>
          <w:color w:val="000000" w:themeColor="text1"/>
          <w:sz w:val="24"/>
          <w14:textFill>
            <w14:solidFill>
              <w14:schemeClr w14:val="tx1"/>
            </w14:solidFill>
          </w14:textFill>
        </w:rPr>
        <w:t>（</w:t>
      </w:r>
      <w:r>
        <w:rPr>
          <w:rFonts w:hint="default" w:ascii="Times New Roman" w:hAnsi="Times New Roman" w:cs="Times New Roman"/>
          <w:b w:val="0"/>
          <w:bCs w:val="0"/>
          <w:color w:val="000000" w:themeColor="text1"/>
          <w:sz w:val="24"/>
          <w:lang w:val="en-US" w:eastAsia="zh-CN"/>
          <w14:textFill>
            <w14:solidFill>
              <w14:schemeClr w14:val="tx1"/>
            </w14:solidFill>
          </w14:textFill>
        </w:rPr>
        <w:t>8</w:t>
      </w:r>
      <w:r>
        <w:rPr>
          <w:rFonts w:hint="default" w:ascii="Times New Roman" w:hAnsi="Times New Roman" w:cs="Times New Roman"/>
          <w:b w:val="0"/>
          <w:bCs w:val="0"/>
          <w:color w:val="000000" w:themeColor="text1"/>
          <w:sz w:val="24"/>
          <w14:textFill>
            <w14:solidFill>
              <w14:schemeClr w14:val="tx1"/>
            </w14:solidFill>
          </w14:textFill>
        </w:rPr>
        <w:t>）《四川省河道管理实施办法》（四川省人民政府令第40号</w:t>
      </w:r>
      <w:r>
        <w:rPr>
          <w:rFonts w:hint="default" w:ascii="Times New Roman" w:hAnsi="Times New Roman" w:cs="Times New Roman"/>
          <w:b w:val="0"/>
          <w:bCs w:val="0"/>
          <w:color w:val="000000" w:themeColor="text1"/>
          <w:sz w:val="24"/>
          <w:lang w:eastAsia="zh-CN"/>
          <w14:textFill>
            <w14:solidFill>
              <w14:schemeClr w14:val="tx1"/>
            </w14:solidFill>
          </w14:textFill>
        </w:rPr>
        <w:t>，</w:t>
      </w:r>
      <w:r>
        <w:rPr>
          <w:rFonts w:hint="default" w:ascii="Times New Roman" w:hAnsi="Times New Roman" w:cs="Times New Roman"/>
          <w:b w:val="0"/>
          <w:bCs w:val="0"/>
          <w:color w:val="000000" w:themeColor="text1"/>
          <w:sz w:val="24"/>
          <w14:textFill>
            <w14:solidFill>
              <w14:schemeClr w14:val="tx1"/>
            </w14:solidFill>
          </w14:textFill>
        </w:rPr>
        <w:t>1994年1月）</w:t>
      </w:r>
      <w:r>
        <w:rPr>
          <w:rFonts w:hint="default" w:ascii="Times New Roman" w:hAnsi="Times New Roman" w:cs="Times New Roman"/>
          <w:b w:val="0"/>
          <w:bCs w:val="0"/>
          <w:color w:val="000000" w:themeColor="text1"/>
          <w:sz w:val="24"/>
          <w:lang w:eastAsia="zh-CN"/>
          <w14:textFill>
            <w14:solidFill>
              <w14:schemeClr w14:val="tx1"/>
            </w14:solidFill>
          </w14:textFill>
        </w:rPr>
        <w:t>；</w:t>
      </w:r>
    </w:p>
    <w:p>
      <w:pPr>
        <w:ind w:firstLine="480" w:firstLineChars="200"/>
        <w:jc w:val="both"/>
        <w:rPr>
          <w:rFonts w:hint="default" w:ascii="Times New Roman" w:hAnsi="Times New Roman" w:eastAsia="宋体" w:cs="Times New Roman"/>
          <w:b w:val="0"/>
          <w:bCs w:val="0"/>
          <w:color w:val="000000" w:themeColor="text1"/>
          <w:sz w:val="24"/>
          <w:lang w:eastAsia="zh-CN"/>
          <w14:textFill>
            <w14:solidFill>
              <w14:schemeClr w14:val="tx1"/>
            </w14:solidFill>
          </w14:textFill>
        </w:rPr>
      </w:pPr>
      <w:r>
        <w:rPr>
          <w:rFonts w:hint="default" w:ascii="Times New Roman" w:hAnsi="Times New Roman" w:cs="Times New Roman"/>
          <w:b w:val="0"/>
          <w:bCs w:val="0"/>
          <w:color w:val="000000" w:themeColor="text1"/>
          <w:sz w:val="24"/>
          <w14:textFill>
            <w14:solidFill>
              <w14:schemeClr w14:val="tx1"/>
            </w14:solidFill>
          </w14:textFill>
        </w:rPr>
        <w:t>（</w:t>
      </w:r>
      <w:r>
        <w:rPr>
          <w:rFonts w:hint="default" w:ascii="Times New Roman" w:hAnsi="Times New Roman" w:cs="Times New Roman"/>
          <w:b w:val="0"/>
          <w:bCs w:val="0"/>
          <w:color w:val="000000" w:themeColor="text1"/>
          <w:sz w:val="24"/>
          <w:lang w:val="en-US" w:eastAsia="zh-CN"/>
          <w14:textFill>
            <w14:solidFill>
              <w14:schemeClr w14:val="tx1"/>
            </w14:solidFill>
          </w14:textFill>
        </w:rPr>
        <w:t>9</w:t>
      </w:r>
      <w:r>
        <w:rPr>
          <w:rFonts w:hint="default" w:ascii="Times New Roman" w:hAnsi="Times New Roman" w:cs="Times New Roman"/>
          <w:b w:val="0"/>
          <w:bCs w:val="0"/>
          <w:color w:val="000000" w:themeColor="text1"/>
          <w:sz w:val="24"/>
          <w14:textFill>
            <w14:solidFill>
              <w14:schemeClr w14:val="tx1"/>
            </w14:solidFill>
          </w14:textFill>
        </w:rPr>
        <w:t>）《四川省&lt;中华人民共和国防洪法&gt;实施办法》（四川省人大</w:t>
      </w:r>
      <w:r>
        <w:rPr>
          <w:rFonts w:hint="default" w:ascii="Times New Roman" w:hAnsi="Times New Roman" w:cs="Times New Roman"/>
          <w:b w:val="0"/>
          <w:bCs w:val="0"/>
          <w:color w:val="000000" w:themeColor="text1"/>
          <w:sz w:val="24"/>
          <w:lang w:eastAsia="zh-CN"/>
          <w14:textFill>
            <w14:solidFill>
              <w14:schemeClr w14:val="tx1"/>
            </w14:solidFill>
          </w14:textFill>
        </w:rPr>
        <w:t>，</w:t>
      </w:r>
      <w:r>
        <w:rPr>
          <w:rFonts w:hint="default" w:ascii="Times New Roman" w:hAnsi="Times New Roman" w:cs="Times New Roman"/>
          <w:b w:val="0"/>
          <w:bCs w:val="0"/>
          <w:color w:val="000000" w:themeColor="text1"/>
          <w:sz w:val="24"/>
          <w14:textFill>
            <w14:solidFill>
              <w14:schemeClr w14:val="tx1"/>
            </w14:solidFill>
          </w14:textFill>
        </w:rPr>
        <w:t>2007年5月）</w:t>
      </w:r>
      <w:r>
        <w:rPr>
          <w:rFonts w:hint="default" w:ascii="Times New Roman" w:hAnsi="Times New Roman" w:cs="Times New Roman"/>
          <w:b w:val="0"/>
          <w:bCs w:val="0"/>
          <w:color w:val="000000" w:themeColor="text1"/>
          <w:sz w:val="24"/>
          <w:lang w:eastAsia="zh-CN"/>
          <w14:textFill>
            <w14:solidFill>
              <w14:schemeClr w14:val="tx1"/>
            </w14:solidFill>
          </w14:textFill>
        </w:rPr>
        <w:t>；</w:t>
      </w:r>
    </w:p>
    <w:p>
      <w:pPr>
        <w:ind w:firstLine="480" w:firstLineChars="200"/>
        <w:jc w:val="both"/>
        <w:rPr>
          <w:rFonts w:hint="default" w:ascii="Times New Roman" w:hAnsi="Times New Roman" w:eastAsia="宋体" w:cs="Times New Roman"/>
          <w:b w:val="0"/>
          <w:bCs w:val="0"/>
          <w:color w:val="000000" w:themeColor="text1"/>
          <w:sz w:val="24"/>
          <w:lang w:eastAsia="zh-CN"/>
          <w14:textFill>
            <w14:solidFill>
              <w14:schemeClr w14:val="tx1"/>
            </w14:solidFill>
          </w14:textFill>
        </w:rPr>
      </w:pPr>
      <w:r>
        <w:rPr>
          <w:rFonts w:hint="default" w:ascii="Times New Roman" w:hAnsi="Times New Roman" w:cs="Times New Roman"/>
          <w:b w:val="0"/>
          <w:bCs w:val="0"/>
          <w:color w:val="000000" w:themeColor="text1"/>
          <w:sz w:val="24"/>
          <w14:textFill>
            <w14:solidFill>
              <w14:schemeClr w14:val="tx1"/>
            </w14:solidFill>
          </w14:textFill>
        </w:rPr>
        <w:t>（</w:t>
      </w:r>
      <w:r>
        <w:rPr>
          <w:rFonts w:hint="default" w:ascii="Times New Roman" w:hAnsi="Times New Roman" w:cs="Times New Roman"/>
          <w:b w:val="0"/>
          <w:bCs w:val="0"/>
          <w:color w:val="000000" w:themeColor="text1"/>
          <w:sz w:val="24"/>
          <w:lang w:val="en-US" w:eastAsia="zh-CN"/>
          <w14:textFill>
            <w14:solidFill>
              <w14:schemeClr w14:val="tx1"/>
            </w14:solidFill>
          </w14:textFill>
        </w:rPr>
        <w:t>10</w:t>
      </w:r>
      <w:r>
        <w:rPr>
          <w:rFonts w:hint="default" w:ascii="Times New Roman" w:hAnsi="Times New Roman" w:cs="Times New Roman"/>
          <w:b w:val="0"/>
          <w:bCs w:val="0"/>
          <w:color w:val="000000" w:themeColor="text1"/>
          <w:sz w:val="24"/>
          <w14:textFill>
            <w14:solidFill>
              <w14:schemeClr w14:val="tx1"/>
            </w14:solidFill>
          </w14:textFill>
        </w:rPr>
        <w:t>）《四川省饮用水水源保护管理条例》（201</w:t>
      </w:r>
      <w:r>
        <w:rPr>
          <w:rFonts w:hint="default" w:ascii="Times New Roman" w:hAnsi="Times New Roman" w:cs="Times New Roman"/>
          <w:b w:val="0"/>
          <w:bCs w:val="0"/>
          <w:color w:val="000000" w:themeColor="text1"/>
          <w:sz w:val="24"/>
          <w:lang w:val="en-US" w:eastAsia="zh-CN"/>
          <w14:textFill>
            <w14:solidFill>
              <w14:schemeClr w14:val="tx1"/>
            </w14:solidFill>
          </w14:textFill>
        </w:rPr>
        <w:t>9</w:t>
      </w:r>
      <w:r>
        <w:rPr>
          <w:rFonts w:hint="default" w:ascii="Times New Roman" w:hAnsi="Times New Roman" w:cs="Times New Roman"/>
          <w:b w:val="0"/>
          <w:bCs w:val="0"/>
          <w:color w:val="000000" w:themeColor="text1"/>
          <w:sz w:val="24"/>
          <w14:textFill>
            <w14:solidFill>
              <w14:schemeClr w14:val="tx1"/>
            </w14:solidFill>
          </w14:textFill>
        </w:rPr>
        <w:t>年</w:t>
      </w:r>
      <w:r>
        <w:rPr>
          <w:rFonts w:hint="default" w:ascii="Times New Roman" w:hAnsi="Times New Roman" w:cs="Times New Roman"/>
          <w:b w:val="0"/>
          <w:bCs w:val="0"/>
          <w:color w:val="000000" w:themeColor="text1"/>
          <w:sz w:val="24"/>
          <w:lang w:val="en-US" w:eastAsia="zh-CN"/>
          <w14:textFill>
            <w14:solidFill>
              <w14:schemeClr w14:val="tx1"/>
            </w14:solidFill>
          </w14:textFill>
        </w:rPr>
        <w:t>9</w:t>
      </w:r>
      <w:r>
        <w:rPr>
          <w:rFonts w:hint="default" w:ascii="Times New Roman" w:hAnsi="Times New Roman" w:cs="Times New Roman"/>
          <w:b w:val="0"/>
          <w:bCs w:val="0"/>
          <w:color w:val="000000" w:themeColor="text1"/>
          <w:sz w:val="24"/>
          <w14:textFill>
            <w14:solidFill>
              <w14:schemeClr w14:val="tx1"/>
            </w14:solidFill>
          </w14:textFill>
        </w:rPr>
        <w:t>月</w:t>
      </w:r>
      <w:r>
        <w:rPr>
          <w:rFonts w:hint="default" w:ascii="Times New Roman" w:hAnsi="Times New Roman" w:cs="Times New Roman"/>
          <w:b w:val="0"/>
          <w:bCs w:val="0"/>
          <w:color w:val="000000" w:themeColor="text1"/>
          <w:sz w:val="24"/>
          <w:lang w:val="en-US" w:eastAsia="zh-CN"/>
          <w14:textFill>
            <w14:solidFill>
              <w14:schemeClr w14:val="tx1"/>
            </w14:solidFill>
          </w14:textFill>
        </w:rPr>
        <w:t>26日施行</w:t>
      </w:r>
      <w:r>
        <w:rPr>
          <w:rFonts w:hint="default" w:ascii="Times New Roman" w:hAnsi="Times New Roman" w:cs="Times New Roman"/>
          <w:b w:val="0"/>
          <w:bCs w:val="0"/>
          <w:color w:val="000000" w:themeColor="text1"/>
          <w:sz w:val="24"/>
          <w14:textFill>
            <w14:solidFill>
              <w14:schemeClr w14:val="tx1"/>
            </w14:solidFill>
          </w14:textFill>
        </w:rPr>
        <w:t>）</w:t>
      </w:r>
      <w:r>
        <w:rPr>
          <w:rFonts w:hint="default" w:ascii="Times New Roman" w:hAnsi="Times New Roman" w:cs="Times New Roman"/>
          <w:b w:val="0"/>
          <w:bCs w:val="0"/>
          <w:color w:val="000000" w:themeColor="text1"/>
          <w:sz w:val="24"/>
          <w:lang w:eastAsia="zh-CN"/>
          <w14:textFill>
            <w14:solidFill>
              <w14:schemeClr w14:val="tx1"/>
            </w14:solidFill>
          </w14:textFill>
        </w:rPr>
        <w:t>。</w:t>
      </w:r>
    </w:p>
    <w:p>
      <w:pPr>
        <w:pStyle w:val="7"/>
        <w:bidi w:val="0"/>
        <w:jc w:val="both"/>
        <w:rPr>
          <w:rFonts w:hint="default" w:ascii="Times New Roman" w:hAnsi="Times New Roman" w:cs="Times New Roman"/>
          <w:b w:val="0"/>
          <w:bCs w:val="0"/>
          <w:color w:val="000000" w:themeColor="text1"/>
          <w14:textFill>
            <w14:solidFill>
              <w14:schemeClr w14:val="tx1"/>
            </w14:solidFill>
          </w14:textFill>
        </w:rPr>
      </w:pPr>
      <w:bookmarkStart w:id="10" w:name="_Toc5622"/>
      <w:r>
        <w:rPr>
          <w:rFonts w:hint="default" w:ascii="Times New Roman" w:hAnsi="Times New Roman" w:cs="Times New Roman"/>
          <w:b w:val="0"/>
          <w:bCs w:val="0"/>
          <w:color w:val="000000" w:themeColor="text1"/>
          <w14:textFill>
            <w14:solidFill>
              <w14:schemeClr w14:val="tx1"/>
            </w14:solidFill>
          </w14:textFill>
        </w:rPr>
        <w:t>规程规范及技术标准</w:t>
      </w:r>
      <w:bookmarkEnd w:id="10"/>
    </w:p>
    <w:p>
      <w:pPr>
        <w:keepNext w:val="0"/>
        <w:keepLines w:val="0"/>
        <w:pageBreakBefore w:val="0"/>
        <w:widowControl w:val="0"/>
        <w:numPr>
          <w:ilvl w:val="0"/>
          <w:numId w:val="47"/>
        </w:numPr>
        <w:kinsoku/>
        <w:wordWrap/>
        <w:overflowPunct/>
        <w:topLinePunct w:val="0"/>
        <w:autoSpaceDE/>
        <w:autoSpaceDN/>
        <w:bidi w:val="0"/>
        <w:adjustRightInd w:val="0"/>
        <w:snapToGrid w:val="0"/>
        <w:spacing w:line="360" w:lineRule="auto"/>
        <w:ind w:firstLine="480" w:firstLineChars="200"/>
        <w:jc w:val="both"/>
        <w:textAlignment w:val="auto"/>
        <w:outlineLvl w:val="9"/>
        <w:rPr>
          <w:rFonts w:hint="default" w:ascii="Times New Roman" w:hAnsi="Times New Roman" w:eastAsia="宋体" w:cs="Times New Roman"/>
          <w:b w:val="0"/>
          <w:bCs w:val="0"/>
          <w:color w:val="000000" w:themeColor="text1"/>
          <w:sz w:val="24"/>
          <w:lang w:eastAsia="zh-CN"/>
          <w14:textFill>
            <w14:solidFill>
              <w14:schemeClr w14:val="tx1"/>
            </w14:solidFill>
          </w14:textFill>
        </w:rPr>
      </w:pPr>
      <w:r>
        <w:rPr>
          <w:rFonts w:hint="default" w:ascii="Times New Roman" w:hAnsi="Times New Roman" w:cs="Times New Roman"/>
          <w:b w:val="0"/>
          <w:bCs w:val="0"/>
          <w:color w:val="000000" w:themeColor="text1"/>
          <w:sz w:val="24"/>
          <w14:textFill>
            <w14:solidFill>
              <w14:schemeClr w14:val="tx1"/>
            </w14:solidFill>
          </w14:textFill>
        </w:rPr>
        <w:t>《水利水电工程水文计算规范》（SL278-2002）</w:t>
      </w:r>
      <w:r>
        <w:rPr>
          <w:rFonts w:hint="default" w:ascii="Times New Roman" w:hAnsi="Times New Roman" w:cs="Times New Roman"/>
          <w:b w:val="0"/>
          <w:bCs w:val="0"/>
          <w:color w:val="000000" w:themeColor="text1"/>
          <w:sz w:val="24"/>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outlineLvl w:val="9"/>
        <w:rPr>
          <w:rFonts w:hint="default" w:ascii="Times New Roman" w:hAnsi="Times New Roman" w:eastAsia="宋体" w:cs="Times New Roman"/>
          <w:b w:val="0"/>
          <w:bCs w:val="0"/>
          <w:color w:val="000000" w:themeColor="text1"/>
          <w:sz w:val="24"/>
          <w:lang w:eastAsia="zh-CN"/>
          <w14:textFill>
            <w14:solidFill>
              <w14:schemeClr w14:val="tx1"/>
            </w14:solidFill>
          </w14:textFill>
        </w:rPr>
      </w:pPr>
      <w:r>
        <w:rPr>
          <w:rFonts w:hint="default" w:ascii="Times New Roman" w:hAnsi="Times New Roman" w:cs="Times New Roman"/>
          <w:b w:val="0"/>
          <w:bCs w:val="0"/>
          <w:color w:val="000000" w:themeColor="text1"/>
          <w:sz w:val="24"/>
          <w14:textFill>
            <w14:solidFill>
              <w14:schemeClr w14:val="tx1"/>
            </w14:solidFill>
          </w14:textFill>
        </w:rPr>
        <w:t>（</w:t>
      </w:r>
      <w:r>
        <w:rPr>
          <w:rFonts w:hint="default" w:ascii="Times New Roman" w:hAnsi="Times New Roman" w:cs="Times New Roman"/>
          <w:b w:val="0"/>
          <w:bCs w:val="0"/>
          <w:color w:val="000000" w:themeColor="text1"/>
          <w:sz w:val="24"/>
          <w:lang w:val="en-US" w:eastAsia="zh-CN"/>
          <w14:textFill>
            <w14:solidFill>
              <w14:schemeClr w14:val="tx1"/>
            </w14:solidFill>
          </w14:textFill>
        </w:rPr>
        <w:t>2</w:t>
      </w:r>
      <w:r>
        <w:rPr>
          <w:rFonts w:hint="default" w:ascii="Times New Roman" w:hAnsi="Times New Roman" w:cs="Times New Roman"/>
          <w:b w:val="0"/>
          <w:bCs w:val="0"/>
          <w:color w:val="000000" w:themeColor="text1"/>
          <w:sz w:val="24"/>
          <w14:textFill>
            <w14:solidFill>
              <w14:schemeClr w14:val="tx1"/>
            </w14:solidFill>
          </w14:textFill>
        </w:rPr>
        <w:t>）《入河排污口管理技术导则》（SL532-2011）</w:t>
      </w:r>
      <w:r>
        <w:rPr>
          <w:rFonts w:hint="default" w:ascii="Times New Roman" w:hAnsi="Times New Roman" w:cs="Times New Roman"/>
          <w:b w:val="0"/>
          <w:bCs w:val="0"/>
          <w:color w:val="000000" w:themeColor="text1"/>
          <w:sz w:val="24"/>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outlineLvl w:val="9"/>
        <w:rPr>
          <w:rFonts w:hint="default" w:ascii="Times New Roman" w:hAnsi="Times New Roman" w:eastAsia="宋体" w:cs="Times New Roman"/>
          <w:b w:val="0"/>
          <w:bCs w:val="0"/>
          <w:color w:val="000000" w:themeColor="text1"/>
          <w:sz w:val="24"/>
          <w:lang w:eastAsia="zh-CN"/>
          <w14:textFill>
            <w14:solidFill>
              <w14:schemeClr w14:val="tx1"/>
            </w14:solidFill>
          </w14:textFill>
        </w:rPr>
      </w:pPr>
      <w:r>
        <w:rPr>
          <w:rFonts w:hint="default" w:ascii="Times New Roman" w:hAnsi="Times New Roman" w:cs="Times New Roman"/>
          <w:b w:val="0"/>
          <w:bCs w:val="0"/>
          <w:color w:val="000000" w:themeColor="text1"/>
          <w:sz w:val="24"/>
          <w14:textFill>
            <w14:solidFill>
              <w14:schemeClr w14:val="tx1"/>
            </w14:solidFill>
          </w14:textFill>
        </w:rPr>
        <w:t>（</w:t>
      </w:r>
      <w:r>
        <w:rPr>
          <w:rFonts w:hint="default" w:ascii="Times New Roman" w:hAnsi="Times New Roman" w:cs="Times New Roman"/>
          <w:b w:val="0"/>
          <w:bCs w:val="0"/>
          <w:color w:val="000000" w:themeColor="text1"/>
          <w:sz w:val="24"/>
          <w:lang w:val="en-US" w:eastAsia="zh-CN"/>
          <w14:textFill>
            <w14:solidFill>
              <w14:schemeClr w14:val="tx1"/>
            </w14:solidFill>
          </w14:textFill>
        </w:rPr>
        <w:t>3</w:t>
      </w:r>
      <w:r>
        <w:rPr>
          <w:rFonts w:hint="default" w:ascii="Times New Roman" w:hAnsi="Times New Roman" w:cs="Times New Roman"/>
          <w:b w:val="0"/>
          <w:bCs w:val="0"/>
          <w:color w:val="000000" w:themeColor="text1"/>
          <w:sz w:val="24"/>
          <w14:textFill>
            <w14:solidFill>
              <w14:schemeClr w14:val="tx1"/>
            </w14:solidFill>
          </w14:textFill>
        </w:rPr>
        <w:t>）《水环境监测规范》（SL219-2013）</w:t>
      </w:r>
      <w:r>
        <w:rPr>
          <w:rFonts w:hint="default" w:ascii="Times New Roman" w:hAnsi="Times New Roman" w:cs="Times New Roman"/>
          <w:b w:val="0"/>
          <w:bCs w:val="0"/>
          <w:color w:val="000000" w:themeColor="text1"/>
          <w:sz w:val="24"/>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outlineLvl w:val="9"/>
        <w:rPr>
          <w:rFonts w:hint="default" w:ascii="Times New Roman" w:hAnsi="Times New Roman" w:eastAsia="宋体" w:cs="Times New Roman"/>
          <w:b w:val="0"/>
          <w:bCs w:val="0"/>
          <w:color w:val="000000" w:themeColor="text1"/>
          <w:sz w:val="24"/>
          <w:lang w:eastAsia="zh-CN"/>
          <w14:textFill>
            <w14:solidFill>
              <w14:schemeClr w14:val="tx1"/>
            </w14:solidFill>
          </w14:textFill>
        </w:rPr>
      </w:pPr>
      <w:r>
        <w:rPr>
          <w:rFonts w:hint="default" w:ascii="Times New Roman" w:hAnsi="Times New Roman" w:cs="Times New Roman"/>
          <w:b w:val="0"/>
          <w:bCs w:val="0"/>
          <w:color w:val="000000" w:themeColor="text1"/>
          <w:sz w:val="24"/>
          <w14:textFill>
            <w14:solidFill>
              <w14:schemeClr w14:val="tx1"/>
            </w14:solidFill>
          </w14:textFill>
        </w:rPr>
        <w:t>（</w:t>
      </w:r>
      <w:r>
        <w:rPr>
          <w:rFonts w:hint="default" w:ascii="Times New Roman" w:hAnsi="Times New Roman" w:cs="Times New Roman"/>
          <w:b w:val="0"/>
          <w:bCs w:val="0"/>
          <w:color w:val="000000" w:themeColor="text1"/>
          <w:sz w:val="24"/>
          <w:lang w:val="en-US" w:eastAsia="zh-CN"/>
          <w14:textFill>
            <w14:solidFill>
              <w14:schemeClr w14:val="tx1"/>
            </w14:solidFill>
          </w14:textFill>
        </w:rPr>
        <w:t>4</w:t>
      </w:r>
      <w:r>
        <w:rPr>
          <w:rFonts w:hint="default" w:ascii="Times New Roman" w:hAnsi="Times New Roman" w:cs="Times New Roman"/>
          <w:b w:val="0"/>
          <w:bCs w:val="0"/>
          <w:color w:val="000000" w:themeColor="text1"/>
          <w:sz w:val="24"/>
          <w14:textFill>
            <w14:solidFill>
              <w14:schemeClr w14:val="tx1"/>
            </w14:solidFill>
          </w14:textFill>
        </w:rPr>
        <w:t>）《地表水资源质量评价技术规程》（SL395-2007）</w:t>
      </w:r>
      <w:r>
        <w:rPr>
          <w:rFonts w:hint="default" w:ascii="Times New Roman" w:hAnsi="Times New Roman" w:cs="Times New Roman"/>
          <w:b w:val="0"/>
          <w:bCs w:val="0"/>
          <w:color w:val="000000" w:themeColor="text1"/>
          <w:sz w:val="24"/>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outlineLvl w:val="9"/>
        <w:rPr>
          <w:rFonts w:hint="default" w:ascii="Times New Roman" w:hAnsi="Times New Roman" w:eastAsia="宋体" w:cs="Times New Roman"/>
          <w:b w:val="0"/>
          <w:bCs w:val="0"/>
          <w:color w:val="000000" w:themeColor="text1"/>
          <w:sz w:val="24"/>
          <w:lang w:eastAsia="zh-CN"/>
          <w14:textFill>
            <w14:solidFill>
              <w14:schemeClr w14:val="tx1"/>
            </w14:solidFill>
          </w14:textFill>
        </w:rPr>
      </w:pPr>
      <w:r>
        <w:rPr>
          <w:rFonts w:hint="default" w:ascii="Times New Roman" w:hAnsi="Times New Roman" w:cs="Times New Roman"/>
          <w:b w:val="0"/>
          <w:bCs w:val="0"/>
          <w:color w:val="000000" w:themeColor="text1"/>
          <w:sz w:val="24"/>
          <w14:textFill>
            <w14:solidFill>
              <w14:schemeClr w14:val="tx1"/>
            </w14:solidFill>
          </w14:textFill>
        </w:rPr>
        <w:t>（</w:t>
      </w:r>
      <w:r>
        <w:rPr>
          <w:rFonts w:hint="default" w:ascii="Times New Roman" w:hAnsi="Times New Roman" w:cs="Times New Roman"/>
          <w:b w:val="0"/>
          <w:bCs w:val="0"/>
          <w:color w:val="000000" w:themeColor="text1"/>
          <w:sz w:val="24"/>
          <w:lang w:val="en-US" w:eastAsia="zh-CN"/>
          <w14:textFill>
            <w14:solidFill>
              <w14:schemeClr w14:val="tx1"/>
            </w14:solidFill>
          </w14:textFill>
        </w:rPr>
        <w:t>5</w:t>
      </w:r>
      <w:r>
        <w:rPr>
          <w:rFonts w:hint="default" w:ascii="Times New Roman" w:hAnsi="Times New Roman" w:cs="Times New Roman"/>
          <w:b w:val="0"/>
          <w:bCs w:val="0"/>
          <w:color w:val="000000" w:themeColor="text1"/>
          <w:sz w:val="24"/>
          <w14:textFill>
            <w14:solidFill>
              <w14:schemeClr w14:val="tx1"/>
            </w14:solidFill>
          </w14:textFill>
        </w:rPr>
        <w:t>）《地表水和污水监测技术规范》（HJ/T91-2002）</w:t>
      </w:r>
      <w:r>
        <w:rPr>
          <w:rFonts w:hint="default" w:ascii="Times New Roman" w:hAnsi="Times New Roman" w:cs="Times New Roman"/>
          <w:b w:val="0"/>
          <w:bCs w:val="0"/>
          <w:color w:val="000000" w:themeColor="text1"/>
          <w:sz w:val="24"/>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outlineLvl w:val="9"/>
        <w:rPr>
          <w:rFonts w:hint="default" w:ascii="Times New Roman" w:hAnsi="Times New Roman" w:eastAsia="宋体" w:cs="Times New Roman"/>
          <w:b w:val="0"/>
          <w:bCs w:val="0"/>
          <w:color w:val="000000" w:themeColor="text1"/>
          <w:sz w:val="24"/>
          <w:lang w:eastAsia="zh-CN"/>
          <w14:textFill>
            <w14:solidFill>
              <w14:schemeClr w14:val="tx1"/>
            </w14:solidFill>
          </w14:textFill>
        </w:rPr>
      </w:pPr>
      <w:r>
        <w:rPr>
          <w:rFonts w:hint="default" w:ascii="Times New Roman" w:hAnsi="Times New Roman" w:cs="Times New Roman"/>
          <w:b w:val="0"/>
          <w:bCs w:val="0"/>
          <w:color w:val="000000" w:themeColor="text1"/>
          <w:sz w:val="24"/>
          <w14:textFill>
            <w14:solidFill>
              <w14:schemeClr w14:val="tx1"/>
            </w14:solidFill>
          </w14:textFill>
        </w:rPr>
        <w:t>（</w:t>
      </w:r>
      <w:r>
        <w:rPr>
          <w:rFonts w:hint="default" w:ascii="Times New Roman" w:hAnsi="Times New Roman" w:cs="Times New Roman"/>
          <w:b w:val="0"/>
          <w:bCs w:val="0"/>
          <w:color w:val="000000" w:themeColor="text1"/>
          <w:sz w:val="24"/>
          <w:lang w:val="en-US" w:eastAsia="zh-CN"/>
          <w14:textFill>
            <w14:solidFill>
              <w14:schemeClr w14:val="tx1"/>
            </w14:solidFill>
          </w14:textFill>
        </w:rPr>
        <w:t>6</w:t>
      </w:r>
      <w:r>
        <w:rPr>
          <w:rFonts w:hint="default" w:ascii="Times New Roman" w:hAnsi="Times New Roman" w:cs="Times New Roman"/>
          <w:b w:val="0"/>
          <w:bCs w:val="0"/>
          <w:color w:val="000000" w:themeColor="text1"/>
          <w:sz w:val="24"/>
          <w14:textFill>
            <w14:solidFill>
              <w14:schemeClr w14:val="tx1"/>
            </w14:solidFill>
          </w14:textFill>
        </w:rPr>
        <w:t>）《水域纳污能力计算规程》（GB/T25173-2010）</w:t>
      </w:r>
      <w:r>
        <w:rPr>
          <w:rFonts w:hint="default" w:ascii="Times New Roman" w:hAnsi="Times New Roman" w:cs="Times New Roman"/>
          <w:b w:val="0"/>
          <w:bCs w:val="0"/>
          <w:color w:val="000000" w:themeColor="text1"/>
          <w:sz w:val="24"/>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outlineLvl w:val="9"/>
        <w:rPr>
          <w:rFonts w:hint="default" w:ascii="Times New Roman" w:hAnsi="Times New Roman" w:eastAsia="宋体" w:cs="Times New Roman"/>
          <w:b w:val="0"/>
          <w:bCs w:val="0"/>
          <w:color w:val="000000" w:themeColor="text1"/>
          <w:sz w:val="24"/>
          <w:lang w:eastAsia="zh-CN"/>
          <w14:textFill>
            <w14:solidFill>
              <w14:schemeClr w14:val="tx1"/>
            </w14:solidFill>
          </w14:textFill>
        </w:rPr>
      </w:pPr>
      <w:r>
        <w:rPr>
          <w:rFonts w:hint="default" w:ascii="Times New Roman" w:hAnsi="Times New Roman" w:cs="Times New Roman"/>
          <w:b w:val="0"/>
          <w:bCs w:val="0"/>
          <w:color w:val="000000" w:themeColor="text1"/>
          <w:sz w:val="24"/>
          <w14:textFill>
            <w14:solidFill>
              <w14:schemeClr w14:val="tx1"/>
            </w14:solidFill>
          </w14:textFill>
        </w:rPr>
        <w:t>（</w:t>
      </w:r>
      <w:r>
        <w:rPr>
          <w:rFonts w:hint="default" w:ascii="Times New Roman" w:hAnsi="Times New Roman" w:cs="Times New Roman"/>
          <w:b w:val="0"/>
          <w:bCs w:val="0"/>
          <w:color w:val="000000" w:themeColor="text1"/>
          <w:sz w:val="24"/>
          <w:lang w:val="en-US" w:eastAsia="zh-CN"/>
          <w14:textFill>
            <w14:solidFill>
              <w14:schemeClr w14:val="tx1"/>
            </w14:solidFill>
          </w14:textFill>
        </w:rPr>
        <w:t>7</w:t>
      </w:r>
      <w:r>
        <w:rPr>
          <w:rFonts w:hint="default" w:ascii="Times New Roman" w:hAnsi="Times New Roman" w:cs="Times New Roman"/>
          <w:b w:val="0"/>
          <w:bCs w:val="0"/>
          <w:color w:val="000000" w:themeColor="text1"/>
          <w:sz w:val="24"/>
          <w14:textFill>
            <w14:solidFill>
              <w14:schemeClr w14:val="tx1"/>
            </w14:solidFill>
          </w14:textFill>
        </w:rPr>
        <w:t>）《环境影响评价技术导则</w:t>
      </w:r>
      <w:r>
        <w:rPr>
          <w:rFonts w:hint="default" w:ascii="Times New Roman" w:hAnsi="Times New Roman" w:cs="Times New Roman"/>
          <w:b w:val="0"/>
          <w:bCs w:val="0"/>
          <w:color w:val="000000" w:themeColor="text1"/>
          <w:sz w:val="24"/>
          <w:lang w:val="en-US" w:eastAsia="zh-CN"/>
          <w14:textFill>
            <w14:solidFill>
              <w14:schemeClr w14:val="tx1"/>
            </w14:solidFill>
          </w14:textFill>
        </w:rPr>
        <w:t>-</w:t>
      </w:r>
      <w:r>
        <w:rPr>
          <w:rFonts w:hint="default" w:ascii="Times New Roman" w:hAnsi="Times New Roman" w:cs="Times New Roman"/>
          <w:b w:val="0"/>
          <w:bCs w:val="0"/>
          <w:color w:val="000000" w:themeColor="text1"/>
          <w:sz w:val="24"/>
          <w14:textFill>
            <w14:solidFill>
              <w14:schemeClr w14:val="tx1"/>
            </w14:solidFill>
          </w14:textFill>
        </w:rPr>
        <w:t>地</w:t>
      </w:r>
      <w:r>
        <w:rPr>
          <w:rFonts w:hint="default" w:ascii="Times New Roman" w:hAnsi="Times New Roman" w:cs="Times New Roman"/>
          <w:b w:val="0"/>
          <w:bCs w:val="0"/>
          <w:color w:val="000000" w:themeColor="text1"/>
          <w:sz w:val="24"/>
          <w:lang w:val="en-US" w:eastAsia="zh-CN"/>
          <w14:textFill>
            <w14:solidFill>
              <w14:schemeClr w14:val="tx1"/>
            </w14:solidFill>
          </w14:textFill>
        </w:rPr>
        <w:t>表</w:t>
      </w:r>
      <w:r>
        <w:rPr>
          <w:rFonts w:hint="default" w:ascii="Times New Roman" w:hAnsi="Times New Roman" w:cs="Times New Roman"/>
          <w:b w:val="0"/>
          <w:bCs w:val="0"/>
          <w:color w:val="000000" w:themeColor="text1"/>
          <w:sz w:val="24"/>
          <w14:textFill>
            <w14:solidFill>
              <w14:schemeClr w14:val="tx1"/>
            </w14:solidFill>
          </w14:textFill>
        </w:rPr>
        <w:t>水环境》（HJ2.3-</w:t>
      </w:r>
      <w:r>
        <w:rPr>
          <w:rFonts w:hint="default" w:ascii="Times New Roman" w:hAnsi="Times New Roman" w:cs="Times New Roman"/>
          <w:b w:val="0"/>
          <w:bCs w:val="0"/>
          <w:color w:val="000000" w:themeColor="text1"/>
          <w:sz w:val="24"/>
          <w:lang w:val="en-US" w:eastAsia="zh-CN"/>
          <w14:textFill>
            <w14:solidFill>
              <w14:schemeClr w14:val="tx1"/>
            </w14:solidFill>
          </w14:textFill>
        </w:rPr>
        <w:t>2018</w:t>
      </w:r>
      <w:r>
        <w:rPr>
          <w:rFonts w:hint="default" w:ascii="Times New Roman" w:hAnsi="Times New Roman" w:cs="Times New Roman"/>
          <w:b w:val="0"/>
          <w:bCs w:val="0"/>
          <w:color w:val="000000" w:themeColor="text1"/>
          <w:sz w:val="24"/>
          <w14:textFill>
            <w14:solidFill>
              <w14:schemeClr w14:val="tx1"/>
            </w14:solidFill>
          </w14:textFill>
        </w:rPr>
        <w:t>）</w:t>
      </w:r>
      <w:r>
        <w:rPr>
          <w:rFonts w:hint="default" w:ascii="Times New Roman" w:hAnsi="Times New Roman" w:cs="Times New Roman"/>
          <w:b w:val="0"/>
          <w:bCs w:val="0"/>
          <w:color w:val="000000" w:themeColor="text1"/>
          <w:sz w:val="24"/>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outlineLvl w:val="9"/>
        <w:rPr>
          <w:rFonts w:hint="default" w:ascii="Times New Roman" w:hAnsi="Times New Roman" w:cs="Times New Roman"/>
          <w:b w:val="0"/>
          <w:bCs w:val="0"/>
          <w:color w:val="000000" w:themeColor="text1"/>
          <w:sz w:val="24"/>
          <w:lang w:eastAsia="zh-CN"/>
          <w14:textFill>
            <w14:solidFill>
              <w14:schemeClr w14:val="tx1"/>
            </w14:solidFill>
          </w14:textFill>
        </w:rPr>
      </w:pPr>
      <w:r>
        <w:rPr>
          <w:rFonts w:hint="default" w:ascii="Times New Roman" w:hAnsi="Times New Roman" w:cs="Times New Roman"/>
          <w:b w:val="0"/>
          <w:bCs w:val="0"/>
          <w:color w:val="000000" w:themeColor="text1"/>
          <w:sz w:val="24"/>
          <w14:textFill>
            <w14:solidFill>
              <w14:schemeClr w14:val="tx1"/>
            </w14:solidFill>
          </w14:textFill>
        </w:rPr>
        <w:t>（</w:t>
      </w:r>
      <w:r>
        <w:rPr>
          <w:rFonts w:hint="default" w:ascii="Times New Roman" w:hAnsi="Times New Roman" w:cs="Times New Roman"/>
          <w:b w:val="0"/>
          <w:bCs w:val="0"/>
          <w:color w:val="000000" w:themeColor="text1"/>
          <w:sz w:val="24"/>
          <w:lang w:val="en-US" w:eastAsia="zh-CN"/>
          <w14:textFill>
            <w14:solidFill>
              <w14:schemeClr w14:val="tx1"/>
            </w14:solidFill>
          </w14:textFill>
        </w:rPr>
        <w:t>8</w:t>
      </w:r>
      <w:r>
        <w:rPr>
          <w:rFonts w:hint="default" w:ascii="Times New Roman" w:hAnsi="Times New Roman" w:cs="Times New Roman"/>
          <w:b w:val="0"/>
          <w:bCs w:val="0"/>
          <w:color w:val="000000" w:themeColor="text1"/>
          <w:sz w:val="24"/>
          <w14:textFill>
            <w14:solidFill>
              <w14:schemeClr w14:val="tx1"/>
            </w14:solidFill>
          </w14:textFill>
        </w:rPr>
        <w:t>）《地表水环境质量标准》（GB3838-2002）</w:t>
      </w:r>
      <w:r>
        <w:rPr>
          <w:rFonts w:hint="default" w:ascii="Times New Roman" w:hAnsi="Times New Roman" w:cs="Times New Roman"/>
          <w:b w:val="0"/>
          <w:bCs w:val="0"/>
          <w:color w:val="000000" w:themeColor="text1"/>
          <w:sz w:val="24"/>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outlineLvl w:val="9"/>
        <w:rPr>
          <w:rFonts w:hint="default" w:ascii="Times New Roman" w:hAnsi="Times New Roman" w:cs="Times New Roman"/>
          <w:b w:val="0"/>
          <w:bCs w:val="0"/>
          <w:color w:val="000000" w:themeColor="text1"/>
          <w:lang w:val="en-US" w:eastAsia="zh-CN"/>
          <w14:textFill>
            <w14:solidFill>
              <w14:schemeClr w14:val="tx1"/>
            </w14:solidFill>
          </w14:textFill>
        </w:rPr>
      </w:pPr>
      <w:r>
        <w:rPr>
          <w:rFonts w:hint="default" w:ascii="Times New Roman" w:hAnsi="Times New Roman" w:cs="Times New Roman"/>
          <w:b w:val="0"/>
          <w:bCs w:val="0"/>
          <w:color w:val="000000" w:themeColor="text1"/>
          <w:sz w:val="24"/>
          <w:lang w:eastAsia="zh-CN"/>
          <w14:textFill>
            <w14:solidFill>
              <w14:schemeClr w14:val="tx1"/>
            </w14:solidFill>
          </w14:textFill>
        </w:rPr>
        <w:t>（</w:t>
      </w:r>
      <w:r>
        <w:rPr>
          <w:rFonts w:hint="default" w:ascii="Times New Roman" w:hAnsi="Times New Roman" w:cs="Times New Roman"/>
          <w:b w:val="0"/>
          <w:bCs w:val="0"/>
          <w:color w:val="000000" w:themeColor="text1"/>
          <w:sz w:val="24"/>
          <w:lang w:val="en-US" w:eastAsia="zh-CN"/>
          <w14:textFill>
            <w14:solidFill>
              <w14:schemeClr w14:val="tx1"/>
            </w14:solidFill>
          </w14:textFill>
        </w:rPr>
        <w:t>9</w:t>
      </w:r>
      <w:r>
        <w:rPr>
          <w:rFonts w:hint="default" w:ascii="Times New Roman" w:hAnsi="Times New Roman" w:cs="Times New Roman"/>
          <w:b w:val="0"/>
          <w:bCs w:val="0"/>
          <w:color w:val="000000" w:themeColor="text1"/>
          <w:sz w:val="24"/>
          <w:lang w:eastAsia="zh-CN"/>
          <w14:textFill>
            <w14:solidFill>
              <w14:schemeClr w14:val="tx1"/>
            </w14:solidFill>
          </w14:textFill>
        </w:rPr>
        <w:t>）</w:t>
      </w:r>
      <w:r>
        <w:rPr>
          <w:rFonts w:hint="default" w:ascii="Times New Roman" w:hAnsi="Times New Roman" w:eastAsia="宋体" w:cs="Times New Roman"/>
          <w:b w:val="0"/>
          <w:bCs w:val="0"/>
          <w:color w:val="000000" w:themeColor="text1"/>
          <w:sz w:val="24"/>
          <w:lang w:val="en-US" w:eastAsia="zh-CN"/>
          <w14:textFill>
            <w14:solidFill>
              <w14:schemeClr w14:val="tx1"/>
            </w14:solidFill>
          </w14:textFill>
        </w:rPr>
        <w:t>《污水综合排放标准》（GB8978-199</w:t>
      </w:r>
      <w:r>
        <w:rPr>
          <w:rFonts w:hint="default" w:ascii="Times New Roman" w:hAnsi="Times New Roman" w:cs="Times New Roman"/>
          <w:b w:val="0"/>
          <w:bCs w:val="0"/>
          <w:color w:val="000000" w:themeColor="text1"/>
          <w:sz w:val="24"/>
          <w:lang w:val="en-US" w:eastAsia="zh-CN"/>
          <w14:textFill>
            <w14:solidFill>
              <w14:schemeClr w14:val="tx1"/>
            </w14:solidFill>
          </w14:textFill>
        </w:rPr>
        <w:t>6）；</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outlineLvl w:val="9"/>
        <w:rPr>
          <w:rFonts w:hint="default" w:ascii="Times New Roman" w:hAnsi="Times New Roman" w:cs="Times New Roman"/>
          <w:b w:val="0"/>
          <w:bCs w:val="0"/>
          <w:color w:val="000000" w:themeColor="text1"/>
          <w:sz w:val="24"/>
          <w:szCs w:val="24"/>
          <w:lang w:eastAsia="zh-CN"/>
          <w14:textFill>
            <w14:solidFill>
              <w14:schemeClr w14:val="tx1"/>
            </w14:solidFill>
          </w14:textFill>
        </w:rPr>
      </w:pPr>
      <w:r>
        <w:rPr>
          <w:rFonts w:hint="default" w:ascii="Times New Roman" w:hAnsi="Times New Roman" w:cs="Times New Roman"/>
          <w:b w:val="0"/>
          <w:bCs w:val="0"/>
          <w:color w:val="000000" w:themeColor="text1"/>
          <w:sz w:val="24"/>
          <w14:textFill>
            <w14:solidFill>
              <w14:schemeClr w14:val="tx1"/>
            </w14:solidFill>
          </w14:textFill>
        </w:rPr>
        <w:t>（</w:t>
      </w:r>
      <w:r>
        <w:rPr>
          <w:rFonts w:hint="default" w:ascii="Times New Roman" w:hAnsi="Times New Roman" w:cs="Times New Roman"/>
          <w:b w:val="0"/>
          <w:bCs w:val="0"/>
          <w:color w:val="000000" w:themeColor="text1"/>
          <w:sz w:val="24"/>
          <w:szCs w:val="24"/>
          <w14:textFill>
            <w14:solidFill>
              <w14:schemeClr w14:val="tx1"/>
            </w14:solidFill>
          </w14:textFill>
        </w:rPr>
        <w:t>1</w:t>
      </w:r>
      <w:r>
        <w:rPr>
          <w:rFonts w:hint="default" w:ascii="Times New Roman" w:hAnsi="Times New Roman" w:cs="Times New Roman"/>
          <w:b w:val="0"/>
          <w:bCs w:val="0"/>
          <w:color w:val="000000" w:themeColor="text1"/>
          <w:sz w:val="24"/>
          <w:szCs w:val="24"/>
          <w:lang w:val="en-US" w:eastAsia="zh-CN"/>
          <w14:textFill>
            <w14:solidFill>
              <w14:schemeClr w14:val="tx1"/>
            </w14:solidFill>
          </w14:textFill>
        </w:rPr>
        <w:t>0</w:t>
      </w:r>
      <w:r>
        <w:rPr>
          <w:rFonts w:hint="default" w:ascii="Times New Roman" w:hAnsi="Times New Roman" w:cs="Times New Roman"/>
          <w:b w:val="0"/>
          <w:bCs w:val="0"/>
          <w:color w:val="000000" w:themeColor="text1"/>
          <w:sz w:val="24"/>
          <w:szCs w:val="24"/>
          <w14:textFill>
            <w14:solidFill>
              <w14:schemeClr w14:val="tx1"/>
            </w14:solidFill>
          </w14:textFill>
        </w:rPr>
        <w:t>）《城镇污水处理厂污染物排放标准》（GB18918-2002）</w:t>
      </w:r>
      <w:r>
        <w:rPr>
          <w:rFonts w:hint="default" w:ascii="Times New Roman" w:hAnsi="Times New Roman" w:cs="Times New Roman"/>
          <w:b w:val="0"/>
          <w:bCs w:val="0"/>
          <w:color w:val="000000" w:themeColor="text1"/>
          <w:sz w:val="24"/>
          <w:szCs w:val="24"/>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outlineLvl w:val="9"/>
        <w:rPr>
          <w:rFonts w:hint="default" w:ascii="Times New Roman" w:hAnsi="Times New Roman" w:cs="Times New Roman"/>
          <w:b w:val="0"/>
          <w:bCs w:val="0"/>
          <w:color w:val="000000" w:themeColor="text1"/>
          <w:sz w:val="24"/>
          <w:szCs w:val="24"/>
          <w:lang w:eastAsia="zh-CN"/>
          <w14:textFill>
            <w14:solidFill>
              <w14:schemeClr w14:val="tx1"/>
            </w14:solidFill>
          </w14:textFill>
        </w:rPr>
      </w:pPr>
      <w:r>
        <w:rPr>
          <w:rFonts w:hint="default" w:ascii="Times New Roman" w:hAnsi="Times New Roman" w:cs="Times New Roman"/>
          <w:b w:val="0"/>
          <w:bCs w:val="0"/>
          <w:color w:val="000000" w:themeColor="text1"/>
          <w:sz w:val="24"/>
          <w:szCs w:val="24"/>
          <w:lang w:eastAsia="zh-CN"/>
          <w14:textFill>
            <w14:solidFill>
              <w14:schemeClr w14:val="tx1"/>
            </w14:solidFill>
          </w14:textFill>
        </w:rPr>
        <w:t>（</w:t>
      </w:r>
      <w:r>
        <w:rPr>
          <w:rFonts w:hint="default" w:ascii="Times New Roman" w:hAnsi="Times New Roman" w:cs="Times New Roman"/>
          <w:b w:val="0"/>
          <w:bCs w:val="0"/>
          <w:color w:val="000000" w:themeColor="text1"/>
          <w:sz w:val="24"/>
          <w:szCs w:val="24"/>
          <w:lang w:val="en-US" w:eastAsia="zh-CN"/>
          <w14:textFill>
            <w14:solidFill>
              <w14:schemeClr w14:val="tx1"/>
            </w14:solidFill>
          </w14:textFill>
        </w:rPr>
        <w:t>11</w:t>
      </w:r>
      <w:r>
        <w:rPr>
          <w:rFonts w:hint="default" w:ascii="Times New Roman" w:hAnsi="Times New Roman" w:cs="Times New Roman"/>
          <w:b w:val="0"/>
          <w:bCs w:val="0"/>
          <w:color w:val="000000" w:themeColor="text1"/>
          <w:sz w:val="24"/>
          <w:szCs w:val="24"/>
          <w:lang w:eastAsia="zh-CN"/>
          <w14:textFill>
            <w14:solidFill>
              <w14:schemeClr w14:val="tx1"/>
            </w14:solidFill>
          </w14:textFill>
        </w:rPr>
        <w:t>）《四川省岷江、沱江流域水污染物排放标准》（DB51/2311-2016）；</w:t>
      </w:r>
    </w:p>
    <w:p>
      <w:pPr>
        <w:pStyle w:val="2"/>
        <w:ind w:left="0" w:leftChars="0" w:firstLine="480" w:firstLineChars="200"/>
        <w:rPr>
          <w:rFonts w:hint="default" w:ascii="Times New Roman" w:hAnsi="Times New Roman" w:eastAsia="宋体" w:cs="Times New Roman"/>
          <w:color w:val="000000" w:themeColor="text1"/>
          <w:sz w:val="24"/>
          <w:szCs w:val="24"/>
          <w:lang w:eastAsia="zh-CN"/>
          <w14:textFill>
            <w14:solidFill>
              <w14:schemeClr w14:val="tx1"/>
            </w14:solidFill>
          </w14:textFill>
        </w:rPr>
      </w:pPr>
      <w:r>
        <w:rPr>
          <w:rFonts w:hint="default" w:ascii="Times New Roman" w:hAnsi="Times New Roman" w:cs="Times New Roman"/>
          <w:color w:val="000000" w:themeColor="text1"/>
          <w:sz w:val="24"/>
          <w:szCs w:val="24"/>
          <w:lang w:eastAsia="zh-CN"/>
          <w14:textFill>
            <w14:solidFill>
              <w14:schemeClr w14:val="tx1"/>
            </w14:solidFill>
          </w14:textFill>
        </w:rPr>
        <w:t>（</w:t>
      </w:r>
      <w:r>
        <w:rPr>
          <w:rFonts w:hint="default" w:ascii="Times New Roman" w:hAnsi="Times New Roman" w:cs="Times New Roman"/>
          <w:color w:val="000000" w:themeColor="text1"/>
          <w:sz w:val="24"/>
          <w:szCs w:val="24"/>
          <w:lang w:val="en-US" w:eastAsia="zh-CN"/>
          <w14:textFill>
            <w14:solidFill>
              <w14:schemeClr w14:val="tx1"/>
            </w14:solidFill>
          </w14:textFill>
        </w:rPr>
        <w:t>12</w:t>
      </w:r>
      <w:r>
        <w:rPr>
          <w:rFonts w:hint="default" w:ascii="Times New Roman" w:hAnsi="Times New Roman" w:cs="Times New Roman"/>
          <w:color w:val="000000" w:themeColor="text1"/>
          <w:sz w:val="24"/>
          <w:szCs w:val="24"/>
          <w:lang w:eastAsia="zh-CN"/>
          <w14:textFill>
            <w14:solidFill>
              <w14:schemeClr w14:val="tx1"/>
            </w14:solidFill>
          </w14:textFill>
        </w:rPr>
        <w:t>）</w:t>
      </w:r>
      <w:r>
        <w:rPr>
          <w:rFonts w:hint="default" w:ascii="Times New Roman" w:hAnsi="Times New Roman" w:cs="Times New Roman"/>
          <w:color w:val="000000" w:themeColor="text1"/>
          <w:sz w:val="24"/>
          <w:szCs w:val="24"/>
          <w14:textFill>
            <w14:solidFill>
              <w14:schemeClr w14:val="tx1"/>
            </w14:solidFill>
          </w14:textFill>
        </w:rPr>
        <w:t>《农村生活污水处理设施水污染物排放标准》（DB51/2626-2019）</w:t>
      </w:r>
      <w:r>
        <w:rPr>
          <w:rFonts w:hint="default" w:ascii="Times New Roman" w:hAnsi="Times New Roman" w:cs="Times New Roman"/>
          <w:color w:val="000000" w:themeColor="text1"/>
          <w:sz w:val="24"/>
          <w:szCs w:val="24"/>
          <w:lang w:eastAsia="zh-CN"/>
          <w14:textFill>
            <w14:solidFill>
              <w14:schemeClr w14:val="tx1"/>
            </w14:solidFill>
          </w14:textFill>
        </w:rPr>
        <w:t>。</w:t>
      </w:r>
    </w:p>
    <w:p>
      <w:pPr>
        <w:pStyle w:val="7"/>
        <w:jc w:val="both"/>
        <w:rPr>
          <w:rFonts w:hint="default" w:ascii="Times New Roman" w:hAnsi="Times New Roman" w:cs="Times New Roman"/>
          <w:b w:val="0"/>
          <w:bCs w:val="0"/>
          <w:color w:val="000000" w:themeColor="text1"/>
          <w14:textFill>
            <w14:solidFill>
              <w14:schemeClr w14:val="tx1"/>
            </w14:solidFill>
          </w14:textFill>
        </w:rPr>
      </w:pPr>
      <w:bookmarkStart w:id="11" w:name="_Toc14323"/>
      <w:r>
        <w:rPr>
          <w:rFonts w:hint="default" w:ascii="Times New Roman" w:hAnsi="Times New Roman" w:cs="Times New Roman"/>
          <w:b w:val="0"/>
          <w:bCs w:val="0"/>
          <w:color w:val="000000" w:themeColor="text1"/>
          <w14:textFill>
            <w14:solidFill>
              <w14:schemeClr w14:val="tx1"/>
            </w14:solidFill>
          </w14:textFill>
        </w:rPr>
        <w:t>参考文献</w:t>
      </w:r>
      <w:bookmarkEnd w:id="11"/>
    </w:p>
    <w:p>
      <w:pPr>
        <w:keepNext w:val="0"/>
        <w:keepLines w:val="0"/>
        <w:pageBreakBefore w:val="0"/>
        <w:widowControl/>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cs="Times New Roman"/>
          <w:b w:val="0"/>
          <w:bCs w:val="0"/>
          <w:color w:val="000000" w:themeColor="text1"/>
          <w:sz w:val="24"/>
          <w:lang w:val="en-US" w:eastAsia="zh-CN"/>
          <w14:textFill>
            <w14:solidFill>
              <w14:schemeClr w14:val="tx1"/>
            </w14:solidFill>
          </w14:textFill>
        </w:rPr>
      </w:pPr>
      <w:r>
        <w:rPr>
          <w:rFonts w:hint="default" w:ascii="Times New Roman" w:hAnsi="Times New Roman" w:cs="Times New Roman"/>
          <w:b w:val="0"/>
          <w:bCs w:val="0"/>
          <w:color w:val="000000" w:themeColor="text1"/>
          <w:sz w:val="24"/>
          <w:lang w:val="en-US" w:eastAsia="zh-CN"/>
          <w14:textFill>
            <w14:solidFill>
              <w14:schemeClr w14:val="tx1"/>
            </w14:solidFill>
          </w14:textFill>
        </w:rPr>
        <w:t>（1）《国务院关于全国重要江河湖泊水功能区划（2011-2030年）的批复》，（国函〔2011〕167号），2011年12月；</w:t>
      </w:r>
    </w:p>
    <w:p>
      <w:pPr>
        <w:keepNext w:val="0"/>
        <w:keepLines w:val="0"/>
        <w:pageBreakBefore w:val="0"/>
        <w:widowControl/>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cs="Times New Roman"/>
          <w:b w:val="0"/>
          <w:bCs w:val="0"/>
          <w:color w:val="000000" w:themeColor="text1"/>
          <w:sz w:val="24"/>
          <w:lang w:val="en-US" w:eastAsia="zh-CN"/>
          <w14:textFill>
            <w14:solidFill>
              <w14:schemeClr w14:val="tx1"/>
            </w14:solidFill>
          </w14:textFill>
        </w:rPr>
      </w:pPr>
      <w:r>
        <w:rPr>
          <w:rFonts w:hint="default" w:ascii="Times New Roman" w:hAnsi="Times New Roman" w:cs="Times New Roman"/>
          <w:b w:val="0"/>
          <w:bCs w:val="0"/>
          <w:color w:val="000000" w:themeColor="text1"/>
          <w:sz w:val="24"/>
          <w:lang w:val="en-US" w:eastAsia="zh-CN"/>
          <w14:textFill>
            <w14:solidFill>
              <w14:schemeClr w14:val="tx1"/>
            </w14:solidFill>
          </w14:textFill>
        </w:rPr>
        <w:t>（2）《四川省水功能区纳污能力核定和分阶段限制排污总量控制方案与污染物限排总量控制方案》（四川省水利厅，2018年修编）；</w:t>
      </w:r>
    </w:p>
    <w:p>
      <w:pPr>
        <w:keepNext w:val="0"/>
        <w:keepLines w:val="0"/>
        <w:pageBreakBefore w:val="0"/>
        <w:widowControl/>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cs="Times New Roman"/>
          <w:b w:val="0"/>
          <w:bCs w:val="0"/>
          <w:color w:val="000000" w:themeColor="text1"/>
          <w:sz w:val="24"/>
          <w:lang w:val="en-US" w:eastAsia="zh-CN"/>
          <w14:textFill>
            <w14:solidFill>
              <w14:schemeClr w14:val="tx1"/>
            </w14:solidFill>
          </w14:textFill>
        </w:rPr>
      </w:pPr>
      <w:r>
        <w:rPr>
          <w:rFonts w:hint="default" w:ascii="Times New Roman" w:hAnsi="Times New Roman" w:cs="Times New Roman"/>
          <w:b w:val="0"/>
          <w:bCs w:val="0"/>
          <w:color w:val="000000" w:themeColor="text1"/>
          <w:sz w:val="24"/>
          <w:lang w:val="en-US" w:eastAsia="zh-CN"/>
          <w14:textFill>
            <w14:solidFill>
              <w14:schemeClr w14:val="tx1"/>
            </w14:solidFill>
          </w14:textFill>
        </w:rPr>
        <w:t>（3）《四川省乐山市主要河流水资源保护规划报告》（乐山市水务局，2012年1月）；</w:t>
      </w:r>
    </w:p>
    <w:p>
      <w:pPr>
        <w:keepNext w:val="0"/>
        <w:keepLines w:val="0"/>
        <w:pageBreakBefore w:val="0"/>
        <w:widowControl/>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cs="Times New Roman"/>
          <w:b w:val="0"/>
          <w:bCs w:val="0"/>
          <w:color w:val="000000" w:themeColor="text1"/>
          <w:sz w:val="24"/>
          <w:lang w:val="en-US" w:eastAsia="zh-CN"/>
          <w14:textFill>
            <w14:solidFill>
              <w14:schemeClr w14:val="tx1"/>
            </w14:solidFill>
          </w14:textFill>
        </w:rPr>
      </w:pPr>
      <w:r>
        <w:rPr>
          <w:rFonts w:hint="default" w:ascii="Times New Roman" w:hAnsi="Times New Roman" w:cs="Times New Roman"/>
          <w:b w:val="0"/>
          <w:bCs w:val="0"/>
          <w:color w:val="000000" w:themeColor="text1"/>
          <w:sz w:val="24"/>
          <w:lang w:val="en-US" w:eastAsia="zh-CN"/>
          <w14:textFill>
            <w14:solidFill>
              <w14:schemeClr w14:val="tx1"/>
            </w14:solidFill>
          </w14:textFill>
        </w:rPr>
        <w:t>（4）《长江水利委员会关于四川省大渡河沙坪二级水电站蓄水计划和调度方案的批复》（长水资源[2017]126号）；</w:t>
      </w:r>
    </w:p>
    <w:p>
      <w:pPr>
        <w:keepNext w:val="0"/>
        <w:keepLines w:val="0"/>
        <w:pageBreakBefore w:val="0"/>
        <w:widowControl/>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cs="Times New Roman"/>
          <w:b w:val="0"/>
          <w:bCs w:val="0"/>
          <w:color w:val="000000" w:themeColor="text1"/>
          <w:sz w:val="24"/>
          <w:lang w:val="en-US" w:eastAsia="zh-CN"/>
          <w14:textFill>
            <w14:solidFill>
              <w14:schemeClr w14:val="tx1"/>
            </w14:solidFill>
          </w14:textFill>
        </w:rPr>
      </w:pPr>
      <w:r>
        <w:rPr>
          <w:rFonts w:hint="default" w:ascii="Times New Roman" w:hAnsi="Times New Roman" w:cs="Times New Roman"/>
          <w:b w:val="0"/>
          <w:bCs w:val="0"/>
          <w:color w:val="000000" w:themeColor="text1"/>
          <w:sz w:val="24"/>
          <w:lang w:val="en-US" w:eastAsia="zh-CN"/>
          <w14:textFill>
            <w14:solidFill>
              <w14:schemeClr w14:val="tx1"/>
            </w14:solidFill>
          </w14:textFill>
        </w:rPr>
        <w:t>（5）《峨边彝族自治县城郊污水处理及管网建设项目可行性研究报告》（成都市和丰智信工程项目管理有限公司，2020年9月）；</w:t>
      </w:r>
    </w:p>
    <w:p>
      <w:pPr>
        <w:keepNext w:val="0"/>
        <w:keepLines w:val="0"/>
        <w:pageBreakBefore w:val="0"/>
        <w:widowControl/>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cs="Times New Roman"/>
          <w:b w:val="0"/>
          <w:bCs w:val="0"/>
          <w:color w:val="000000" w:themeColor="text1"/>
          <w:sz w:val="24"/>
          <w:lang w:val="en-US" w:eastAsia="zh-CN"/>
          <w14:textFill>
            <w14:solidFill>
              <w14:schemeClr w14:val="tx1"/>
            </w14:solidFill>
          </w14:textFill>
        </w:rPr>
      </w:pPr>
      <w:r>
        <w:rPr>
          <w:rFonts w:hint="default" w:ascii="Times New Roman" w:hAnsi="Times New Roman" w:cs="Times New Roman"/>
          <w:b w:val="0"/>
          <w:bCs w:val="0"/>
          <w:color w:val="000000" w:themeColor="text1"/>
          <w:sz w:val="24"/>
          <w:lang w:val="en-US" w:eastAsia="zh-CN"/>
          <w14:textFill>
            <w14:solidFill>
              <w14:schemeClr w14:val="tx1"/>
            </w14:solidFill>
          </w14:textFill>
        </w:rPr>
        <w:t>（6）《关于重新审查四川省乐山市峨边彝族自治县城郊污水处理及管网建设项目可行性研究报告的批复》（峨边发改审[2020]178号）；</w:t>
      </w:r>
    </w:p>
    <w:p>
      <w:pPr>
        <w:keepNext w:val="0"/>
        <w:keepLines w:val="0"/>
        <w:pageBreakBefore w:val="0"/>
        <w:widowControl/>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cs="Times New Roman"/>
          <w:b w:val="0"/>
          <w:bCs w:val="0"/>
          <w:color w:val="000000" w:themeColor="text1"/>
          <w:sz w:val="24"/>
          <w:lang w:val="en-US" w:eastAsia="zh-CN"/>
          <w14:textFill>
            <w14:solidFill>
              <w14:schemeClr w14:val="tx1"/>
            </w14:solidFill>
          </w14:textFill>
        </w:rPr>
      </w:pPr>
      <w:r>
        <w:rPr>
          <w:rFonts w:hint="default" w:ascii="Times New Roman" w:hAnsi="Times New Roman" w:cs="Times New Roman"/>
          <w:b w:val="0"/>
          <w:bCs w:val="0"/>
          <w:color w:val="000000" w:themeColor="text1"/>
          <w:sz w:val="24"/>
          <w:lang w:val="en-US" w:eastAsia="zh-CN"/>
          <w14:textFill>
            <w14:solidFill>
              <w14:schemeClr w14:val="tx1"/>
            </w14:solidFill>
          </w14:textFill>
        </w:rPr>
        <w:t>（7）《峨边彝族自治县城郊污水处理及管网建设项目监测报告》（四川福德昌环保科技有限公司，2020年12月）；</w:t>
      </w:r>
    </w:p>
    <w:p>
      <w:pPr>
        <w:pStyle w:val="2"/>
        <w:spacing w:line="360" w:lineRule="auto"/>
        <w:ind w:left="0" w:leftChars="0" w:firstLine="480" w:firstLineChars="200"/>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cs="Times New Roman"/>
          <w:b w:val="0"/>
          <w:bCs w:val="0"/>
          <w:color w:val="000000" w:themeColor="text1"/>
          <w:sz w:val="24"/>
          <w:lang w:val="en-US" w:eastAsia="zh-CN"/>
          <w14:textFill>
            <w14:solidFill>
              <w14:schemeClr w14:val="tx1"/>
            </w14:solidFill>
          </w14:textFill>
        </w:rPr>
        <w:t>（8）《关于2019年1-12月水环境质量情况的通报》（乐山市污染防治攻坚战工作通报，2020年第6期[总第31期]）</w:t>
      </w:r>
    </w:p>
    <w:p>
      <w:pPr>
        <w:pStyle w:val="6"/>
        <w:jc w:val="both"/>
        <w:rPr>
          <w:rFonts w:hint="default" w:ascii="Times New Roman" w:hAnsi="Times New Roman" w:cs="Times New Roman"/>
          <w:b w:val="0"/>
          <w:bCs w:val="0"/>
          <w:color w:val="000000" w:themeColor="text1"/>
          <w14:textFill>
            <w14:solidFill>
              <w14:schemeClr w14:val="tx1"/>
            </w14:solidFill>
          </w14:textFill>
        </w:rPr>
      </w:pPr>
      <w:bookmarkStart w:id="12" w:name="_Toc8160"/>
      <w:r>
        <w:rPr>
          <w:rFonts w:hint="default" w:ascii="Times New Roman" w:hAnsi="Times New Roman" w:cs="Times New Roman"/>
          <w:b w:val="0"/>
          <w:bCs w:val="0"/>
          <w:color w:val="000000" w:themeColor="text1"/>
          <w14:textFill>
            <w14:solidFill>
              <w14:schemeClr w14:val="tx1"/>
            </w14:solidFill>
          </w14:textFill>
        </w:rPr>
        <w:t>论证范围</w:t>
      </w:r>
      <w:bookmarkEnd w:id="12"/>
    </w:p>
    <w:p>
      <w:pPr>
        <w:ind w:firstLine="480" w:firstLineChars="200"/>
        <w:jc w:val="both"/>
        <w:rPr>
          <w:rFonts w:hint="default" w:ascii="Times New Roman" w:hAnsi="Times New Roman" w:cs="Times New Roman"/>
          <w:b w:val="0"/>
          <w:bCs w:val="0"/>
          <w:color w:val="000000" w:themeColor="text1"/>
          <w:sz w:val="24"/>
          <w14:textFill>
            <w14:solidFill>
              <w14:schemeClr w14:val="tx1"/>
            </w14:solidFill>
          </w14:textFill>
        </w:rPr>
      </w:pPr>
      <w:r>
        <w:rPr>
          <w:rFonts w:hint="default" w:ascii="Times New Roman" w:hAnsi="Times New Roman" w:cs="Times New Roman"/>
          <w:b w:val="0"/>
          <w:bCs w:val="0"/>
          <w:color w:val="000000" w:themeColor="text1"/>
          <w:lang w:val="en-US" w:eastAsia="zh-CN"/>
          <w14:textFill>
            <w14:solidFill>
              <w14:schemeClr w14:val="tx1"/>
            </w14:solidFill>
          </w14:textFill>
        </w:rPr>
        <w:t>峨边彝族自治县马嘶溪村农村生活污水处理站位于</w:t>
      </w:r>
      <w:r>
        <w:rPr>
          <w:rFonts w:hint="default" w:ascii="Times New Roman" w:hAnsi="Times New Roman" w:cs="Times New Roman"/>
          <w:color w:val="000000" w:themeColor="text1"/>
          <w:lang w:val="en-US" w:eastAsia="zh-CN"/>
          <w14:textFill>
            <w14:solidFill>
              <w14:schemeClr w14:val="tx1"/>
            </w14:solidFill>
          </w14:textFill>
        </w:rPr>
        <w:t>峨边彝族自治县沙坪镇马嘶溪村</w:t>
      </w:r>
      <w:r>
        <w:rPr>
          <w:rFonts w:hint="default" w:ascii="Times New Roman" w:hAnsi="Times New Roman" w:cs="Times New Roman"/>
          <w:color w:val="000000" w:themeColor="text1"/>
          <w14:textFill>
            <w14:solidFill>
              <w14:schemeClr w14:val="tx1"/>
            </w14:solidFill>
          </w14:textFill>
        </w:rPr>
        <w:t>（项目中心坐标点为：</w:t>
      </w:r>
      <w:r>
        <w:rPr>
          <w:rFonts w:hint="default" w:ascii="Times New Roman" w:hAnsi="Times New Roman" w:cs="Times New Roman"/>
          <w:color w:val="000000" w:themeColor="text1"/>
          <w:lang w:eastAsia="zh-CN"/>
          <w14:textFill>
            <w14:solidFill>
              <w14:schemeClr w14:val="tx1"/>
            </w14:solidFill>
          </w14:textFill>
        </w:rPr>
        <w:t>东经</w:t>
      </w:r>
      <w:r>
        <w:rPr>
          <w:rFonts w:hint="default" w:ascii="Times New Roman" w:hAnsi="Times New Roman" w:cs="Times New Roman"/>
          <w:color w:val="000000" w:themeColor="text1"/>
          <w14:textFill>
            <w14:solidFill>
              <w14:schemeClr w14:val="tx1"/>
            </w14:solidFill>
          </w14:textFill>
        </w:rPr>
        <w:t>10</w:t>
      </w:r>
      <w:r>
        <w:rPr>
          <w:rFonts w:hint="default" w:ascii="Times New Roman" w:hAnsi="Times New Roman" w:cs="Times New Roman"/>
          <w:color w:val="000000" w:themeColor="text1"/>
          <w:lang w:val="en-US" w:eastAsia="zh-CN"/>
          <w14:textFill>
            <w14:solidFill>
              <w14:schemeClr w14:val="tx1"/>
            </w14:solidFill>
          </w14:textFill>
        </w:rPr>
        <w:t>3</w:t>
      </w:r>
      <w:r>
        <w:rPr>
          <w:rFonts w:hint="default" w:ascii="Times New Roman" w:hAnsi="Times New Roman" w:cs="Times New Roman"/>
          <w:color w:val="000000" w:themeColor="text1"/>
          <w14:textFill>
            <w14:solidFill>
              <w14:schemeClr w14:val="tx1"/>
            </w14:solidFill>
          </w14:textFill>
        </w:rPr>
        <w:t>°</w:t>
      </w:r>
      <w:r>
        <w:rPr>
          <w:rFonts w:hint="default" w:ascii="Times New Roman" w:hAnsi="Times New Roman" w:cs="Times New Roman"/>
          <w:color w:val="000000" w:themeColor="text1"/>
          <w:lang w:val="en-US" w:eastAsia="zh-CN"/>
          <w14:textFill>
            <w14:solidFill>
              <w14:schemeClr w14:val="tx1"/>
            </w14:solidFill>
          </w14:textFill>
        </w:rPr>
        <w:t>16</w:t>
      </w:r>
      <w:r>
        <w:rPr>
          <w:rFonts w:hint="default" w:ascii="Times New Roman" w:hAnsi="Times New Roman" w:cs="Times New Roman"/>
          <w:color w:val="000000" w:themeColor="text1"/>
          <w14:textFill>
            <w14:solidFill>
              <w14:schemeClr w14:val="tx1"/>
            </w14:solidFill>
          </w14:textFill>
        </w:rPr>
        <w:t>′</w:t>
      </w:r>
      <w:r>
        <w:rPr>
          <w:rFonts w:hint="default" w:ascii="Times New Roman" w:hAnsi="Times New Roman" w:cs="Times New Roman"/>
          <w:color w:val="000000" w:themeColor="text1"/>
          <w:lang w:val="en-US" w:eastAsia="zh-CN"/>
          <w14:textFill>
            <w14:solidFill>
              <w14:schemeClr w14:val="tx1"/>
            </w14:solidFill>
          </w14:textFill>
        </w:rPr>
        <w:t>37.55</w:t>
      </w:r>
      <w:r>
        <w:rPr>
          <w:rFonts w:hint="default" w:ascii="Times New Roman" w:hAnsi="Times New Roman" w:cs="Times New Roman"/>
          <w:color w:val="000000" w:themeColor="text1"/>
          <w14:textFill>
            <w14:solidFill>
              <w14:schemeClr w14:val="tx1"/>
            </w14:solidFill>
          </w14:textFill>
        </w:rPr>
        <w:t>″，</w:t>
      </w:r>
      <w:r>
        <w:rPr>
          <w:rFonts w:hint="default" w:ascii="Times New Roman" w:hAnsi="Times New Roman" w:cs="Times New Roman"/>
          <w:color w:val="000000" w:themeColor="text1"/>
          <w:lang w:eastAsia="zh-CN"/>
          <w14:textFill>
            <w14:solidFill>
              <w14:schemeClr w14:val="tx1"/>
            </w14:solidFill>
          </w14:textFill>
        </w:rPr>
        <w:t>北纬</w:t>
      </w:r>
      <w:r>
        <w:rPr>
          <w:rFonts w:hint="default" w:ascii="Times New Roman" w:hAnsi="Times New Roman" w:cs="Times New Roman"/>
          <w:color w:val="000000" w:themeColor="text1"/>
          <w14:textFill>
            <w14:solidFill>
              <w14:schemeClr w14:val="tx1"/>
            </w14:solidFill>
          </w14:textFill>
        </w:rPr>
        <w:t>29°</w:t>
      </w:r>
      <w:r>
        <w:rPr>
          <w:rFonts w:hint="default" w:ascii="Times New Roman" w:hAnsi="Times New Roman" w:cs="Times New Roman"/>
          <w:color w:val="000000" w:themeColor="text1"/>
          <w:lang w:val="en-US" w:eastAsia="zh-CN"/>
          <w14:textFill>
            <w14:solidFill>
              <w14:schemeClr w14:val="tx1"/>
            </w14:solidFill>
          </w14:textFill>
        </w:rPr>
        <w:t>15</w:t>
      </w:r>
      <w:r>
        <w:rPr>
          <w:rFonts w:hint="default" w:ascii="Times New Roman" w:hAnsi="Times New Roman" w:cs="Times New Roman"/>
          <w:color w:val="000000" w:themeColor="text1"/>
          <w14:textFill>
            <w14:solidFill>
              <w14:schemeClr w14:val="tx1"/>
            </w14:solidFill>
          </w14:textFill>
        </w:rPr>
        <w:t>′</w:t>
      </w:r>
      <w:r>
        <w:rPr>
          <w:rFonts w:hint="default" w:ascii="Times New Roman" w:hAnsi="Times New Roman" w:cs="Times New Roman"/>
          <w:color w:val="000000" w:themeColor="text1"/>
          <w:lang w:val="en-US" w:eastAsia="zh-CN"/>
          <w14:textFill>
            <w14:solidFill>
              <w14:schemeClr w14:val="tx1"/>
            </w14:solidFill>
          </w14:textFill>
        </w:rPr>
        <w:t>43.90</w:t>
      </w:r>
      <w:r>
        <w:rPr>
          <w:rFonts w:hint="default" w:ascii="Times New Roman" w:hAnsi="Times New Roman" w:cs="Times New Roman"/>
          <w:color w:val="000000" w:themeColor="text1"/>
          <w14:textFill>
            <w14:solidFill>
              <w14:schemeClr w14:val="tx1"/>
            </w14:solidFill>
          </w14:textFill>
        </w:rPr>
        <w:t>″</w:t>
      </w:r>
      <w:r>
        <w:rPr>
          <w:rFonts w:hint="default" w:ascii="Times New Roman" w:hAnsi="Times New Roman" w:cs="Times New Roman"/>
          <w:color w:val="000000" w:themeColor="text1"/>
          <w:lang w:eastAsia="zh-CN"/>
          <w14:textFill>
            <w14:solidFill>
              <w14:schemeClr w14:val="tx1"/>
            </w14:solidFill>
          </w14:textFill>
        </w:rPr>
        <w:t>，</w:t>
      </w:r>
      <w:r>
        <w:rPr>
          <w:rFonts w:hint="default" w:ascii="Times New Roman" w:hAnsi="Times New Roman" w:cs="Times New Roman"/>
          <w:color w:val="000000" w:themeColor="text1"/>
          <w:lang w:val="en-US" w:eastAsia="zh-CN"/>
          <w14:textFill>
            <w14:solidFill>
              <w14:schemeClr w14:val="tx1"/>
            </w14:solidFill>
          </w14:textFill>
        </w:rPr>
        <w:t>海拔高程：531.65m</w:t>
      </w:r>
      <w:r>
        <w:rPr>
          <w:rFonts w:hint="default" w:ascii="Times New Roman" w:hAnsi="Times New Roman" w:cs="Times New Roman"/>
          <w:color w:val="000000" w:themeColor="text1"/>
          <w14:textFill>
            <w14:solidFill>
              <w14:schemeClr w14:val="tx1"/>
            </w14:solidFill>
          </w14:textFill>
        </w:rPr>
        <w:t>）</w:t>
      </w:r>
      <w:r>
        <w:rPr>
          <w:rFonts w:hint="default" w:ascii="Times New Roman" w:hAnsi="Times New Roman" w:cs="Times New Roman"/>
          <w:b w:val="0"/>
          <w:bCs w:val="0"/>
          <w:caps w:val="0"/>
          <w:color w:val="000000" w:themeColor="text1"/>
          <w:sz w:val="24"/>
          <w:szCs w:val="24"/>
          <w:lang w:eastAsia="zh-CN"/>
          <w14:textFill>
            <w14:solidFill>
              <w14:schemeClr w14:val="tx1"/>
            </w14:solidFill>
          </w14:textFill>
        </w:rPr>
        <w:t>，</w:t>
      </w:r>
      <w:r>
        <w:rPr>
          <w:rFonts w:hint="default" w:ascii="Times New Roman" w:hAnsi="Times New Roman" w:cs="Times New Roman"/>
          <w:b w:val="0"/>
          <w:bCs w:val="0"/>
          <w:caps w:val="0"/>
          <w:color w:val="000000" w:themeColor="text1"/>
          <w:sz w:val="24"/>
          <w:szCs w:val="24"/>
          <w:lang w:val="en-US" w:eastAsia="zh-CN"/>
          <w14:textFill>
            <w14:solidFill>
              <w14:schemeClr w14:val="tx1"/>
            </w14:solidFill>
          </w14:textFill>
        </w:rPr>
        <w:t>尾水通过800m的管道向北方向外排</w:t>
      </w:r>
      <w:r>
        <w:rPr>
          <w:rFonts w:hint="default" w:ascii="Times New Roman" w:hAnsi="Times New Roman" w:cs="Times New Roman"/>
          <w:b w:val="0"/>
          <w:bCs w:val="0"/>
          <w:color w:val="000000" w:themeColor="text1"/>
          <w:sz w:val="24"/>
          <w:szCs w:val="24"/>
          <w:lang w:val="en-US" w:eastAsia="zh-CN"/>
          <w14:textFill>
            <w14:solidFill>
              <w14:schemeClr w14:val="tx1"/>
            </w14:solidFill>
          </w14:textFill>
        </w:rPr>
        <w:t>污水处理站东面</w:t>
      </w:r>
      <w:r>
        <w:rPr>
          <w:rFonts w:hint="default" w:ascii="Times New Roman" w:hAnsi="Times New Roman" w:eastAsia="宋体" w:cs="Times New Roman"/>
          <w:b w:val="0"/>
          <w:bCs w:val="0"/>
          <w:color w:val="000000" w:themeColor="text1"/>
          <w:sz w:val="24"/>
          <w:szCs w:val="24"/>
          <w14:textFill>
            <w14:solidFill>
              <w14:schemeClr w14:val="tx1"/>
            </w14:solidFill>
          </w14:textFill>
        </w:rPr>
        <w:t>的</w:t>
      </w:r>
      <w:r>
        <w:rPr>
          <w:rFonts w:hint="default" w:ascii="Times New Roman" w:hAnsi="Times New Roman" w:cs="Times New Roman"/>
          <w:b w:val="0"/>
          <w:bCs w:val="0"/>
          <w:color w:val="000000" w:themeColor="text1"/>
          <w:sz w:val="24"/>
          <w:szCs w:val="24"/>
          <w:lang w:val="en-US" w:eastAsia="zh-CN"/>
          <w14:textFill>
            <w14:solidFill>
              <w14:schemeClr w14:val="tx1"/>
            </w14:solidFill>
          </w14:textFill>
        </w:rPr>
        <w:t>大渡河，</w:t>
      </w:r>
      <w:r>
        <w:rPr>
          <w:rFonts w:hint="default" w:ascii="Times New Roman" w:hAnsi="Times New Roman" w:cs="Times New Roman"/>
          <w:b w:val="0"/>
          <w:bCs w:val="0"/>
          <w:color w:val="000000" w:themeColor="text1"/>
          <w:sz w:val="24"/>
          <w14:textFill>
            <w14:solidFill>
              <w14:schemeClr w14:val="tx1"/>
            </w14:solidFill>
          </w14:textFill>
        </w:rPr>
        <w:t>入河排污口位于</w:t>
      </w:r>
      <w:r>
        <w:rPr>
          <w:rFonts w:hint="default" w:ascii="Times New Roman" w:hAnsi="Times New Roman" w:cs="Times New Roman"/>
          <w:b w:val="0"/>
          <w:bCs w:val="0"/>
          <w:color w:val="000000" w:themeColor="text1"/>
          <w:sz w:val="24"/>
          <w:szCs w:val="24"/>
          <w:lang w:val="en-US" w:eastAsia="zh-CN"/>
          <w14:textFill>
            <w14:solidFill>
              <w14:schemeClr w14:val="tx1"/>
            </w14:solidFill>
          </w14:textFill>
        </w:rPr>
        <w:t>大渡河左</w:t>
      </w:r>
      <w:r>
        <w:rPr>
          <w:rFonts w:hint="default" w:ascii="Times New Roman" w:hAnsi="Times New Roman" w:cs="Times New Roman"/>
          <w:b w:val="0"/>
          <w:bCs w:val="0"/>
          <w:color w:val="000000" w:themeColor="text1"/>
          <w:sz w:val="24"/>
          <w14:textFill>
            <w14:solidFill>
              <w14:schemeClr w14:val="tx1"/>
            </w14:solidFill>
          </w14:textFill>
        </w:rPr>
        <w:t>岸</w:t>
      </w:r>
      <w:r>
        <w:rPr>
          <w:rFonts w:hint="default" w:ascii="Times New Roman" w:hAnsi="Times New Roman" w:cs="Times New Roman"/>
          <w:b w:val="0"/>
          <w:bCs w:val="0"/>
          <w:color w:val="000000" w:themeColor="text1"/>
          <w:sz w:val="24"/>
          <w:lang w:eastAsia="zh-CN"/>
          <w14:textFill>
            <w14:solidFill>
              <w14:schemeClr w14:val="tx1"/>
            </w14:solidFill>
          </w14:textFill>
        </w:rPr>
        <w:t>，</w:t>
      </w:r>
      <w:r>
        <w:rPr>
          <w:rFonts w:hint="default" w:ascii="Times New Roman" w:hAnsi="Times New Roman" w:cs="Times New Roman"/>
          <w:b w:val="0"/>
          <w:bCs w:val="0"/>
          <w:color w:val="000000" w:themeColor="text1"/>
          <w:sz w:val="24"/>
          <w:lang w:val="en-US" w:eastAsia="zh-CN"/>
          <w14:textFill>
            <w14:solidFill>
              <w14:schemeClr w14:val="tx1"/>
            </w14:solidFill>
          </w14:textFill>
        </w:rPr>
        <w:t>相对位置为：污水处理站北侧800m处（无名溪沟与大渡河汇口处），其</w:t>
      </w:r>
      <w:r>
        <w:rPr>
          <w:rFonts w:hint="default" w:ascii="Times New Roman" w:hAnsi="Times New Roman" w:eastAsia="宋体" w:cs="Times New Roman"/>
          <w:b w:val="0"/>
          <w:bCs w:val="0"/>
          <w:color w:val="000000" w:themeColor="text1"/>
          <w:sz w:val="24"/>
          <w:lang w:eastAsia="zh-CN"/>
          <w14:textFill>
            <w14:solidFill>
              <w14:schemeClr w14:val="tx1"/>
            </w14:solidFill>
          </w14:textFill>
        </w:rPr>
        <w:t>地理坐标</w:t>
      </w:r>
      <w:r>
        <w:rPr>
          <w:rFonts w:hint="default" w:ascii="Times New Roman" w:hAnsi="Times New Roman" w:cs="Times New Roman"/>
          <w:b w:val="0"/>
          <w:bCs w:val="0"/>
          <w:color w:val="000000" w:themeColor="text1"/>
          <w:sz w:val="24"/>
          <w:lang w:val="en-US" w:eastAsia="zh-CN"/>
          <w14:textFill>
            <w14:solidFill>
              <w14:schemeClr w14:val="tx1"/>
            </w14:solidFill>
          </w14:textFill>
        </w:rPr>
        <w:t>为</w:t>
      </w:r>
      <w:r>
        <w:rPr>
          <w:rFonts w:hint="default" w:ascii="Times New Roman" w:hAnsi="Times New Roman" w:eastAsia="宋体" w:cs="Times New Roman"/>
          <w:b w:val="0"/>
          <w:bCs w:val="0"/>
          <w:color w:val="000000" w:themeColor="text1"/>
          <w:sz w:val="24"/>
          <w:lang w:eastAsia="zh-CN"/>
          <w14:textFill>
            <w14:solidFill>
              <w14:schemeClr w14:val="tx1"/>
            </w14:solidFill>
          </w14:textFill>
        </w:rPr>
        <w:t>：东经</w:t>
      </w:r>
      <w:r>
        <w:rPr>
          <w:rFonts w:hint="default" w:ascii="Times New Roman" w:hAnsi="Times New Roman" w:cs="Times New Roman"/>
          <w:b w:val="0"/>
          <w:bCs w:val="0"/>
          <w:color w:val="000000" w:themeColor="text1"/>
          <w:sz w:val="24"/>
          <w:lang w:eastAsia="zh-CN"/>
          <w14:textFill>
            <w14:solidFill>
              <w14:schemeClr w14:val="tx1"/>
            </w14:solidFill>
          </w14:textFill>
        </w:rPr>
        <w:t>10</w:t>
      </w:r>
      <w:r>
        <w:rPr>
          <w:rFonts w:hint="default" w:ascii="Times New Roman" w:hAnsi="Times New Roman" w:cs="Times New Roman"/>
          <w:b w:val="0"/>
          <w:bCs w:val="0"/>
          <w:color w:val="000000" w:themeColor="text1"/>
          <w:sz w:val="24"/>
          <w:lang w:val="en-US" w:eastAsia="zh-CN"/>
          <w14:textFill>
            <w14:solidFill>
              <w14:schemeClr w14:val="tx1"/>
            </w14:solidFill>
          </w14:textFill>
        </w:rPr>
        <w:t>3</w:t>
      </w:r>
      <w:r>
        <w:rPr>
          <w:rFonts w:hint="default" w:ascii="Times New Roman" w:hAnsi="Times New Roman" w:cs="Times New Roman"/>
          <w:b w:val="0"/>
          <w:bCs w:val="0"/>
          <w:color w:val="000000" w:themeColor="text1"/>
          <w:sz w:val="24"/>
          <w:lang w:eastAsia="zh-CN"/>
          <w14:textFill>
            <w14:solidFill>
              <w14:schemeClr w14:val="tx1"/>
            </w14:solidFill>
          </w14:textFill>
        </w:rPr>
        <w:t>°</w:t>
      </w:r>
      <w:r>
        <w:rPr>
          <w:rFonts w:hint="default" w:ascii="Times New Roman" w:hAnsi="Times New Roman" w:cs="Times New Roman"/>
          <w:b w:val="0"/>
          <w:bCs w:val="0"/>
          <w:color w:val="000000" w:themeColor="text1"/>
          <w:sz w:val="24"/>
          <w:lang w:val="en-US" w:eastAsia="zh-CN"/>
          <w14:textFill>
            <w14:solidFill>
              <w14:schemeClr w14:val="tx1"/>
            </w14:solidFill>
          </w14:textFill>
        </w:rPr>
        <w:t>16</w:t>
      </w:r>
      <w:r>
        <w:rPr>
          <w:rFonts w:hint="default" w:ascii="Times New Roman" w:hAnsi="Times New Roman" w:cs="Times New Roman"/>
          <w:b w:val="0"/>
          <w:bCs w:val="0"/>
          <w:color w:val="000000" w:themeColor="text1"/>
          <w:sz w:val="24"/>
          <w:lang w:eastAsia="zh-CN"/>
          <w14:textFill>
            <w14:solidFill>
              <w14:schemeClr w14:val="tx1"/>
            </w14:solidFill>
          </w14:textFill>
        </w:rPr>
        <w:t>′37.55″</w:t>
      </w:r>
      <w:r>
        <w:rPr>
          <w:rFonts w:hint="default" w:ascii="Times New Roman" w:hAnsi="Times New Roman" w:eastAsia="宋体" w:cs="Times New Roman"/>
          <w:b w:val="0"/>
          <w:bCs w:val="0"/>
          <w:color w:val="000000" w:themeColor="text1"/>
          <w:sz w:val="24"/>
          <w:lang w:eastAsia="zh-CN"/>
          <w14:textFill>
            <w14:solidFill>
              <w14:schemeClr w14:val="tx1"/>
            </w14:solidFill>
          </w14:textFill>
        </w:rPr>
        <w:t>、北纬</w:t>
      </w:r>
      <w:r>
        <w:rPr>
          <w:rFonts w:hint="default" w:ascii="Times New Roman" w:hAnsi="Times New Roman" w:cs="Times New Roman"/>
          <w:b w:val="0"/>
          <w:bCs w:val="0"/>
          <w:color w:val="000000" w:themeColor="text1"/>
          <w:sz w:val="24"/>
          <w:lang w:eastAsia="zh-CN"/>
          <w14:textFill>
            <w14:solidFill>
              <w14:schemeClr w14:val="tx1"/>
            </w14:solidFill>
          </w14:textFill>
        </w:rPr>
        <w:t>29°</w:t>
      </w:r>
      <w:r>
        <w:rPr>
          <w:rFonts w:hint="default" w:ascii="Times New Roman" w:hAnsi="Times New Roman" w:cs="Times New Roman"/>
          <w:b w:val="0"/>
          <w:bCs w:val="0"/>
          <w:color w:val="000000" w:themeColor="text1"/>
          <w:sz w:val="24"/>
          <w:lang w:val="en-US" w:eastAsia="zh-CN"/>
          <w14:textFill>
            <w14:solidFill>
              <w14:schemeClr w14:val="tx1"/>
            </w14:solidFill>
          </w14:textFill>
        </w:rPr>
        <w:t>15′43.9″</w:t>
      </w:r>
      <w:r>
        <w:rPr>
          <w:rFonts w:hint="default" w:ascii="Times New Roman" w:hAnsi="Times New Roman" w:eastAsia="宋体" w:cs="Times New Roman"/>
          <w:b w:val="0"/>
          <w:bCs w:val="0"/>
          <w:color w:val="000000" w:themeColor="text1"/>
          <w:sz w:val="24"/>
          <w:lang w:eastAsia="zh-CN"/>
          <w14:textFill>
            <w14:solidFill>
              <w14:schemeClr w14:val="tx1"/>
            </w14:solidFill>
          </w14:textFill>
        </w:rPr>
        <w:t>，</w:t>
      </w:r>
      <w:r>
        <w:rPr>
          <w:rFonts w:hint="default" w:ascii="Times New Roman" w:hAnsi="Times New Roman" w:cs="Times New Roman"/>
          <w:b w:val="0"/>
          <w:bCs w:val="0"/>
          <w:color w:val="000000" w:themeColor="text1"/>
          <w:sz w:val="24"/>
          <w:lang w:val="en-US" w:eastAsia="zh-CN"/>
          <w14:textFill>
            <w14:solidFill>
              <w14:schemeClr w14:val="tx1"/>
            </w14:solidFill>
          </w14:textFill>
        </w:rPr>
        <w:t>海拔高程526.65m。</w:t>
      </w:r>
      <w:r>
        <w:rPr>
          <w:rFonts w:hint="default" w:ascii="Times New Roman" w:hAnsi="Times New Roman" w:cs="Times New Roman"/>
          <w:b w:val="0"/>
          <w:bCs w:val="0"/>
          <w:color w:val="000000" w:themeColor="text1"/>
          <w:sz w:val="24"/>
          <w14:textFill>
            <w14:solidFill>
              <w14:schemeClr w14:val="tx1"/>
            </w14:solidFill>
          </w14:textFill>
        </w:rPr>
        <w:t>排污口类型为</w:t>
      </w:r>
      <w:r>
        <w:rPr>
          <w:rFonts w:hint="default" w:ascii="Times New Roman" w:hAnsi="Times New Roman" w:cs="Times New Roman"/>
          <w:b w:val="0"/>
          <w:bCs w:val="0"/>
          <w:color w:val="000000" w:themeColor="text1"/>
          <w:sz w:val="24"/>
          <w:lang w:val="en-US" w:eastAsia="zh-CN"/>
          <w14:textFill>
            <w14:solidFill>
              <w14:schemeClr w14:val="tx1"/>
            </w14:solidFill>
          </w14:textFill>
        </w:rPr>
        <w:t>生活废水</w:t>
      </w:r>
      <w:r>
        <w:rPr>
          <w:rFonts w:hint="default" w:ascii="Times New Roman" w:hAnsi="Times New Roman" w:cs="Times New Roman"/>
          <w:b w:val="0"/>
          <w:bCs w:val="0"/>
          <w:color w:val="000000" w:themeColor="text1"/>
          <w:sz w:val="24"/>
          <w:lang w:eastAsia="zh-CN"/>
          <w14:textFill>
            <w14:solidFill>
              <w14:schemeClr w14:val="tx1"/>
            </w14:solidFill>
          </w14:textFill>
        </w:rPr>
        <w:t>入河排污口，</w:t>
      </w:r>
      <w:r>
        <w:rPr>
          <w:rFonts w:hint="default" w:ascii="Times New Roman" w:hAnsi="Times New Roman" w:cs="Times New Roman"/>
          <w:b w:val="0"/>
          <w:bCs w:val="0"/>
          <w:color w:val="000000" w:themeColor="text1"/>
          <w:sz w:val="24"/>
          <w14:textFill>
            <w14:solidFill>
              <w14:schemeClr w14:val="tx1"/>
            </w14:solidFill>
          </w14:textFill>
        </w:rPr>
        <w:t>排放方式为连续排放</w:t>
      </w:r>
      <w:r>
        <w:rPr>
          <w:rFonts w:hint="default" w:ascii="Times New Roman" w:hAnsi="Times New Roman" w:cs="Times New Roman"/>
          <w:b w:val="0"/>
          <w:bCs w:val="0"/>
          <w:color w:val="000000" w:themeColor="text1"/>
          <w:sz w:val="24"/>
          <w:lang w:eastAsia="zh-CN"/>
          <w14:textFill>
            <w14:solidFill>
              <w14:schemeClr w14:val="tx1"/>
            </w14:solidFill>
          </w14:textFill>
        </w:rPr>
        <w:t>，</w:t>
      </w:r>
      <w:r>
        <w:rPr>
          <w:rFonts w:hint="default" w:ascii="Times New Roman" w:hAnsi="Times New Roman" w:cs="Times New Roman"/>
          <w:b w:val="0"/>
          <w:bCs w:val="0"/>
          <w:color w:val="000000" w:themeColor="text1"/>
          <w:sz w:val="24"/>
          <w14:textFill>
            <w14:solidFill>
              <w14:schemeClr w14:val="tx1"/>
            </w14:solidFill>
          </w14:textFill>
        </w:rPr>
        <w:t>入河方式为管道排放</w:t>
      </w:r>
      <w:r>
        <w:rPr>
          <w:rFonts w:hint="default" w:ascii="Times New Roman" w:hAnsi="Times New Roman" w:cs="Times New Roman"/>
          <w:b w:val="0"/>
          <w:bCs w:val="0"/>
          <w:color w:val="000000" w:themeColor="text1"/>
          <w:sz w:val="24"/>
          <w:lang w:eastAsia="zh-CN"/>
          <w14:textFill>
            <w14:solidFill>
              <w14:schemeClr w14:val="tx1"/>
            </w14:solidFill>
          </w14:textFill>
        </w:rPr>
        <w:t>，</w:t>
      </w:r>
      <w:r>
        <w:rPr>
          <w:rFonts w:hint="default" w:ascii="Times New Roman" w:hAnsi="Times New Roman" w:cs="Times New Roman"/>
          <w:b w:val="0"/>
          <w:bCs w:val="0"/>
          <w:color w:val="000000" w:themeColor="text1"/>
          <w:sz w:val="24"/>
          <w14:textFill>
            <w14:solidFill>
              <w14:schemeClr w14:val="tx1"/>
            </w14:solidFill>
          </w14:textFill>
        </w:rPr>
        <w:t>排放量为</w:t>
      </w:r>
      <w:r>
        <w:rPr>
          <w:rFonts w:hint="default" w:ascii="Times New Roman" w:hAnsi="Times New Roman" w:cs="Times New Roman"/>
          <w:b w:val="0"/>
          <w:bCs w:val="0"/>
          <w:color w:val="000000" w:themeColor="text1"/>
          <w:sz w:val="24"/>
          <w:lang w:val="en-US" w:eastAsia="zh-CN"/>
          <w14:textFill>
            <w14:solidFill>
              <w14:schemeClr w14:val="tx1"/>
            </w14:solidFill>
          </w14:textFill>
        </w:rPr>
        <w:t>100</w:t>
      </w:r>
      <w:r>
        <w:rPr>
          <w:rFonts w:hint="default" w:ascii="Times New Roman" w:hAnsi="Times New Roman" w:cs="Times New Roman"/>
          <w:b w:val="0"/>
          <w:bCs w:val="0"/>
          <w:color w:val="000000" w:themeColor="text1"/>
          <w:sz w:val="24"/>
          <w14:textFill>
            <w14:solidFill>
              <w14:schemeClr w14:val="tx1"/>
            </w14:solidFill>
          </w14:textFill>
        </w:rPr>
        <w:t>m</w:t>
      </w:r>
      <w:r>
        <w:rPr>
          <w:rFonts w:hint="default" w:ascii="Times New Roman" w:hAnsi="Times New Roman" w:cs="Times New Roman"/>
          <w:b w:val="0"/>
          <w:bCs w:val="0"/>
          <w:color w:val="000000" w:themeColor="text1"/>
          <w:sz w:val="24"/>
          <w:vertAlign w:val="superscript"/>
          <w14:textFill>
            <w14:solidFill>
              <w14:schemeClr w14:val="tx1"/>
            </w14:solidFill>
          </w14:textFill>
        </w:rPr>
        <w:t>3</w:t>
      </w:r>
      <w:r>
        <w:rPr>
          <w:rFonts w:hint="default" w:ascii="Times New Roman" w:hAnsi="Times New Roman" w:cs="Times New Roman"/>
          <w:b w:val="0"/>
          <w:bCs w:val="0"/>
          <w:color w:val="000000" w:themeColor="text1"/>
          <w:sz w:val="24"/>
          <w14:textFill>
            <w14:solidFill>
              <w14:schemeClr w14:val="tx1"/>
            </w14:solidFill>
          </w14:textFill>
        </w:rPr>
        <w:t>/</w:t>
      </w:r>
      <w:r>
        <w:rPr>
          <w:rFonts w:hint="default" w:ascii="Times New Roman" w:hAnsi="Times New Roman" w:cs="Times New Roman"/>
          <w:b w:val="0"/>
          <w:bCs w:val="0"/>
          <w:color w:val="000000" w:themeColor="text1"/>
          <w:sz w:val="24"/>
          <w:lang w:val="en-US" w:eastAsia="zh-CN"/>
          <w14:textFill>
            <w14:solidFill>
              <w14:schemeClr w14:val="tx1"/>
            </w14:solidFill>
          </w14:textFill>
        </w:rPr>
        <w:t>d</w:t>
      </w:r>
      <w:r>
        <w:rPr>
          <w:rFonts w:hint="default" w:ascii="Times New Roman" w:hAnsi="Times New Roman" w:cs="Times New Roman"/>
          <w:b w:val="0"/>
          <w:bCs w:val="0"/>
          <w:color w:val="000000" w:themeColor="text1"/>
          <w:sz w:val="24"/>
          <w:lang w:eastAsia="zh-CN"/>
          <w14:textFill>
            <w14:solidFill>
              <w14:schemeClr w14:val="tx1"/>
            </w14:solidFill>
          </w14:textFill>
        </w:rPr>
        <w:t>，</w:t>
      </w:r>
      <w:r>
        <w:rPr>
          <w:rFonts w:hint="default" w:ascii="Times New Roman" w:hAnsi="Times New Roman" w:cs="Times New Roman"/>
          <w:b w:val="0"/>
          <w:bCs w:val="0"/>
          <w:color w:val="000000" w:themeColor="text1"/>
          <w:sz w:val="24"/>
          <w14:textFill>
            <w14:solidFill>
              <w14:schemeClr w14:val="tx1"/>
            </w14:solidFill>
          </w14:textFill>
        </w:rPr>
        <w:t>排入水体为</w:t>
      </w:r>
      <w:r>
        <w:rPr>
          <w:rFonts w:hint="default" w:ascii="Times New Roman" w:hAnsi="Times New Roman" w:cs="Times New Roman"/>
          <w:b w:val="0"/>
          <w:bCs w:val="0"/>
          <w:color w:val="000000" w:themeColor="text1"/>
          <w:sz w:val="24"/>
          <w:szCs w:val="24"/>
          <w:lang w:val="en-US" w:eastAsia="zh-CN"/>
          <w14:textFill>
            <w14:solidFill>
              <w14:schemeClr w14:val="tx1"/>
            </w14:solidFill>
          </w14:textFill>
        </w:rPr>
        <w:t>大渡河</w:t>
      </w:r>
      <w:r>
        <w:rPr>
          <w:rFonts w:hint="default" w:ascii="Times New Roman" w:hAnsi="Times New Roman" w:cs="Times New Roman"/>
          <w:b w:val="0"/>
          <w:bCs w:val="0"/>
          <w:color w:val="000000" w:themeColor="text1"/>
          <w:sz w:val="24"/>
          <w14:textFill>
            <w14:solidFill>
              <w14:schemeClr w14:val="tx1"/>
            </w14:solidFill>
          </w14:textFill>
        </w:rPr>
        <w:t>。</w:t>
      </w:r>
    </w:p>
    <w:p>
      <w:pPr>
        <w:ind w:firstLine="480" w:firstLineChars="200"/>
        <w:rPr>
          <w:rFonts w:hint="default" w:ascii="Times New Roman" w:hAnsi="Times New Roman" w:eastAsia="宋体" w:cs="Times New Roman"/>
          <w:b w:val="0"/>
          <w:bCs w:val="0"/>
          <w:color w:val="000000" w:themeColor="text1"/>
          <w:sz w:val="24"/>
          <w:lang w:val="en-US" w:eastAsia="zh-CN"/>
          <w14:textFill>
            <w14:solidFill>
              <w14:schemeClr w14:val="tx1"/>
            </w14:solidFill>
          </w14:textFill>
        </w:rPr>
      </w:pPr>
      <w:r>
        <w:rPr>
          <w:rFonts w:hint="default" w:ascii="Times New Roman" w:hAnsi="Times New Roman" w:cs="Times New Roman"/>
          <w:b w:val="0"/>
          <w:bCs w:val="0"/>
          <w:color w:val="000000" w:themeColor="text1"/>
          <w:sz w:val="24"/>
          <w:lang w:val="en-US" w:eastAsia="zh-CN"/>
          <w14:textFill>
            <w14:solidFill>
              <w14:schemeClr w14:val="tx1"/>
            </w14:solidFill>
          </w14:textFill>
        </w:rPr>
        <w:t>本项目</w:t>
      </w:r>
      <w:r>
        <w:rPr>
          <w:rFonts w:hint="default" w:ascii="Times New Roman" w:hAnsi="Times New Roman" w:cs="Times New Roman"/>
          <w:b w:val="0"/>
          <w:bCs w:val="0"/>
          <w:color w:val="000000" w:themeColor="text1"/>
          <w:sz w:val="24"/>
          <w14:textFill>
            <w14:solidFill>
              <w14:schemeClr w14:val="tx1"/>
            </w14:solidFill>
          </w14:textFill>
        </w:rPr>
        <w:t>排污接纳河段</w:t>
      </w:r>
      <w:r>
        <w:rPr>
          <w:rFonts w:hint="default" w:ascii="Times New Roman" w:hAnsi="Times New Roman" w:eastAsia="宋体" w:cs="Times New Roman"/>
          <w:b w:val="0"/>
          <w:bCs w:val="0"/>
          <w:color w:val="000000" w:themeColor="text1"/>
          <w:sz w:val="24"/>
          <w:szCs w:val="24"/>
          <w14:textFill>
            <w14:solidFill>
              <w14:schemeClr w14:val="tx1"/>
            </w14:solidFill>
          </w14:textFill>
        </w:rPr>
        <w:t>水功能一级区</w:t>
      </w:r>
      <w:r>
        <w:rPr>
          <w:rFonts w:hint="default" w:ascii="Times New Roman" w:hAnsi="Times New Roman" w:cs="Times New Roman"/>
          <w:b w:val="0"/>
          <w:bCs w:val="0"/>
          <w:color w:val="000000" w:themeColor="text1"/>
          <w:sz w:val="24"/>
          <w:szCs w:val="24"/>
          <w:lang w:val="en-US" w:eastAsia="zh-CN"/>
          <w14:textFill>
            <w14:solidFill>
              <w14:schemeClr w14:val="tx1"/>
            </w14:solidFill>
          </w14:textFill>
        </w:rPr>
        <w:t>为</w:t>
      </w:r>
      <w:r>
        <w:rPr>
          <w:rFonts w:hint="default" w:ascii="Times New Roman" w:hAnsi="Times New Roman" w:eastAsia="宋体" w:cs="Times New Roman"/>
          <w:b w:val="0"/>
          <w:bCs w:val="0"/>
          <w:color w:val="000000" w:themeColor="text1"/>
          <w:sz w:val="24"/>
          <w:szCs w:val="24"/>
          <w14:textFill>
            <w14:solidFill>
              <w14:schemeClr w14:val="tx1"/>
            </w14:solidFill>
          </w14:textFill>
        </w:rPr>
        <w:t>“</w:t>
      </w:r>
      <w:r>
        <w:rPr>
          <w:rFonts w:hint="default" w:ascii="Times New Roman" w:hAnsi="Times New Roman" w:cs="Times New Roman"/>
          <w:color w:val="000000" w:themeColor="text1"/>
          <w14:textFill>
            <w14:solidFill>
              <w14:schemeClr w14:val="tx1"/>
            </w14:solidFill>
          </w14:textFill>
        </w:rPr>
        <w:t>大渡河甘孜、雅安、乐山保留区</w:t>
      </w:r>
      <w:r>
        <w:rPr>
          <w:rFonts w:hint="default" w:ascii="Times New Roman" w:hAnsi="Times New Roman" w:eastAsia="宋体" w:cs="Times New Roman"/>
          <w:b w:val="0"/>
          <w:bCs w:val="0"/>
          <w:color w:val="000000" w:themeColor="text1"/>
          <w:sz w:val="24"/>
          <w:szCs w:val="24"/>
          <w14:textFill>
            <w14:solidFill>
              <w14:schemeClr w14:val="tx1"/>
            </w14:solidFill>
          </w14:textFill>
        </w:rPr>
        <w:t>”</w:t>
      </w:r>
      <w:r>
        <w:rPr>
          <w:rFonts w:hint="default" w:ascii="Times New Roman" w:hAnsi="Times New Roman" w:cs="Times New Roman"/>
          <w:b w:val="0"/>
          <w:bCs w:val="0"/>
          <w:color w:val="000000" w:themeColor="text1"/>
          <w:sz w:val="24"/>
          <w:szCs w:val="24"/>
          <w:lang w:eastAsia="zh-CN"/>
          <w14:textFill>
            <w14:solidFill>
              <w14:schemeClr w14:val="tx1"/>
            </w14:solidFill>
          </w14:textFill>
        </w:rPr>
        <w:t>，</w:t>
      </w:r>
      <w:r>
        <w:rPr>
          <w:rFonts w:hint="default" w:ascii="Times New Roman" w:hAnsi="Times New Roman" w:cs="Times New Roman"/>
          <w:b w:val="0"/>
          <w:bCs w:val="0"/>
          <w:color w:val="000000" w:themeColor="text1"/>
          <w:sz w:val="24"/>
          <w14:textFill>
            <w14:solidFill>
              <w14:schemeClr w14:val="tx1"/>
            </w14:solidFill>
          </w14:textFill>
        </w:rPr>
        <w:t>根据该河段水功能区划、污染物输移特性和</w:t>
      </w:r>
      <w:r>
        <w:rPr>
          <w:rFonts w:hint="default" w:ascii="Times New Roman" w:hAnsi="Times New Roman" w:cs="Times New Roman"/>
          <w:b w:val="0"/>
          <w:bCs w:val="0"/>
          <w:color w:val="000000" w:themeColor="text1"/>
          <w:sz w:val="24"/>
          <w:lang w:eastAsia="zh-CN"/>
          <w14:textFill>
            <w14:solidFill>
              <w14:schemeClr w14:val="tx1"/>
            </w14:solidFill>
          </w14:textFill>
        </w:rPr>
        <w:t>岷江</w:t>
      </w:r>
      <w:r>
        <w:rPr>
          <w:rFonts w:hint="default" w:ascii="Times New Roman" w:hAnsi="Times New Roman" w:cs="Times New Roman"/>
          <w:b w:val="0"/>
          <w:bCs w:val="0"/>
          <w:color w:val="000000" w:themeColor="text1"/>
          <w:sz w:val="24"/>
          <w14:textFill>
            <w14:solidFill>
              <w14:schemeClr w14:val="tx1"/>
            </w14:solidFill>
          </w14:textFill>
        </w:rPr>
        <w:t>水资源时空分布特征</w:t>
      </w:r>
      <w:r>
        <w:rPr>
          <w:rFonts w:hint="default" w:ascii="Times New Roman" w:hAnsi="Times New Roman" w:cs="Times New Roman"/>
          <w:b w:val="0"/>
          <w:bCs w:val="0"/>
          <w:color w:val="000000" w:themeColor="text1"/>
          <w:sz w:val="24"/>
          <w:lang w:eastAsia="zh-CN"/>
          <w14:textFill>
            <w14:solidFill>
              <w14:schemeClr w14:val="tx1"/>
            </w14:solidFill>
          </w14:textFill>
        </w:rPr>
        <w:t>，</w:t>
      </w:r>
      <w:r>
        <w:rPr>
          <w:rFonts w:hint="default" w:ascii="Times New Roman" w:hAnsi="Times New Roman" w:cs="Times New Roman"/>
          <w:b w:val="0"/>
          <w:bCs w:val="0"/>
          <w:color w:val="000000" w:themeColor="text1"/>
          <w:sz w:val="24"/>
          <w14:textFill>
            <w14:solidFill>
              <w14:schemeClr w14:val="tx1"/>
            </w14:solidFill>
          </w14:textFill>
        </w:rPr>
        <w:t>结合</w:t>
      </w:r>
      <w:r>
        <w:rPr>
          <w:rFonts w:hint="default" w:ascii="Times New Roman" w:hAnsi="Times New Roman" w:cs="Times New Roman"/>
          <w:b w:val="0"/>
          <w:bCs w:val="0"/>
          <w:color w:val="000000" w:themeColor="text1"/>
          <w:sz w:val="24"/>
          <w:lang w:eastAsia="zh-CN"/>
          <w14:textFill>
            <w14:solidFill>
              <w14:schemeClr w14:val="tx1"/>
            </w14:solidFill>
          </w14:textFill>
        </w:rPr>
        <w:t>《</w:t>
      </w:r>
      <w:r>
        <w:rPr>
          <w:rFonts w:hint="default" w:ascii="Times New Roman" w:hAnsi="Times New Roman" w:cs="Times New Roman"/>
          <w:b w:val="0"/>
          <w:bCs w:val="0"/>
          <w:color w:val="000000" w:themeColor="text1"/>
          <w:sz w:val="24"/>
          <w14:textFill>
            <w14:solidFill>
              <w14:schemeClr w14:val="tx1"/>
            </w14:solidFill>
          </w14:textFill>
        </w:rPr>
        <w:t>入河排污口管理技术导则</w:t>
      </w:r>
      <w:r>
        <w:rPr>
          <w:rFonts w:hint="default" w:ascii="Times New Roman" w:hAnsi="Times New Roman" w:cs="Times New Roman"/>
          <w:b w:val="0"/>
          <w:bCs w:val="0"/>
          <w:color w:val="000000" w:themeColor="text1"/>
          <w:sz w:val="24"/>
          <w:lang w:eastAsia="zh-CN"/>
          <w14:textFill>
            <w14:solidFill>
              <w14:schemeClr w14:val="tx1"/>
            </w14:solidFill>
          </w14:textFill>
        </w:rPr>
        <w:t>》（</w:t>
      </w:r>
      <w:r>
        <w:rPr>
          <w:rFonts w:hint="default" w:ascii="Times New Roman" w:hAnsi="Times New Roman" w:cs="Times New Roman"/>
          <w:b w:val="0"/>
          <w:bCs w:val="0"/>
          <w:color w:val="000000" w:themeColor="text1"/>
          <w:sz w:val="24"/>
          <w14:textFill>
            <w14:solidFill>
              <w14:schemeClr w14:val="tx1"/>
            </w14:solidFill>
          </w14:textFill>
        </w:rPr>
        <w:t>SL532</w:t>
      </w:r>
      <w:r>
        <w:rPr>
          <w:rFonts w:hint="default" w:ascii="Times New Roman" w:hAnsi="Times New Roman" w:cs="Times New Roman"/>
          <w:b w:val="0"/>
          <w:bCs w:val="0"/>
          <w:color w:val="000000" w:themeColor="text1"/>
          <w:sz w:val="24"/>
          <w:lang w:val="en-US" w:eastAsia="zh-CN"/>
          <w14:textFill>
            <w14:solidFill>
              <w14:schemeClr w14:val="tx1"/>
            </w14:solidFill>
          </w14:textFill>
        </w:rPr>
        <w:t>-</w:t>
      </w:r>
      <w:r>
        <w:rPr>
          <w:rFonts w:hint="default" w:ascii="Times New Roman" w:hAnsi="Times New Roman" w:cs="Times New Roman"/>
          <w:b w:val="0"/>
          <w:bCs w:val="0"/>
          <w:color w:val="000000" w:themeColor="text1"/>
          <w:sz w:val="24"/>
          <w14:textFill>
            <w14:solidFill>
              <w14:schemeClr w14:val="tx1"/>
            </w14:solidFill>
          </w14:textFill>
        </w:rPr>
        <w:t>2011</w:t>
      </w:r>
      <w:r>
        <w:rPr>
          <w:rFonts w:hint="default" w:ascii="Times New Roman" w:hAnsi="Times New Roman" w:cs="Times New Roman"/>
          <w:b w:val="0"/>
          <w:bCs w:val="0"/>
          <w:color w:val="000000" w:themeColor="text1"/>
          <w:sz w:val="24"/>
          <w:lang w:eastAsia="zh-CN"/>
          <w14:textFill>
            <w14:solidFill>
              <w14:schemeClr w14:val="tx1"/>
            </w14:solidFill>
          </w14:textFill>
        </w:rPr>
        <w:t>）的要求，</w:t>
      </w:r>
      <w:r>
        <w:rPr>
          <w:rFonts w:hint="default" w:ascii="Times New Roman" w:hAnsi="Times New Roman" w:cs="Times New Roman"/>
          <w:b w:val="0"/>
          <w:bCs w:val="0"/>
          <w:color w:val="000000" w:themeColor="text1"/>
          <w:sz w:val="24"/>
          <w14:textFill>
            <w14:solidFill>
              <w14:schemeClr w14:val="tx1"/>
            </w14:solidFill>
          </w14:textFill>
        </w:rPr>
        <w:t>确定</w:t>
      </w:r>
      <w:r>
        <w:rPr>
          <w:rFonts w:hint="default" w:ascii="Times New Roman" w:hAnsi="Times New Roman" w:cs="Times New Roman"/>
          <w:b w:val="0"/>
          <w:bCs w:val="0"/>
          <w:color w:val="000000" w:themeColor="text1"/>
          <w:sz w:val="24"/>
          <w:lang w:val="en-US" w:eastAsia="zh-CN"/>
          <w14:textFill>
            <w14:solidFill>
              <w14:schemeClr w14:val="tx1"/>
            </w14:solidFill>
          </w14:textFill>
        </w:rPr>
        <w:t>本项目</w:t>
      </w:r>
      <w:r>
        <w:rPr>
          <w:rFonts w:hint="default" w:ascii="Times New Roman" w:hAnsi="Times New Roman" w:cs="Times New Roman"/>
          <w:b w:val="0"/>
          <w:bCs w:val="0"/>
          <w:color w:val="000000" w:themeColor="text1"/>
          <w:sz w:val="24"/>
          <w14:textFill>
            <w14:solidFill>
              <w14:schemeClr w14:val="tx1"/>
            </w14:solidFill>
          </w14:textFill>
        </w:rPr>
        <w:t>入河排污口的论证范围为：</w:t>
      </w:r>
      <w:r>
        <w:rPr>
          <w:rFonts w:hint="default" w:ascii="Times New Roman" w:hAnsi="Times New Roman" w:eastAsia="宋体" w:cs="Times New Roman"/>
          <w:b w:val="0"/>
          <w:bCs w:val="0"/>
          <w:color w:val="000000" w:themeColor="text1"/>
          <w:sz w:val="24"/>
          <w:szCs w:val="24"/>
          <w14:textFill>
            <w14:solidFill>
              <w14:schemeClr w14:val="tx1"/>
            </w14:solidFill>
          </w14:textFill>
        </w:rPr>
        <w:t>“</w:t>
      </w:r>
      <w:r>
        <w:rPr>
          <w:rFonts w:hint="default" w:ascii="Times New Roman" w:hAnsi="Times New Roman" w:cs="Times New Roman"/>
          <w:color w:val="000000" w:themeColor="text1"/>
          <w14:textFill>
            <w14:solidFill>
              <w14:schemeClr w14:val="tx1"/>
            </w14:solidFill>
          </w14:textFill>
        </w:rPr>
        <w:t>大渡河甘孜、雅安、乐山保留区</w:t>
      </w:r>
      <w:r>
        <w:rPr>
          <w:rFonts w:hint="default" w:ascii="Times New Roman" w:hAnsi="Times New Roman" w:eastAsia="宋体" w:cs="Times New Roman"/>
          <w:b w:val="0"/>
          <w:bCs w:val="0"/>
          <w:color w:val="000000" w:themeColor="text1"/>
          <w:sz w:val="24"/>
          <w:szCs w:val="24"/>
          <w14:textFill>
            <w14:solidFill>
              <w14:schemeClr w14:val="tx1"/>
            </w14:solidFill>
          </w14:textFill>
        </w:rPr>
        <w:t>”</w:t>
      </w:r>
      <w:r>
        <w:rPr>
          <w:rFonts w:hint="default" w:ascii="Times New Roman" w:hAnsi="Times New Roman" w:cs="Times New Roman"/>
          <w:b w:val="0"/>
          <w:bCs w:val="0"/>
          <w:color w:val="000000" w:themeColor="text1"/>
          <w:sz w:val="24"/>
          <w:lang w:val="en-US" w:eastAsia="zh-CN"/>
          <w14:textFill>
            <w14:solidFill>
              <w14:schemeClr w14:val="tx1"/>
            </w14:solidFill>
          </w14:textFill>
        </w:rPr>
        <w:t>；</w:t>
      </w:r>
      <w:r>
        <w:rPr>
          <w:rFonts w:hint="default" w:ascii="Times New Roman" w:hAnsi="Times New Roman" w:cs="Times New Roman"/>
          <w:b w:val="0"/>
          <w:bCs w:val="0"/>
          <w:color w:val="000000" w:themeColor="text1"/>
          <w:sz w:val="24"/>
          <w:lang w:eastAsia="zh-CN"/>
          <w14:textFill>
            <w14:solidFill>
              <w14:schemeClr w14:val="tx1"/>
            </w14:solidFill>
          </w14:textFill>
        </w:rPr>
        <w:t>重点论证范围为：“</w:t>
      </w:r>
      <w:r>
        <w:rPr>
          <w:rFonts w:hint="default" w:ascii="Times New Roman" w:hAnsi="Times New Roman" w:cs="Times New Roman"/>
          <w:color w:val="000000" w:themeColor="text1"/>
          <w:sz w:val="24"/>
          <w14:textFill>
            <w14:solidFill>
              <w14:schemeClr w14:val="tx1"/>
            </w14:solidFill>
          </w14:textFill>
        </w:rPr>
        <w:t>大渡河甘孜、雅安、乐山保留区乐山段</w:t>
      </w:r>
      <w:r>
        <w:rPr>
          <w:rFonts w:hint="default" w:ascii="Times New Roman" w:hAnsi="Times New Roman" w:cs="Times New Roman"/>
          <w:b w:val="0"/>
          <w:bCs w:val="0"/>
          <w:color w:val="000000" w:themeColor="text1"/>
          <w:sz w:val="24"/>
          <w:lang w:eastAsia="zh-CN"/>
          <w14:textFill>
            <w14:solidFill>
              <w14:schemeClr w14:val="tx1"/>
            </w14:solidFill>
          </w14:textFill>
        </w:rPr>
        <w:t>”</w:t>
      </w:r>
      <w:r>
        <w:rPr>
          <w:rFonts w:hint="default" w:ascii="Times New Roman" w:hAnsi="Times New Roman" w:cs="Times New Roman"/>
          <w:color w:val="000000" w:themeColor="text1"/>
          <w:sz w:val="24"/>
          <w14:textFill>
            <w14:solidFill>
              <w14:schemeClr w14:val="tx1"/>
            </w14:solidFill>
          </w14:textFill>
        </w:rPr>
        <w:t>（白熊沟断面至沙湾镇上场口断面</w:t>
      </w:r>
      <w:r>
        <w:rPr>
          <w:rFonts w:hint="default" w:ascii="Times New Roman" w:hAnsi="Times New Roman" w:cs="Times New Roman"/>
          <w:color w:val="000000" w:themeColor="text1"/>
          <w:sz w:val="24"/>
          <w:lang w:eastAsia="zh-CN"/>
          <w14:textFill>
            <w14:solidFill>
              <w14:schemeClr w14:val="tx1"/>
            </w14:solidFill>
          </w14:textFill>
        </w:rPr>
        <w:t>）</w:t>
      </w:r>
      <w:r>
        <w:rPr>
          <w:rFonts w:hint="default" w:ascii="Times New Roman" w:hAnsi="Times New Roman" w:cs="Times New Roman"/>
          <w:color w:val="000000" w:themeColor="text1"/>
          <w:sz w:val="24"/>
          <w14:textFill>
            <w14:solidFill>
              <w14:schemeClr w14:val="tx1"/>
            </w14:solidFill>
          </w14:textFill>
        </w:rPr>
        <w:t>，长度约142km</w:t>
      </w:r>
      <w:r>
        <w:rPr>
          <w:rFonts w:hint="default" w:ascii="Times New Roman" w:hAnsi="Times New Roman" w:cs="Times New Roman"/>
          <w:b w:val="0"/>
          <w:bCs w:val="0"/>
          <w:color w:val="000000" w:themeColor="text1"/>
          <w:sz w:val="24"/>
          <w:lang w:val="en-US" w:eastAsia="zh-CN"/>
          <w14:textFill>
            <w14:solidFill>
              <w14:schemeClr w14:val="tx1"/>
            </w14:solidFill>
          </w14:textFill>
        </w:rPr>
        <w:t>。</w:t>
      </w:r>
      <w:r>
        <w:rPr>
          <w:rFonts w:hint="default" w:ascii="Times New Roman" w:hAnsi="Times New Roman" w:cs="Times New Roman"/>
          <w:color w:val="000000" w:themeColor="text1"/>
          <w:sz w:val="24"/>
          <w14:textFill>
            <w14:solidFill>
              <w14:schemeClr w14:val="tx1"/>
            </w14:solidFill>
          </w14:textFill>
        </w:rPr>
        <w:t>本次</w:t>
      </w:r>
      <w:r>
        <w:rPr>
          <w:rFonts w:hint="default" w:ascii="Times New Roman" w:hAnsi="Times New Roman" w:cs="Times New Roman"/>
          <w:color w:val="000000" w:themeColor="text1"/>
          <w:sz w:val="24"/>
          <w:lang w:val="en-US" w:eastAsia="zh-CN"/>
          <w14:textFill>
            <w14:solidFill>
              <w14:schemeClr w14:val="tx1"/>
            </w14:solidFill>
          </w14:textFill>
        </w:rPr>
        <w:t>重点</w:t>
      </w:r>
      <w:r>
        <w:rPr>
          <w:rFonts w:hint="default" w:ascii="Times New Roman" w:hAnsi="Times New Roman" w:cs="Times New Roman"/>
          <w:color w:val="000000" w:themeColor="text1"/>
          <w:sz w:val="24"/>
          <w14:textFill>
            <w14:solidFill>
              <w14:schemeClr w14:val="tx1"/>
            </w14:solidFill>
          </w14:textFill>
        </w:rPr>
        <w:t>论证范围为大渡河甘孜、雅安、乐山保留区乐山段，</w:t>
      </w:r>
      <w:r>
        <w:rPr>
          <w:rFonts w:hint="default" w:ascii="Times New Roman" w:hAnsi="Times New Roman" w:cs="Times New Roman"/>
          <w:color w:val="000000" w:themeColor="text1"/>
          <w:sz w:val="24"/>
          <w:lang w:val="en-US" w:eastAsia="zh-CN"/>
          <w14:textFill>
            <w14:solidFill>
              <w14:schemeClr w14:val="tx1"/>
            </w14:solidFill>
          </w14:textFill>
        </w:rPr>
        <w:t>因</w:t>
      </w:r>
      <w:r>
        <w:rPr>
          <w:rFonts w:hint="default" w:ascii="Times New Roman" w:hAnsi="Times New Roman" w:cs="Times New Roman"/>
          <w:color w:val="000000" w:themeColor="text1"/>
          <w:sz w:val="24"/>
          <w14:textFill>
            <w14:solidFill>
              <w14:schemeClr w14:val="tx1"/>
            </w14:solidFill>
          </w14:textFill>
        </w:rPr>
        <w:t>其河段较长，水文条件较复杂，本次峨边彝族自治县</w:t>
      </w:r>
      <w:r>
        <w:rPr>
          <w:rFonts w:hint="default" w:ascii="Times New Roman" w:hAnsi="Times New Roman" w:cs="Times New Roman"/>
          <w:color w:val="000000" w:themeColor="text1"/>
          <w:sz w:val="24"/>
          <w:lang w:val="en-US" w:eastAsia="zh-CN"/>
          <w14:textFill>
            <w14:solidFill>
              <w14:schemeClr w14:val="tx1"/>
            </w14:solidFill>
          </w14:textFill>
        </w:rPr>
        <w:t>马嘶溪村农村生活</w:t>
      </w:r>
      <w:r>
        <w:rPr>
          <w:rFonts w:hint="default" w:ascii="Times New Roman" w:hAnsi="Times New Roman" w:cs="Times New Roman"/>
          <w:color w:val="000000" w:themeColor="text1"/>
          <w:sz w:val="24"/>
          <w14:textFill>
            <w14:solidFill>
              <w14:schemeClr w14:val="tx1"/>
            </w14:solidFill>
          </w14:textFill>
        </w:rPr>
        <w:t>污水处理</w:t>
      </w:r>
      <w:r>
        <w:rPr>
          <w:rFonts w:hint="default" w:ascii="Times New Roman" w:hAnsi="Times New Roman" w:cs="Times New Roman"/>
          <w:color w:val="000000" w:themeColor="text1"/>
          <w:sz w:val="24"/>
          <w:lang w:val="en-US" w:eastAsia="zh-CN"/>
          <w14:textFill>
            <w14:solidFill>
              <w14:schemeClr w14:val="tx1"/>
            </w14:solidFill>
          </w14:textFill>
        </w:rPr>
        <w:t>站</w:t>
      </w:r>
      <w:r>
        <w:rPr>
          <w:rFonts w:hint="default" w:ascii="Times New Roman" w:hAnsi="Times New Roman" w:cs="Times New Roman"/>
          <w:color w:val="000000" w:themeColor="text1"/>
          <w:sz w:val="24"/>
          <w14:textFill>
            <w14:solidFill>
              <w14:schemeClr w14:val="tx1"/>
            </w14:solidFill>
          </w14:textFill>
        </w:rPr>
        <w:t>污水排放量有限，影响范围有限，主要影响范围为排污口下游一定长度的河段。根据排污口下游河道、河势情况，本次计算</w:t>
      </w:r>
      <w:r>
        <w:rPr>
          <w:rFonts w:hint="default" w:ascii="Times New Roman" w:hAnsi="Times New Roman" w:cs="Times New Roman"/>
          <w:color w:val="000000" w:themeColor="text1"/>
          <w:sz w:val="24"/>
          <w:lang w:val="en-US" w:eastAsia="zh-CN"/>
          <w14:textFill>
            <w14:solidFill>
              <w14:schemeClr w14:val="tx1"/>
            </w14:solidFill>
          </w14:textFill>
        </w:rPr>
        <w:t>共</w:t>
      </w:r>
      <w:r>
        <w:rPr>
          <w:rFonts w:hint="default" w:ascii="Times New Roman" w:hAnsi="Times New Roman" w:cs="Times New Roman"/>
          <w:color w:val="000000" w:themeColor="text1"/>
          <w:sz w:val="24"/>
          <w14:textFill>
            <w14:solidFill>
              <w14:schemeClr w14:val="tx1"/>
            </w14:solidFill>
          </w14:textFill>
        </w:rPr>
        <w:t>布置2个控制断面，其中1#断面为本次</w:t>
      </w:r>
      <w:r>
        <w:rPr>
          <w:rFonts w:hint="default" w:ascii="Times New Roman" w:hAnsi="Times New Roman" w:cs="Times New Roman"/>
          <w:color w:val="000000" w:themeColor="text1"/>
          <w:sz w:val="24"/>
          <w:lang w:val="en-US" w:eastAsia="zh-CN"/>
          <w14:textFill>
            <w14:solidFill>
              <w14:schemeClr w14:val="tx1"/>
            </w14:solidFill>
          </w14:textFill>
        </w:rPr>
        <w:t>拟建</w:t>
      </w:r>
      <w:r>
        <w:rPr>
          <w:rFonts w:hint="default" w:ascii="Times New Roman" w:hAnsi="Times New Roman" w:cs="Times New Roman"/>
          <w:color w:val="000000" w:themeColor="text1"/>
          <w:sz w:val="24"/>
          <w14:textFill>
            <w14:solidFill>
              <w14:schemeClr w14:val="tx1"/>
            </w14:solidFill>
          </w14:textFill>
        </w:rPr>
        <w:t>污水厂排污口断面，拟定桩号为0+000；2#断面为排污口下游</w:t>
      </w:r>
      <w:r>
        <w:rPr>
          <w:rFonts w:hint="default" w:ascii="Times New Roman" w:hAnsi="Times New Roman" w:cs="Times New Roman"/>
          <w:color w:val="000000" w:themeColor="text1"/>
          <w:sz w:val="24"/>
          <w:lang w:val="en-US" w:eastAsia="zh-CN"/>
          <w14:textFill>
            <w14:solidFill>
              <w14:schemeClr w14:val="tx1"/>
            </w14:solidFill>
          </w14:textFill>
        </w:rPr>
        <w:t>7</w:t>
      </w:r>
      <w:r>
        <w:rPr>
          <w:rFonts w:hint="default" w:ascii="Times New Roman" w:hAnsi="Times New Roman" w:cs="Times New Roman"/>
          <w:color w:val="000000" w:themeColor="text1"/>
          <w:sz w:val="24"/>
          <w14:textFill>
            <w14:solidFill>
              <w14:schemeClr w14:val="tx1"/>
            </w14:solidFill>
          </w14:textFill>
        </w:rPr>
        <w:t>00m处断面，拟定桩号为</w:t>
      </w:r>
      <w:r>
        <w:rPr>
          <w:rFonts w:hint="default" w:ascii="Times New Roman" w:hAnsi="Times New Roman" w:cs="Times New Roman"/>
          <w:color w:val="000000" w:themeColor="text1"/>
          <w:sz w:val="24"/>
          <w:lang w:val="en-US" w:eastAsia="zh-CN"/>
          <w14:textFill>
            <w14:solidFill>
              <w14:schemeClr w14:val="tx1"/>
            </w14:solidFill>
          </w14:textFill>
        </w:rPr>
        <w:t>0</w:t>
      </w:r>
      <w:r>
        <w:rPr>
          <w:rFonts w:hint="default" w:ascii="Times New Roman" w:hAnsi="Times New Roman" w:cs="Times New Roman"/>
          <w:color w:val="000000" w:themeColor="text1"/>
          <w:sz w:val="24"/>
          <w14:textFill>
            <w14:solidFill>
              <w14:schemeClr w14:val="tx1"/>
            </w14:solidFill>
          </w14:textFill>
        </w:rPr>
        <w:t>+</w:t>
      </w:r>
      <w:r>
        <w:rPr>
          <w:rFonts w:hint="default" w:ascii="Times New Roman" w:hAnsi="Times New Roman" w:cs="Times New Roman"/>
          <w:color w:val="000000" w:themeColor="text1"/>
          <w:sz w:val="24"/>
          <w:lang w:val="en-US" w:eastAsia="zh-CN"/>
          <w14:textFill>
            <w14:solidFill>
              <w14:schemeClr w14:val="tx1"/>
            </w14:solidFill>
          </w14:textFill>
        </w:rPr>
        <w:t>7</w:t>
      </w:r>
      <w:r>
        <w:rPr>
          <w:rFonts w:hint="default" w:ascii="Times New Roman" w:hAnsi="Times New Roman" w:cs="Times New Roman"/>
          <w:color w:val="000000" w:themeColor="text1"/>
          <w:sz w:val="24"/>
          <w14:textFill>
            <w14:solidFill>
              <w14:schemeClr w14:val="tx1"/>
            </w14:solidFill>
          </w14:textFill>
        </w:rPr>
        <w:t>00。</w:t>
      </w:r>
    </w:p>
    <w:p>
      <w:pPr>
        <w:ind w:firstLine="480" w:firstLineChars="200"/>
        <w:jc w:val="both"/>
        <w:rPr>
          <w:rFonts w:hint="default" w:ascii="Times New Roman" w:hAnsi="Times New Roman" w:cs="Times New Roman"/>
          <w:b w:val="0"/>
          <w:bCs w:val="0"/>
          <w:color w:val="000000" w:themeColor="text1"/>
          <w:sz w:val="24"/>
          <w14:textFill>
            <w14:solidFill>
              <w14:schemeClr w14:val="tx1"/>
            </w14:solidFill>
          </w14:textFill>
        </w:rPr>
      </w:pPr>
      <w:r>
        <w:rPr>
          <w:rFonts w:hint="default" w:ascii="Times New Roman" w:hAnsi="Times New Roman" w:cs="Times New Roman"/>
          <w:b w:val="0"/>
          <w:bCs w:val="0"/>
          <w:color w:val="000000" w:themeColor="text1"/>
          <w:sz w:val="24"/>
          <w:lang w:val="en-US" w:eastAsia="zh-CN"/>
          <w14:textFill>
            <w14:solidFill>
              <w14:schemeClr w14:val="tx1"/>
            </w14:solidFill>
          </w14:textFill>
        </w:rPr>
        <w:t>本项目</w:t>
      </w:r>
      <w:r>
        <w:rPr>
          <w:rFonts w:hint="default" w:ascii="Times New Roman" w:hAnsi="Times New Roman" w:cs="Times New Roman"/>
          <w:b w:val="0"/>
          <w:bCs w:val="0"/>
          <w:color w:val="000000" w:themeColor="text1"/>
          <w:sz w:val="24"/>
          <w14:textFill>
            <w14:solidFill>
              <w14:schemeClr w14:val="tx1"/>
            </w14:solidFill>
          </w14:textFill>
        </w:rPr>
        <w:t>入河排污口论证示意总图见</w:t>
      </w:r>
      <w:r>
        <w:rPr>
          <w:rFonts w:hint="default" w:ascii="Times New Roman" w:hAnsi="Times New Roman" w:cs="Times New Roman"/>
          <w:b w:val="0"/>
          <w:bCs w:val="0"/>
          <w:color w:val="000000" w:themeColor="text1"/>
          <w:sz w:val="24"/>
          <w:lang w:val="en-US" w:eastAsia="zh-CN"/>
          <w14:textFill>
            <w14:solidFill>
              <w14:schemeClr w14:val="tx1"/>
            </w14:solidFill>
          </w14:textFill>
        </w:rPr>
        <w:t>下图1-1</w:t>
      </w:r>
      <w:r>
        <w:rPr>
          <w:rFonts w:hint="default" w:ascii="Times New Roman" w:hAnsi="Times New Roman" w:cs="Times New Roman"/>
          <w:b w:val="0"/>
          <w:bCs w:val="0"/>
          <w:color w:val="000000" w:themeColor="text1"/>
          <w:sz w:val="24"/>
          <w14:textFill>
            <w14:solidFill>
              <w14:schemeClr w14:val="tx1"/>
            </w14:solidFill>
          </w14:textFill>
        </w:rPr>
        <w:t>。</w:t>
      </w:r>
    </w:p>
    <w:p>
      <w:pPr>
        <w:keepNext w:val="0"/>
        <w:keepLines w:val="0"/>
        <w:widowControl/>
        <w:suppressLineNumbers w:val="0"/>
        <w:ind w:left="0" w:leftChars="0" w:firstLine="0" w:firstLineChars="0"/>
        <w:jc w:val="lef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sz w:val="24"/>
          <w:szCs w:val="24"/>
          <w14:textFill>
            <w14:solidFill>
              <w14:schemeClr w14:val="tx1"/>
            </w14:solidFill>
          </w14:textFill>
        </w:rPr>
        <w:drawing>
          <wp:inline distT="0" distB="0" distL="114300" distR="114300">
            <wp:extent cx="5686425" cy="6835140"/>
            <wp:effectExtent l="0" t="0" r="9525" b="3810"/>
            <wp:docPr id="1" name="图片 10"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0" descr="IMG_256"/>
                    <pic:cNvPicPr>
                      <a:picLocks noChangeAspect="1"/>
                    </pic:cNvPicPr>
                  </pic:nvPicPr>
                  <pic:blipFill>
                    <a:blip r:embed="rId17"/>
                    <a:stretch>
                      <a:fillRect/>
                    </a:stretch>
                  </pic:blipFill>
                  <pic:spPr>
                    <a:xfrm>
                      <a:off x="0" y="0"/>
                      <a:ext cx="5686425" cy="6835140"/>
                    </a:xfrm>
                    <a:prstGeom prst="rect">
                      <a:avLst/>
                    </a:prstGeom>
                    <a:noFill/>
                    <a:ln w="9525">
                      <a:noFill/>
                    </a:ln>
                  </pic:spPr>
                </pic:pic>
              </a:graphicData>
            </a:graphic>
          </wp:inline>
        </w:drawing>
      </w:r>
    </w:p>
    <w:p>
      <w:pPr>
        <w:pStyle w:val="2"/>
        <w:ind w:left="0" w:leftChars="0" w:firstLine="0" w:firstLineChars="0"/>
        <w:jc w:val="center"/>
        <w:rPr>
          <w:rFonts w:hint="default" w:ascii="Times New Roman" w:hAnsi="Times New Roman" w:eastAsia="宋体" w:cs="Times New Roman"/>
          <w:b w:val="0"/>
          <w:bCs w:val="0"/>
          <w:color w:val="000000" w:themeColor="text1"/>
          <w:kern w:val="0"/>
          <w:sz w:val="24"/>
          <w:szCs w:val="20"/>
          <w:highlight w:val="none"/>
          <w:lang w:eastAsia="zh-CN"/>
          <w14:textFill>
            <w14:solidFill>
              <w14:schemeClr w14:val="tx1"/>
            </w14:solidFill>
          </w14:textFill>
        </w:rPr>
      </w:pPr>
    </w:p>
    <w:p>
      <w:pPr>
        <w:pStyle w:val="24"/>
        <w:spacing w:after="156"/>
        <w:jc w:val="center"/>
        <w:rPr>
          <w:rFonts w:hint="default" w:ascii="Times New Roman" w:hAnsi="Times New Roman" w:cs="Times New Roman"/>
          <w:b w:val="0"/>
          <w:bCs w:val="0"/>
          <w:color w:val="000000" w:themeColor="text1"/>
          <w:sz w:val="24"/>
          <w:szCs w:val="22"/>
          <w:lang w:val="en-US" w:eastAsia="zh-CN"/>
          <w14:textFill>
            <w14:solidFill>
              <w14:schemeClr w14:val="tx1"/>
            </w14:solidFill>
          </w14:textFill>
        </w:rPr>
      </w:pPr>
      <w:r>
        <w:rPr>
          <w:rFonts w:hint="default" w:ascii="Times New Roman" w:hAnsi="Times New Roman" w:cs="Times New Roman"/>
          <w:b w:val="0"/>
          <w:bCs w:val="0"/>
          <w:color w:val="000000" w:themeColor="text1"/>
          <w:sz w:val="24"/>
          <w:szCs w:val="22"/>
          <w14:textFill>
            <w14:solidFill>
              <w14:schemeClr w14:val="tx1"/>
            </w14:solidFill>
          </w14:textFill>
        </w:rPr>
        <w:t>图</w:t>
      </w:r>
      <w:r>
        <w:rPr>
          <w:rFonts w:hint="default" w:ascii="Times New Roman" w:hAnsi="Times New Roman" w:cs="Times New Roman"/>
          <w:b w:val="0"/>
          <w:bCs w:val="0"/>
          <w:color w:val="000000" w:themeColor="text1"/>
          <w:sz w:val="24"/>
          <w:szCs w:val="22"/>
          <w:lang w:val="en-US" w:eastAsia="zh-CN"/>
          <w14:textFill>
            <w14:solidFill>
              <w14:schemeClr w14:val="tx1"/>
            </w14:solidFill>
          </w14:textFill>
        </w:rPr>
        <w:t>1-1</w:t>
      </w:r>
      <w:r>
        <w:rPr>
          <w:rFonts w:hint="default" w:ascii="Times New Roman" w:hAnsi="Times New Roman" w:cs="Times New Roman"/>
          <w:b w:val="0"/>
          <w:bCs w:val="0"/>
          <w:color w:val="000000" w:themeColor="text1"/>
          <w:sz w:val="24"/>
          <w:szCs w:val="22"/>
          <w:lang w:eastAsia="zh-CN"/>
          <w14:textFill>
            <w14:solidFill>
              <w14:schemeClr w14:val="tx1"/>
            </w14:solidFill>
          </w14:textFill>
        </w:rPr>
        <w:t xml:space="preserve"> </w:t>
      </w:r>
      <w:r>
        <w:rPr>
          <w:rFonts w:hint="default" w:ascii="Times New Roman" w:hAnsi="Times New Roman" w:cs="Times New Roman"/>
          <w:b w:val="0"/>
          <w:bCs w:val="0"/>
          <w:color w:val="000000" w:themeColor="text1"/>
          <w:sz w:val="24"/>
          <w:szCs w:val="22"/>
          <w:lang w:val="en-US" w:eastAsia="zh-CN"/>
          <w14:textFill>
            <w14:solidFill>
              <w14:schemeClr w14:val="tx1"/>
            </w14:solidFill>
          </w14:textFill>
        </w:rPr>
        <w:t xml:space="preserve"> 入河排污口论证范围示意图</w:t>
      </w:r>
    </w:p>
    <w:p>
      <w:pPr>
        <w:pStyle w:val="6"/>
        <w:jc w:val="both"/>
        <w:rPr>
          <w:rFonts w:hint="default" w:ascii="Times New Roman" w:hAnsi="Times New Roman" w:cs="Times New Roman"/>
          <w:b w:val="0"/>
          <w:bCs w:val="0"/>
          <w:color w:val="000000" w:themeColor="text1"/>
          <w14:textFill>
            <w14:solidFill>
              <w14:schemeClr w14:val="tx1"/>
            </w14:solidFill>
          </w14:textFill>
        </w:rPr>
      </w:pPr>
      <w:bookmarkStart w:id="13" w:name="_Toc20441"/>
      <w:r>
        <w:rPr>
          <w:rFonts w:hint="default" w:ascii="Times New Roman" w:hAnsi="Times New Roman" w:cs="Times New Roman"/>
          <w:b w:val="0"/>
          <w:bCs w:val="0"/>
          <w:color w:val="000000" w:themeColor="text1"/>
          <w14:textFill>
            <w14:solidFill>
              <w14:schemeClr w14:val="tx1"/>
            </w14:solidFill>
          </w14:textFill>
        </w:rPr>
        <w:t>论证工作程序</w:t>
      </w:r>
      <w:bookmarkEnd w:id="13"/>
    </w:p>
    <w:p>
      <w:pPr>
        <w:ind w:firstLine="480" w:firstLineChars="200"/>
        <w:jc w:val="both"/>
        <w:rPr>
          <w:rFonts w:hint="default" w:ascii="Times New Roman" w:hAnsi="Times New Roman" w:cs="Times New Roman"/>
          <w:b w:val="0"/>
          <w:bCs w:val="0"/>
          <w:color w:val="000000" w:themeColor="text1"/>
          <w:sz w:val="24"/>
          <w14:textFill>
            <w14:solidFill>
              <w14:schemeClr w14:val="tx1"/>
            </w14:solidFill>
          </w14:textFill>
        </w:rPr>
      </w:pPr>
      <w:r>
        <w:rPr>
          <w:rFonts w:hint="default" w:ascii="Times New Roman" w:hAnsi="Times New Roman" w:cs="Times New Roman"/>
          <w:b w:val="0"/>
          <w:bCs w:val="0"/>
          <w:color w:val="000000" w:themeColor="text1"/>
          <w:sz w:val="24"/>
          <w14:textFill>
            <w14:solidFill>
              <w14:schemeClr w14:val="tx1"/>
            </w14:solidFill>
          </w14:textFill>
        </w:rPr>
        <w:t>入河排污口设置论证工作程序应包括资料收集、现场查勘、补充监测、设置可行性和合理性分析、设置影响分析、事故风险评价以及提出水资源保护措施和结论建议等。具体程序见</w:t>
      </w:r>
      <w:r>
        <w:rPr>
          <w:rFonts w:hint="default" w:ascii="Times New Roman" w:hAnsi="Times New Roman" w:cs="Times New Roman"/>
          <w:b w:val="0"/>
          <w:bCs w:val="0"/>
          <w:color w:val="000000" w:themeColor="text1"/>
          <w:sz w:val="24"/>
          <w:lang w:eastAsia="zh-CN"/>
          <w14:textFill>
            <w14:solidFill>
              <w14:schemeClr w14:val="tx1"/>
            </w14:solidFill>
          </w14:textFill>
        </w:rPr>
        <w:t>下</w:t>
      </w:r>
      <w:r>
        <w:rPr>
          <w:rFonts w:hint="default" w:ascii="Times New Roman" w:hAnsi="Times New Roman" w:cs="Times New Roman"/>
          <w:b w:val="0"/>
          <w:bCs w:val="0"/>
          <w:color w:val="000000" w:themeColor="text1"/>
          <w:sz w:val="24"/>
          <w14:textFill>
            <w14:solidFill>
              <w14:schemeClr w14:val="tx1"/>
            </w14:solidFill>
          </w14:textFill>
        </w:rPr>
        <w:t>图</w:t>
      </w:r>
      <w:r>
        <w:rPr>
          <w:rFonts w:hint="default" w:ascii="Times New Roman" w:hAnsi="Times New Roman" w:cs="Times New Roman"/>
          <w:b w:val="0"/>
          <w:bCs w:val="0"/>
          <w:color w:val="000000" w:themeColor="text1"/>
          <w:sz w:val="24"/>
          <w:lang w:val="en-US" w:eastAsia="zh-CN"/>
          <w14:textFill>
            <w14:solidFill>
              <w14:schemeClr w14:val="tx1"/>
            </w14:solidFill>
          </w14:textFill>
        </w:rPr>
        <w:t>1-2</w:t>
      </w:r>
      <w:r>
        <w:rPr>
          <w:rFonts w:hint="default" w:ascii="Times New Roman" w:hAnsi="Times New Roman" w:cs="Times New Roman"/>
          <w:b w:val="0"/>
          <w:bCs w:val="0"/>
          <w:color w:val="000000" w:themeColor="text1"/>
          <w:sz w:val="24"/>
          <w:lang w:eastAsia="zh-CN"/>
          <w14:textFill>
            <w14:solidFill>
              <w14:schemeClr w14:val="tx1"/>
            </w14:solidFill>
          </w14:textFill>
        </w:rPr>
        <w:t>：</w:t>
      </w:r>
    </w:p>
    <w:p>
      <w:pPr>
        <w:ind w:left="0" w:leftChars="0" w:firstLine="0" w:firstLineChars="0"/>
        <w:jc w:val="both"/>
        <w:rPr>
          <w:rFonts w:hint="default" w:ascii="Times New Roman" w:hAnsi="Times New Roman" w:cs="Times New Roman"/>
          <w:b w:val="0"/>
          <w:bCs w:val="0"/>
          <w:color w:val="000000" w:themeColor="text1"/>
          <w:sz w:val="24"/>
          <w14:textFill>
            <w14:solidFill>
              <w14:schemeClr w14:val="tx1"/>
            </w14:solidFill>
          </w14:textFill>
        </w:rPr>
      </w:pPr>
      <w:r>
        <w:rPr>
          <w:rFonts w:hint="default" w:ascii="Times New Roman" w:hAnsi="Times New Roman" w:eastAsia="仿宋_GB2312" w:cs="Times New Roman"/>
          <w:b w:val="0"/>
          <w:bCs w:val="0"/>
          <w:color w:val="000000" w:themeColor="text1"/>
          <w:kern w:val="0"/>
          <w:sz w:val="30"/>
          <w:szCs w:val="30"/>
          <w14:textFill>
            <w14:solidFill>
              <w14:schemeClr w14:val="tx1"/>
            </w14:solidFill>
          </w14:textFill>
        </w:rPr>
        <mc:AlternateContent>
          <mc:Choice Requires="wpc">
            <w:drawing>
              <wp:anchor distT="0" distB="0" distL="114300" distR="114300" simplePos="0" relativeHeight="251658240" behindDoc="1" locked="0" layoutInCell="1" allowOverlap="1">
                <wp:simplePos x="0" y="0"/>
                <wp:positionH relativeFrom="column">
                  <wp:posOffset>266065</wp:posOffset>
                </wp:positionH>
                <wp:positionV relativeFrom="paragraph">
                  <wp:posOffset>235585</wp:posOffset>
                </wp:positionV>
                <wp:extent cx="5328285" cy="7959090"/>
                <wp:effectExtent l="4445" t="5080" r="20320" b="17780"/>
                <wp:wrapNone/>
                <wp:docPr id="58" name="画布 58"/>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w="9525" cap="flat" cmpd="sng">
                          <a:solidFill>
                            <a:srgbClr val="000000"/>
                          </a:solidFill>
                          <a:prstDash val="solid"/>
                          <a:miter/>
                          <a:headEnd type="none" w="med" len="med"/>
                          <a:tailEnd type="none" w="med" len="med"/>
                        </a:ln>
                      </wpc:whole>
                      <wps:wsp>
                        <wps:cNvPr id="3" name="矩形 3"/>
                        <wps:cNvSpPr/>
                        <wps:spPr>
                          <a:xfrm>
                            <a:off x="114935" y="1386205"/>
                            <a:ext cx="5027930" cy="1584960"/>
                          </a:xfrm>
                          <a:prstGeom prst="rect">
                            <a:avLst/>
                          </a:prstGeom>
                          <a:solidFill>
                            <a:srgbClr val="FFFFFF"/>
                          </a:solidFill>
                          <a:ln w="9525" cap="flat" cmpd="sng">
                            <a:solidFill>
                              <a:srgbClr val="000000"/>
                            </a:solidFill>
                            <a:prstDash val="solid"/>
                            <a:miter/>
                            <a:headEnd type="none" w="med" len="med"/>
                            <a:tailEnd type="none" w="med" len="med"/>
                          </a:ln>
                        </wps:spPr>
                        <wps:bodyPr upright="1"/>
                      </wps:wsp>
                      <wps:wsp>
                        <wps:cNvPr id="7" name="直接连接符 7"/>
                        <wps:cNvCnPr/>
                        <wps:spPr>
                          <a:xfrm>
                            <a:off x="685800" y="494665"/>
                            <a:ext cx="1270" cy="297815"/>
                          </a:xfrm>
                          <a:prstGeom prst="line">
                            <a:avLst/>
                          </a:prstGeom>
                          <a:ln w="9525" cap="flat" cmpd="sng">
                            <a:solidFill>
                              <a:srgbClr val="000000"/>
                            </a:solidFill>
                            <a:prstDash val="solid"/>
                            <a:headEnd type="none" w="med" len="med"/>
                            <a:tailEnd type="triangle" w="med" len="med"/>
                          </a:ln>
                        </wps:spPr>
                        <wps:bodyPr upright="1"/>
                      </wps:wsp>
                      <wps:wsp>
                        <wps:cNvPr id="9" name="直接连接符 9"/>
                        <wps:cNvCnPr/>
                        <wps:spPr>
                          <a:xfrm>
                            <a:off x="2628900" y="494665"/>
                            <a:ext cx="635" cy="297815"/>
                          </a:xfrm>
                          <a:prstGeom prst="line">
                            <a:avLst/>
                          </a:prstGeom>
                          <a:ln w="9525" cap="flat" cmpd="sng">
                            <a:solidFill>
                              <a:srgbClr val="000000"/>
                            </a:solidFill>
                            <a:prstDash val="solid"/>
                            <a:headEnd type="none" w="med" len="med"/>
                            <a:tailEnd type="triangle" w="med" len="med"/>
                          </a:ln>
                        </wps:spPr>
                        <wps:bodyPr upright="1"/>
                      </wps:wsp>
                      <wps:wsp>
                        <wps:cNvPr id="10" name="直接连接符 10"/>
                        <wps:cNvCnPr/>
                        <wps:spPr>
                          <a:xfrm>
                            <a:off x="4572000" y="494665"/>
                            <a:ext cx="635" cy="297815"/>
                          </a:xfrm>
                          <a:prstGeom prst="line">
                            <a:avLst/>
                          </a:prstGeom>
                          <a:ln w="9525" cap="flat" cmpd="sng">
                            <a:solidFill>
                              <a:srgbClr val="000000"/>
                            </a:solidFill>
                            <a:prstDash val="solid"/>
                            <a:headEnd type="none" w="med" len="med"/>
                            <a:tailEnd type="triangle" w="med" len="med"/>
                          </a:ln>
                        </wps:spPr>
                        <wps:bodyPr upright="1"/>
                      </wps:wsp>
                      <wps:wsp>
                        <wps:cNvPr id="11" name="直接连接符 11"/>
                        <wps:cNvCnPr/>
                        <wps:spPr>
                          <a:xfrm>
                            <a:off x="685800" y="792480"/>
                            <a:ext cx="3886200" cy="635"/>
                          </a:xfrm>
                          <a:prstGeom prst="line">
                            <a:avLst/>
                          </a:prstGeom>
                          <a:ln w="9525" cap="flat" cmpd="sng">
                            <a:solidFill>
                              <a:srgbClr val="000000"/>
                            </a:solidFill>
                            <a:prstDash val="solid"/>
                            <a:headEnd type="none" w="med" len="med"/>
                            <a:tailEnd type="none" w="med" len="med"/>
                          </a:ln>
                        </wps:spPr>
                        <wps:bodyPr upright="1"/>
                      </wps:wsp>
                      <wps:wsp>
                        <wps:cNvPr id="12" name="文本框 12"/>
                        <wps:cNvSpPr txBox="1"/>
                        <wps:spPr>
                          <a:xfrm>
                            <a:off x="1943100" y="198120"/>
                            <a:ext cx="1257300" cy="29591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spacing w:line="240" w:lineRule="exact"/>
                                <w:ind w:firstLine="300" w:firstLineChars="0"/>
                                <w:jc w:val="center"/>
                                <w:rPr>
                                  <w:sz w:val="15"/>
                                  <w:szCs w:val="15"/>
                                </w:rPr>
                              </w:pPr>
                              <w:r>
                                <w:rPr>
                                  <w:rFonts w:hint="eastAsia"/>
                                  <w:sz w:val="15"/>
                                  <w:szCs w:val="15"/>
                                </w:rPr>
                                <w:t>现 场 查 勘</w:t>
                              </w:r>
                            </w:p>
                          </w:txbxContent>
                        </wps:txbx>
                        <wps:bodyPr upright="1"/>
                      </wps:wsp>
                      <wps:wsp>
                        <wps:cNvPr id="14" name="文本框 14"/>
                        <wps:cNvSpPr txBox="1"/>
                        <wps:spPr>
                          <a:xfrm>
                            <a:off x="114935" y="198120"/>
                            <a:ext cx="1255395" cy="29591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spacing w:line="240" w:lineRule="exact"/>
                                <w:ind w:firstLine="300" w:firstLineChars="0"/>
                                <w:jc w:val="center"/>
                                <w:rPr>
                                  <w:sz w:val="15"/>
                                  <w:szCs w:val="15"/>
                                </w:rPr>
                              </w:pPr>
                              <w:r>
                                <w:rPr>
                                  <w:rFonts w:hint="eastAsia"/>
                                  <w:sz w:val="15"/>
                                  <w:szCs w:val="15"/>
                                </w:rPr>
                                <w:t>资 料 收 集</w:t>
                              </w:r>
                            </w:p>
                          </w:txbxContent>
                        </wps:txbx>
                        <wps:bodyPr upright="1"/>
                      </wps:wsp>
                      <wps:wsp>
                        <wps:cNvPr id="18" name="文本框 18"/>
                        <wps:cNvSpPr txBox="1"/>
                        <wps:spPr>
                          <a:xfrm>
                            <a:off x="3886200" y="198120"/>
                            <a:ext cx="1257300" cy="29591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spacing w:line="240" w:lineRule="exact"/>
                                <w:ind w:firstLine="300" w:firstLineChars="0"/>
                                <w:jc w:val="center"/>
                                <w:rPr>
                                  <w:sz w:val="15"/>
                                  <w:szCs w:val="15"/>
                                </w:rPr>
                              </w:pPr>
                              <w:r>
                                <w:rPr>
                                  <w:rFonts w:hint="eastAsia"/>
                                  <w:sz w:val="15"/>
                                  <w:szCs w:val="15"/>
                                </w:rPr>
                                <w:t>补 充 监 测</w:t>
                              </w:r>
                            </w:p>
                          </w:txbxContent>
                        </wps:txbx>
                        <wps:bodyPr upright="1"/>
                      </wps:wsp>
                      <wps:wsp>
                        <wps:cNvPr id="20" name="直接连接符 20"/>
                        <wps:cNvCnPr/>
                        <wps:spPr>
                          <a:xfrm>
                            <a:off x="685800" y="792480"/>
                            <a:ext cx="1938020" cy="596900"/>
                          </a:xfrm>
                          <a:prstGeom prst="line">
                            <a:avLst/>
                          </a:prstGeom>
                          <a:ln w="9525" cap="flat" cmpd="sng">
                            <a:solidFill>
                              <a:srgbClr val="000000"/>
                            </a:solidFill>
                            <a:prstDash val="solid"/>
                            <a:headEnd type="none" w="med" len="med"/>
                            <a:tailEnd type="none" w="med" len="med"/>
                          </a:ln>
                        </wps:spPr>
                        <wps:bodyPr upright="1"/>
                      </wps:wsp>
                      <wps:wsp>
                        <wps:cNvPr id="21" name="直接连接符 21"/>
                        <wps:cNvCnPr/>
                        <wps:spPr>
                          <a:xfrm flipV="1">
                            <a:off x="2628900" y="792480"/>
                            <a:ext cx="1943100" cy="593725"/>
                          </a:xfrm>
                          <a:prstGeom prst="line">
                            <a:avLst/>
                          </a:prstGeom>
                          <a:ln w="9525" cap="flat" cmpd="sng">
                            <a:solidFill>
                              <a:srgbClr val="000000"/>
                            </a:solidFill>
                            <a:prstDash val="solid"/>
                            <a:headEnd type="none" w="med" len="med"/>
                            <a:tailEnd type="none" w="med" len="med"/>
                          </a:ln>
                        </wps:spPr>
                        <wps:bodyPr upright="1"/>
                      </wps:wsp>
                      <wps:wsp>
                        <wps:cNvPr id="22" name="圆角矩形 22"/>
                        <wps:cNvSpPr/>
                        <wps:spPr>
                          <a:xfrm>
                            <a:off x="228600" y="1485900"/>
                            <a:ext cx="1370965" cy="1386205"/>
                          </a:xfrm>
                          <a:prstGeom prst="roundRect">
                            <a:avLst>
                              <a:gd name="adj" fmla="val 16667"/>
                            </a:avLst>
                          </a:prstGeom>
                          <a:solidFill>
                            <a:srgbClr val="FFFFFF"/>
                          </a:solidFill>
                          <a:ln w="9525" cap="flat" cmpd="sng">
                            <a:solidFill>
                              <a:srgbClr val="000000"/>
                            </a:solidFill>
                            <a:prstDash val="solid"/>
                            <a:headEnd type="none" w="med" len="med"/>
                            <a:tailEnd type="none" w="med" len="med"/>
                          </a:ln>
                        </wps:spPr>
                        <wps:txbx>
                          <w:txbxContent>
                            <w:p>
                              <w:pPr>
                                <w:spacing w:line="240" w:lineRule="exact"/>
                                <w:ind w:firstLine="300" w:firstLineChars="0"/>
                                <w:rPr>
                                  <w:rFonts w:hint="eastAsia"/>
                                  <w:sz w:val="15"/>
                                  <w:szCs w:val="15"/>
                                </w:rPr>
                              </w:pPr>
                              <w:r>
                                <w:rPr>
                                  <w:rFonts w:hint="eastAsia"/>
                                  <w:sz w:val="15"/>
                                  <w:szCs w:val="15"/>
                                </w:rPr>
                                <w:t>设置单位概况：</w:t>
                              </w:r>
                            </w:p>
                            <w:p>
                              <w:pPr>
                                <w:spacing w:line="240" w:lineRule="exact"/>
                                <w:ind w:firstLine="300" w:firstLineChars="0"/>
                                <w:rPr>
                                  <w:rFonts w:hint="eastAsia"/>
                                  <w:sz w:val="15"/>
                                  <w:szCs w:val="15"/>
                                </w:rPr>
                              </w:pPr>
                              <w:r>
                                <w:rPr>
                                  <w:rFonts w:hint="eastAsia"/>
                                  <w:sz w:val="15"/>
                                  <w:szCs w:val="15"/>
                                </w:rPr>
                                <w:t>生产工艺</w:t>
                              </w:r>
                            </w:p>
                            <w:p>
                              <w:pPr>
                                <w:spacing w:line="240" w:lineRule="exact"/>
                                <w:ind w:firstLine="300" w:firstLineChars="0"/>
                                <w:rPr>
                                  <w:rFonts w:hint="eastAsia"/>
                                  <w:sz w:val="15"/>
                                  <w:szCs w:val="15"/>
                                </w:rPr>
                              </w:pPr>
                              <w:r>
                                <w:rPr>
                                  <w:rFonts w:hint="eastAsia"/>
                                  <w:sz w:val="15"/>
                                  <w:szCs w:val="15"/>
                                </w:rPr>
                                <w:t>用水流程</w:t>
                              </w:r>
                            </w:p>
                            <w:p>
                              <w:pPr>
                                <w:spacing w:line="240" w:lineRule="exact"/>
                                <w:ind w:firstLine="300" w:firstLineChars="0"/>
                                <w:rPr>
                                  <w:rFonts w:hint="eastAsia"/>
                                  <w:sz w:val="15"/>
                                  <w:szCs w:val="15"/>
                                </w:rPr>
                              </w:pPr>
                              <w:r>
                                <w:rPr>
                                  <w:rFonts w:hint="eastAsia"/>
                                  <w:sz w:val="15"/>
                                  <w:szCs w:val="15"/>
                                </w:rPr>
                                <w:t>废污水处理工艺</w:t>
                              </w:r>
                            </w:p>
                            <w:p>
                              <w:pPr>
                                <w:spacing w:line="240" w:lineRule="exact"/>
                                <w:ind w:firstLine="300" w:firstLineChars="0"/>
                                <w:rPr>
                                  <w:sz w:val="15"/>
                                  <w:szCs w:val="15"/>
                                </w:rPr>
                              </w:pPr>
                              <w:r>
                                <w:rPr>
                                  <w:rFonts w:hint="eastAsia"/>
                                  <w:sz w:val="15"/>
                                  <w:szCs w:val="15"/>
                                </w:rPr>
                                <w:t>污废水排放情况</w:t>
                              </w:r>
                            </w:p>
                          </w:txbxContent>
                        </wps:txbx>
                        <wps:bodyPr upright="1"/>
                      </wps:wsp>
                      <wps:wsp>
                        <wps:cNvPr id="23" name="圆角矩形 23"/>
                        <wps:cNvSpPr/>
                        <wps:spPr>
                          <a:xfrm>
                            <a:off x="1943100" y="1485900"/>
                            <a:ext cx="1371600" cy="1386205"/>
                          </a:xfrm>
                          <a:prstGeom prst="roundRect">
                            <a:avLst>
                              <a:gd name="adj" fmla="val 16667"/>
                            </a:avLst>
                          </a:prstGeom>
                          <a:solidFill>
                            <a:srgbClr val="FFFFFF"/>
                          </a:solidFill>
                          <a:ln w="9525" cap="flat" cmpd="sng">
                            <a:solidFill>
                              <a:srgbClr val="000000"/>
                            </a:solidFill>
                            <a:prstDash val="solid"/>
                            <a:headEnd type="none" w="med" len="med"/>
                            <a:tailEnd type="none" w="med" len="med"/>
                          </a:ln>
                        </wps:spPr>
                        <wps:txbx>
                          <w:txbxContent>
                            <w:p>
                              <w:pPr>
                                <w:spacing w:line="240" w:lineRule="exact"/>
                                <w:ind w:firstLine="0" w:firstLineChars="0"/>
                                <w:rPr>
                                  <w:rFonts w:hint="eastAsia"/>
                                  <w:sz w:val="15"/>
                                  <w:szCs w:val="15"/>
                                </w:rPr>
                              </w:pPr>
                              <w:r>
                                <w:rPr>
                                  <w:rFonts w:hint="eastAsia"/>
                                  <w:sz w:val="18"/>
                                  <w:szCs w:val="18"/>
                                </w:rPr>
                                <w:t>废污</w:t>
                              </w:r>
                              <w:r>
                                <w:rPr>
                                  <w:rFonts w:hint="eastAsia"/>
                                  <w:sz w:val="15"/>
                                  <w:szCs w:val="15"/>
                                </w:rPr>
                                <w:t>水产排分析：</w:t>
                              </w:r>
                            </w:p>
                            <w:p>
                              <w:pPr>
                                <w:spacing w:line="240" w:lineRule="exact"/>
                                <w:ind w:firstLine="300" w:firstLineChars="0"/>
                                <w:rPr>
                                  <w:rFonts w:hint="eastAsia"/>
                                  <w:sz w:val="15"/>
                                  <w:szCs w:val="15"/>
                                </w:rPr>
                              </w:pPr>
                              <w:r>
                                <w:rPr>
                                  <w:rFonts w:hint="eastAsia"/>
                                  <w:sz w:val="15"/>
                                  <w:szCs w:val="15"/>
                                </w:rPr>
                                <w:t>排污位置、方式</w:t>
                              </w:r>
                            </w:p>
                            <w:p>
                              <w:pPr>
                                <w:spacing w:line="240" w:lineRule="exact"/>
                                <w:ind w:firstLine="300" w:firstLineChars="0"/>
                                <w:rPr>
                                  <w:rFonts w:hint="eastAsia"/>
                                  <w:sz w:val="15"/>
                                  <w:szCs w:val="15"/>
                                </w:rPr>
                              </w:pPr>
                              <w:r>
                                <w:rPr>
                                  <w:rFonts w:hint="eastAsia"/>
                                  <w:sz w:val="15"/>
                                  <w:szCs w:val="15"/>
                                </w:rPr>
                                <w:t>排污总量、浓度</w:t>
                              </w:r>
                            </w:p>
                            <w:p>
                              <w:pPr>
                                <w:spacing w:line="240" w:lineRule="exact"/>
                                <w:ind w:firstLine="300" w:firstLineChars="0"/>
                                <w:rPr>
                                  <w:rFonts w:hint="eastAsia"/>
                                  <w:sz w:val="15"/>
                                  <w:szCs w:val="15"/>
                                </w:rPr>
                              </w:pPr>
                              <w:r>
                                <w:rPr>
                                  <w:rFonts w:hint="eastAsia"/>
                                  <w:sz w:val="15"/>
                                  <w:szCs w:val="15"/>
                                </w:rPr>
                                <w:t>……</w:t>
                              </w:r>
                            </w:p>
                          </w:txbxContent>
                        </wps:txbx>
                        <wps:bodyPr upright="1"/>
                      </wps:wsp>
                      <wps:wsp>
                        <wps:cNvPr id="24" name="圆角矩形 24"/>
                        <wps:cNvSpPr/>
                        <wps:spPr>
                          <a:xfrm>
                            <a:off x="3657600" y="1485900"/>
                            <a:ext cx="1371600" cy="1386205"/>
                          </a:xfrm>
                          <a:prstGeom prst="roundRect">
                            <a:avLst>
                              <a:gd name="adj" fmla="val 16667"/>
                            </a:avLst>
                          </a:prstGeom>
                          <a:solidFill>
                            <a:srgbClr val="FFFFFF"/>
                          </a:solidFill>
                          <a:ln w="9525" cap="flat" cmpd="sng">
                            <a:solidFill>
                              <a:srgbClr val="000000"/>
                            </a:solidFill>
                            <a:prstDash val="solid"/>
                            <a:headEnd type="none" w="med" len="med"/>
                            <a:tailEnd type="none" w="med" len="med"/>
                          </a:ln>
                        </wps:spPr>
                        <wps:txbx>
                          <w:txbxContent>
                            <w:p>
                              <w:pPr>
                                <w:spacing w:line="240" w:lineRule="exact"/>
                                <w:ind w:firstLine="300" w:firstLineChars="0"/>
                                <w:rPr>
                                  <w:rFonts w:hint="eastAsia"/>
                                  <w:sz w:val="15"/>
                                  <w:szCs w:val="15"/>
                                </w:rPr>
                              </w:pPr>
                              <w:r>
                                <w:rPr>
                                  <w:rFonts w:hint="eastAsia"/>
                                  <w:sz w:val="15"/>
                                  <w:szCs w:val="15"/>
                                </w:rPr>
                                <w:t>拟纳污水域概况：</w:t>
                              </w:r>
                            </w:p>
                            <w:p>
                              <w:pPr>
                                <w:spacing w:line="240" w:lineRule="exact"/>
                                <w:ind w:firstLine="300" w:firstLineChars="0"/>
                                <w:rPr>
                                  <w:rFonts w:hint="eastAsia"/>
                                  <w:sz w:val="15"/>
                                  <w:szCs w:val="15"/>
                                </w:rPr>
                              </w:pPr>
                              <w:r>
                                <w:rPr>
                                  <w:rFonts w:hint="eastAsia"/>
                                  <w:sz w:val="15"/>
                                  <w:szCs w:val="15"/>
                                </w:rPr>
                                <w:t>水文、水质</w:t>
                              </w:r>
                            </w:p>
                            <w:p>
                              <w:pPr>
                                <w:spacing w:line="240" w:lineRule="exact"/>
                                <w:ind w:firstLine="300" w:firstLineChars="0"/>
                                <w:rPr>
                                  <w:rFonts w:hint="eastAsia"/>
                                  <w:sz w:val="15"/>
                                  <w:szCs w:val="15"/>
                                </w:rPr>
                              </w:pPr>
                              <w:r>
                                <w:rPr>
                                  <w:rFonts w:hint="eastAsia"/>
                                  <w:sz w:val="15"/>
                                  <w:szCs w:val="15"/>
                                </w:rPr>
                                <w:t>污染源、水生态现状</w:t>
                              </w:r>
                            </w:p>
                            <w:p>
                              <w:pPr>
                                <w:spacing w:line="240" w:lineRule="exact"/>
                                <w:ind w:firstLine="300" w:firstLineChars="0"/>
                                <w:rPr>
                                  <w:rFonts w:hint="eastAsia"/>
                                  <w:sz w:val="15"/>
                                  <w:szCs w:val="15"/>
                                </w:rPr>
                              </w:pPr>
                              <w:r>
                                <w:rPr>
                                  <w:rFonts w:hint="eastAsia"/>
                                  <w:sz w:val="15"/>
                                  <w:szCs w:val="15"/>
                                </w:rPr>
                                <w:t>生态敏感点</w:t>
                              </w:r>
                            </w:p>
                            <w:p>
                              <w:pPr>
                                <w:spacing w:line="240" w:lineRule="exact"/>
                                <w:ind w:firstLine="300" w:firstLineChars="0"/>
                                <w:rPr>
                                  <w:sz w:val="15"/>
                                  <w:szCs w:val="15"/>
                                </w:rPr>
                              </w:pPr>
                              <w:r>
                                <w:rPr>
                                  <w:rFonts w:hint="eastAsia"/>
                                  <w:sz w:val="15"/>
                                  <w:szCs w:val="15"/>
                                </w:rPr>
                                <w:t>……</w:t>
                              </w:r>
                            </w:p>
                          </w:txbxContent>
                        </wps:txbx>
                        <wps:bodyPr upright="1"/>
                      </wps:wsp>
                      <wps:wsp>
                        <wps:cNvPr id="25" name="文本框 25"/>
                        <wps:cNvSpPr txBox="1"/>
                        <wps:spPr>
                          <a:xfrm>
                            <a:off x="2056765" y="891540"/>
                            <a:ext cx="1143635" cy="296545"/>
                          </a:xfrm>
                          <a:prstGeom prst="rect">
                            <a:avLst/>
                          </a:prstGeom>
                          <a:solidFill>
                            <a:srgbClr val="FFFFFF"/>
                          </a:solidFill>
                          <a:ln>
                            <a:noFill/>
                          </a:ln>
                        </wps:spPr>
                        <wps:txbx>
                          <w:txbxContent>
                            <w:p>
                              <w:pPr>
                                <w:spacing w:line="240" w:lineRule="exact"/>
                                <w:ind w:firstLine="300" w:firstLineChars="0"/>
                                <w:jc w:val="center"/>
                                <w:rPr>
                                  <w:sz w:val="15"/>
                                  <w:szCs w:val="15"/>
                                </w:rPr>
                              </w:pPr>
                              <w:r>
                                <w:rPr>
                                  <w:rFonts w:hint="eastAsia"/>
                                  <w:sz w:val="15"/>
                                  <w:szCs w:val="15"/>
                                </w:rPr>
                                <w:t>基础资料整理分析</w:t>
                              </w:r>
                            </w:p>
                          </w:txbxContent>
                        </wps:txbx>
                        <wps:bodyPr upright="1"/>
                      </wps:wsp>
                      <wps:wsp>
                        <wps:cNvPr id="26" name="下箭头 26"/>
                        <wps:cNvSpPr/>
                        <wps:spPr>
                          <a:xfrm>
                            <a:off x="685800" y="2971800"/>
                            <a:ext cx="457200" cy="495935"/>
                          </a:xfrm>
                          <a:prstGeom prst="downArrow">
                            <a:avLst>
                              <a:gd name="adj1" fmla="val 50000"/>
                              <a:gd name="adj2" fmla="val 27118"/>
                            </a:avLst>
                          </a:prstGeom>
                          <a:solidFill>
                            <a:srgbClr val="FFFFFF"/>
                          </a:solidFill>
                          <a:ln w="9525" cap="flat" cmpd="sng">
                            <a:solidFill>
                              <a:srgbClr val="000000"/>
                            </a:solidFill>
                            <a:prstDash val="solid"/>
                            <a:miter/>
                            <a:headEnd type="none" w="med" len="med"/>
                            <a:tailEnd type="none" w="med" len="med"/>
                          </a:ln>
                        </wps:spPr>
                        <wps:bodyPr upright="1"/>
                      </wps:wsp>
                      <wps:wsp>
                        <wps:cNvPr id="27" name="下箭头 27"/>
                        <wps:cNvSpPr/>
                        <wps:spPr>
                          <a:xfrm>
                            <a:off x="2400300" y="2971800"/>
                            <a:ext cx="459105" cy="495935"/>
                          </a:xfrm>
                          <a:prstGeom prst="downArrow">
                            <a:avLst>
                              <a:gd name="adj1" fmla="val 50000"/>
                              <a:gd name="adj2" fmla="val 27005"/>
                            </a:avLst>
                          </a:prstGeom>
                          <a:solidFill>
                            <a:srgbClr val="FFFFFF"/>
                          </a:solidFill>
                          <a:ln w="9525" cap="flat" cmpd="sng">
                            <a:solidFill>
                              <a:srgbClr val="000000"/>
                            </a:solidFill>
                            <a:prstDash val="solid"/>
                            <a:miter/>
                            <a:headEnd type="none" w="med" len="med"/>
                            <a:tailEnd type="none" w="med" len="med"/>
                          </a:ln>
                        </wps:spPr>
                        <wps:bodyPr upright="1"/>
                      </wps:wsp>
                      <wps:wsp>
                        <wps:cNvPr id="28" name="下箭头 28"/>
                        <wps:cNvSpPr/>
                        <wps:spPr>
                          <a:xfrm>
                            <a:off x="4114800" y="2971800"/>
                            <a:ext cx="457200" cy="495300"/>
                          </a:xfrm>
                          <a:prstGeom prst="downArrow">
                            <a:avLst>
                              <a:gd name="adj1" fmla="val 50000"/>
                              <a:gd name="adj2" fmla="val 27083"/>
                            </a:avLst>
                          </a:prstGeom>
                          <a:solidFill>
                            <a:srgbClr val="FFFFFF"/>
                          </a:solidFill>
                          <a:ln w="9525" cap="flat" cmpd="sng">
                            <a:solidFill>
                              <a:srgbClr val="000000"/>
                            </a:solidFill>
                            <a:prstDash val="solid"/>
                            <a:miter/>
                            <a:headEnd type="none" w="med" len="med"/>
                            <a:tailEnd type="none" w="med" len="med"/>
                          </a:ln>
                        </wps:spPr>
                        <wps:bodyPr upright="1"/>
                      </wps:wsp>
                      <wps:wsp>
                        <wps:cNvPr id="29" name="文本框 29"/>
                        <wps:cNvSpPr txBox="1"/>
                        <wps:spPr>
                          <a:xfrm>
                            <a:off x="228600" y="3467100"/>
                            <a:ext cx="1256030" cy="29591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spacing w:line="240" w:lineRule="exact"/>
                                <w:ind w:firstLine="225" w:firstLineChars="0"/>
                                <w:jc w:val="center"/>
                                <w:rPr>
                                  <w:sz w:val="15"/>
                                  <w:szCs w:val="15"/>
                                </w:rPr>
                              </w:pPr>
                              <w:r>
                                <w:rPr>
                                  <w:rFonts w:hint="eastAsia"/>
                                  <w:sz w:val="15"/>
                                  <w:szCs w:val="15"/>
                                </w:rPr>
                                <w:t>污水处理措施</w:t>
                              </w:r>
                            </w:p>
                          </w:txbxContent>
                        </wps:txbx>
                        <wps:bodyPr upright="1"/>
                      </wps:wsp>
                      <wps:wsp>
                        <wps:cNvPr id="30" name="文本框 30"/>
                        <wps:cNvSpPr txBox="1"/>
                        <wps:spPr>
                          <a:xfrm>
                            <a:off x="2105025" y="3467100"/>
                            <a:ext cx="1073785" cy="29591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spacing w:line="240" w:lineRule="exact"/>
                                <w:ind w:firstLine="75" w:firstLineChars="0"/>
                                <w:jc w:val="center"/>
                                <w:rPr>
                                  <w:sz w:val="15"/>
                                  <w:szCs w:val="15"/>
                                </w:rPr>
                              </w:pPr>
                              <w:r>
                                <w:rPr>
                                  <w:rFonts w:hint="eastAsia"/>
                                  <w:sz w:val="15"/>
                                  <w:szCs w:val="15"/>
                                </w:rPr>
                                <w:t>废污水排放情况</w:t>
                              </w:r>
                            </w:p>
                          </w:txbxContent>
                        </wps:txbx>
                        <wps:bodyPr upright="1"/>
                      </wps:wsp>
                      <wps:wsp>
                        <wps:cNvPr id="31" name="文本框 31"/>
                        <wps:cNvSpPr txBox="1"/>
                        <wps:spPr>
                          <a:xfrm>
                            <a:off x="3771265" y="3467100"/>
                            <a:ext cx="1303655" cy="29591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spacing w:line="240" w:lineRule="exact"/>
                                <w:ind w:firstLine="300" w:firstLineChars="0"/>
                                <w:jc w:val="center"/>
                                <w:rPr>
                                  <w:sz w:val="15"/>
                                  <w:szCs w:val="15"/>
                                </w:rPr>
                              </w:pPr>
                              <w:r>
                                <w:rPr>
                                  <w:rFonts w:hint="eastAsia"/>
                                  <w:sz w:val="15"/>
                                  <w:szCs w:val="15"/>
                                </w:rPr>
                                <w:t>水功能区（水域）现状</w:t>
                              </w:r>
                            </w:p>
                          </w:txbxContent>
                        </wps:txbx>
                        <wps:bodyPr upright="1"/>
                      </wps:wsp>
                      <wps:wsp>
                        <wps:cNvPr id="32" name="直接连接符 32"/>
                        <wps:cNvCnPr/>
                        <wps:spPr>
                          <a:xfrm>
                            <a:off x="2628900" y="3763645"/>
                            <a:ext cx="635" cy="693420"/>
                          </a:xfrm>
                          <a:prstGeom prst="line">
                            <a:avLst/>
                          </a:prstGeom>
                          <a:ln w="9525" cap="flat" cmpd="sng">
                            <a:solidFill>
                              <a:srgbClr val="000000"/>
                            </a:solidFill>
                            <a:prstDash val="solid"/>
                            <a:headEnd type="none" w="med" len="med"/>
                            <a:tailEnd type="triangle" w="med" len="med"/>
                          </a:ln>
                        </wps:spPr>
                        <wps:bodyPr upright="1"/>
                      </wps:wsp>
                      <wps:wsp>
                        <wps:cNvPr id="33" name="直接连接符 33"/>
                        <wps:cNvCnPr/>
                        <wps:spPr>
                          <a:xfrm>
                            <a:off x="800100" y="3764280"/>
                            <a:ext cx="635" cy="297815"/>
                          </a:xfrm>
                          <a:prstGeom prst="line">
                            <a:avLst/>
                          </a:prstGeom>
                          <a:ln w="9525" cap="flat" cmpd="sng">
                            <a:solidFill>
                              <a:srgbClr val="000000"/>
                            </a:solidFill>
                            <a:prstDash val="solid"/>
                            <a:headEnd type="none" w="med" len="med"/>
                            <a:tailEnd type="none" w="med" len="med"/>
                          </a:ln>
                        </wps:spPr>
                        <wps:bodyPr upright="1"/>
                      </wps:wsp>
                      <wps:wsp>
                        <wps:cNvPr id="34" name="直接连接符 34"/>
                        <wps:cNvCnPr/>
                        <wps:spPr>
                          <a:xfrm>
                            <a:off x="4457065" y="3764280"/>
                            <a:ext cx="635" cy="297815"/>
                          </a:xfrm>
                          <a:prstGeom prst="line">
                            <a:avLst/>
                          </a:prstGeom>
                          <a:ln w="9525" cap="flat" cmpd="sng">
                            <a:solidFill>
                              <a:srgbClr val="000000"/>
                            </a:solidFill>
                            <a:prstDash val="solid"/>
                            <a:headEnd type="none" w="med" len="med"/>
                            <a:tailEnd type="none" w="med" len="med"/>
                          </a:ln>
                        </wps:spPr>
                        <wps:bodyPr upright="1"/>
                      </wps:wsp>
                      <wps:wsp>
                        <wps:cNvPr id="35" name="直接连接符 35"/>
                        <wps:cNvCnPr/>
                        <wps:spPr>
                          <a:xfrm>
                            <a:off x="800100" y="4060825"/>
                            <a:ext cx="3656965" cy="1270"/>
                          </a:xfrm>
                          <a:prstGeom prst="line">
                            <a:avLst/>
                          </a:prstGeom>
                          <a:ln w="9525" cap="flat" cmpd="sng">
                            <a:solidFill>
                              <a:srgbClr val="000000"/>
                            </a:solidFill>
                            <a:prstDash val="solid"/>
                            <a:headEnd type="none" w="med" len="med"/>
                            <a:tailEnd type="none" w="med" len="med"/>
                          </a:ln>
                        </wps:spPr>
                        <wps:bodyPr upright="1"/>
                      </wps:wsp>
                      <wps:wsp>
                        <wps:cNvPr id="36" name="文本框 36"/>
                        <wps:cNvSpPr txBox="1"/>
                        <wps:spPr>
                          <a:xfrm>
                            <a:off x="1714500" y="4457065"/>
                            <a:ext cx="1828165" cy="29591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spacing w:line="240" w:lineRule="exact"/>
                                <w:ind w:firstLine="300" w:firstLineChars="0"/>
                                <w:jc w:val="center"/>
                                <w:rPr>
                                  <w:sz w:val="15"/>
                                  <w:szCs w:val="15"/>
                                </w:rPr>
                              </w:pPr>
                              <w:r>
                                <w:rPr>
                                  <w:rFonts w:hint="eastAsia"/>
                                  <w:sz w:val="15"/>
                                  <w:szCs w:val="15"/>
                                </w:rPr>
                                <w:t>入河排污数值模拟分析</w:t>
                              </w:r>
                            </w:p>
                          </w:txbxContent>
                        </wps:txbx>
                        <wps:bodyPr upright="1"/>
                      </wps:wsp>
                      <wps:wsp>
                        <wps:cNvPr id="37" name="直接连接符 37"/>
                        <wps:cNvCnPr/>
                        <wps:spPr>
                          <a:xfrm>
                            <a:off x="2628900" y="4754245"/>
                            <a:ext cx="0" cy="198120"/>
                          </a:xfrm>
                          <a:prstGeom prst="line">
                            <a:avLst/>
                          </a:prstGeom>
                          <a:ln w="9525" cap="flat" cmpd="sng">
                            <a:solidFill>
                              <a:srgbClr val="000000"/>
                            </a:solidFill>
                            <a:prstDash val="solid"/>
                            <a:headEnd type="none" w="med" len="med"/>
                            <a:tailEnd type="none" w="med" len="med"/>
                          </a:ln>
                        </wps:spPr>
                        <wps:bodyPr upright="1"/>
                      </wps:wsp>
                      <wps:wsp>
                        <wps:cNvPr id="38" name="流程图: 决策 38"/>
                        <wps:cNvSpPr/>
                        <wps:spPr>
                          <a:xfrm>
                            <a:off x="1943100" y="4952365"/>
                            <a:ext cx="1390015" cy="798195"/>
                          </a:xfrm>
                          <a:prstGeom prst="flowChartDecision">
                            <a:avLst/>
                          </a:prstGeom>
                          <a:solidFill>
                            <a:srgbClr val="FFFFFF"/>
                          </a:solidFill>
                          <a:ln w="9525" cap="flat" cmpd="sng">
                            <a:solidFill>
                              <a:srgbClr val="000000"/>
                            </a:solidFill>
                            <a:prstDash val="solid"/>
                            <a:miter/>
                            <a:headEnd type="none" w="med" len="med"/>
                            <a:tailEnd type="none" w="med" len="med"/>
                          </a:ln>
                        </wps:spPr>
                        <wps:txbx>
                          <w:txbxContent>
                            <w:p>
                              <w:pPr>
                                <w:spacing w:line="240" w:lineRule="exact"/>
                                <w:ind w:firstLine="150" w:firstLineChars="0"/>
                                <w:jc w:val="center"/>
                                <w:rPr>
                                  <w:rFonts w:hint="eastAsia"/>
                                  <w:sz w:val="15"/>
                                  <w:szCs w:val="15"/>
                                </w:rPr>
                              </w:pPr>
                              <w:r>
                                <w:rPr>
                                  <w:rFonts w:hint="eastAsia"/>
                                  <w:sz w:val="15"/>
                                  <w:szCs w:val="15"/>
                                </w:rPr>
                                <w:t>影 响</w:t>
                              </w:r>
                            </w:p>
                            <w:p>
                              <w:pPr>
                                <w:spacing w:line="240" w:lineRule="exact"/>
                                <w:ind w:firstLine="150" w:firstLineChars="0"/>
                                <w:jc w:val="center"/>
                                <w:rPr>
                                  <w:sz w:val="15"/>
                                  <w:szCs w:val="15"/>
                                </w:rPr>
                              </w:pPr>
                              <w:r>
                                <w:rPr>
                                  <w:rFonts w:hint="eastAsia"/>
                                  <w:sz w:val="15"/>
                                  <w:szCs w:val="15"/>
                                </w:rPr>
                                <w:t>分 析</w:t>
                              </w:r>
                            </w:p>
                          </w:txbxContent>
                        </wps:txbx>
                        <wps:bodyPr upright="1"/>
                      </wps:wsp>
                      <wps:wsp>
                        <wps:cNvPr id="39" name="矩形 39"/>
                        <wps:cNvSpPr/>
                        <wps:spPr>
                          <a:xfrm>
                            <a:off x="1133475" y="6042660"/>
                            <a:ext cx="2933700" cy="990600"/>
                          </a:xfrm>
                          <a:prstGeom prst="rect">
                            <a:avLst/>
                          </a:prstGeom>
                          <a:solidFill>
                            <a:srgbClr val="FFFFFF"/>
                          </a:solidFill>
                          <a:ln w="9525" cap="flat" cmpd="sng">
                            <a:solidFill>
                              <a:srgbClr val="000000"/>
                            </a:solidFill>
                            <a:prstDash val="solid"/>
                            <a:miter/>
                            <a:headEnd type="none" w="med" len="med"/>
                            <a:tailEnd type="none" w="med" len="med"/>
                          </a:ln>
                        </wps:spPr>
                        <wps:bodyPr upright="1"/>
                      </wps:wsp>
                      <wps:wsp>
                        <wps:cNvPr id="40" name="矩形 40"/>
                        <wps:cNvSpPr/>
                        <wps:spPr>
                          <a:xfrm>
                            <a:off x="133350" y="6141720"/>
                            <a:ext cx="751205" cy="79248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spacing w:line="240" w:lineRule="exact"/>
                                <w:ind w:firstLine="0" w:firstLineChars="0"/>
                                <w:rPr>
                                  <w:sz w:val="15"/>
                                  <w:szCs w:val="15"/>
                                </w:rPr>
                              </w:pPr>
                              <w:r>
                                <w:rPr>
                                  <w:rFonts w:hint="eastAsia"/>
                                  <w:sz w:val="15"/>
                                  <w:szCs w:val="15"/>
                                </w:rPr>
                                <w:t>风险事故与影响分析</w:t>
                              </w:r>
                            </w:p>
                          </w:txbxContent>
                        </wps:txbx>
                        <wps:bodyPr upright="1"/>
                      </wps:wsp>
                      <wps:wsp>
                        <wps:cNvPr id="42" name="流程图: 可选过程 42"/>
                        <wps:cNvSpPr/>
                        <wps:spPr>
                          <a:xfrm>
                            <a:off x="1199515" y="6141720"/>
                            <a:ext cx="599440" cy="79311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spacing w:line="240" w:lineRule="exact"/>
                                <w:ind w:firstLine="0" w:firstLineChars="0"/>
                                <w:rPr>
                                  <w:sz w:val="15"/>
                                  <w:szCs w:val="15"/>
                                </w:rPr>
                              </w:pPr>
                              <w:r>
                                <w:rPr>
                                  <w:rFonts w:hint="eastAsia"/>
                                  <w:sz w:val="15"/>
                                  <w:szCs w:val="15"/>
                                </w:rPr>
                                <w:t>对水功能区水质影响分析</w:t>
                              </w:r>
                            </w:p>
                          </w:txbxContent>
                        </wps:txbx>
                        <wps:bodyPr upright="1"/>
                      </wps:wsp>
                      <wps:wsp>
                        <wps:cNvPr id="43" name="流程图: 可选过程 43"/>
                        <wps:cNvSpPr/>
                        <wps:spPr>
                          <a:xfrm>
                            <a:off x="1933575" y="6141720"/>
                            <a:ext cx="600075" cy="79311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spacing w:line="240" w:lineRule="exact"/>
                                <w:ind w:firstLine="0" w:firstLineChars="0"/>
                                <w:rPr>
                                  <w:sz w:val="15"/>
                                  <w:szCs w:val="15"/>
                                </w:rPr>
                              </w:pPr>
                              <w:r>
                                <w:rPr>
                                  <w:rFonts w:hint="eastAsia"/>
                                  <w:sz w:val="15"/>
                                  <w:szCs w:val="15"/>
                                </w:rPr>
                                <w:t>对水功能区水生态影响分析</w:t>
                              </w:r>
                            </w:p>
                          </w:txbxContent>
                        </wps:txbx>
                        <wps:bodyPr upright="1"/>
                      </wps:wsp>
                      <wps:wsp>
                        <wps:cNvPr id="44" name="流程图: 可选过程 44"/>
                        <wps:cNvSpPr/>
                        <wps:spPr>
                          <a:xfrm>
                            <a:off x="2667000" y="6141720"/>
                            <a:ext cx="600075" cy="792480"/>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spacing w:line="240" w:lineRule="exact"/>
                                <w:ind w:firstLine="0" w:firstLineChars="0"/>
                                <w:jc w:val="left"/>
                                <w:rPr>
                                  <w:sz w:val="15"/>
                                  <w:szCs w:val="15"/>
                                </w:rPr>
                              </w:pPr>
                              <w:r>
                                <w:rPr>
                                  <w:rFonts w:hint="eastAsia"/>
                                  <w:sz w:val="15"/>
                                  <w:szCs w:val="15"/>
                                </w:rPr>
                                <w:t>对地下水影响分析</w:t>
                              </w:r>
                            </w:p>
                          </w:txbxContent>
                        </wps:txbx>
                        <wps:bodyPr upright="1"/>
                      </wps:wsp>
                      <wps:wsp>
                        <wps:cNvPr id="45" name="直接连接符 45"/>
                        <wps:cNvCnPr/>
                        <wps:spPr>
                          <a:xfrm>
                            <a:off x="2628900" y="5744845"/>
                            <a:ext cx="635" cy="297815"/>
                          </a:xfrm>
                          <a:prstGeom prst="line">
                            <a:avLst/>
                          </a:prstGeom>
                          <a:ln w="9525" cap="flat" cmpd="sng">
                            <a:solidFill>
                              <a:srgbClr val="000000"/>
                            </a:solidFill>
                            <a:prstDash val="solid"/>
                            <a:headEnd type="none" w="med" len="med"/>
                            <a:tailEnd type="none" w="med" len="med"/>
                          </a:ln>
                        </wps:spPr>
                        <wps:bodyPr upright="1"/>
                      </wps:wsp>
                      <wps:wsp>
                        <wps:cNvPr id="46" name="直接连接符 46"/>
                        <wps:cNvCnPr/>
                        <wps:spPr>
                          <a:xfrm>
                            <a:off x="532765" y="5349240"/>
                            <a:ext cx="1410335" cy="635"/>
                          </a:xfrm>
                          <a:prstGeom prst="line">
                            <a:avLst/>
                          </a:prstGeom>
                          <a:ln w="9525" cap="flat" cmpd="sng">
                            <a:solidFill>
                              <a:srgbClr val="000000"/>
                            </a:solidFill>
                            <a:prstDash val="solid"/>
                            <a:headEnd type="none" w="med" len="med"/>
                            <a:tailEnd type="none" w="med" len="med"/>
                          </a:ln>
                        </wps:spPr>
                        <wps:bodyPr upright="1"/>
                      </wps:wsp>
                      <wps:wsp>
                        <wps:cNvPr id="47" name="直接连接符 47"/>
                        <wps:cNvCnPr/>
                        <wps:spPr>
                          <a:xfrm>
                            <a:off x="532765" y="5349240"/>
                            <a:ext cx="1270" cy="792480"/>
                          </a:xfrm>
                          <a:prstGeom prst="line">
                            <a:avLst/>
                          </a:prstGeom>
                          <a:ln w="9525" cap="flat" cmpd="sng">
                            <a:solidFill>
                              <a:srgbClr val="000000"/>
                            </a:solidFill>
                            <a:prstDash val="solid"/>
                            <a:headEnd type="none" w="med" len="med"/>
                            <a:tailEnd type="none" w="med" len="med"/>
                          </a:ln>
                        </wps:spPr>
                        <wps:bodyPr upright="1"/>
                      </wps:wsp>
                      <wps:wsp>
                        <wps:cNvPr id="48" name="下箭头 48"/>
                        <wps:cNvSpPr/>
                        <wps:spPr>
                          <a:xfrm>
                            <a:off x="2400300" y="7033260"/>
                            <a:ext cx="458470" cy="395605"/>
                          </a:xfrm>
                          <a:prstGeom prst="downArrow">
                            <a:avLst>
                              <a:gd name="adj1" fmla="val 50000"/>
                              <a:gd name="adj2" fmla="val 25000"/>
                            </a:avLst>
                          </a:prstGeom>
                          <a:solidFill>
                            <a:srgbClr val="FFFFFF"/>
                          </a:solidFill>
                          <a:ln w="9525" cap="flat" cmpd="sng">
                            <a:solidFill>
                              <a:srgbClr val="000000"/>
                            </a:solidFill>
                            <a:prstDash val="solid"/>
                            <a:miter/>
                            <a:headEnd type="none" w="med" len="med"/>
                            <a:tailEnd type="none" w="med" len="med"/>
                          </a:ln>
                        </wps:spPr>
                        <wps:bodyPr upright="1"/>
                      </wps:wsp>
                      <wps:wsp>
                        <wps:cNvPr id="49" name="直接连接符 49"/>
                        <wps:cNvCnPr/>
                        <wps:spPr>
                          <a:xfrm>
                            <a:off x="532765" y="6934200"/>
                            <a:ext cx="1270" cy="792480"/>
                          </a:xfrm>
                          <a:prstGeom prst="line">
                            <a:avLst/>
                          </a:prstGeom>
                          <a:ln w="9525" cap="flat" cmpd="sng">
                            <a:solidFill>
                              <a:srgbClr val="000000"/>
                            </a:solidFill>
                            <a:prstDash val="solid"/>
                            <a:headEnd type="none" w="med" len="med"/>
                            <a:tailEnd type="none" w="med" len="med"/>
                          </a:ln>
                        </wps:spPr>
                        <wps:bodyPr upright="1"/>
                      </wps:wsp>
                      <wps:wsp>
                        <wps:cNvPr id="50" name="直接连接符 50"/>
                        <wps:cNvCnPr/>
                        <wps:spPr>
                          <a:xfrm>
                            <a:off x="532765" y="7726680"/>
                            <a:ext cx="1200785" cy="635"/>
                          </a:xfrm>
                          <a:prstGeom prst="line">
                            <a:avLst/>
                          </a:prstGeom>
                          <a:ln w="9525" cap="flat" cmpd="sng">
                            <a:solidFill>
                              <a:srgbClr val="000000"/>
                            </a:solidFill>
                            <a:prstDash val="solid"/>
                            <a:headEnd type="none" w="med" len="med"/>
                            <a:tailEnd type="triangle" w="med" len="med"/>
                          </a:ln>
                        </wps:spPr>
                        <wps:bodyPr upright="1"/>
                      </wps:wsp>
                      <wps:wsp>
                        <wps:cNvPr id="51" name="流程图: 可选过程 51"/>
                        <wps:cNvSpPr/>
                        <wps:spPr>
                          <a:xfrm>
                            <a:off x="3400425" y="6141720"/>
                            <a:ext cx="599440" cy="79311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spacing w:line="240" w:lineRule="exact"/>
                                <w:ind w:firstLine="0" w:firstLineChars="0"/>
                                <w:rPr>
                                  <w:sz w:val="15"/>
                                  <w:szCs w:val="15"/>
                                </w:rPr>
                              </w:pPr>
                              <w:r>
                                <w:rPr>
                                  <w:rFonts w:hint="eastAsia"/>
                                  <w:sz w:val="15"/>
                                  <w:szCs w:val="15"/>
                                </w:rPr>
                                <w:t>对第三者影响分析</w:t>
                              </w:r>
                            </w:p>
                          </w:txbxContent>
                        </wps:txbx>
                        <wps:bodyPr upright="1"/>
                      </wps:wsp>
                      <wps:wsp>
                        <wps:cNvPr id="52" name="文本框 52"/>
                        <wps:cNvSpPr txBox="1"/>
                        <wps:spPr>
                          <a:xfrm>
                            <a:off x="1733550" y="7428865"/>
                            <a:ext cx="1827530" cy="49593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ind w:firstLine="0" w:firstLineChars="0"/>
                                <w:rPr>
                                  <w:sz w:val="15"/>
                                  <w:szCs w:val="15"/>
                                </w:rPr>
                              </w:pPr>
                              <w:r>
                                <w:rPr>
                                  <w:rFonts w:hint="eastAsia"/>
                                  <w:sz w:val="15"/>
                                  <w:szCs w:val="15"/>
                                </w:rPr>
                                <w:t>入河排污口设置论证结论与建议</w:t>
                              </w:r>
                            </w:p>
                            <w:p>
                              <w:pPr>
                                <w:ind w:firstLine="360"/>
                                <w:rPr>
                                  <w:rFonts w:hint="eastAsia"/>
                                  <w:sz w:val="18"/>
                                  <w:szCs w:val="18"/>
                                </w:rPr>
                              </w:pPr>
                            </w:p>
                            <w:p>
                              <w:pPr>
                                <w:ind w:firstLine="360"/>
                                <w:rPr>
                                  <w:sz w:val="18"/>
                                  <w:szCs w:val="18"/>
                                </w:rPr>
                              </w:pPr>
                              <w:r>
                                <w:rPr>
                                  <w:rFonts w:hint="eastAsia"/>
                                  <w:sz w:val="18"/>
                                  <w:szCs w:val="18"/>
                                </w:rPr>
                                <w:t>入河排污口设置论证结论与建议</w:t>
                              </w:r>
                            </w:p>
                          </w:txbxContent>
                        </wps:txbx>
                        <wps:bodyPr upright="1"/>
                      </wps:wsp>
                      <wps:wsp>
                        <wps:cNvPr id="53" name="矩形 53"/>
                        <wps:cNvSpPr/>
                        <wps:spPr>
                          <a:xfrm>
                            <a:off x="4333875" y="6141720"/>
                            <a:ext cx="751205" cy="79248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spacing w:line="240" w:lineRule="exact"/>
                                <w:ind w:firstLine="0" w:firstLineChars="0"/>
                                <w:rPr>
                                  <w:sz w:val="15"/>
                                  <w:szCs w:val="15"/>
                                </w:rPr>
                              </w:pPr>
                              <w:r>
                                <w:rPr>
                                  <w:rFonts w:hint="eastAsia"/>
                                  <w:sz w:val="15"/>
                                  <w:szCs w:val="15"/>
                                </w:rPr>
                                <w:t>入河排污口设置可行性合理性分析</w:t>
                              </w:r>
                            </w:p>
                          </w:txbxContent>
                        </wps:txbx>
                        <wps:bodyPr upright="1"/>
                      </wps:wsp>
                      <wps:wsp>
                        <wps:cNvPr id="54" name="直接连接符 54"/>
                        <wps:cNvCnPr/>
                        <wps:spPr>
                          <a:xfrm>
                            <a:off x="3333115" y="5349240"/>
                            <a:ext cx="1333500" cy="635"/>
                          </a:xfrm>
                          <a:prstGeom prst="line">
                            <a:avLst/>
                          </a:prstGeom>
                          <a:ln w="9525" cap="flat" cmpd="sng">
                            <a:solidFill>
                              <a:srgbClr val="000000"/>
                            </a:solidFill>
                            <a:prstDash val="solid"/>
                            <a:headEnd type="none" w="med" len="med"/>
                            <a:tailEnd type="none" w="med" len="med"/>
                          </a:ln>
                        </wps:spPr>
                        <wps:bodyPr upright="1"/>
                      </wps:wsp>
                      <wps:wsp>
                        <wps:cNvPr id="55" name="直接连接符 55"/>
                        <wps:cNvCnPr/>
                        <wps:spPr>
                          <a:xfrm>
                            <a:off x="4666615" y="5349240"/>
                            <a:ext cx="635" cy="792480"/>
                          </a:xfrm>
                          <a:prstGeom prst="line">
                            <a:avLst/>
                          </a:prstGeom>
                          <a:ln w="9525" cap="flat" cmpd="sng">
                            <a:solidFill>
                              <a:srgbClr val="000000"/>
                            </a:solidFill>
                            <a:prstDash val="solid"/>
                            <a:headEnd type="none" w="med" len="med"/>
                            <a:tailEnd type="none" w="med" len="med"/>
                          </a:ln>
                        </wps:spPr>
                        <wps:bodyPr upright="1"/>
                      </wps:wsp>
                      <wps:wsp>
                        <wps:cNvPr id="56" name="直接连接符 56"/>
                        <wps:cNvCnPr/>
                        <wps:spPr>
                          <a:xfrm>
                            <a:off x="4666615" y="6934200"/>
                            <a:ext cx="635" cy="792480"/>
                          </a:xfrm>
                          <a:prstGeom prst="line">
                            <a:avLst/>
                          </a:prstGeom>
                          <a:ln w="9525" cap="flat" cmpd="sng">
                            <a:solidFill>
                              <a:srgbClr val="000000"/>
                            </a:solidFill>
                            <a:prstDash val="solid"/>
                            <a:headEnd type="none" w="med" len="med"/>
                            <a:tailEnd type="none" w="med" len="med"/>
                          </a:ln>
                        </wps:spPr>
                        <wps:bodyPr upright="1"/>
                      </wps:wsp>
                      <wps:wsp>
                        <wps:cNvPr id="57" name="直接连接符 57"/>
                        <wps:cNvCnPr/>
                        <wps:spPr>
                          <a:xfrm flipH="1">
                            <a:off x="3533140" y="7726680"/>
                            <a:ext cx="1133475" cy="635"/>
                          </a:xfrm>
                          <a:prstGeom prst="line">
                            <a:avLst/>
                          </a:prstGeom>
                          <a:ln w="9525" cap="flat" cmpd="sng">
                            <a:solidFill>
                              <a:srgbClr val="000000"/>
                            </a:solidFill>
                            <a:prstDash val="solid"/>
                            <a:headEnd type="none" w="med" len="med"/>
                            <a:tailEnd type="triangle" w="med" len="med"/>
                          </a:ln>
                        </wps:spPr>
                        <wps:bodyPr upright="1"/>
                      </wps:wsp>
                    </wpc:wpc>
                  </a:graphicData>
                </a:graphic>
              </wp:anchor>
            </w:drawing>
          </mc:Choice>
          <mc:Fallback>
            <w:pict>
              <v:group id="_x0000_s1026" o:spid="_x0000_s1026" o:spt="203" style="position:absolute;left:0pt;margin-left:20.95pt;margin-top:18.55pt;height:626.7pt;width:419.55pt;z-index:-251658240;mso-width-relative:page;mso-height-relative:page;" coordsize="5328285,7959090" editas="canvas" o:gfxdata="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">
                <o:lock v:ext="edit" aspectratio="f"/>
                <v:shape id="_x0000_s1026" o:spid="_x0000_s1026" style="position:absolute;left:0;top:0;height:7959090;width:5328285;" filled="f" stroked="t" coordsize="21600,21600" o:gfxdata="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">
                  <v:fill on="f" focussize="0,0"/>
                  <v:stroke color="#000000" joinstyle="miter"/>
                  <v:imagedata o:title=""/>
                  <o:lock v:ext="edit" aspectratio="t"/>
                </v:shape>
                <v:rect id="_x0000_s1026" o:spid="_x0000_s1026" o:spt="1" style="position:absolute;left:114935;top:1386205;height:1584960;width:5027930;" fillcolor="#FFFFFF" filled="t" stroked="t" coordsize="21600,21600" o:gfxdata="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3E8cL9gAAAAKAQAADwAAAAAAAAABACAAAAAi&#10;AAAAZHJzL2Rvd25yZXYueG1sUEsBAhQAFAAAAAgAh07iQOShkogKAgAAKgQAAA4AAAAAAAAAAQAg&#10;AAAAJwEAAGRycy9lMm9Eb2MueG1sUEsFBgAAAAAGAAYAWQEAAKMFAAAAAA==&#10;">
                  <v:fill on="t" focussize="0,0"/>
                  <v:stroke color="#000000" joinstyle="miter"/>
                  <v:imagedata o:title=""/>
                  <o:lock v:ext="edit" aspectratio="f"/>
                </v:rect>
                <v:line id="_x0000_s1026" o:spid="_x0000_s1026" o:spt="20" style="position:absolute;left:685800;top:494665;height:297815;width:1270;" filled="f" stroked="t" coordsize="21600,21600" o:gfxdata="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CjnpwtoAAAAKAQAADwAAAAAAAAABACAA&#10;AAAiAAAAZHJzL2Rvd25yZXYueG1sUEsBAhQAFAAAAAgAh07iQC3AHzoLAgAA9AMAAA4AAAAAAAAA&#10;AQAgAAAAKQEAAGRycy9lMm9Eb2MueG1sUEsFBgAAAAAGAAYAWQEAAKYFAAAAAA==&#10;">
                  <v:fill on="f" focussize="0,0"/>
                  <v:stroke color="#000000" joinstyle="round" endarrow="block"/>
                  <v:imagedata o:title=""/>
                  <o:lock v:ext="edit" aspectratio="f"/>
                </v:line>
                <v:line id="_x0000_s1026" o:spid="_x0000_s1026" o:spt="20" style="position:absolute;left:2628900;top:494665;height:297815;width:635;" filled="f" stroked="t" coordsize="21600,21600" o:gfxdata="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CjnpwtoAAAAKAQAADwAAAAAAAAABACAA&#10;AAAiAAAAZHJzL2Rvd25yZXYueG1sUEsBAhQAFAAAAAgAh07iQFSdnswLAgAA9AMAAA4AAAAAAAAA&#10;AQAgAAAAKQEAAGRycy9lMm9Eb2MueG1sUEsFBgAAAAAGAAYAWQEAAKYFAAAAAA==&#10;">
                  <v:fill on="f" focussize="0,0"/>
                  <v:stroke color="#000000" joinstyle="round" endarrow="block"/>
                  <v:imagedata o:title=""/>
                  <o:lock v:ext="edit" aspectratio="f"/>
                </v:line>
                <v:line id="_x0000_s1026" o:spid="_x0000_s1026" o:spt="20" style="position:absolute;left:4572000;top:494665;height:297815;width:635;" filled="f" stroked="t" coordsize="21600,21600" o:gfxdata="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CjnpwtoAAAAKAQAADwAAAAAAAAABACAA&#10;AAAiAAAAZHJzL2Rvd25yZXYueG1sUEsBAhQAFAAAAAgAh07iQHBMnCwLAgAA9gMAAA4AAAAAAAAA&#10;AQAgAAAAKQEAAGRycy9lMm9Eb2MueG1sUEsFBgAAAAAGAAYAWQEAAKYFAAAAAA==&#10;">
                  <v:fill on="f" focussize="0,0"/>
                  <v:stroke color="#000000" joinstyle="round" endarrow="block"/>
                  <v:imagedata o:title=""/>
                  <o:lock v:ext="edit" aspectratio="f"/>
                </v:line>
                <v:line id="_x0000_s1026" o:spid="_x0000_s1026" o:spt="20" style="position:absolute;left:685800;top:792480;height:635;width:3886200;" filled="f" stroked="t" coordsize="21600,21600" o:gfxdata="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AlE9n7YAAAACgEAAA8AAAAAAAAAAQAgAAAAIgAAAGRycy9k&#10;b3ducmV2LnhtbFBLAQIUABQAAAAIAIdO4kDDfzu1AgIAAPIDAAAOAAAAAAAAAAEAIAAAACcBAABk&#10;cnMvZTJvRG9jLnhtbFBLBQYAAAAABgAGAFkBAACbBQAAAAA=&#10;">
                  <v:fill on="f" focussize="0,0"/>
                  <v:stroke color="#000000" joinstyle="round"/>
                  <v:imagedata o:title=""/>
                  <o:lock v:ext="edit" aspectratio="f"/>
                </v:line>
                <v:shape id="_x0000_s1026" o:spid="_x0000_s1026" o:spt="202" type="#_x0000_t202" style="position:absolute;left:1943100;top:198120;height:295910;width:1257300;" fillcolor="#FFFFFF" filled="t" stroked="t" coordsize="21600,21600" o:gfxdata="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CCP+mjZAAAACgEAAA8AAAAA&#10;AAAAAQAgAAAAIgAAAGRycy9kb3ducmV2LnhtbFBLAQIUABQAAAAIAIdO4kAGsBEdEwIAAEMEAAAO&#10;AAAAAAAAAAEAIAAAACgBAABkcnMvZTJvRG9jLnhtbFBLBQYAAAAABgAGAFkBAACtBQAAAAA=&#10;">
                  <v:fill on="t" focussize="0,0"/>
                  <v:stroke color="#000000" joinstyle="miter"/>
                  <v:imagedata o:title=""/>
                  <o:lock v:ext="edit" aspectratio="f"/>
                  <v:textbox>
                    <w:txbxContent>
                      <w:p>
                        <w:pPr>
                          <w:spacing w:line="240" w:lineRule="exact"/>
                          <w:ind w:firstLine="300" w:firstLineChars="0"/>
                          <w:jc w:val="center"/>
                          <w:rPr>
                            <w:sz w:val="15"/>
                            <w:szCs w:val="15"/>
                          </w:rPr>
                        </w:pPr>
                        <w:r>
                          <w:rPr>
                            <w:rFonts w:hint="eastAsia"/>
                            <w:sz w:val="15"/>
                            <w:szCs w:val="15"/>
                          </w:rPr>
                          <w:t>现 场 查 勘</w:t>
                        </w:r>
                      </w:p>
                    </w:txbxContent>
                  </v:textbox>
                </v:shape>
                <v:shape id="_x0000_s1026" o:spid="_x0000_s1026" o:spt="202" type="#_x0000_t202" style="position:absolute;left:114935;top:198120;height:295910;width:1255395;" fillcolor="#FFFFFF" filled="t" stroked="t" coordsize="21600,21600" o:gfxdata="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Agj/po2QAAAAoBAAAPAAAA&#10;AAAAAAEAIAAAACIAAABkcnMvZG93bnJldi54bWxQSwECFAAUAAAACACHTuJABCbq8BQCAABCBAAA&#10;DgAAAAAAAAABACAAAAAoAQAAZHJzL2Uyb0RvYy54bWxQSwUGAAAAAAYABgBZAQAArgUAAAAA&#10;">
                  <v:fill on="t" focussize="0,0"/>
                  <v:stroke color="#000000" joinstyle="miter"/>
                  <v:imagedata o:title=""/>
                  <o:lock v:ext="edit" aspectratio="f"/>
                  <v:textbox>
                    <w:txbxContent>
                      <w:p>
                        <w:pPr>
                          <w:spacing w:line="240" w:lineRule="exact"/>
                          <w:ind w:firstLine="300" w:firstLineChars="0"/>
                          <w:jc w:val="center"/>
                          <w:rPr>
                            <w:sz w:val="15"/>
                            <w:szCs w:val="15"/>
                          </w:rPr>
                        </w:pPr>
                        <w:r>
                          <w:rPr>
                            <w:rFonts w:hint="eastAsia"/>
                            <w:sz w:val="15"/>
                            <w:szCs w:val="15"/>
                          </w:rPr>
                          <w:t>资 料 收 集</w:t>
                        </w:r>
                      </w:p>
                    </w:txbxContent>
                  </v:textbox>
                </v:shape>
                <v:shape id="_x0000_s1026" o:spid="_x0000_s1026" o:spt="202" type="#_x0000_t202" style="position:absolute;left:3886200;top:198120;height:295910;width:1257300;" fillcolor="#FFFFFF" filled="t" stroked="t" coordsize="21600,21600" o:gfxdata="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Agj/po2QAAAAoBAAAPAAAA&#10;AAAAAAEAIAAAACIAAABkcnMvZG93bnJldi54bWxQSwECFAAUAAAACACHTuJAnA3SwRQCAABDBAAA&#10;DgAAAAAAAAABACAAAAAoAQAAZHJzL2Uyb0RvYy54bWxQSwUGAAAAAAYABgBZAQAArgUAAAAA&#10;">
                  <v:fill on="t" focussize="0,0"/>
                  <v:stroke color="#000000" joinstyle="miter"/>
                  <v:imagedata o:title=""/>
                  <o:lock v:ext="edit" aspectratio="f"/>
                  <v:textbox>
                    <w:txbxContent>
                      <w:p>
                        <w:pPr>
                          <w:spacing w:line="240" w:lineRule="exact"/>
                          <w:ind w:firstLine="300" w:firstLineChars="0"/>
                          <w:jc w:val="center"/>
                          <w:rPr>
                            <w:sz w:val="15"/>
                            <w:szCs w:val="15"/>
                          </w:rPr>
                        </w:pPr>
                        <w:r>
                          <w:rPr>
                            <w:rFonts w:hint="eastAsia"/>
                            <w:sz w:val="15"/>
                            <w:szCs w:val="15"/>
                          </w:rPr>
                          <w:t>补 充 监 测</w:t>
                        </w:r>
                      </w:p>
                    </w:txbxContent>
                  </v:textbox>
                </v:shape>
                <v:line id="_x0000_s1026" o:spid="_x0000_s1026" o:spt="20" style="position:absolute;left:685800;top:792480;height:596900;width:1938020;" filled="f" stroked="t" coordsize="21600,21600" o:gfxdata="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AJRPZ+2AAAAAoBAAAPAAAAAAAAAAEAIAAAACIAAABkcnMv&#10;ZG93bnJldi54bWxQSwECFAAUAAAACACHTuJAeqYJIAMCAAD1AwAADgAAAAAAAAABACAAAAAnAQAA&#10;ZHJzL2Uyb0RvYy54bWxQSwUGAAAAAAYABgBZAQAAnAUAAAAA&#10;">
                  <v:fill on="f" focussize="0,0"/>
                  <v:stroke color="#000000" joinstyle="round"/>
                  <v:imagedata o:title=""/>
                  <o:lock v:ext="edit" aspectratio="f"/>
                </v:line>
                <v:line id="_x0000_s1026" o:spid="_x0000_s1026" o:spt="20" style="position:absolute;left:2628900;top:792480;flip:y;height:593725;width:1943100;" filled="f" stroked="t" coordsize="21600,21600" o:gfxdata="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L9ieVdgAAAAKAQAADwAAAAAAAAABACAA&#10;AAAiAAAAZHJzL2Rvd25yZXYueG1sUEsBAhQAFAAAAAgAh07iQNeFUtQNAgAAAAQAAA4AAAAAAAAA&#10;AQAgAAAAJwEAAGRycy9lMm9Eb2MueG1sUEsFBgAAAAAGAAYAWQEAAKYFAAAAAA==&#10;">
                  <v:fill on="f" focussize="0,0"/>
                  <v:stroke color="#000000" joinstyle="round"/>
                  <v:imagedata o:title=""/>
                  <o:lock v:ext="edit" aspectratio="f"/>
                </v:line>
                <v:roundrect id="_x0000_s1026" o:spid="_x0000_s1026" o:spt="2" style="position:absolute;left:228600;top:1485900;height:1386205;width:1370965;" fillcolor="#FFFFFF" filled="t" stroked="t" coordsize="21600,21600" arcsize="0.166666666666667" o:gfxdata="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QkX+9dYAAAAKAQAADwAAAAAAAAABACAAAAAiAAAAZHJzL2Rvd25yZXYueG1sUEsB&#10;AhQAFAAAAAgAh07iQCdP4k0wAgAAZAQAAA4AAAAAAAAAAQAgAAAAJQEAAGRycy9lMm9Eb2MueG1s&#10;UEsFBgAAAAAGAAYAWQEAAMcFAAAAAA==&#10;">
                  <v:fill on="t" focussize="0,0"/>
                  <v:stroke color="#000000" joinstyle="round"/>
                  <v:imagedata o:title=""/>
                  <o:lock v:ext="edit" aspectratio="f"/>
                  <v:textbox>
                    <w:txbxContent>
                      <w:p>
                        <w:pPr>
                          <w:spacing w:line="240" w:lineRule="exact"/>
                          <w:ind w:firstLine="300" w:firstLineChars="0"/>
                          <w:rPr>
                            <w:rFonts w:hint="eastAsia"/>
                            <w:sz w:val="15"/>
                            <w:szCs w:val="15"/>
                          </w:rPr>
                        </w:pPr>
                        <w:r>
                          <w:rPr>
                            <w:rFonts w:hint="eastAsia"/>
                            <w:sz w:val="15"/>
                            <w:szCs w:val="15"/>
                          </w:rPr>
                          <w:t>设置单位概况：</w:t>
                        </w:r>
                      </w:p>
                      <w:p>
                        <w:pPr>
                          <w:spacing w:line="240" w:lineRule="exact"/>
                          <w:ind w:firstLine="300" w:firstLineChars="0"/>
                          <w:rPr>
                            <w:rFonts w:hint="eastAsia"/>
                            <w:sz w:val="15"/>
                            <w:szCs w:val="15"/>
                          </w:rPr>
                        </w:pPr>
                        <w:r>
                          <w:rPr>
                            <w:rFonts w:hint="eastAsia"/>
                            <w:sz w:val="15"/>
                            <w:szCs w:val="15"/>
                          </w:rPr>
                          <w:t>生产工艺</w:t>
                        </w:r>
                      </w:p>
                      <w:p>
                        <w:pPr>
                          <w:spacing w:line="240" w:lineRule="exact"/>
                          <w:ind w:firstLine="300" w:firstLineChars="0"/>
                          <w:rPr>
                            <w:rFonts w:hint="eastAsia"/>
                            <w:sz w:val="15"/>
                            <w:szCs w:val="15"/>
                          </w:rPr>
                        </w:pPr>
                        <w:r>
                          <w:rPr>
                            <w:rFonts w:hint="eastAsia"/>
                            <w:sz w:val="15"/>
                            <w:szCs w:val="15"/>
                          </w:rPr>
                          <w:t>用水流程</w:t>
                        </w:r>
                      </w:p>
                      <w:p>
                        <w:pPr>
                          <w:spacing w:line="240" w:lineRule="exact"/>
                          <w:ind w:firstLine="300" w:firstLineChars="0"/>
                          <w:rPr>
                            <w:rFonts w:hint="eastAsia"/>
                            <w:sz w:val="15"/>
                            <w:szCs w:val="15"/>
                          </w:rPr>
                        </w:pPr>
                        <w:r>
                          <w:rPr>
                            <w:rFonts w:hint="eastAsia"/>
                            <w:sz w:val="15"/>
                            <w:szCs w:val="15"/>
                          </w:rPr>
                          <w:t>废污水处理工艺</w:t>
                        </w:r>
                      </w:p>
                      <w:p>
                        <w:pPr>
                          <w:spacing w:line="240" w:lineRule="exact"/>
                          <w:ind w:firstLine="300" w:firstLineChars="0"/>
                          <w:rPr>
                            <w:sz w:val="15"/>
                            <w:szCs w:val="15"/>
                          </w:rPr>
                        </w:pPr>
                        <w:r>
                          <w:rPr>
                            <w:rFonts w:hint="eastAsia"/>
                            <w:sz w:val="15"/>
                            <w:szCs w:val="15"/>
                          </w:rPr>
                          <w:t>污废水排放情况</w:t>
                        </w:r>
                      </w:p>
                    </w:txbxContent>
                  </v:textbox>
                </v:roundrect>
                <v:roundrect id="_x0000_s1026" o:spid="_x0000_s1026" o:spt="2" style="position:absolute;left:1943100;top:1485900;height:1386205;width:1371600;" fillcolor="#FFFFFF" filled="t" stroked="t" coordsize="21600,21600" arcsize="0.166666666666667" o:gfxdata="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BCRf711gAAAAoBAAAPAAAAAAAAAAEAIAAAACIAAABkcnMvZG93bnJldi54bWxQSwEC&#10;FAAUAAAACACHTuJAzX59XC8CAABlBAAADgAAAAAAAAABACAAAAAlAQAAZHJzL2Uyb0RvYy54bWxQ&#10;SwUGAAAAAAYABgBZAQAAxgUAAAAA&#10;">
                  <v:fill on="t" focussize="0,0"/>
                  <v:stroke color="#000000" joinstyle="round"/>
                  <v:imagedata o:title=""/>
                  <o:lock v:ext="edit" aspectratio="f"/>
                  <v:textbox>
                    <w:txbxContent>
                      <w:p>
                        <w:pPr>
                          <w:spacing w:line="240" w:lineRule="exact"/>
                          <w:ind w:firstLine="0" w:firstLineChars="0"/>
                          <w:rPr>
                            <w:rFonts w:hint="eastAsia"/>
                            <w:sz w:val="15"/>
                            <w:szCs w:val="15"/>
                          </w:rPr>
                        </w:pPr>
                        <w:r>
                          <w:rPr>
                            <w:rFonts w:hint="eastAsia"/>
                            <w:sz w:val="18"/>
                            <w:szCs w:val="18"/>
                          </w:rPr>
                          <w:t>废污</w:t>
                        </w:r>
                        <w:r>
                          <w:rPr>
                            <w:rFonts w:hint="eastAsia"/>
                            <w:sz w:val="15"/>
                            <w:szCs w:val="15"/>
                          </w:rPr>
                          <w:t>水产排分析：</w:t>
                        </w:r>
                      </w:p>
                      <w:p>
                        <w:pPr>
                          <w:spacing w:line="240" w:lineRule="exact"/>
                          <w:ind w:firstLine="300" w:firstLineChars="0"/>
                          <w:rPr>
                            <w:rFonts w:hint="eastAsia"/>
                            <w:sz w:val="15"/>
                            <w:szCs w:val="15"/>
                          </w:rPr>
                        </w:pPr>
                        <w:r>
                          <w:rPr>
                            <w:rFonts w:hint="eastAsia"/>
                            <w:sz w:val="15"/>
                            <w:szCs w:val="15"/>
                          </w:rPr>
                          <w:t>排污位置、方式</w:t>
                        </w:r>
                      </w:p>
                      <w:p>
                        <w:pPr>
                          <w:spacing w:line="240" w:lineRule="exact"/>
                          <w:ind w:firstLine="300" w:firstLineChars="0"/>
                          <w:rPr>
                            <w:rFonts w:hint="eastAsia"/>
                            <w:sz w:val="15"/>
                            <w:szCs w:val="15"/>
                          </w:rPr>
                        </w:pPr>
                        <w:r>
                          <w:rPr>
                            <w:rFonts w:hint="eastAsia"/>
                            <w:sz w:val="15"/>
                            <w:szCs w:val="15"/>
                          </w:rPr>
                          <w:t>排污总量、浓度</w:t>
                        </w:r>
                      </w:p>
                      <w:p>
                        <w:pPr>
                          <w:spacing w:line="240" w:lineRule="exact"/>
                          <w:ind w:firstLine="300" w:firstLineChars="0"/>
                          <w:rPr>
                            <w:rFonts w:hint="eastAsia"/>
                            <w:sz w:val="15"/>
                            <w:szCs w:val="15"/>
                          </w:rPr>
                        </w:pPr>
                        <w:r>
                          <w:rPr>
                            <w:rFonts w:hint="eastAsia"/>
                            <w:sz w:val="15"/>
                            <w:szCs w:val="15"/>
                          </w:rPr>
                          <w:t>……</w:t>
                        </w:r>
                      </w:p>
                    </w:txbxContent>
                  </v:textbox>
                </v:roundrect>
                <v:roundrect id="_x0000_s1026" o:spid="_x0000_s1026" o:spt="2" style="position:absolute;left:3657600;top:1485900;height:1386205;width:1371600;" fillcolor="#FFFFFF" filled="t" stroked="t" coordsize="21600,21600" arcsize="0.166666666666667" o:gfxdata="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QkX+9dYAAAAKAQAADwAAAAAAAAABACAAAAAiAAAAZHJzL2Rvd25yZXYueG1sUEsB&#10;AhQAFAAAAAgAh07iQHzxha0wAgAAZQQAAA4AAAAAAAAAAQAgAAAAJQEAAGRycy9lMm9Eb2MueG1s&#10;UEsFBgAAAAAGAAYAWQEAAMcFAAAAAA==&#10;">
                  <v:fill on="t" focussize="0,0"/>
                  <v:stroke color="#000000" joinstyle="round"/>
                  <v:imagedata o:title=""/>
                  <o:lock v:ext="edit" aspectratio="f"/>
                  <v:textbox>
                    <w:txbxContent>
                      <w:p>
                        <w:pPr>
                          <w:spacing w:line="240" w:lineRule="exact"/>
                          <w:ind w:firstLine="300" w:firstLineChars="0"/>
                          <w:rPr>
                            <w:rFonts w:hint="eastAsia"/>
                            <w:sz w:val="15"/>
                            <w:szCs w:val="15"/>
                          </w:rPr>
                        </w:pPr>
                        <w:r>
                          <w:rPr>
                            <w:rFonts w:hint="eastAsia"/>
                            <w:sz w:val="15"/>
                            <w:szCs w:val="15"/>
                          </w:rPr>
                          <w:t>拟纳污水域概况：</w:t>
                        </w:r>
                      </w:p>
                      <w:p>
                        <w:pPr>
                          <w:spacing w:line="240" w:lineRule="exact"/>
                          <w:ind w:firstLine="300" w:firstLineChars="0"/>
                          <w:rPr>
                            <w:rFonts w:hint="eastAsia"/>
                            <w:sz w:val="15"/>
                            <w:szCs w:val="15"/>
                          </w:rPr>
                        </w:pPr>
                        <w:r>
                          <w:rPr>
                            <w:rFonts w:hint="eastAsia"/>
                            <w:sz w:val="15"/>
                            <w:szCs w:val="15"/>
                          </w:rPr>
                          <w:t>水文、水质</w:t>
                        </w:r>
                      </w:p>
                      <w:p>
                        <w:pPr>
                          <w:spacing w:line="240" w:lineRule="exact"/>
                          <w:ind w:firstLine="300" w:firstLineChars="0"/>
                          <w:rPr>
                            <w:rFonts w:hint="eastAsia"/>
                            <w:sz w:val="15"/>
                            <w:szCs w:val="15"/>
                          </w:rPr>
                        </w:pPr>
                        <w:r>
                          <w:rPr>
                            <w:rFonts w:hint="eastAsia"/>
                            <w:sz w:val="15"/>
                            <w:szCs w:val="15"/>
                          </w:rPr>
                          <w:t>污染源、水生态现状</w:t>
                        </w:r>
                      </w:p>
                      <w:p>
                        <w:pPr>
                          <w:spacing w:line="240" w:lineRule="exact"/>
                          <w:ind w:firstLine="300" w:firstLineChars="0"/>
                          <w:rPr>
                            <w:rFonts w:hint="eastAsia"/>
                            <w:sz w:val="15"/>
                            <w:szCs w:val="15"/>
                          </w:rPr>
                        </w:pPr>
                        <w:r>
                          <w:rPr>
                            <w:rFonts w:hint="eastAsia"/>
                            <w:sz w:val="15"/>
                            <w:szCs w:val="15"/>
                          </w:rPr>
                          <w:t>生态敏感点</w:t>
                        </w:r>
                      </w:p>
                      <w:p>
                        <w:pPr>
                          <w:spacing w:line="240" w:lineRule="exact"/>
                          <w:ind w:firstLine="300" w:firstLineChars="0"/>
                          <w:rPr>
                            <w:sz w:val="15"/>
                            <w:szCs w:val="15"/>
                          </w:rPr>
                        </w:pPr>
                        <w:r>
                          <w:rPr>
                            <w:rFonts w:hint="eastAsia"/>
                            <w:sz w:val="15"/>
                            <w:szCs w:val="15"/>
                          </w:rPr>
                          <w:t>……</w:t>
                        </w:r>
                      </w:p>
                    </w:txbxContent>
                  </v:textbox>
                </v:roundrect>
                <v:shape id="_x0000_s1026" o:spid="_x0000_s1026" o:spt="202" type="#_x0000_t202" style="position:absolute;left:2056765;top:891540;height:296545;width:1143635;" fillcolor="#FFFFFF" filled="t" stroked="f" coordsize="21600,21600" o:gfxdata="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AzVDX7YAAAACgEAAA8AAAAAAAAAAQAgAAAAIgAA&#10;AGRycy9kb3ducmV2LnhtbFBLAQIUABQAAAAIAIdO4kDK5rnKzwEAAIQDAAAOAAAAAAAAAAEAIAAA&#10;ACcBAABkcnMvZTJvRG9jLnhtbFBLBQYAAAAABgAGAFkBAABoBQAAAAA=&#10;">
                  <v:fill on="t" focussize="0,0"/>
                  <v:stroke on="f"/>
                  <v:imagedata o:title=""/>
                  <o:lock v:ext="edit" aspectratio="f"/>
                  <v:textbox>
                    <w:txbxContent>
                      <w:p>
                        <w:pPr>
                          <w:spacing w:line="240" w:lineRule="exact"/>
                          <w:ind w:firstLine="300" w:firstLineChars="0"/>
                          <w:jc w:val="center"/>
                          <w:rPr>
                            <w:sz w:val="15"/>
                            <w:szCs w:val="15"/>
                          </w:rPr>
                        </w:pPr>
                        <w:r>
                          <w:rPr>
                            <w:rFonts w:hint="eastAsia"/>
                            <w:sz w:val="15"/>
                            <w:szCs w:val="15"/>
                          </w:rPr>
                          <w:t>基础资料整理分析</w:t>
                        </w:r>
                      </w:p>
                    </w:txbxContent>
                  </v:textbox>
                </v:shape>
                <v:shape id="_x0000_s1026" o:spid="_x0000_s1026" o:spt="67" type="#_x0000_t67" style="position:absolute;left:685800;top:2971800;height:495935;width:457200;" fillcolor="#FFFFFF" filled="t" stroked="t" coordsize="21600,21600" o:gfxdata="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EEaCvDbAAAACgEAAA8AAAAAAAAAAQAgAAAAIgAAAGRycy9kb3du&#10;cmV2LnhtbFBLAQIUABQAAAAIAIdO4kDaa3OfNQIAAIMEAAAOAAAAAAAAAAEAIAAAACoBAABkcnMv&#10;ZTJvRG9jLnhtbFBLBQYAAAAABgAGAFkBAADRBQAAAAA=&#10;" adj="16201,5400">
                  <v:fill on="t" focussize="0,0"/>
                  <v:stroke color="#000000" joinstyle="miter"/>
                  <v:imagedata o:title=""/>
                  <o:lock v:ext="edit" aspectratio="f"/>
                </v:shape>
                <v:shape id="_x0000_s1026" o:spid="_x0000_s1026" o:spt="67" type="#_x0000_t67" style="position:absolute;left:2400300;top:2971800;height:495935;width:459105;" fillcolor="#FFFFFF" filled="t" stroked="t" coordsize="21600,21600" o:gfxdata="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EEaCvDbAAAACgEAAA8AAAAAAAAAAQAgAAAAIgAAAGRycy9kb3du&#10;cmV2LnhtbFBLAQIUABQAAAAIAIdO4kDQtASVNQIAAIQEAAAOAAAAAAAAAAEAIAAAACoBAABkcnMv&#10;ZTJvRG9jLnhtbFBLBQYAAAAABgAGAFkBAADRBQAAAAA=&#10;" adj="16201,5400">
                  <v:fill on="t" focussize="0,0"/>
                  <v:stroke color="#000000" joinstyle="miter"/>
                  <v:imagedata o:title=""/>
                  <o:lock v:ext="edit" aspectratio="f"/>
                </v:shape>
                <v:shape id="_x0000_s1026" o:spid="_x0000_s1026" o:spt="67" type="#_x0000_t67" style="position:absolute;left:4114800;top:2971800;height:495300;width:457200;" fillcolor="#FFFFFF" filled="t" stroked="t" coordsize="21600,21600" o:gfxdata="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EEaCvDbAAAACgEAAA8AAAAAAAAAAQAgAAAAIgAAAGRycy9kb3ducmV2&#10;LnhtbFBLAQIUABQAAAAIAIdO4kAsKydqMgIAAIQEAAAOAAAAAAAAAAEAIAAAACoBAABkcnMvZTJv&#10;RG9jLnhtbFBLBQYAAAAABgAGAFkBAADOBQAAAAA=&#10;" adj="16201,5400">
                  <v:fill on="t" focussize="0,0"/>
                  <v:stroke color="#000000" joinstyle="miter"/>
                  <v:imagedata o:title=""/>
                  <o:lock v:ext="edit" aspectratio="f"/>
                </v:shape>
                <v:shape id="_x0000_s1026" o:spid="_x0000_s1026" o:spt="202" type="#_x0000_t202" style="position:absolute;left:228600;top:3467100;height:295910;width:1256030;" fillcolor="#FFFFFF" filled="t" stroked="t" coordsize="21600,21600" o:gfxdata="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Agj/po2QAAAAoBAAAP&#10;AAAAAAAAAAEAIAAAACIAAABkcnMvZG93bnJldi54bWxQSwECFAAUAAAACACHTuJACIvRLhcCAABD&#10;BAAADgAAAAAAAAABACAAAAAoAQAAZHJzL2Uyb0RvYy54bWxQSwUGAAAAAAYABgBZAQAAsQUAAAAA&#10;">
                  <v:fill on="t" focussize="0,0"/>
                  <v:stroke color="#000000" joinstyle="miter"/>
                  <v:imagedata o:title=""/>
                  <o:lock v:ext="edit" aspectratio="f"/>
                  <v:textbox>
                    <w:txbxContent>
                      <w:p>
                        <w:pPr>
                          <w:spacing w:line="240" w:lineRule="exact"/>
                          <w:ind w:firstLine="225" w:firstLineChars="0"/>
                          <w:jc w:val="center"/>
                          <w:rPr>
                            <w:sz w:val="15"/>
                            <w:szCs w:val="15"/>
                          </w:rPr>
                        </w:pPr>
                        <w:r>
                          <w:rPr>
                            <w:rFonts w:hint="eastAsia"/>
                            <w:sz w:val="15"/>
                            <w:szCs w:val="15"/>
                          </w:rPr>
                          <w:t>污水处理措施</w:t>
                        </w:r>
                      </w:p>
                    </w:txbxContent>
                  </v:textbox>
                </v:shape>
                <v:shape id="_x0000_s1026" o:spid="_x0000_s1026" o:spt="202" type="#_x0000_t202" style="position:absolute;left:2105025;top:3467100;height:295910;width:1073785;" fillcolor="#FFFFFF" filled="t" stroked="t" coordsize="21600,21600" o:gfxdata="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Agj/po2QAAAAoBAAAP&#10;AAAAAAAAAAEAIAAAACIAAABkcnMvZG93bnJldi54bWxQSwECFAAUAAAACACHTuJARTVVhBcCAABE&#10;BAAADgAAAAAAAAABACAAAAAoAQAAZHJzL2Uyb0RvYy54bWxQSwUGAAAAAAYABgBZAQAAsQUAAAAA&#10;">
                  <v:fill on="t" focussize="0,0"/>
                  <v:stroke color="#000000" joinstyle="miter"/>
                  <v:imagedata o:title=""/>
                  <o:lock v:ext="edit" aspectratio="f"/>
                  <v:textbox>
                    <w:txbxContent>
                      <w:p>
                        <w:pPr>
                          <w:spacing w:line="240" w:lineRule="exact"/>
                          <w:ind w:firstLine="75" w:firstLineChars="0"/>
                          <w:jc w:val="center"/>
                          <w:rPr>
                            <w:sz w:val="15"/>
                            <w:szCs w:val="15"/>
                          </w:rPr>
                        </w:pPr>
                        <w:r>
                          <w:rPr>
                            <w:rFonts w:hint="eastAsia"/>
                            <w:sz w:val="15"/>
                            <w:szCs w:val="15"/>
                          </w:rPr>
                          <w:t>废污水排放情况</w:t>
                        </w:r>
                      </w:p>
                    </w:txbxContent>
                  </v:textbox>
                </v:shape>
                <v:shape id="_x0000_s1026" o:spid="_x0000_s1026" o:spt="202" type="#_x0000_t202" style="position:absolute;left:3771265;top:3467100;height:295910;width:1303655;" fillcolor="#FFFFFF" filled="t" stroked="t" coordsize="21600,21600" o:gfxdata="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Agj/po2QAAAAoBAAAP&#10;AAAAAAAAAAEAIAAAACIAAABkcnMvZG93bnJldi54bWxQSwECFAAUAAAACACHTuJASauqtRcCAABE&#10;BAAADgAAAAAAAAABACAAAAAoAQAAZHJzL2Uyb0RvYy54bWxQSwUGAAAAAAYABgBZAQAAsQUAAAAA&#10;">
                  <v:fill on="t" focussize="0,0"/>
                  <v:stroke color="#000000" joinstyle="miter"/>
                  <v:imagedata o:title=""/>
                  <o:lock v:ext="edit" aspectratio="f"/>
                  <v:textbox>
                    <w:txbxContent>
                      <w:p>
                        <w:pPr>
                          <w:spacing w:line="240" w:lineRule="exact"/>
                          <w:ind w:firstLine="300" w:firstLineChars="0"/>
                          <w:jc w:val="center"/>
                          <w:rPr>
                            <w:sz w:val="15"/>
                            <w:szCs w:val="15"/>
                          </w:rPr>
                        </w:pPr>
                        <w:r>
                          <w:rPr>
                            <w:rFonts w:hint="eastAsia"/>
                            <w:sz w:val="15"/>
                            <w:szCs w:val="15"/>
                          </w:rPr>
                          <w:t>水功能区（水域）现状</w:t>
                        </w:r>
                      </w:p>
                    </w:txbxContent>
                  </v:textbox>
                </v:shape>
                <v:line id="_x0000_s1026" o:spid="_x0000_s1026" o:spt="20" style="position:absolute;left:2628900;top:3763645;height:693420;width:635;" filled="f" stroked="t" coordsize="21600,21600" o:gfxdata="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CjnpwtoAAAAKAQAADwAAAAAAAAAB&#10;ACAAAAAiAAAAZHJzL2Rvd25yZXYueG1sUEsBAhQAFAAAAAgAh07iQO3jDYYOAgAA9wMAAA4AAAAA&#10;AAAAAQAgAAAAKQEAAGRycy9lMm9Eb2MueG1sUEsFBgAAAAAGAAYAWQEAAKkFAAAAAA==&#10;">
                  <v:fill on="f" focussize="0,0"/>
                  <v:stroke color="#000000" joinstyle="round" endarrow="block"/>
                  <v:imagedata o:title=""/>
                  <o:lock v:ext="edit" aspectratio="f"/>
                </v:line>
                <v:line id="_x0000_s1026" o:spid="_x0000_s1026" o:spt="20" style="position:absolute;left:800100;top:3764280;height:297815;width:635;" filled="f" stroked="t" coordsize="21600,21600" o:gfxdata="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CUT2ftgAAAAKAQAADwAAAAAAAAABACAAAAAiAAAAZHJzL2Rv&#10;d25yZXYueG1sUEsBAhQAFAAAAAgAh07iQNUALiQBAgAA8gMAAA4AAAAAAAAAAQAgAAAAJwEAAGRy&#10;cy9lMm9Eb2MueG1sUEsFBgAAAAAGAAYAWQEAAJoFAAAAAA==&#10;">
                  <v:fill on="f" focussize="0,0"/>
                  <v:stroke color="#000000" joinstyle="round"/>
                  <v:imagedata o:title=""/>
                  <o:lock v:ext="edit" aspectratio="f"/>
                </v:line>
                <v:line id="_x0000_s1026" o:spid="_x0000_s1026" o:spt="20" style="position:absolute;left:4457065;top:3764280;height:297815;width:635;" filled="f" stroked="t" coordsize="21600,21600" o:gfxdata="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AJRPZ+2AAAAAoBAAAPAAAAAAAAAAEAIAAAACIAAABkcnMv&#10;ZG93bnJldi54bWxQSwECFAAUAAAACACHTuJACvd/uAMCAADzAwAADgAAAAAAAAABACAAAAAnAQAA&#10;ZHJzL2Uyb0RvYy54bWxQSwUGAAAAAAYABgBZAQAAnAUAAAAA&#10;">
                  <v:fill on="f" focussize="0,0"/>
                  <v:stroke color="#000000" joinstyle="round"/>
                  <v:imagedata o:title=""/>
                  <o:lock v:ext="edit" aspectratio="f"/>
                </v:line>
                <v:line id="_x0000_s1026" o:spid="_x0000_s1026" o:spt="20" style="position:absolute;left:800100;top:4060825;height:1270;width:3656965;" filled="f" stroked="t" coordsize="21600,21600" o:gfxdata="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CUT2ftgAAAAKAQAADwAAAAAAAAABACAAAAAiAAAA&#10;ZHJzL2Rvd25yZXYueG1sUEsBAhQAFAAAAAgAh07iQGC1w2oHAgAA9AMAAA4AAAAAAAAAAQAgAAAA&#10;JwEAAGRycy9lMm9Eb2MueG1sUEsFBgAAAAAGAAYAWQEAAKAFAAAAAA==&#10;">
                  <v:fill on="f" focussize="0,0"/>
                  <v:stroke color="#000000" joinstyle="round"/>
                  <v:imagedata o:title=""/>
                  <o:lock v:ext="edit" aspectratio="f"/>
                </v:line>
                <v:shape id="_x0000_s1026" o:spid="_x0000_s1026" o:spt="202" type="#_x0000_t202" style="position:absolute;left:1714500;top:4457065;height:295910;width:1828165;" fillcolor="#FFFFFF" filled="t" stroked="t" coordsize="21600,21600" o:gfxdata="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II/6aNkAAAAKAQAA&#10;DwAAAAAAAAABACAAAAAiAAAAZHJzL2Rvd25yZXYueG1sUEsBAhQAFAAAAAgAh07iQJvq6L8YAgAA&#10;RAQAAA4AAAAAAAAAAQAgAAAAKAEAAGRycy9lMm9Eb2MueG1sUEsFBgAAAAAGAAYAWQEAALIFAAAA&#10;AA==&#10;">
                  <v:fill on="t" focussize="0,0"/>
                  <v:stroke color="#000000" joinstyle="miter"/>
                  <v:imagedata o:title=""/>
                  <o:lock v:ext="edit" aspectratio="f"/>
                  <v:textbox>
                    <w:txbxContent>
                      <w:p>
                        <w:pPr>
                          <w:spacing w:line="240" w:lineRule="exact"/>
                          <w:ind w:firstLine="300" w:firstLineChars="0"/>
                          <w:jc w:val="center"/>
                          <w:rPr>
                            <w:sz w:val="15"/>
                            <w:szCs w:val="15"/>
                          </w:rPr>
                        </w:pPr>
                        <w:r>
                          <w:rPr>
                            <w:rFonts w:hint="eastAsia"/>
                            <w:sz w:val="15"/>
                            <w:szCs w:val="15"/>
                          </w:rPr>
                          <w:t>入河排污数值模拟分析</w:t>
                        </w:r>
                      </w:p>
                    </w:txbxContent>
                  </v:textbox>
                </v:shape>
                <v:line id="_x0000_s1026" o:spid="_x0000_s1026" o:spt="20" style="position:absolute;left:2628900;top:4754245;height:198120;width:0;" filled="f" stroked="t" coordsize="21600,21600" o:gfxdata="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AJRPZ+2AAAAAoBAAAPAAAAAAAAAAEAIAAAACIAAABk&#10;cnMvZG93bnJldi54bWxQSwECFAAUAAAACACHTuJAnzx1vQYCAADxAwAADgAAAAAAAAABACAAAAAn&#10;AQAAZHJzL2Uyb0RvYy54bWxQSwUGAAAAAAYABgBZAQAAnwUAAAAA&#10;">
                  <v:fill on="f" focussize="0,0"/>
                  <v:stroke color="#000000" joinstyle="round"/>
                  <v:imagedata o:title=""/>
                  <o:lock v:ext="edit" aspectratio="f"/>
                </v:line>
                <v:shape id="_x0000_s1026" o:spid="_x0000_s1026" o:spt="110" type="#_x0000_t110" style="position:absolute;left:1943100;top:4952365;height:798195;width:1390015;" fillcolor="#FFFFFF" filled="t" stroked="t" coordsize="21600,21600" o:gfxdata="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Si7P7toAAAAKAQAADwAAAAAAAAABACAAAAAiAAAAZHJzL2Rvd25yZXYueG1sUEsB&#10;AhQAFAAAAAgAh07iQFL7ZKYsAgAATwQAAA4AAAAAAAAAAQAgAAAAKQEAAGRycy9lMm9Eb2MueG1s&#10;UEsFBgAAAAAGAAYAWQEAAMcFAAAAAA==&#10;">
                  <v:fill on="t" focussize="0,0"/>
                  <v:stroke color="#000000" joinstyle="miter"/>
                  <v:imagedata o:title=""/>
                  <o:lock v:ext="edit" aspectratio="f"/>
                  <v:textbox>
                    <w:txbxContent>
                      <w:p>
                        <w:pPr>
                          <w:spacing w:line="240" w:lineRule="exact"/>
                          <w:ind w:firstLine="150" w:firstLineChars="0"/>
                          <w:jc w:val="center"/>
                          <w:rPr>
                            <w:rFonts w:hint="eastAsia"/>
                            <w:sz w:val="15"/>
                            <w:szCs w:val="15"/>
                          </w:rPr>
                        </w:pPr>
                        <w:r>
                          <w:rPr>
                            <w:rFonts w:hint="eastAsia"/>
                            <w:sz w:val="15"/>
                            <w:szCs w:val="15"/>
                          </w:rPr>
                          <w:t>影 响</w:t>
                        </w:r>
                      </w:p>
                      <w:p>
                        <w:pPr>
                          <w:spacing w:line="240" w:lineRule="exact"/>
                          <w:ind w:firstLine="150" w:firstLineChars="0"/>
                          <w:jc w:val="center"/>
                          <w:rPr>
                            <w:sz w:val="15"/>
                            <w:szCs w:val="15"/>
                          </w:rPr>
                        </w:pPr>
                        <w:r>
                          <w:rPr>
                            <w:rFonts w:hint="eastAsia"/>
                            <w:sz w:val="15"/>
                            <w:szCs w:val="15"/>
                          </w:rPr>
                          <w:t>分 析</w:t>
                        </w:r>
                      </w:p>
                    </w:txbxContent>
                  </v:textbox>
                </v:shape>
                <v:rect id="_x0000_s1026" o:spid="_x0000_s1026" o:spt="1" style="position:absolute;left:1133475;top:6042660;height:990600;width:2933700;" fillcolor="#FFFFFF" filled="t" stroked="t" coordsize="21600,21600" o:gfxdata="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NxPHC/YAAAACgEAAA8AAAAAAAAAAQAgAAAAIgAA&#10;AGRycy9kb3ducmV2LnhtbFBLAQIUABQAAAAIAIdO4kCuq/3xCAIAACwEAAAOAAAAAAAAAAEAIAAA&#10;ACcBAABkcnMvZTJvRG9jLnhtbFBLBQYAAAAABgAGAFkBAAChBQAAAAA=&#10;">
                  <v:fill on="t" focussize="0,0"/>
                  <v:stroke color="#000000" joinstyle="miter"/>
                  <v:imagedata o:title=""/>
                  <o:lock v:ext="edit" aspectratio="f"/>
                </v:rect>
                <v:rect id="_x0000_s1026" o:spid="_x0000_s1026" o:spt="1" style="position:absolute;left:133350;top:6141720;height:792480;width:751205;" fillcolor="#FFFFFF" filled="t" stroked="t" coordsize="21600,21600" o:gfxdata="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DcTxwv2AAAAAoBAAAPAAAAAAAAAAEA&#10;IAAAACIAAABkcnMvZG93bnJldi54bWxQSwECFAAUAAAACACHTuJAoBCXXA8CAAA1BAAADgAAAAAA&#10;AAABACAAAAAnAQAAZHJzL2Uyb0RvYy54bWxQSwUGAAAAAAYABgBZAQAAqAUAAAAA&#10;">
                  <v:fill on="t" focussize="0,0"/>
                  <v:stroke color="#000000" joinstyle="miter"/>
                  <v:imagedata o:title=""/>
                  <o:lock v:ext="edit" aspectratio="f"/>
                  <v:textbox>
                    <w:txbxContent>
                      <w:p>
                        <w:pPr>
                          <w:spacing w:line="240" w:lineRule="exact"/>
                          <w:ind w:firstLine="0" w:firstLineChars="0"/>
                          <w:rPr>
                            <w:sz w:val="15"/>
                            <w:szCs w:val="15"/>
                          </w:rPr>
                        </w:pPr>
                        <w:r>
                          <w:rPr>
                            <w:rFonts w:hint="eastAsia"/>
                            <w:sz w:val="15"/>
                            <w:szCs w:val="15"/>
                          </w:rPr>
                          <w:t>风险事故与影响分析</w:t>
                        </w:r>
                      </w:p>
                    </w:txbxContent>
                  </v:textbox>
                </v:rect>
                <v:shape id="_x0000_s1026" o:spid="_x0000_s1026" o:spt="176" type="#_x0000_t176" style="position:absolute;left:1199515;top:6141720;height:793115;width:599440;" fillcolor="#FFFFFF" filled="t" stroked="t" coordsize="21600,21600" o:gfxdata="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C7vTh22AAAAAoBAAAPAAAAAAAAAAEAIAAAACIAAABkcnMvZG93bnJl&#10;di54bWxQSwECFAAUAAAACACHTuJAC/qUKzYCAABcBAAADgAAAAAAAAABACAAAAAnAQAAZHJzL2Uy&#10;b0RvYy54bWxQSwUGAAAAAAYABgBZAQAAzwUAAAAA&#10;">
                  <v:fill on="t" focussize="0,0"/>
                  <v:stroke color="#000000" joinstyle="miter"/>
                  <v:imagedata o:title=""/>
                  <o:lock v:ext="edit" aspectratio="f"/>
                  <v:textbox>
                    <w:txbxContent>
                      <w:p>
                        <w:pPr>
                          <w:spacing w:line="240" w:lineRule="exact"/>
                          <w:ind w:firstLine="0" w:firstLineChars="0"/>
                          <w:rPr>
                            <w:sz w:val="15"/>
                            <w:szCs w:val="15"/>
                          </w:rPr>
                        </w:pPr>
                        <w:r>
                          <w:rPr>
                            <w:rFonts w:hint="eastAsia"/>
                            <w:sz w:val="15"/>
                            <w:szCs w:val="15"/>
                          </w:rPr>
                          <w:t>对水功能区水质影响分析</w:t>
                        </w:r>
                      </w:p>
                    </w:txbxContent>
                  </v:textbox>
                </v:shape>
                <v:shape id="_x0000_s1026" o:spid="_x0000_s1026" o:spt="176" type="#_x0000_t176" style="position:absolute;left:1933575;top:6141720;height:793115;width:600075;" fillcolor="#FFFFFF" filled="t" stroked="t" coordsize="21600,21600" o:gfxdata="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C7vTh22AAAAAoBAAAPAAAAAAAAAAEAIAAAACIAAABkcnMvZG93bnJl&#10;di54bWxQSwECFAAUAAAACACHTuJA028bjDYCAABcBAAADgAAAAAAAAABACAAAAAnAQAAZHJzL2Uy&#10;b0RvYy54bWxQSwUGAAAAAAYABgBZAQAAzwUAAAAA&#10;">
                  <v:fill on="t" focussize="0,0"/>
                  <v:stroke color="#000000" joinstyle="miter"/>
                  <v:imagedata o:title=""/>
                  <o:lock v:ext="edit" aspectratio="f"/>
                  <v:textbox>
                    <w:txbxContent>
                      <w:p>
                        <w:pPr>
                          <w:spacing w:line="240" w:lineRule="exact"/>
                          <w:ind w:firstLine="0" w:firstLineChars="0"/>
                          <w:rPr>
                            <w:sz w:val="15"/>
                            <w:szCs w:val="15"/>
                          </w:rPr>
                        </w:pPr>
                        <w:r>
                          <w:rPr>
                            <w:rFonts w:hint="eastAsia"/>
                            <w:sz w:val="15"/>
                            <w:szCs w:val="15"/>
                          </w:rPr>
                          <w:t>对水功能区水生态影响分析</w:t>
                        </w:r>
                      </w:p>
                    </w:txbxContent>
                  </v:textbox>
                </v:shape>
                <v:shape id="_x0000_s1026" o:spid="_x0000_s1026" o:spt="176" type="#_x0000_t176" style="position:absolute;left:2667000;top:6141720;height:792480;width:600075;" fillcolor="#FFFFFF" filled="t" stroked="t" coordsize="21600,21600" o:gfxdata="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u704dtgAAAAKAQAADwAAAAAAAAABACAAAAAiAAAAZHJzL2Rvd25y&#10;ZXYueG1sUEsBAhQAFAAAAAgAh07iQOO9pno3AgAAXAQAAA4AAAAAAAAAAQAgAAAAJwEAAGRycy9l&#10;Mm9Eb2MueG1sUEsFBgAAAAAGAAYAWQEAANAFAAAAAA==&#10;">
                  <v:fill on="t" focussize="0,0"/>
                  <v:stroke color="#000000" joinstyle="miter"/>
                  <v:imagedata o:title=""/>
                  <o:lock v:ext="edit" aspectratio="f"/>
                  <v:textbox>
                    <w:txbxContent>
                      <w:p>
                        <w:pPr>
                          <w:spacing w:line="240" w:lineRule="exact"/>
                          <w:ind w:firstLine="0" w:firstLineChars="0"/>
                          <w:jc w:val="left"/>
                          <w:rPr>
                            <w:sz w:val="15"/>
                            <w:szCs w:val="15"/>
                          </w:rPr>
                        </w:pPr>
                        <w:r>
                          <w:rPr>
                            <w:rFonts w:hint="eastAsia"/>
                            <w:sz w:val="15"/>
                            <w:szCs w:val="15"/>
                          </w:rPr>
                          <w:t>对地下水影响分析</w:t>
                        </w:r>
                      </w:p>
                    </w:txbxContent>
                  </v:textbox>
                </v:shape>
                <v:line id="_x0000_s1026" o:spid="_x0000_s1026" o:spt="20" style="position:absolute;left:2628900;top:5744845;height:297815;width:635;" filled="f" stroked="t" coordsize="21600,21600" o:gfxdata="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AJRPZ+2AAAAAoBAAAPAAAAAAAAAAEAIAAAACIAAABk&#10;cnMvZG93bnJldi54bWxQSwECFAAUAAAACACHTuJAzKaLGwYCAADzAwAADgAAAAAAAAABACAAAAAn&#10;AQAAZHJzL2Uyb0RvYy54bWxQSwUGAAAAAAYABgBZAQAAnwUAAAAA&#10;">
                  <v:fill on="f" focussize="0,0"/>
                  <v:stroke color="#000000" joinstyle="round"/>
                  <v:imagedata o:title=""/>
                  <o:lock v:ext="edit" aspectratio="f"/>
                </v:line>
                <v:line id="_x0000_s1026" o:spid="_x0000_s1026" o:spt="20" style="position:absolute;left:532765;top:5349240;height:635;width:1410335;" filled="f" stroked="t" coordsize="21600,21600" o:gfxdata="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AJRPZ+2AAAAAoBAAAPAAAAAAAAAAEAIAAAACIAAABkcnMvZG93&#10;bnJldi54bWxQSwECFAAUAAAACACHTuJAM5fAEwACAADzAwAADgAAAAAAAAABACAAAAAnAQAAZHJz&#10;L2Uyb0RvYy54bWxQSwUGAAAAAAYABgBZAQAAmQUAAAAA&#10;">
                  <v:fill on="f" focussize="0,0"/>
                  <v:stroke color="#000000" joinstyle="round"/>
                  <v:imagedata o:title=""/>
                  <o:lock v:ext="edit" aspectratio="f"/>
                </v:line>
                <v:line id="_x0000_s1026" o:spid="_x0000_s1026" o:spt="20" style="position:absolute;left:532765;top:5349240;height:792480;width:1270;" filled="f" stroked="t" coordsize="21600,21600" o:gfxdata="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&#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CUT2ftgAAAAKAQAADwAAAAAAAAABACAAAAAiAAAAZHJz&#10;L2Rvd25yZXYueG1sUEsBAhQAFAAAAAgAh07iQAjUpPMEAgAA8wMAAA4AAAAAAAAAAQAgAAAAJwEA&#10;AGRycy9lMm9Eb2MueG1sUEsFBgAAAAAGAAYAWQEAAJ0FAAAAAA==&#10;">
                  <v:fill on="f" focussize="0,0"/>
                  <v:stroke color="#000000" joinstyle="round"/>
                  <v:imagedata o:title=""/>
                  <o:lock v:ext="edit" aspectratio="f"/>
                </v:line>
                <v:shape id="_x0000_s1026" o:spid="_x0000_s1026" o:spt="67" type="#_x0000_t67" style="position:absolute;left:2400300;top:7033260;height:395605;width:458470;" fillcolor="#FFFFFF" filled="t" stroked="t" coordsize="21600,21600" o:gfxdata="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hc6lx9UAAAAKAQAADwAAAAAAAAABACAAAAAiAAAAZHJzL2Rvd25yZXYueG1s&#10;UEsBAhQAFAAAAAgAh07iQKOOctE0AgAAhAQAAA4AAAAAAAAAAQAgAAAAJAEAAGRycy9lMm9Eb2Mu&#10;eG1sUEsFBgAAAAAGAAYAWQEAAMoFAAAAAA==&#10;" adj="16200,5400">
                  <v:fill on="t" focussize="0,0"/>
                  <v:stroke color="#000000" joinstyle="miter"/>
                  <v:imagedata o:title=""/>
                  <o:lock v:ext="edit" aspectratio="f"/>
                </v:shape>
                <v:line id="_x0000_s1026" o:spid="_x0000_s1026" o:spt="20" style="position:absolute;left:532765;top:6934200;height:792480;width:1270;" filled="f" stroked="t" coordsize="21600,21600" o:gfxdata="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CUT2ftgAAAAKAQAADwAAAAAAAAABACAAAAAiAAAA&#10;ZHJzL2Rvd25yZXYueG1sUEsBAhQAFAAAAAgAh07iQGz3JlQHAgAA8wMAAA4AAAAAAAAAAQAgAAAA&#10;JwEAAGRycy9lMm9Eb2MueG1sUEsFBgAAAAAGAAYAWQEAAKAFAAAAAA==&#10;">
                  <v:fill on="f" focussize="0,0"/>
                  <v:stroke color="#000000" joinstyle="round"/>
                  <v:imagedata o:title=""/>
                  <o:lock v:ext="edit" aspectratio="f"/>
                </v:line>
                <v:line id="_x0000_s1026" o:spid="_x0000_s1026" o:spt="20" style="position:absolute;left:532765;top:7726680;height:635;width:1200785;" filled="f" stroked="t" coordsize="21600,21600" o:gfxdata="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Ao56cLaAAAACgEAAA8AAAAAAAAAAQAgAAAA&#10;IgAAAGRycy9kb3ducmV2LnhtbFBLAQIUABQAAAAIAIdO4kAE8dcNCQIAAPcDAAAOAAAAAAAAAAEA&#10;IAAAACkBAABkcnMvZTJvRG9jLnhtbFBLBQYAAAAABgAGAFkBAACkBQAAAAA=&#10;">
                  <v:fill on="f" focussize="0,0"/>
                  <v:stroke color="#000000" joinstyle="round" endarrow="block"/>
                  <v:imagedata o:title=""/>
                  <o:lock v:ext="edit" aspectratio="f"/>
                </v:line>
                <v:shape id="_x0000_s1026" o:spid="_x0000_s1026" o:spt="176" type="#_x0000_t176" style="position:absolute;left:3400425;top:6141720;height:793115;width:599440;" fillcolor="#FFFFFF" filled="t" stroked="t" coordsize="21600,21600" o:gfxdata="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C7vTh22AAAAAoBAAAPAAAAAAAAAAEAIAAAACIAAABkcnMvZG93bnJl&#10;di54bWxQSwECFAAUAAAACACHTuJAdkknkzYCAABcBAAADgAAAAAAAAABACAAAAAnAQAAZHJzL2Uy&#10;b0RvYy54bWxQSwUGAAAAAAYABgBZAQAAzwUAAAAA&#10;">
                  <v:fill on="t" focussize="0,0"/>
                  <v:stroke color="#000000" joinstyle="miter"/>
                  <v:imagedata o:title=""/>
                  <o:lock v:ext="edit" aspectratio="f"/>
                  <v:textbox>
                    <w:txbxContent>
                      <w:p>
                        <w:pPr>
                          <w:spacing w:line="240" w:lineRule="exact"/>
                          <w:ind w:firstLine="0" w:firstLineChars="0"/>
                          <w:rPr>
                            <w:sz w:val="15"/>
                            <w:szCs w:val="15"/>
                          </w:rPr>
                        </w:pPr>
                        <w:r>
                          <w:rPr>
                            <w:rFonts w:hint="eastAsia"/>
                            <w:sz w:val="15"/>
                            <w:szCs w:val="15"/>
                          </w:rPr>
                          <w:t>对第三者影响分析</w:t>
                        </w:r>
                      </w:p>
                    </w:txbxContent>
                  </v:textbox>
                </v:shape>
                <v:shape id="_x0000_s1026" o:spid="_x0000_s1026" o:spt="202" type="#_x0000_t202" style="position:absolute;left:1733550;top:7428865;height:495935;width:1827530;" fillcolor="#FFFFFF" filled="t" stroked="t" coordsize="21600,21600" o:gfxdata="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CCP+mjZAAAACgEA&#10;AA8AAAAAAAAAAQAgAAAAIgAAAGRycy9kb3ducmV2LnhtbFBLAQIUABQAAAAIAIdO4kAemQrzGQIA&#10;AEQEAAAOAAAAAAAAAAEAIAAAACgBAABkcnMvZTJvRG9jLnhtbFBLBQYAAAAABgAGAFkBAACzBQAA&#10;AAA=&#10;">
                  <v:fill on="t" focussize="0,0"/>
                  <v:stroke color="#000000" joinstyle="miter"/>
                  <v:imagedata o:title=""/>
                  <o:lock v:ext="edit" aspectratio="f"/>
                  <v:textbox>
                    <w:txbxContent>
                      <w:p>
                        <w:pPr>
                          <w:ind w:firstLine="0" w:firstLineChars="0"/>
                          <w:rPr>
                            <w:sz w:val="15"/>
                            <w:szCs w:val="15"/>
                          </w:rPr>
                        </w:pPr>
                        <w:r>
                          <w:rPr>
                            <w:rFonts w:hint="eastAsia"/>
                            <w:sz w:val="15"/>
                            <w:szCs w:val="15"/>
                          </w:rPr>
                          <w:t>入河排污口设置论证结论与建议</w:t>
                        </w:r>
                      </w:p>
                      <w:p>
                        <w:pPr>
                          <w:ind w:firstLine="360"/>
                          <w:rPr>
                            <w:rFonts w:hint="eastAsia"/>
                            <w:sz w:val="18"/>
                            <w:szCs w:val="18"/>
                          </w:rPr>
                        </w:pPr>
                      </w:p>
                      <w:p>
                        <w:pPr>
                          <w:ind w:firstLine="360"/>
                          <w:rPr>
                            <w:sz w:val="18"/>
                            <w:szCs w:val="18"/>
                          </w:rPr>
                        </w:pPr>
                        <w:r>
                          <w:rPr>
                            <w:rFonts w:hint="eastAsia"/>
                            <w:sz w:val="18"/>
                            <w:szCs w:val="18"/>
                          </w:rPr>
                          <w:t>入河排污口设置论证结论与建议</w:t>
                        </w:r>
                      </w:p>
                    </w:txbxContent>
                  </v:textbox>
                </v:shape>
                <v:rect id="_x0000_s1026" o:spid="_x0000_s1026" o:spt="1" style="position:absolute;left:4333875;top:6141720;height:792480;width:751205;" fillcolor="#FFFFFF" filled="t" stroked="t" coordsize="21600,21600" o:gfxdata="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NxPHC/YAAAACgEAAA8AAAAAAAAA&#10;AQAgAAAAIgAAAGRycy9kb3ducmV2LnhtbFBLAQIUABQAAAAIAIdO4kARkxWHEQIAADYEAAAOAAAA&#10;AAAAAAEAIAAAACcBAABkcnMvZTJvRG9jLnhtbFBLBQYAAAAABgAGAFkBAACqBQAAAAA=&#10;">
                  <v:fill on="t" focussize="0,0"/>
                  <v:stroke color="#000000" joinstyle="miter"/>
                  <v:imagedata o:title=""/>
                  <o:lock v:ext="edit" aspectratio="f"/>
                  <v:textbox>
                    <w:txbxContent>
                      <w:p>
                        <w:pPr>
                          <w:spacing w:line="240" w:lineRule="exact"/>
                          <w:ind w:firstLine="0" w:firstLineChars="0"/>
                          <w:rPr>
                            <w:sz w:val="15"/>
                            <w:szCs w:val="15"/>
                          </w:rPr>
                        </w:pPr>
                        <w:r>
                          <w:rPr>
                            <w:rFonts w:hint="eastAsia"/>
                            <w:sz w:val="15"/>
                            <w:szCs w:val="15"/>
                          </w:rPr>
                          <w:t>入河排污口设置可行性合理性分析</w:t>
                        </w:r>
                      </w:p>
                    </w:txbxContent>
                  </v:textbox>
                </v:rect>
                <v:line id="_x0000_s1026" o:spid="_x0000_s1026" o:spt="20" style="position:absolute;left:3333115;top:5349240;height:635;width:1333500;" filled="f" stroked="t" coordsize="21600,21600" o:gfxdata="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CUT2ftgAAAAKAQAADwAAAAAAAAABACAAAAAiAAAAZHJzL2Rv&#10;d25yZXYueG1sUEsBAhQAFAAAAAgAh07iQOZb5n4BAgAA9AMAAA4AAAAAAAAAAQAgAAAAJwEAAGRy&#10;cy9lMm9Eb2MueG1sUEsFBgAAAAAGAAYAWQEAAJoFAAAAAA==&#10;">
                  <v:fill on="f" focussize="0,0"/>
                  <v:stroke color="#000000" joinstyle="round"/>
                  <v:imagedata o:title=""/>
                  <o:lock v:ext="edit" aspectratio="f"/>
                </v:line>
                <v:line id="_x0000_s1026" o:spid="_x0000_s1026" o:spt="20" style="position:absolute;left:4666615;top:5349240;height:792480;width:635;" filled="f" stroked="t" coordsize="21600,21600" o:gfxdata="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AlE9n7YAAAACgEAAA8AAAAAAAAAAQAgAAAAIgAAAGRycy9k&#10;b3ducmV2LnhtbFBLAQIUABQAAAAIAIdO4kBxRo1JAgIAAPMDAAAOAAAAAAAAAAEAIAAAACcBAABk&#10;cnMvZTJvRG9jLnhtbFBLBQYAAAAABgAGAFkBAACbBQAAAAA=&#10;">
                  <v:fill on="f" focussize="0,0"/>
                  <v:stroke color="#000000" joinstyle="round"/>
                  <v:imagedata o:title=""/>
                  <o:lock v:ext="edit" aspectratio="f"/>
                </v:line>
                <v:line id="_x0000_s1026" o:spid="_x0000_s1026" o:spt="20" style="position:absolute;left:4666615;top:6934200;height:792480;width:635;" filled="f" stroked="t" coordsize="21600,21600" o:gfxdata="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AlE9n7YAAAACgEAAA8AAAAAAAAAAQAgAAAAIgAAAGRy&#10;cy9kb3ducmV2LnhtbFBLAQIUABQAAAAIAIdO4kAYSjApBQIAAPMDAAAOAAAAAAAAAAEAIAAAACcB&#10;AABkcnMvZTJvRG9jLnhtbFBLBQYAAAAABgAGAFkBAACeBQAAAAA=&#10;">
                  <v:fill on="f" focussize="0,0"/>
                  <v:stroke color="#000000" joinstyle="round"/>
                  <v:imagedata o:title=""/>
                  <o:lock v:ext="edit" aspectratio="f"/>
                </v:line>
                <v:line id="_x0000_s1026" o:spid="_x0000_s1026" o:spt="20" style="position:absolute;left:3533140;top:7726680;flip:x;height:635;width:1133475;" filled="f" stroked="t" coordsize="21600,21600" o:gfxdata="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cDFQj9kAAAAKAQAADwAA&#10;AAAAAAABACAAAAAiAAAAZHJzL2Rvd25yZXYueG1sUEsBAhQAFAAAAAgAh07iQNv0cAAVAgAAAgQA&#10;AA4AAAAAAAAAAQAgAAAAKAEAAGRycy9lMm9Eb2MueG1sUEsFBgAAAAAGAAYAWQEAAK8FAAAAAA==&#10;">
                  <v:fill on="f" focussize="0,0"/>
                  <v:stroke color="#000000" joinstyle="round" endarrow="block"/>
                  <v:imagedata o:title=""/>
                  <o:lock v:ext="edit" aspectratio="f"/>
                </v:line>
              </v:group>
            </w:pict>
          </mc:Fallback>
        </mc:AlternateContent>
      </w:r>
    </w:p>
    <w:p>
      <w:pPr>
        <w:jc w:val="both"/>
        <w:rPr>
          <w:rFonts w:hint="default" w:ascii="Times New Roman" w:hAnsi="Times New Roman" w:cs="Times New Roman"/>
          <w:b w:val="0"/>
          <w:bCs w:val="0"/>
          <w:color w:val="000000" w:themeColor="text1"/>
          <w:sz w:val="24"/>
          <w14:textFill>
            <w14:solidFill>
              <w14:schemeClr w14:val="tx1"/>
            </w14:solidFill>
          </w14:textFill>
        </w:rPr>
      </w:pPr>
    </w:p>
    <w:p>
      <w:pPr>
        <w:pStyle w:val="2"/>
        <w:jc w:val="both"/>
        <w:rPr>
          <w:rFonts w:hint="default" w:ascii="Times New Roman" w:hAnsi="Times New Roman" w:cs="Times New Roman"/>
          <w:b w:val="0"/>
          <w:bCs w:val="0"/>
          <w:color w:val="000000" w:themeColor="text1"/>
          <w:sz w:val="24"/>
          <w14:textFill>
            <w14:solidFill>
              <w14:schemeClr w14:val="tx1"/>
            </w14:solidFill>
          </w14:textFill>
        </w:rPr>
      </w:pPr>
    </w:p>
    <w:p>
      <w:pPr>
        <w:pStyle w:val="2"/>
        <w:jc w:val="both"/>
        <w:rPr>
          <w:rFonts w:hint="default" w:ascii="Times New Roman" w:hAnsi="Times New Roman" w:cs="Times New Roman"/>
          <w:b w:val="0"/>
          <w:bCs w:val="0"/>
          <w:color w:val="000000" w:themeColor="text1"/>
          <w:sz w:val="24"/>
          <w14:textFill>
            <w14:solidFill>
              <w14:schemeClr w14:val="tx1"/>
            </w14:solidFill>
          </w14:textFill>
        </w:rPr>
      </w:pPr>
    </w:p>
    <w:p>
      <w:pPr>
        <w:pStyle w:val="2"/>
        <w:jc w:val="both"/>
        <w:rPr>
          <w:rFonts w:hint="default" w:ascii="Times New Roman" w:hAnsi="Times New Roman" w:cs="Times New Roman"/>
          <w:b w:val="0"/>
          <w:bCs w:val="0"/>
          <w:color w:val="000000" w:themeColor="text1"/>
          <w:sz w:val="24"/>
          <w14:textFill>
            <w14:solidFill>
              <w14:schemeClr w14:val="tx1"/>
            </w14:solidFill>
          </w14:textFill>
        </w:rPr>
      </w:pPr>
    </w:p>
    <w:p>
      <w:pPr>
        <w:pStyle w:val="2"/>
        <w:jc w:val="both"/>
        <w:rPr>
          <w:rFonts w:hint="default" w:ascii="Times New Roman" w:hAnsi="Times New Roman" w:cs="Times New Roman"/>
          <w:b w:val="0"/>
          <w:bCs w:val="0"/>
          <w:color w:val="000000" w:themeColor="text1"/>
          <w:sz w:val="24"/>
          <w14:textFill>
            <w14:solidFill>
              <w14:schemeClr w14:val="tx1"/>
            </w14:solidFill>
          </w14:textFill>
        </w:rPr>
      </w:pPr>
    </w:p>
    <w:p>
      <w:pPr>
        <w:pStyle w:val="2"/>
        <w:jc w:val="both"/>
        <w:rPr>
          <w:rFonts w:hint="default" w:ascii="Times New Roman" w:hAnsi="Times New Roman" w:cs="Times New Roman"/>
          <w:b w:val="0"/>
          <w:bCs w:val="0"/>
          <w:color w:val="000000" w:themeColor="text1"/>
          <w:sz w:val="24"/>
          <w14:textFill>
            <w14:solidFill>
              <w14:schemeClr w14:val="tx1"/>
            </w14:solidFill>
          </w14:textFill>
        </w:rPr>
      </w:pPr>
    </w:p>
    <w:p>
      <w:pPr>
        <w:pStyle w:val="2"/>
        <w:jc w:val="both"/>
        <w:rPr>
          <w:rFonts w:hint="default" w:ascii="Times New Roman" w:hAnsi="Times New Roman" w:cs="Times New Roman"/>
          <w:b w:val="0"/>
          <w:bCs w:val="0"/>
          <w:color w:val="000000" w:themeColor="text1"/>
          <w:sz w:val="24"/>
          <w14:textFill>
            <w14:solidFill>
              <w14:schemeClr w14:val="tx1"/>
            </w14:solidFill>
          </w14:textFill>
        </w:rPr>
      </w:pPr>
    </w:p>
    <w:p>
      <w:pPr>
        <w:pStyle w:val="2"/>
        <w:jc w:val="both"/>
        <w:rPr>
          <w:rFonts w:hint="default" w:ascii="Times New Roman" w:hAnsi="Times New Roman" w:cs="Times New Roman"/>
          <w:b w:val="0"/>
          <w:bCs w:val="0"/>
          <w:color w:val="000000" w:themeColor="text1"/>
          <w:sz w:val="24"/>
          <w14:textFill>
            <w14:solidFill>
              <w14:schemeClr w14:val="tx1"/>
            </w14:solidFill>
          </w14:textFill>
        </w:rPr>
      </w:pPr>
    </w:p>
    <w:p>
      <w:pPr>
        <w:pStyle w:val="2"/>
        <w:jc w:val="both"/>
        <w:rPr>
          <w:rFonts w:hint="default" w:ascii="Times New Roman" w:hAnsi="Times New Roman" w:cs="Times New Roman"/>
          <w:b w:val="0"/>
          <w:bCs w:val="0"/>
          <w:color w:val="000000" w:themeColor="text1"/>
          <w:sz w:val="24"/>
          <w14:textFill>
            <w14:solidFill>
              <w14:schemeClr w14:val="tx1"/>
            </w14:solidFill>
          </w14:textFill>
        </w:rPr>
      </w:pPr>
    </w:p>
    <w:p>
      <w:pPr>
        <w:pStyle w:val="2"/>
        <w:jc w:val="both"/>
        <w:rPr>
          <w:rFonts w:hint="default" w:ascii="Times New Roman" w:hAnsi="Times New Roman" w:cs="Times New Roman"/>
          <w:b w:val="0"/>
          <w:bCs w:val="0"/>
          <w:color w:val="000000" w:themeColor="text1"/>
          <w:sz w:val="24"/>
          <w14:textFill>
            <w14:solidFill>
              <w14:schemeClr w14:val="tx1"/>
            </w14:solidFill>
          </w14:textFill>
        </w:rPr>
      </w:pPr>
    </w:p>
    <w:p>
      <w:pPr>
        <w:pStyle w:val="2"/>
        <w:jc w:val="both"/>
        <w:rPr>
          <w:rFonts w:hint="default" w:ascii="Times New Roman" w:hAnsi="Times New Roman" w:cs="Times New Roman"/>
          <w:b w:val="0"/>
          <w:bCs w:val="0"/>
          <w:color w:val="000000" w:themeColor="text1"/>
          <w:sz w:val="24"/>
          <w14:textFill>
            <w14:solidFill>
              <w14:schemeClr w14:val="tx1"/>
            </w14:solidFill>
          </w14:textFill>
        </w:rPr>
      </w:pPr>
    </w:p>
    <w:p>
      <w:pPr>
        <w:pStyle w:val="2"/>
        <w:jc w:val="both"/>
        <w:rPr>
          <w:rFonts w:hint="default" w:ascii="Times New Roman" w:hAnsi="Times New Roman" w:cs="Times New Roman"/>
          <w:b w:val="0"/>
          <w:bCs w:val="0"/>
          <w:color w:val="000000" w:themeColor="text1"/>
          <w:sz w:val="24"/>
          <w14:textFill>
            <w14:solidFill>
              <w14:schemeClr w14:val="tx1"/>
            </w14:solidFill>
          </w14:textFill>
        </w:rPr>
      </w:pPr>
    </w:p>
    <w:p>
      <w:pPr>
        <w:pStyle w:val="2"/>
        <w:jc w:val="both"/>
        <w:rPr>
          <w:rFonts w:hint="default" w:ascii="Times New Roman" w:hAnsi="Times New Roman" w:cs="Times New Roman"/>
          <w:b w:val="0"/>
          <w:bCs w:val="0"/>
          <w:color w:val="000000" w:themeColor="text1"/>
          <w:sz w:val="24"/>
          <w14:textFill>
            <w14:solidFill>
              <w14:schemeClr w14:val="tx1"/>
            </w14:solidFill>
          </w14:textFill>
        </w:rPr>
      </w:pPr>
    </w:p>
    <w:p>
      <w:pPr>
        <w:pStyle w:val="2"/>
        <w:jc w:val="both"/>
        <w:rPr>
          <w:rFonts w:hint="default" w:ascii="Times New Roman" w:hAnsi="Times New Roman" w:cs="Times New Roman"/>
          <w:b w:val="0"/>
          <w:bCs w:val="0"/>
          <w:color w:val="000000" w:themeColor="text1"/>
          <w:sz w:val="24"/>
          <w14:textFill>
            <w14:solidFill>
              <w14:schemeClr w14:val="tx1"/>
            </w14:solidFill>
          </w14:textFill>
        </w:rPr>
      </w:pPr>
    </w:p>
    <w:p>
      <w:pPr>
        <w:pStyle w:val="2"/>
        <w:jc w:val="both"/>
        <w:rPr>
          <w:rFonts w:hint="default" w:ascii="Times New Roman" w:hAnsi="Times New Roman" w:cs="Times New Roman"/>
          <w:b w:val="0"/>
          <w:bCs w:val="0"/>
          <w:color w:val="000000" w:themeColor="text1"/>
          <w:sz w:val="24"/>
          <w14:textFill>
            <w14:solidFill>
              <w14:schemeClr w14:val="tx1"/>
            </w14:solidFill>
          </w14:textFill>
        </w:rPr>
      </w:pPr>
    </w:p>
    <w:p>
      <w:pPr>
        <w:pStyle w:val="2"/>
        <w:jc w:val="both"/>
        <w:rPr>
          <w:rFonts w:hint="default" w:ascii="Times New Roman" w:hAnsi="Times New Roman" w:cs="Times New Roman"/>
          <w:b w:val="0"/>
          <w:bCs w:val="0"/>
          <w:color w:val="000000" w:themeColor="text1"/>
          <w:sz w:val="24"/>
          <w14:textFill>
            <w14:solidFill>
              <w14:schemeClr w14:val="tx1"/>
            </w14:solidFill>
          </w14:textFill>
        </w:rPr>
      </w:pPr>
    </w:p>
    <w:p>
      <w:pPr>
        <w:pStyle w:val="2"/>
        <w:jc w:val="both"/>
        <w:rPr>
          <w:rFonts w:hint="default" w:ascii="Times New Roman" w:hAnsi="Times New Roman" w:cs="Times New Roman"/>
          <w:b w:val="0"/>
          <w:bCs w:val="0"/>
          <w:color w:val="000000" w:themeColor="text1"/>
          <w:sz w:val="24"/>
          <w14:textFill>
            <w14:solidFill>
              <w14:schemeClr w14:val="tx1"/>
            </w14:solidFill>
          </w14:textFill>
        </w:rPr>
      </w:pPr>
    </w:p>
    <w:p>
      <w:pPr>
        <w:pStyle w:val="2"/>
        <w:jc w:val="both"/>
        <w:rPr>
          <w:rFonts w:hint="default" w:ascii="Times New Roman" w:hAnsi="Times New Roman" w:cs="Times New Roman"/>
          <w:b w:val="0"/>
          <w:bCs w:val="0"/>
          <w:color w:val="000000" w:themeColor="text1"/>
          <w:sz w:val="24"/>
          <w14:textFill>
            <w14:solidFill>
              <w14:schemeClr w14:val="tx1"/>
            </w14:solidFill>
          </w14:textFill>
        </w:rPr>
      </w:pPr>
    </w:p>
    <w:p>
      <w:pPr>
        <w:pStyle w:val="2"/>
        <w:jc w:val="both"/>
        <w:rPr>
          <w:rFonts w:hint="default" w:ascii="Times New Roman" w:hAnsi="Times New Roman" w:cs="Times New Roman"/>
          <w:b w:val="0"/>
          <w:bCs w:val="0"/>
          <w:color w:val="000000" w:themeColor="text1"/>
          <w:sz w:val="24"/>
          <w14:textFill>
            <w14:solidFill>
              <w14:schemeClr w14:val="tx1"/>
            </w14:solidFill>
          </w14:textFill>
        </w:rPr>
      </w:pPr>
    </w:p>
    <w:p>
      <w:pPr>
        <w:pStyle w:val="2"/>
        <w:jc w:val="both"/>
        <w:rPr>
          <w:rFonts w:hint="default" w:ascii="Times New Roman" w:hAnsi="Times New Roman" w:cs="Times New Roman"/>
          <w:b w:val="0"/>
          <w:bCs w:val="0"/>
          <w:color w:val="000000" w:themeColor="text1"/>
          <w:sz w:val="24"/>
          <w14:textFill>
            <w14:solidFill>
              <w14:schemeClr w14:val="tx1"/>
            </w14:solidFill>
          </w14:textFill>
        </w:rPr>
      </w:pPr>
    </w:p>
    <w:p>
      <w:pPr>
        <w:pStyle w:val="2"/>
        <w:jc w:val="both"/>
        <w:rPr>
          <w:rFonts w:hint="default" w:ascii="Times New Roman" w:hAnsi="Times New Roman" w:cs="Times New Roman"/>
          <w:b w:val="0"/>
          <w:bCs w:val="0"/>
          <w:color w:val="000000" w:themeColor="text1"/>
          <w:sz w:val="24"/>
          <w14:textFill>
            <w14:solidFill>
              <w14:schemeClr w14:val="tx1"/>
            </w14:solidFill>
          </w14:textFill>
        </w:rPr>
      </w:pPr>
    </w:p>
    <w:p>
      <w:pPr>
        <w:pStyle w:val="2"/>
        <w:jc w:val="both"/>
        <w:rPr>
          <w:rFonts w:hint="default" w:ascii="Times New Roman" w:hAnsi="Times New Roman" w:cs="Times New Roman"/>
          <w:b w:val="0"/>
          <w:bCs w:val="0"/>
          <w:color w:val="000000" w:themeColor="text1"/>
          <w:sz w:val="24"/>
          <w14:textFill>
            <w14:solidFill>
              <w14:schemeClr w14:val="tx1"/>
            </w14:solidFill>
          </w14:textFill>
        </w:rPr>
      </w:pPr>
    </w:p>
    <w:p>
      <w:pPr>
        <w:pStyle w:val="2"/>
        <w:jc w:val="both"/>
        <w:rPr>
          <w:rFonts w:hint="default" w:ascii="Times New Roman" w:hAnsi="Times New Roman" w:cs="Times New Roman"/>
          <w:b w:val="0"/>
          <w:bCs w:val="0"/>
          <w:color w:val="000000" w:themeColor="text1"/>
          <w:sz w:val="24"/>
          <w14:textFill>
            <w14:solidFill>
              <w14:schemeClr w14:val="tx1"/>
            </w14:solidFill>
          </w14:textFill>
        </w:rPr>
      </w:pPr>
    </w:p>
    <w:p>
      <w:pPr>
        <w:pStyle w:val="2"/>
        <w:jc w:val="both"/>
        <w:rPr>
          <w:rFonts w:hint="default" w:ascii="Times New Roman" w:hAnsi="Times New Roman" w:cs="Times New Roman"/>
          <w:b w:val="0"/>
          <w:bCs w:val="0"/>
          <w:color w:val="000000" w:themeColor="text1"/>
          <w:sz w:val="24"/>
          <w14:textFill>
            <w14:solidFill>
              <w14:schemeClr w14:val="tx1"/>
            </w14:solidFill>
          </w14:textFill>
        </w:rPr>
      </w:pPr>
    </w:p>
    <w:p>
      <w:pPr>
        <w:pStyle w:val="2"/>
        <w:jc w:val="both"/>
        <w:rPr>
          <w:rFonts w:hint="default" w:ascii="Times New Roman" w:hAnsi="Times New Roman" w:cs="Times New Roman"/>
          <w:b w:val="0"/>
          <w:bCs w:val="0"/>
          <w:color w:val="000000" w:themeColor="text1"/>
          <w:sz w:val="24"/>
          <w14:textFill>
            <w14:solidFill>
              <w14:schemeClr w14:val="tx1"/>
            </w14:solidFill>
          </w14:textFill>
        </w:rPr>
      </w:pPr>
    </w:p>
    <w:p>
      <w:pPr>
        <w:pStyle w:val="2"/>
        <w:jc w:val="both"/>
        <w:rPr>
          <w:rFonts w:hint="default" w:ascii="Times New Roman" w:hAnsi="Times New Roman" w:cs="Times New Roman"/>
          <w:b w:val="0"/>
          <w:bCs w:val="0"/>
          <w:color w:val="000000" w:themeColor="text1"/>
          <w:sz w:val="24"/>
          <w14:textFill>
            <w14:solidFill>
              <w14:schemeClr w14:val="tx1"/>
            </w14:solidFill>
          </w14:textFill>
        </w:rPr>
      </w:pPr>
    </w:p>
    <w:p>
      <w:pPr>
        <w:pStyle w:val="2"/>
        <w:jc w:val="both"/>
        <w:rPr>
          <w:rFonts w:hint="default" w:ascii="Times New Roman" w:hAnsi="Times New Roman" w:cs="Times New Roman"/>
          <w:b w:val="0"/>
          <w:bCs w:val="0"/>
          <w:color w:val="000000" w:themeColor="text1"/>
          <w:sz w:val="24"/>
          <w14:textFill>
            <w14:solidFill>
              <w14:schemeClr w14:val="tx1"/>
            </w14:solidFill>
          </w14:textFill>
        </w:rPr>
      </w:pPr>
    </w:p>
    <w:p>
      <w:pPr>
        <w:pStyle w:val="2"/>
        <w:jc w:val="both"/>
        <w:rPr>
          <w:rFonts w:hint="default" w:ascii="Times New Roman" w:hAnsi="Times New Roman" w:cs="Times New Roman"/>
          <w:b w:val="0"/>
          <w:bCs w:val="0"/>
          <w:color w:val="000000" w:themeColor="text1"/>
          <w:sz w:val="24"/>
          <w14:textFill>
            <w14:solidFill>
              <w14:schemeClr w14:val="tx1"/>
            </w14:solidFill>
          </w14:textFill>
        </w:rPr>
      </w:pPr>
    </w:p>
    <w:p>
      <w:pPr>
        <w:pStyle w:val="2"/>
        <w:jc w:val="both"/>
        <w:rPr>
          <w:rFonts w:hint="default" w:ascii="Times New Roman" w:hAnsi="Times New Roman" w:cs="Times New Roman"/>
          <w:b w:val="0"/>
          <w:bCs w:val="0"/>
          <w:color w:val="000000" w:themeColor="text1"/>
          <w:sz w:val="24"/>
          <w14:textFill>
            <w14:solidFill>
              <w14:schemeClr w14:val="tx1"/>
            </w14:solidFill>
          </w14:textFill>
        </w:rPr>
      </w:pPr>
    </w:p>
    <w:p>
      <w:pPr>
        <w:jc w:val="center"/>
        <w:rPr>
          <w:rFonts w:hint="default" w:ascii="Times New Roman" w:hAnsi="Times New Roman" w:cs="Times New Roman"/>
          <w:b w:val="0"/>
          <w:bCs w:val="0"/>
          <w:color w:val="000000" w:themeColor="text1"/>
          <w:sz w:val="24"/>
          <w14:textFill>
            <w14:solidFill>
              <w14:schemeClr w14:val="tx1"/>
            </w14:solidFill>
          </w14:textFill>
        </w:rPr>
      </w:pPr>
      <w:r>
        <w:rPr>
          <w:rFonts w:hint="default" w:ascii="Times New Roman" w:hAnsi="Times New Roman" w:eastAsia="黑体" w:cs="Times New Roman"/>
          <w:b w:val="0"/>
          <w:bCs w:val="0"/>
          <w:color w:val="000000" w:themeColor="text1"/>
          <w:sz w:val="24"/>
          <w14:textFill>
            <w14:solidFill>
              <w14:schemeClr w14:val="tx1"/>
            </w14:solidFill>
          </w14:textFill>
        </w:rPr>
        <w:t>图1-</w:t>
      </w:r>
      <w:r>
        <w:rPr>
          <w:rFonts w:hint="default" w:ascii="Times New Roman" w:hAnsi="Times New Roman" w:eastAsia="黑体" w:cs="Times New Roman"/>
          <w:b w:val="0"/>
          <w:bCs w:val="0"/>
          <w:color w:val="000000" w:themeColor="text1"/>
          <w:sz w:val="24"/>
          <w:lang w:val="en-US" w:eastAsia="zh-CN"/>
          <w14:textFill>
            <w14:solidFill>
              <w14:schemeClr w14:val="tx1"/>
            </w14:solidFill>
          </w14:textFill>
        </w:rPr>
        <w:t>2</w:t>
      </w:r>
      <w:r>
        <w:rPr>
          <w:rFonts w:hint="default" w:ascii="Times New Roman" w:hAnsi="Times New Roman" w:eastAsia="黑体" w:cs="Times New Roman"/>
          <w:b w:val="0"/>
          <w:bCs w:val="0"/>
          <w:color w:val="000000" w:themeColor="text1"/>
          <w:sz w:val="24"/>
          <w14:textFill>
            <w14:solidFill>
              <w14:schemeClr w14:val="tx1"/>
            </w14:solidFill>
          </w14:textFill>
        </w:rPr>
        <w:t xml:space="preserve"> 论证工作程序框图</w:t>
      </w:r>
    </w:p>
    <w:p>
      <w:pPr>
        <w:pStyle w:val="2"/>
        <w:jc w:val="both"/>
        <w:rPr>
          <w:rFonts w:hint="default" w:ascii="Times New Roman" w:hAnsi="Times New Roman" w:cs="Times New Roman"/>
          <w:b w:val="0"/>
          <w:bCs w:val="0"/>
          <w:color w:val="000000" w:themeColor="text1"/>
          <w14:textFill>
            <w14:solidFill>
              <w14:schemeClr w14:val="tx1"/>
            </w14:solidFill>
          </w14:textFill>
        </w:rPr>
      </w:pPr>
    </w:p>
    <w:p>
      <w:pPr>
        <w:pStyle w:val="6"/>
        <w:jc w:val="both"/>
        <w:rPr>
          <w:rFonts w:hint="default" w:ascii="Times New Roman" w:hAnsi="Times New Roman" w:cs="Times New Roman"/>
          <w:b w:val="0"/>
          <w:bCs w:val="0"/>
          <w:color w:val="000000" w:themeColor="text1"/>
          <w14:textFill>
            <w14:solidFill>
              <w14:schemeClr w14:val="tx1"/>
            </w14:solidFill>
          </w14:textFill>
        </w:rPr>
      </w:pPr>
      <w:bookmarkStart w:id="14" w:name="_Toc21600"/>
      <w:r>
        <w:rPr>
          <w:rFonts w:hint="default" w:ascii="Times New Roman" w:hAnsi="Times New Roman" w:cs="Times New Roman"/>
          <w:b w:val="0"/>
          <w:bCs w:val="0"/>
          <w:color w:val="000000" w:themeColor="text1"/>
          <w14:textFill>
            <w14:solidFill>
              <w14:schemeClr w14:val="tx1"/>
            </w14:solidFill>
          </w14:textFill>
        </w:rPr>
        <w:t>论证的主要内容</w:t>
      </w:r>
      <w:bookmarkEnd w:id="14"/>
    </w:p>
    <w:p>
      <w:pPr>
        <w:ind w:firstLine="480" w:firstLineChars="200"/>
        <w:jc w:val="both"/>
        <w:rPr>
          <w:rFonts w:hint="default" w:ascii="Times New Roman" w:hAnsi="Times New Roman" w:cs="Times New Roman"/>
          <w:b w:val="0"/>
          <w:bCs w:val="0"/>
          <w:color w:val="000000" w:themeColor="text1"/>
          <w:sz w:val="24"/>
          <w14:textFill>
            <w14:solidFill>
              <w14:schemeClr w14:val="tx1"/>
            </w14:solidFill>
          </w14:textFill>
        </w:rPr>
      </w:pPr>
      <w:r>
        <w:rPr>
          <w:rFonts w:hint="default" w:ascii="Times New Roman" w:hAnsi="Times New Roman" w:cs="Times New Roman"/>
          <w:b w:val="0"/>
          <w:bCs w:val="0"/>
          <w:color w:val="000000" w:themeColor="text1"/>
          <w:sz w:val="24"/>
          <w14:textFill>
            <w14:solidFill>
              <w14:schemeClr w14:val="tx1"/>
            </w14:solidFill>
          </w14:textFill>
        </w:rPr>
        <w:t>按照《入河排污口管理技术导则》（SL532-2011）</w:t>
      </w:r>
      <w:r>
        <w:rPr>
          <w:rFonts w:hint="default" w:ascii="Times New Roman" w:hAnsi="Times New Roman" w:cs="Times New Roman"/>
          <w:b w:val="0"/>
          <w:bCs w:val="0"/>
          <w:color w:val="000000" w:themeColor="text1"/>
          <w:sz w:val="24"/>
          <w:lang w:eastAsia="zh-CN"/>
          <w14:textFill>
            <w14:solidFill>
              <w14:schemeClr w14:val="tx1"/>
            </w14:solidFill>
          </w14:textFill>
        </w:rPr>
        <w:t>，</w:t>
      </w:r>
      <w:r>
        <w:rPr>
          <w:rFonts w:hint="default" w:ascii="Times New Roman" w:hAnsi="Times New Roman" w:cs="Times New Roman"/>
          <w:b w:val="0"/>
          <w:bCs w:val="0"/>
          <w:color w:val="000000" w:themeColor="text1"/>
          <w:sz w:val="24"/>
          <w14:textFill>
            <w14:solidFill>
              <w14:schemeClr w14:val="tx1"/>
            </w14:solidFill>
          </w14:textFill>
        </w:rPr>
        <w:t>论证的主要内容包括如下九部分：</w:t>
      </w:r>
    </w:p>
    <w:p>
      <w:pPr>
        <w:ind w:firstLine="480" w:firstLineChars="200"/>
        <w:jc w:val="both"/>
        <w:rPr>
          <w:rFonts w:hint="default" w:ascii="Times New Roman" w:hAnsi="Times New Roman" w:cs="Times New Roman"/>
          <w:b w:val="0"/>
          <w:bCs w:val="0"/>
          <w:color w:val="000000" w:themeColor="text1"/>
          <w:sz w:val="24"/>
          <w14:textFill>
            <w14:solidFill>
              <w14:schemeClr w14:val="tx1"/>
            </w14:solidFill>
          </w14:textFill>
        </w:rPr>
      </w:pPr>
      <w:r>
        <w:rPr>
          <w:rFonts w:hint="default" w:ascii="Times New Roman" w:hAnsi="Times New Roman" w:cs="Times New Roman"/>
          <w:b w:val="0"/>
          <w:bCs w:val="0"/>
          <w:color w:val="000000" w:themeColor="text1"/>
          <w:sz w:val="24"/>
          <w14:textFill>
            <w14:solidFill>
              <w14:schemeClr w14:val="tx1"/>
            </w14:solidFill>
          </w14:textFill>
        </w:rPr>
        <w:t>1、总则；</w:t>
      </w:r>
    </w:p>
    <w:p>
      <w:pPr>
        <w:ind w:firstLine="480" w:firstLineChars="200"/>
        <w:jc w:val="both"/>
        <w:rPr>
          <w:rFonts w:hint="default" w:ascii="Times New Roman" w:hAnsi="Times New Roman" w:cs="Times New Roman"/>
          <w:b w:val="0"/>
          <w:bCs w:val="0"/>
          <w:color w:val="000000" w:themeColor="text1"/>
          <w:sz w:val="24"/>
          <w14:textFill>
            <w14:solidFill>
              <w14:schemeClr w14:val="tx1"/>
            </w14:solidFill>
          </w14:textFill>
        </w:rPr>
      </w:pPr>
      <w:r>
        <w:rPr>
          <w:rFonts w:hint="default" w:ascii="Times New Roman" w:hAnsi="Times New Roman" w:cs="Times New Roman"/>
          <w:b w:val="0"/>
          <w:bCs w:val="0"/>
          <w:color w:val="000000" w:themeColor="text1"/>
          <w:sz w:val="24"/>
          <w14:textFill>
            <w14:solidFill>
              <w14:schemeClr w14:val="tx1"/>
            </w14:solidFill>
          </w14:textFill>
        </w:rPr>
        <w:t>2、项目概况；</w:t>
      </w:r>
    </w:p>
    <w:p>
      <w:pPr>
        <w:ind w:firstLine="480" w:firstLineChars="200"/>
        <w:jc w:val="both"/>
        <w:rPr>
          <w:rFonts w:hint="default" w:ascii="Times New Roman" w:hAnsi="Times New Roman" w:cs="Times New Roman"/>
          <w:b w:val="0"/>
          <w:bCs w:val="0"/>
          <w:color w:val="000000" w:themeColor="text1"/>
          <w:sz w:val="24"/>
          <w14:textFill>
            <w14:solidFill>
              <w14:schemeClr w14:val="tx1"/>
            </w14:solidFill>
          </w14:textFill>
        </w:rPr>
      </w:pPr>
      <w:r>
        <w:rPr>
          <w:rFonts w:hint="default" w:ascii="Times New Roman" w:hAnsi="Times New Roman" w:cs="Times New Roman"/>
          <w:b w:val="0"/>
          <w:bCs w:val="0"/>
          <w:color w:val="000000" w:themeColor="text1"/>
          <w:sz w:val="24"/>
          <w14:textFill>
            <w14:solidFill>
              <w14:schemeClr w14:val="tx1"/>
            </w14:solidFill>
          </w14:textFill>
        </w:rPr>
        <w:t>3、水功能区管理要求和现有取排水状况；</w:t>
      </w:r>
    </w:p>
    <w:p>
      <w:pPr>
        <w:ind w:firstLine="480" w:firstLineChars="200"/>
        <w:jc w:val="both"/>
        <w:rPr>
          <w:rFonts w:hint="default" w:ascii="Times New Roman" w:hAnsi="Times New Roman" w:cs="Times New Roman"/>
          <w:b w:val="0"/>
          <w:bCs w:val="0"/>
          <w:color w:val="000000" w:themeColor="text1"/>
          <w:sz w:val="24"/>
          <w14:textFill>
            <w14:solidFill>
              <w14:schemeClr w14:val="tx1"/>
            </w14:solidFill>
          </w14:textFill>
        </w:rPr>
      </w:pPr>
      <w:r>
        <w:rPr>
          <w:rFonts w:hint="default" w:ascii="Times New Roman" w:hAnsi="Times New Roman" w:cs="Times New Roman"/>
          <w:b w:val="0"/>
          <w:bCs w:val="0"/>
          <w:color w:val="000000" w:themeColor="text1"/>
          <w:sz w:val="24"/>
          <w14:textFill>
            <w14:solidFill>
              <w14:schemeClr w14:val="tx1"/>
            </w14:solidFill>
          </w14:textFill>
        </w:rPr>
        <w:t>4、入河排污口所在水功能区水质现状及纳污状况；</w:t>
      </w:r>
    </w:p>
    <w:p>
      <w:pPr>
        <w:ind w:firstLine="480" w:firstLineChars="200"/>
        <w:jc w:val="both"/>
        <w:rPr>
          <w:rFonts w:hint="default" w:ascii="Times New Roman" w:hAnsi="Times New Roman" w:cs="Times New Roman"/>
          <w:b w:val="0"/>
          <w:bCs w:val="0"/>
          <w:color w:val="000000" w:themeColor="text1"/>
          <w:sz w:val="24"/>
          <w14:textFill>
            <w14:solidFill>
              <w14:schemeClr w14:val="tx1"/>
            </w14:solidFill>
          </w14:textFill>
        </w:rPr>
      </w:pPr>
      <w:r>
        <w:rPr>
          <w:rFonts w:hint="default" w:ascii="Times New Roman" w:hAnsi="Times New Roman" w:cs="Times New Roman"/>
          <w:b w:val="0"/>
          <w:bCs w:val="0"/>
          <w:color w:val="000000" w:themeColor="text1"/>
          <w:sz w:val="24"/>
          <w14:textFill>
            <w14:solidFill>
              <w14:schemeClr w14:val="tx1"/>
            </w14:solidFill>
          </w14:textFill>
        </w:rPr>
        <w:t>5、入河排污口设置可行性分析及入河排污口设置情况；</w:t>
      </w:r>
    </w:p>
    <w:p>
      <w:pPr>
        <w:ind w:firstLine="480" w:firstLineChars="200"/>
        <w:jc w:val="both"/>
        <w:rPr>
          <w:rFonts w:hint="default" w:ascii="Times New Roman" w:hAnsi="Times New Roman" w:cs="Times New Roman"/>
          <w:b w:val="0"/>
          <w:bCs w:val="0"/>
          <w:color w:val="000000" w:themeColor="text1"/>
          <w:sz w:val="24"/>
          <w14:textFill>
            <w14:solidFill>
              <w14:schemeClr w14:val="tx1"/>
            </w14:solidFill>
          </w14:textFill>
        </w:rPr>
      </w:pPr>
      <w:r>
        <w:rPr>
          <w:rFonts w:hint="default" w:ascii="Times New Roman" w:hAnsi="Times New Roman" w:cs="Times New Roman"/>
          <w:b w:val="0"/>
          <w:bCs w:val="0"/>
          <w:color w:val="000000" w:themeColor="text1"/>
          <w:sz w:val="24"/>
          <w14:textFill>
            <w14:solidFill>
              <w14:schemeClr w14:val="tx1"/>
            </w14:solidFill>
          </w14:textFill>
        </w:rPr>
        <w:t>6、入河排污口设置对水功能区水质和水生态影响分析；</w:t>
      </w:r>
    </w:p>
    <w:p>
      <w:pPr>
        <w:ind w:firstLine="480" w:firstLineChars="200"/>
        <w:jc w:val="both"/>
        <w:rPr>
          <w:rFonts w:hint="default" w:ascii="Times New Roman" w:hAnsi="Times New Roman" w:cs="Times New Roman"/>
          <w:b w:val="0"/>
          <w:bCs w:val="0"/>
          <w:color w:val="000000" w:themeColor="text1"/>
          <w:sz w:val="24"/>
          <w14:textFill>
            <w14:solidFill>
              <w14:schemeClr w14:val="tx1"/>
            </w14:solidFill>
          </w14:textFill>
        </w:rPr>
      </w:pPr>
      <w:r>
        <w:rPr>
          <w:rFonts w:hint="default" w:ascii="Times New Roman" w:hAnsi="Times New Roman" w:cs="Times New Roman"/>
          <w:b w:val="0"/>
          <w:bCs w:val="0"/>
          <w:color w:val="000000" w:themeColor="text1"/>
          <w:sz w:val="24"/>
          <w14:textFill>
            <w14:solidFill>
              <w14:schemeClr w14:val="tx1"/>
            </w14:solidFill>
          </w14:textFill>
        </w:rPr>
        <w:t>7、水环境保护措施；</w:t>
      </w:r>
    </w:p>
    <w:p>
      <w:pPr>
        <w:ind w:firstLine="480" w:firstLineChars="200"/>
        <w:jc w:val="both"/>
        <w:rPr>
          <w:rFonts w:hint="default" w:ascii="Times New Roman" w:hAnsi="Times New Roman" w:cs="Times New Roman"/>
          <w:b w:val="0"/>
          <w:bCs w:val="0"/>
          <w:color w:val="000000" w:themeColor="text1"/>
          <w:sz w:val="24"/>
          <w14:textFill>
            <w14:solidFill>
              <w14:schemeClr w14:val="tx1"/>
            </w14:solidFill>
          </w14:textFill>
        </w:rPr>
      </w:pPr>
      <w:r>
        <w:rPr>
          <w:rFonts w:hint="default" w:ascii="Times New Roman" w:hAnsi="Times New Roman" w:cs="Times New Roman"/>
          <w:b w:val="0"/>
          <w:bCs w:val="0"/>
          <w:color w:val="000000" w:themeColor="text1"/>
          <w:sz w:val="24"/>
          <w14:textFill>
            <w14:solidFill>
              <w14:schemeClr w14:val="tx1"/>
            </w14:solidFill>
          </w14:textFill>
        </w:rPr>
        <w:t>8、入河排污口设置合理性分析；</w:t>
      </w:r>
    </w:p>
    <w:p>
      <w:pPr>
        <w:ind w:firstLine="480" w:firstLineChars="200"/>
        <w:jc w:val="both"/>
        <w:rPr>
          <w:rFonts w:hint="default" w:ascii="Times New Roman" w:hAnsi="Times New Roman" w:cs="Times New Roman"/>
          <w:b w:val="0"/>
          <w:bCs w:val="0"/>
          <w:color w:val="000000" w:themeColor="text1"/>
          <w:sz w:val="24"/>
          <w14:textFill>
            <w14:solidFill>
              <w14:schemeClr w14:val="tx1"/>
            </w14:solidFill>
          </w14:textFill>
        </w:rPr>
      </w:pPr>
      <w:r>
        <w:rPr>
          <w:rFonts w:hint="default" w:ascii="Times New Roman" w:hAnsi="Times New Roman" w:cs="Times New Roman"/>
          <w:b w:val="0"/>
          <w:bCs w:val="0"/>
          <w:color w:val="000000" w:themeColor="text1"/>
          <w:sz w:val="24"/>
          <w14:textFill>
            <w14:solidFill>
              <w14:schemeClr w14:val="tx1"/>
            </w14:solidFill>
          </w14:textFill>
        </w:rPr>
        <w:t>9、论证结论与建议。</w:t>
      </w:r>
    </w:p>
    <w:p>
      <w:pPr>
        <w:pStyle w:val="1303"/>
        <w:numPr>
          <w:ilvl w:val="0"/>
          <w:numId w:val="48"/>
        </w:numPr>
        <w:ind w:firstLineChars="0"/>
        <w:jc w:val="both"/>
        <w:rPr>
          <w:rFonts w:hint="default" w:ascii="Times New Roman" w:hAnsi="Times New Roman" w:cs="Times New Roman"/>
          <w:b w:val="0"/>
          <w:bCs w:val="0"/>
          <w:color w:val="000000" w:themeColor="text1"/>
          <w14:textFill>
            <w14:solidFill>
              <w14:schemeClr w14:val="tx1"/>
            </w14:solidFill>
          </w14:textFill>
        </w:rPr>
        <w:sectPr>
          <w:headerReference r:id="rId10" w:type="default"/>
          <w:footerReference r:id="rId11" w:type="default"/>
          <w:pgSz w:w="11906" w:h="16838"/>
          <w:pgMar w:top="1417" w:right="1247" w:bottom="1247" w:left="1417" w:header="851" w:footer="992" w:gutter="0"/>
          <w:pgBorders>
            <w:top w:val="none" w:sz="0" w:space="0"/>
            <w:left w:val="none" w:sz="0" w:space="0"/>
            <w:bottom w:val="none" w:sz="0" w:space="0"/>
            <w:right w:val="none" w:sz="0" w:space="0"/>
          </w:pgBorders>
          <w:pgNumType w:start="1"/>
          <w:cols w:space="425" w:num="1"/>
          <w:docGrid w:type="lines" w:linePitch="312" w:charSpace="0"/>
        </w:sectPr>
      </w:pPr>
    </w:p>
    <w:p>
      <w:pPr>
        <w:pStyle w:val="5"/>
        <w:bidi w:val="0"/>
        <w:jc w:val="both"/>
        <w:rPr>
          <w:rFonts w:hint="default" w:ascii="Times New Roman" w:hAnsi="Times New Roman" w:cs="Times New Roman"/>
          <w:b w:val="0"/>
          <w:bCs w:val="0"/>
          <w:color w:val="000000" w:themeColor="text1"/>
          <w14:textFill>
            <w14:solidFill>
              <w14:schemeClr w14:val="tx1"/>
            </w14:solidFill>
          </w14:textFill>
        </w:rPr>
      </w:pPr>
      <w:bookmarkStart w:id="15" w:name="_Toc26212"/>
      <w:r>
        <w:rPr>
          <w:rFonts w:hint="default" w:ascii="Times New Roman" w:hAnsi="Times New Roman" w:cs="Times New Roman"/>
          <w:b w:val="0"/>
          <w:bCs w:val="0"/>
          <w:color w:val="000000" w:themeColor="text1"/>
          <w14:textFill>
            <w14:solidFill>
              <w14:schemeClr w14:val="tx1"/>
            </w14:solidFill>
          </w14:textFill>
        </w:rPr>
        <w:t>项目概况</w:t>
      </w:r>
      <w:bookmarkEnd w:id="15"/>
    </w:p>
    <w:p>
      <w:pPr>
        <w:pStyle w:val="6"/>
        <w:jc w:val="both"/>
        <w:rPr>
          <w:rFonts w:hint="default" w:ascii="Times New Roman" w:hAnsi="Times New Roman" w:cs="Times New Roman"/>
          <w:b w:val="0"/>
          <w:bCs w:val="0"/>
          <w:color w:val="000000" w:themeColor="text1"/>
          <w14:textFill>
            <w14:solidFill>
              <w14:schemeClr w14:val="tx1"/>
            </w14:solidFill>
          </w14:textFill>
        </w:rPr>
      </w:pPr>
      <w:bookmarkStart w:id="16" w:name="_Toc31424"/>
      <w:r>
        <w:rPr>
          <w:rFonts w:hint="default" w:ascii="Times New Roman" w:hAnsi="Times New Roman" w:cs="Times New Roman"/>
          <w:b w:val="0"/>
          <w:bCs w:val="0"/>
          <w:color w:val="000000" w:themeColor="text1"/>
          <w14:textFill>
            <w14:solidFill>
              <w14:schemeClr w14:val="tx1"/>
            </w14:solidFill>
          </w14:textFill>
        </w:rPr>
        <w:t>项目基本情况</w:t>
      </w:r>
      <w:bookmarkEnd w:id="16"/>
    </w:p>
    <w:p>
      <w:pPr>
        <w:pStyle w:val="7"/>
        <w:jc w:val="both"/>
        <w:rPr>
          <w:rFonts w:hint="default" w:ascii="Times New Roman" w:hAnsi="Times New Roman" w:cs="Times New Roman"/>
          <w:b w:val="0"/>
          <w:bCs w:val="0"/>
          <w:color w:val="000000" w:themeColor="text1"/>
          <w14:textFill>
            <w14:solidFill>
              <w14:schemeClr w14:val="tx1"/>
            </w14:solidFill>
          </w14:textFill>
        </w:rPr>
      </w:pPr>
      <w:bookmarkStart w:id="17" w:name="_Toc8936"/>
      <w:r>
        <w:rPr>
          <w:rFonts w:hint="default" w:ascii="Times New Roman" w:hAnsi="Times New Roman" w:cs="Times New Roman"/>
          <w:b w:val="0"/>
          <w:bCs w:val="0"/>
          <w:color w:val="000000" w:themeColor="text1"/>
          <w:lang w:val="en-US" w:eastAsia="zh-CN"/>
          <w14:textFill>
            <w14:solidFill>
              <w14:schemeClr w14:val="tx1"/>
            </w14:solidFill>
          </w14:textFill>
        </w:rPr>
        <w:t>项目概况</w:t>
      </w:r>
      <w:bookmarkEnd w:id="17"/>
    </w:p>
    <w:p>
      <w:pPr>
        <w:pStyle w:val="60"/>
        <w:keepNext w:val="0"/>
        <w:keepLines w:val="0"/>
        <w:pageBreakBefore w:val="0"/>
        <w:tabs>
          <w:tab w:val="left" w:pos="420"/>
          <w:tab w:val="right" w:leader="dot" w:pos="8296"/>
        </w:tabs>
        <w:kinsoku/>
        <w:wordWrap/>
        <w:overflowPunct/>
        <w:topLinePunct w:val="0"/>
        <w:autoSpaceDE/>
        <w:autoSpaceDN/>
        <w:bidi w:val="0"/>
        <w:adjustRightInd w:val="0"/>
        <w:snapToGrid w:val="0"/>
        <w:spacing w:before="0" w:after="0" w:line="360" w:lineRule="auto"/>
        <w:ind w:firstLine="480" w:firstLineChars="200"/>
        <w:jc w:val="both"/>
        <w:textAlignment w:val="auto"/>
        <w:rPr>
          <w:rFonts w:hint="default" w:ascii="Times New Roman" w:hAnsi="Times New Roman" w:eastAsia="宋体" w:cs="Times New Roman"/>
          <w:b w:val="0"/>
          <w:bCs w:val="0"/>
          <w:color w:val="000000" w:themeColor="text1"/>
          <w:sz w:val="24"/>
          <w:szCs w:val="24"/>
          <w14:textFill>
            <w14:solidFill>
              <w14:schemeClr w14:val="tx1"/>
            </w14:solidFill>
          </w14:textFill>
        </w:rPr>
      </w:pPr>
      <w:r>
        <w:rPr>
          <w:rFonts w:hint="default" w:ascii="Times New Roman" w:hAnsi="Times New Roman" w:eastAsia="宋体" w:cs="Times New Roman"/>
          <w:b w:val="0"/>
          <w:bCs w:val="0"/>
          <w:color w:val="000000" w:themeColor="text1"/>
          <w:sz w:val="24"/>
          <w:szCs w:val="24"/>
          <w14:textFill>
            <w14:solidFill>
              <w14:schemeClr w14:val="tx1"/>
            </w14:solidFill>
          </w14:textFill>
        </w:rPr>
        <w:t>（1）项目名称：</w:t>
      </w:r>
      <w:r>
        <w:rPr>
          <w:rFonts w:hint="default" w:ascii="Times New Roman" w:hAnsi="Times New Roman" w:eastAsia="宋体" w:cs="Times New Roman"/>
          <w:b w:val="0"/>
          <w:bCs w:val="0"/>
          <w:color w:val="000000" w:themeColor="text1"/>
          <w:sz w:val="24"/>
          <w:szCs w:val="24"/>
          <w:lang w:val="en-US" w:eastAsia="zh-CN"/>
          <w14:textFill>
            <w14:solidFill>
              <w14:schemeClr w14:val="tx1"/>
            </w14:solidFill>
          </w14:textFill>
        </w:rPr>
        <w:t>四川省乐山市峨边彝族自治县城郊污水处理及管网建设项目--马嘶溪村农村生活污水处理站</w:t>
      </w:r>
      <w:r>
        <w:rPr>
          <w:rFonts w:hint="default" w:ascii="Times New Roman" w:hAnsi="Times New Roman" w:eastAsia="宋体" w:cs="Times New Roman"/>
          <w:b w:val="0"/>
          <w:bCs w:val="0"/>
          <w:color w:val="000000" w:themeColor="text1"/>
          <w:sz w:val="24"/>
          <w:szCs w:val="24"/>
          <w14:textFill>
            <w14:solidFill>
              <w14:schemeClr w14:val="tx1"/>
            </w14:solidFill>
          </w14:textFill>
        </w:rPr>
        <w:t>；</w:t>
      </w:r>
    </w:p>
    <w:p>
      <w:pPr>
        <w:pStyle w:val="60"/>
        <w:keepNext w:val="0"/>
        <w:keepLines w:val="0"/>
        <w:pageBreakBefore w:val="0"/>
        <w:tabs>
          <w:tab w:val="left" w:pos="420"/>
          <w:tab w:val="right" w:leader="dot" w:pos="8296"/>
        </w:tabs>
        <w:kinsoku/>
        <w:wordWrap/>
        <w:overflowPunct/>
        <w:topLinePunct w:val="0"/>
        <w:autoSpaceDE/>
        <w:autoSpaceDN/>
        <w:bidi w:val="0"/>
        <w:adjustRightInd w:val="0"/>
        <w:snapToGrid w:val="0"/>
        <w:spacing w:before="0" w:after="0" w:line="360" w:lineRule="auto"/>
        <w:ind w:firstLine="480" w:firstLineChars="200"/>
        <w:jc w:val="both"/>
        <w:textAlignment w:val="auto"/>
        <w:rPr>
          <w:rFonts w:hint="default" w:ascii="Times New Roman" w:hAnsi="Times New Roman" w:eastAsia="宋体" w:cs="Times New Roman"/>
          <w:b w:val="0"/>
          <w:bCs w:val="0"/>
          <w:color w:val="000000" w:themeColor="text1"/>
          <w:sz w:val="24"/>
          <w:szCs w:val="24"/>
          <w14:textFill>
            <w14:solidFill>
              <w14:schemeClr w14:val="tx1"/>
            </w14:solidFill>
          </w14:textFill>
        </w:rPr>
      </w:pPr>
      <w:r>
        <w:rPr>
          <w:rFonts w:hint="default" w:ascii="Times New Roman" w:hAnsi="Times New Roman" w:eastAsia="宋体" w:cs="Times New Roman"/>
          <w:b w:val="0"/>
          <w:bCs w:val="0"/>
          <w:color w:val="000000" w:themeColor="text1"/>
          <w:sz w:val="24"/>
          <w:szCs w:val="24"/>
          <w14:textFill>
            <w14:solidFill>
              <w14:schemeClr w14:val="tx1"/>
            </w14:solidFill>
          </w14:textFill>
        </w:rPr>
        <w:t>（2）项目性质：新建；</w:t>
      </w:r>
    </w:p>
    <w:p>
      <w:pPr>
        <w:pStyle w:val="60"/>
        <w:keepNext w:val="0"/>
        <w:keepLines w:val="0"/>
        <w:pageBreakBefore w:val="0"/>
        <w:tabs>
          <w:tab w:val="left" w:pos="420"/>
          <w:tab w:val="right" w:leader="dot" w:pos="8296"/>
        </w:tabs>
        <w:kinsoku/>
        <w:wordWrap/>
        <w:overflowPunct/>
        <w:topLinePunct w:val="0"/>
        <w:autoSpaceDE/>
        <w:autoSpaceDN/>
        <w:bidi w:val="0"/>
        <w:adjustRightInd w:val="0"/>
        <w:snapToGrid w:val="0"/>
        <w:spacing w:before="0" w:after="0" w:line="360" w:lineRule="auto"/>
        <w:ind w:firstLine="480" w:firstLineChars="200"/>
        <w:jc w:val="both"/>
        <w:textAlignment w:val="auto"/>
        <w:rPr>
          <w:rFonts w:hint="default" w:ascii="Times New Roman" w:hAnsi="Times New Roman" w:eastAsia="宋体" w:cs="Times New Roman"/>
          <w:b w:val="0"/>
          <w:bCs w:val="0"/>
          <w:color w:val="000000" w:themeColor="text1"/>
          <w:sz w:val="24"/>
          <w:szCs w:val="24"/>
          <w14:textFill>
            <w14:solidFill>
              <w14:schemeClr w14:val="tx1"/>
            </w14:solidFill>
          </w14:textFill>
        </w:rPr>
      </w:pPr>
      <w:r>
        <w:rPr>
          <w:rFonts w:hint="default" w:ascii="Times New Roman" w:hAnsi="Times New Roman" w:eastAsia="宋体" w:cs="Times New Roman"/>
          <w:b w:val="0"/>
          <w:bCs w:val="0"/>
          <w:color w:val="000000" w:themeColor="text1"/>
          <w:sz w:val="24"/>
          <w:szCs w:val="24"/>
          <w14:textFill>
            <w14:solidFill>
              <w14:schemeClr w14:val="tx1"/>
            </w14:solidFill>
          </w14:textFill>
        </w:rPr>
        <w:t>（3）建设单位：</w:t>
      </w:r>
      <w:r>
        <w:rPr>
          <w:rFonts w:hint="default" w:ascii="Times New Roman" w:hAnsi="Times New Roman" w:eastAsia="宋体" w:cs="Times New Roman"/>
          <w:b w:val="0"/>
          <w:bCs w:val="0"/>
          <w:color w:val="000000" w:themeColor="text1"/>
          <w:sz w:val="24"/>
          <w:szCs w:val="24"/>
          <w:lang w:val="en-US" w:eastAsia="zh-CN"/>
          <w14:textFill>
            <w14:solidFill>
              <w14:schemeClr w14:val="tx1"/>
            </w14:solidFill>
          </w14:textFill>
        </w:rPr>
        <w:t>峨边彝族自治县城市建设投资</w:t>
      </w:r>
      <w:r>
        <w:rPr>
          <w:rFonts w:hint="default" w:ascii="Times New Roman" w:hAnsi="Times New Roman" w:eastAsia="宋体" w:cs="Times New Roman"/>
          <w:b w:val="0"/>
          <w:bCs w:val="0"/>
          <w:color w:val="000000" w:themeColor="text1"/>
          <w:sz w:val="24"/>
          <w:szCs w:val="24"/>
          <w:lang w:eastAsia="zh-CN"/>
          <w14:textFill>
            <w14:solidFill>
              <w14:schemeClr w14:val="tx1"/>
            </w14:solidFill>
          </w14:textFill>
        </w:rPr>
        <w:t>有限公司</w:t>
      </w:r>
      <w:r>
        <w:rPr>
          <w:rFonts w:hint="default" w:ascii="Times New Roman" w:hAnsi="Times New Roman" w:eastAsia="宋体" w:cs="Times New Roman"/>
          <w:b w:val="0"/>
          <w:bCs w:val="0"/>
          <w:color w:val="000000" w:themeColor="text1"/>
          <w:sz w:val="24"/>
          <w:szCs w:val="24"/>
          <w14:textFill>
            <w14:solidFill>
              <w14:schemeClr w14:val="tx1"/>
            </w14:solidFill>
          </w14:textFill>
        </w:rPr>
        <w:t>；</w:t>
      </w:r>
    </w:p>
    <w:p>
      <w:pPr>
        <w:keepNext w:val="0"/>
        <w:keepLines w:val="0"/>
        <w:pageBreakBefore w:val="0"/>
        <w:kinsoku/>
        <w:wordWrap/>
        <w:overflowPunct/>
        <w:topLinePunct w:val="0"/>
        <w:autoSpaceDE/>
        <w:autoSpaceDN/>
        <w:bidi w:val="0"/>
        <w:adjustRightInd w:val="0"/>
        <w:snapToGrid w:val="0"/>
        <w:ind w:firstLine="480" w:firstLineChars="200"/>
        <w:jc w:val="both"/>
        <w:textAlignment w:val="auto"/>
        <w:rPr>
          <w:rFonts w:hint="default" w:ascii="Times New Roman" w:hAnsi="Times New Roman" w:cs="Times New Roman"/>
          <w:b w:val="0"/>
          <w:bCs w:val="0"/>
          <w:caps w:val="0"/>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4"/>
          <w:szCs w:val="24"/>
          <w14:textFill>
            <w14:solidFill>
              <w14:schemeClr w14:val="tx1"/>
            </w14:solidFill>
          </w14:textFill>
        </w:rPr>
        <w:t>（4）建设地点</w:t>
      </w:r>
      <w:r>
        <w:rPr>
          <w:rFonts w:hint="default" w:ascii="Times New Roman" w:hAnsi="Times New Roman" w:eastAsia="宋体" w:cs="Times New Roman"/>
          <w:b w:val="0"/>
          <w:bCs w:val="0"/>
          <w:caps w:val="0"/>
          <w:color w:val="000000" w:themeColor="text1"/>
          <w:sz w:val="24"/>
          <w:szCs w:val="24"/>
          <w14:textFill>
            <w14:solidFill>
              <w14:schemeClr w14:val="tx1"/>
            </w14:solidFill>
          </w14:textFill>
        </w:rPr>
        <w:t>：</w:t>
      </w:r>
      <w:bookmarkStart w:id="18" w:name="OLE_LINK131"/>
      <w:r>
        <w:rPr>
          <w:rFonts w:hint="default" w:ascii="Times New Roman" w:hAnsi="Times New Roman" w:cs="Times New Roman"/>
          <w:color w:val="000000" w:themeColor="text1"/>
          <w:lang w:val="en-US" w:eastAsia="zh-CN"/>
          <w14:textFill>
            <w14:solidFill>
              <w14:schemeClr w14:val="tx1"/>
            </w14:solidFill>
          </w14:textFill>
        </w:rPr>
        <w:t>峨边彝族自治县沙坪镇马嘶溪村</w:t>
      </w:r>
      <w:r>
        <w:rPr>
          <w:rFonts w:hint="default" w:ascii="Times New Roman" w:hAnsi="Times New Roman" w:cs="Times New Roman"/>
          <w:color w:val="000000" w:themeColor="text1"/>
          <w14:textFill>
            <w14:solidFill>
              <w14:schemeClr w14:val="tx1"/>
            </w14:solidFill>
          </w14:textFill>
        </w:rPr>
        <w:t>（项目中心坐标点为：</w:t>
      </w:r>
      <w:r>
        <w:rPr>
          <w:rFonts w:hint="default" w:ascii="Times New Roman" w:hAnsi="Times New Roman" w:cs="Times New Roman"/>
          <w:color w:val="000000" w:themeColor="text1"/>
          <w:lang w:eastAsia="zh-CN"/>
          <w14:textFill>
            <w14:solidFill>
              <w14:schemeClr w14:val="tx1"/>
            </w14:solidFill>
          </w14:textFill>
        </w:rPr>
        <w:t>东经</w:t>
      </w:r>
      <w:r>
        <w:rPr>
          <w:rFonts w:hint="default" w:ascii="Times New Roman" w:hAnsi="Times New Roman" w:cs="Times New Roman"/>
          <w:color w:val="000000" w:themeColor="text1"/>
          <w14:textFill>
            <w14:solidFill>
              <w14:schemeClr w14:val="tx1"/>
            </w14:solidFill>
          </w14:textFill>
        </w:rPr>
        <w:t>10</w:t>
      </w:r>
      <w:r>
        <w:rPr>
          <w:rFonts w:hint="default" w:ascii="Times New Roman" w:hAnsi="Times New Roman" w:cs="Times New Roman"/>
          <w:color w:val="000000" w:themeColor="text1"/>
          <w:lang w:val="en-US" w:eastAsia="zh-CN"/>
          <w14:textFill>
            <w14:solidFill>
              <w14:schemeClr w14:val="tx1"/>
            </w14:solidFill>
          </w14:textFill>
        </w:rPr>
        <w:t>3</w:t>
      </w:r>
      <w:r>
        <w:rPr>
          <w:rFonts w:hint="default" w:ascii="Times New Roman" w:hAnsi="Times New Roman" w:cs="Times New Roman"/>
          <w:color w:val="000000" w:themeColor="text1"/>
          <w14:textFill>
            <w14:solidFill>
              <w14:schemeClr w14:val="tx1"/>
            </w14:solidFill>
          </w14:textFill>
        </w:rPr>
        <w:t>°</w:t>
      </w:r>
      <w:r>
        <w:rPr>
          <w:rFonts w:hint="default" w:ascii="Times New Roman" w:hAnsi="Times New Roman" w:cs="Times New Roman"/>
          <w:color w:val="000000" w:themeColor="text1"/>
          <w:lang w:val="en-US" w:eastAsia="zh-CN"/>
          <w14:textFill>
            <w14:solidFill>
              <w14:schemeClr w14:val="tx1"/>
            </w14:solidFill>
          </w14:textFill>
        </w:rPr>
        <w:t>16</w:t>
      </w:r>
      <w:r>
        <w:rPr>
          <w:rFonts w:hint="default" w:ascii="Times New Roman" w:hAnsi="Times New Roman" w:cs="Times New Roman"/>
          <w:color w:val="000000" w:themeColor="text1"/>
          <w14:textFill>
            <w14:solidFill>
              <w14:schemeClr w14:val="tx1"/>
            </w14:solidFill>
          </w14:textFill>
        </w:rPr>
        <w:t>′</w:t>
      </w:r>
      <w:r>
        <w:rPr>
          <w:rFonts w:hint="default" w:ascii="Times New Roman" w:hAnsi="Times New Roman" w:cs="Times New Roman"/>
          <w:color w:val="000000" w:themeColor="text1"/>
          <w:lang w:val="en-US" w:eastAsia="zh-CN"/>
          <w14:textFill>
            <w14:solidFill>
              <w14:schemeClr w14:val="tx1"/>
            </w14:solidFill>
          </w14:textFill>
        </w:rPr>
        <w:t>37.55</w:t>
      </w:r>
      <w:r>
        <w:rPr>
          <w:rFonts w:hint="default" w:ascii="Times New Roman" w:hAnsi="Times New Roman" w:cs="Times New Roman"/>
          <w:color w:val="000000" w:themeColor="text1"/>
          <w14:textFill>
            <w14:solidFill>
              <w14:schemeClr w14:val="tx1"/>
            </w14:solidFill>
          </w14:textFill>
        </w:rPr>
        <w:t>″，</w:t>
      </w:r>
      <w:r>
        <w:rPr>
          <w:rFonts w:hint="default" w:ascii="Times New Roman" w:hAnsi="Times New Roman" w:cs="Times New Roman"/>
          <w:color w:val="000000" w:themeColor="text1"/>
          <w:lang w:eastAsia="zh-CN"/>
          <w14:textFill>
            <w14:solidFill>
              <w14:schemeClr w14:val="tx1"/>
            </w14:solidFill>
          </w14:textFill>
        </w:rPr>
        <w:t>北纬</w:t>
      </w:r>
      <w:r>
        <w:rPr>
          <w:rFonts w:hint="default" w:ascii="Times New Roman" w:hAnsi="Times New Roman" w:cs="Times New Roman"/>
          <w:color w:val="000000" w:themeColor="text1"/>
          <w14:textFill>
            <w14:solidFill>
              <w14:schemeClr w14:val="tx1"/>
            </w14:solidFill>
          </w14:textFill>
        </w:rPr>
        <w:t>29°</w:t>
      </w:r>
      <w:r>
        <w:rPr>
          <w:rFonts w:hint="default" w:ascii="Times New Roman" w:hAnsi="Times New Roman" w:cs="Times New Roman"/>
          <w:color w:val="000000" w:themeColor="text1"/>
          <w:lang w:val="en-US" w:eastAsia="zh-CN"/>
          <w14:textFill>
            <w14:solidFill>
              <w14:schemeClr w14:val="tx1"/>
            </w14:solidFill>
          </w14:textFill>
        </w:rPr>
        <w:t>15</w:t>
      </w:r>
      <w:r>
        <w:rPr>
          <w:rFonts w:hint="default" w:ascii="Times New Roman" w:hAnsi="Times New Roman" w:cs="Times New Roman"/>
          <w:color w:val="000000" w:themeColor="text1"/>
          <w14:textFill>
            <w14:solidFill>
              <w14:schemeClr w14:val="tx1"/>
            </w14:solidFill>
          </w14:textFill>
        </w:rPr>
        <w:t>′</w:t>
      </w:r>
      <w:r>
        <w:rPr>
          <w:rFonts w:hint="default" w:ascii="Times New Roman" w:hAnsi="Times New Roman" w:cs="Times New Roman"/>
          <w:color w:val="000000" w:themeColor="text1"/>
          <w:lang w:val="en-US" w:eastAsia="zh-CN"/>
          <w14:textFill>
            <w14:solidFill>
              <w14:schemeClr w14:val="tx1"/>
            </w14:solidFill>
          </w14:textFill>
        </w:rPr>
        <w:t>43.90</w:t>
      </w:r>
      <w:r>
        <w:rPr>
          <w:rFonts w:hint="default" w:ascii="Times New Roman" w:hAnsi="Times New Roman" w:cs="Times New Roman"/>
          <w:color w:val="000000" w:themeColor="text1"/>
          <w14:textFill>
            <w14:solidFill>
              <w14:schemeClr w14:val="tx1"/>
            </w14:solidFill>
          </w14:textFill>
        </w:rPr>
        <w:t>″</w:t>
      </w:r>
      <w:r>
        <w:rPr>
          <w:rFonts w:hint="default" w:ascii="Times New Roman" w:hAnsi="Times New Roman" w:cs="Times New Roman"/>
          <w:color w:val="000000" w:themeColor="text1"/>
          <w:lang w:eastAsia="zh-CN"/>
          <w14:textFill>
            <w14:solidFill>
              <w14:schemeClr w14:val="tx1"/>
            </w14:solidFill>
          </w14:textFill>
        </w:rPr>
        <w:t>，</w:t>
      </w:r>
      <w:r>
        <w:rPr>
          <w:rFonts w:hint="default" w:ascii="Times New Roman" w:hAnsi="Times New Roman" w:cs="Times New Roman"/>
          <w:color w:val="000000" w:themeColor="text1"/>
          <w:lang w:val="en-US" w:eastAsia="zh-CN"/>
          <w14:textFill>
            <w14:solidFill>
              <w14:schemeClr w14:val="tx1"/>
            </w14:solidFill>
          </w14:textFill>
        </w:rPr>
        <w:t>海拔高程：531.65m</w:t>
      </w:r>
      <w:r>
        <w:rPr>
          <w:rFonts w:hint="default" w:ascii="Times New Roman" w:hAnsi="Times New Roman" w:cs="Times New Roman"/>
          <w:color w:val="000000" w:themeColor="text1"/>
          <w14:textFill>
            <w14:solidFill>
              <w14:schemeClr w14:val="tx1"/>
            </w14:solidFill>
          </w14:textFill>
        </w:rPr>
        <w:t>）</w:t>
      </w:r>
      <w:r>
        <w:rPr>
          <w:rFonts w:hint="default" w:ascii="Times New Roman" w:hAnsi="Times New Roman" w:eastAsia="宋体" w:cs="Times New Roman"/>
          <w:b w:val="0"/>
          <w:bCs w:val="0"/>
          <w:caps w:val="0"/>
          <w:color w:val="000000" w:themeColor="text1"/>
          <w:sz w:val="24"/>
          <w:szCs w:val="24"/>
          <w:lang w:eastAsia="zh-CN"/>
          <w14:textFill>
            <w14:solidFill>
              <w14:schemeClr w14:val="tx1"/>
            </w14:solidFill>
          </w14:textFill>
        </w:rPr>
        <w:t>；</w:t>
      </w:r>
      <w:r>
        <w:rPr>
          <w:rFonts w:hint="default" w:ascii="Times New Roman" w:hAnsi="Times New Roman" w:cs="Times New Roman"/>
          <w:b w:val="0"/>
          <w:bCs w:val="0"/>
          <w:color w:val="000000" w:themeColor="text1"/>
          <w:sz w:val="24"/>
          <w14:textFill>
            <w14:solidFill>
              <w14:schemeClr w14:val="tx1"/>
            </w14:solidFill>
          </w14:textFill>
        </w:rPr>
        <w:t>入河排污口位于</w:t>
      </w:r>
      <w:r>
        <w:rPr>
          <w:rFonts w:hint="default" w:ascii="Times New Roman" w:hAnsi="Times New Roman" w:cs="Times New Roman"/>
          <w:b w:val="0"/>
          <w:bCs w:val="0"/>
          <w:color w:val="000000" w:themeColor="text1"/>
          <w:sz w:val="24"/>
          <w:szCs w:val="24"/>
          <w:lang w:val="en-US" w:eastAsia="zh-CN"/>
          <w14:textFill>
            <w14:solidFill>
              <w14:schemeClr w14:val="tx1"/>
            </w14:solidFill>
          </w14:textFill>
        </w:rPr>
        <w:t>大渡河左</w:t>
      </w:r>
      <w:r>
        <w:rPr>
          <w:rFonts w:hint="default" w:ascii="Times New Roman" w:hAnsi="Times New Roman" w:cs="Times New Roman"/>
          <w:b w:val="0"/>
          <w:bCs w:val="0"/>
          <w:color w:val="000000" w:themeColor="text1"/>
          <w:sz w:val="24"/>
          <w14:textFill>
            <w14:solidFill>
              <w14:schemeClr w14:val="tx1"/>
            </w14:solidFill>
          </w14:textFill>
        </w:rPr>
        <w:t>岸</w:t>
      </w:r>
      <w:r>
        <w:rPr>
          <w:rFonts w:hint="default" w:ascii="Times New Roman" w:hAnsi="Times New Roman" w:cs="Times New Roman"/>
          <w:b w:val="0"/>
          <w:bCs w:val="0"/>
          <w:color w:val="000000" w:themeColor="text1"/>
          <w:sz w:val="24"/>
          <w:lang w:eastAsia="zh-CN"/>
          <w14:textFill>
            <w14:solidFill>
              <w14:schemeClr w14:val="tx1"/>
            </w14:solidFill>
          </w14:textFill>
        </w:rPr>
        <w:t>，</w:t>
      </w:r>
      <w:r>
        <w:rPr>
          <w:rFonts w:hint="default" w:ascii="Times New Roman" w:hAnsi="Times New Roman" w:cs="Times New Roman"/>
          <w:b w:val="0"/>
          <w:bCs w:val="0"/>
          <w:color w:val="000000" w:themeColor="text1"/>
          <w:sz w:val="24"/>
          <w:lang w:val="en-US" w:eastAsia="zh-CN"/>
          <w14:textFill>
            <w14:solidFill>
              <w14:schemeClr w14:val="tx1"/>
            </w14:solidFill>
          </w14:textFill>
        </w:rPr>
        <w:t>相对位置为：污水处理站北侧800m处（无名溪沟与大渡河汇口处），其</w:t>
      </w:r>
      <w:r>
        <w:rPr>
          <w:rFonts w:hint="default" w:ascii="Times New Roman" w:hAnsi="Times New Roman" w:eastAsia="宋体" w:cs="Times New Roman"/>
          <w:b w:val="0"/>
          <w:bCs w:val="0"/>
          <w:color w:val="000000" w:themeColor="text1"/>
          <w:sz w:val="24"/>
          <w:lang w:eastAsia="zh-CN"/>
          <w14:textFill>
            <w14:solidFill>
              <w14:schemeClr w14:val="tx1"/>
            </w14:solidFill>
          </w14:textFill>
        </w:rPr>
        <w:t>地理坐标</w:t>
      </w:r>
      <w:r>
        <w:rPr>
          <w:rFonts w:hint="default" w:ascii="Times New Roman" w:hAnsi="Times New Roman" w:cs="Times New Roman"/>
          <w:b w:val="0"/>
          <w:bCs w:val="0"/>
          <w:color w:val="000000" w:themeColor="text1"/>
          <w:sz w:val="24"/>
          <w:lang w:val="en-US" w:eastAsia="zh-CN"/>
          <w14:textFill>
            <w14:solidFill>
              <w14:schemeClr w14:val="tx1"/>
            </w14:solidFill>
          </w14:textFill>
        </w:rPr>
        <w:t>为</w:t>
      </w:r>
      <w:r>
        <w:rPr>
          <w:rFonts w:hint="default" w:ascii="Times New Roman" w:hAnsi="Times New Roman" w:eastAsia="宋体" w:cs="Times New Roman"/>
          <w:b/>
          <w:bCs/>
          <w:color w:val="000000" w:themeColor="text1"/>
          <w:sz w:val="24"/>
          <w:lang w:eastAsia="zh-CN"/>
          <w14:textFill>
            <w14:solidFill>
              <w14:schemeClr w14:val="tx1"/>
            </w14:solidFill>
          </w14:textFill>
        </w:rPr>
        <w:t>：</w:t>
      </w:r>
      <w:r>
        <w:rPr>
          <w:rFonts w:hint="default" w:ascii="Times New Roman" w:hAnsi="Times New Roman" w:eastAsia="宋体" w:cs="Times New Roman"/>
          <w:b w:val="0"/>
          <w:bCs w:val="0"/>
          <w:color w:val="000000" w:themeColor="text1"/>
          <w:sz w:val="24"/>
          <w:lang w:eastAsia="zh-CN"/>
          <w14:textFill>
            <w14:solidFill>
              <w14:schemeClr w14:val="tx1"/>
            </w14:solidFill>
          </w14:textFill>
        </w:rPr>
        <w:t>东经</w:t>
      </w:r>
      <w:r>
        <w:rPr>
          <w:rFonts w:hint="default" w:ascii="Times New Roman" w:hAnsi="Times New Roman" w:cs="Times New Roman"/>
          <w:b w:val="0"/>
          <w:bCs w:val="0"/>
          <w:color w:val="000000" w:themeColor="text1"/>
          <w:sz w:val="24"/>
          <w:lang w:eastAsia="zh-CN"/>
          <w14:textFill>
            <w14:solidFill>
              <w14:schemeClr w14:val="tx1"/>
            </w14:solidFill>
          </w14:textFill>
        </w:rPr>
        <w:t>10</w:t>
      </w:r>
      <w:r>
        <w:rPr>
          <w:rFonts w:hint="default" w:ascii="Times New Roman" w:hAnsi="Times New Roman" w:cs="Times New Roman"/>
          <w:b w:val="0"/>
          <w:bCs w:val="0"/>
          <w:color w:val="000000" w:themeColor="text1"/>
          <w:sz w:val="24"/>
          <w:lang w:val="en-US" w:eastAsia="zh-CN"/>
          <w14:textFill>
            <w14:solidFill>
              <w14:schemeClr w14:val="tx1"/>
            </w14:solidFill>
          </w14:textFill>
        </w:rPr>
        <w:t>3</w:t>
      </w:r>
      <w:r>
        <w:rPr>
          <w:rFonts w:hint="default" w:ascii="Times New Roman" w:hAnsi="Times New Roman" w:cs="Times New Roman"/>
          <w:b w:val="0"/>
          <w:bCs w:val="0"/>
          <w:color w:val="000000" w:themeColor="text1"/>
          <w:sz w:val="24"/>
          <w:lang w:eastAsia="zh-CN"/>
          <w14:textFill>
            <w14:solidFill>
              <w14:schemeClr w14:val="tx1"/>
            </w14:solidFill>
          </w14:textFill>
        </w:rPr>
        <w:t>°</w:t>
      </w:r>
      <w:r>
        <w:rPr>
          <w:rFonts w:hint="default" w:ascii="Times New Roman" w:hAnsi="Times New Roman" w:cs="Times New Roman"/>
          <w:b w:val="0"/>
          <w:bCs w:val="0"/>
          <w:color w:val="000000" w:themeColor="text1"/>
          <w:sz w:val="24"/>
          <w:lang w:val="en-US" w:eastAsia="zh-CN"/>
          <w14:textFill>
            <w14:solidFill>
              <w14:schemeClr w14:val="tx1"/>
            </w14:solidFill>
          </w14:textFill>
        </w:rPr>
        <w:t>16</w:t>
      </w:r>
      <w:r>
        <w:rPr>
          <w:rFonts w:hint="default" w:ascii="Times New Roman" w:hAnsi="Times New Roman" w:cs="Times New Roman"/>
          <w:b w:val="0"/>
          <w:bCs w:val="0"/>
          <w:color w:val="000000" w:themeColor="text1"/>
          <w:sz w:val="24"/>
          <w:lang w:eastAsia="zh-CN"/>
          <w14:textFill>
            <w14:solidFill>
              <w14:schemeClr w14:val="tx1"/>
            </w14:solidFill>
          </w14:textFill>
        </w:rPr>
        <w:t>′</w:t>
      </w:r>
      <w:r>
        <w:rPr>
          <w:rFonts w:hint="default" w:ascii="Times New Roman" w:hAnsi="Times New Roman" w:cs="Times New Roman"/>
          <w:b w:val="0"/>
          <w:bCs w:val="0"/>
          <w:color w:val="000000" w:themeColor="text1"/>
          <w:sz w:val="24"/>
          <w:lang w:val="en-US" w:eastAsia="zh-CN"/>
          <w14:textFill>
            <w14:solidFill>
              <w14:schemeClr w14:val="tx1"/>
            </w14:solidFill>
          </w14:textFill>
        </w:rPr>
        <w:t>37.55</w:t>
      </w:r>
      <w:r>
        <w:rPr>
          <w:rFonts w:hint="default" w:ascii="Times New Roman" w:hAnsi="Times New Roman" w:cs="Times New Roman"/>
          <w:b w:val="0"/>
          <w:bCs w:val="0"/>
          <w:color w:val="000000" w:themeColor="text1"/>
          <w:sz w:val="24"/>
          <w:lang w:eastAsia="zh-CN"/>
          <w14:textFill>
            <w14:solidFill>
              <w14:schemeClr w14:val="tx1"/>
            </w14:solidFill>
          </w14:textFill>
        </w:rPr>
        <w:t>″</w:t>
      </w:r>
      <w:r>
        <w:rPr>
          <w:rFonts w:hint="default" w:ascii="Times New Roman" w:hAnsi="Times New Roman" w:eastAsia="宋体" w:cs="Times New Roman"/>
          <w:b w:val="0"/>
          <w:bCs w:val="0"/>
          <w:color w:val="000000" w:themeColor="text1"/>
          <w:sz w:val="24"/>
          <w:lang w:eastAsia="zh-CN"/>
          <w14:textFill>
            <w14:solidFill>
              <w14:schemeClr w14:val="tx1"/>
            </w14:solidFill>
          </w14:textFill>
        </w:rPr>
        <w:t>、北纬</w:t>
      </w:r>
      <w:r>
        <w:rPr>
          <w:rFonts w:hint="default" w:ascii="Times New Roman" w:hAnsi="Times New Roman" w:cs="Times New Roman"/>
          <w:b w:val="0"/>
          <w:bCs w:val="0"/>
          <w:color w:val="000000" w:themeColor="text1"/>
          <w:sz w:val="24"/>
          <w:lang w:eastAsia="zh-CN"/>
          <w14:textFill>
            <w14:solidFill>
              <w14:schemeClr w14:val="tx1"/>
            </w14:solidFill>
          </w14:textFill>
        </w:rPr>
        <w:t>29°</w:t>
      </w:r>
      <w:r>
        <w:rPr>
          <w:rFonts w:hint="default" w:ascii="Times New Roman" w:hAnsi="Times New Roman" w:cs="Times New Roman"/>
          <w:b w:val="0"/>
          <w:bCs w:val="0"/>
          <w:color w:val="000000" w:themeColor="text1"/>
          <w:sz w:val="24"/>
          <w:lang w:val="en-US" w:eastAsia="zh-CN"/>
          <w14:textFill>
            <w14:solidFill>
              <w14:schemeClr w14:val="tx1"/>
            </w14:solidFill>
          </w14:textFill>
        </w:rPr>
        <w:t>15</w:t>
      </w:r>
      <w:r>
        <w:rPr>
          <w:rFonts w:hint="default" w:ascii="Times New Roman" w:hAnsi="Times New Roman" w:cs="Times New Roman"/>
          <w:b w:val="0"/>
          <w:bCs w:val="0"/>
          <w:color w:val="000000" w:themeColor="text1"/>
          <w:sz w:val="24"/>
          <w:lang w:eastAsia="zh-CN"/>
          <w14:textFill>
            <w14:solidFill>
              <w14:schemeClr w14:val="tx1"/>
            </w14:solidFill>
          </w14:textFill>
        </w:rPr>
        <w:t>′</w:t>
      </w:r>
      <w:r>
        <w:rPr>
          <w:rFonts w:hint="default" w:ascii="Times New Roman" w:hAnsi="Times New Roman" w:cs="Times New Roman"/>
          <w:b w:val="0"/>
          <w:bCs w:val="0"/>
          <w:color w:val="000000" w:themeColor="text1"/>
          <w:sz w:val="24"/>
          <w:lang w:val="en-US" w:eastAsia="zh-CN"/>
          <w14:textFill>
            <w14:solidFill>
              <w14:schemeClr w14:val="tx1"/>
            </w14:solidFill>
          </w14:textFill>
        </w:rPr>
        <w:t>43.9</w:t>
      </w:r>
      <w:r>
        <w:rPr>
          <w:rFonts w:hint="default" w:ascii="Times New Roman" w:hAnsi="Times New Roman" w:cs="Times New Roman"/>
          <w:b w:val="0"/>
          <w:bCs w:val="0"/>
          <w:color w:val="000000" w:themeColor="text1"/>
          <w:sz w:val="24"/>
          <w:lang w:eastAsia="zh-CN"/>
          <w14:textFill>
            <w14:solidFill>
              <w14:schemeClr w14:val="tx1"/>
            </w14:solidFill>
          </w14:textFill>
        </w:rPr>
        <w:t>″</w:t>
      </w:r>
      <w:r>
        <w:rPr>
          <w:rFonts w:hint="default" w:ascii="Times New Roman" w:hAnsi="Times New Roman" w:eastAsia="宋体" w:cs="Times New Roman"/>
          <w:b w:val="0"/>
          <w:bCs w:val="0"/>
          <w:color w:val="000000" w:themeColor="text1"/>
          <w:sz w:val="24"/>
          <w:lang w:eastAsia="zh-CN"/>
          <w14:textFill>
            <w14:solidFill>
              <w14:schemeClr w14:val="tx1"/>
            </w14:solidFill>
          </w14:textFill>
        </w:rPr>
        <w:t>，</w:t>
      </w:r>
      <w:r>
        <w:rPr>
          <w:rFonts w:hint="default" w:ascii="Times New Roman" w:hAnsi="Times New Roman" w:cs="Times New Roman"/>
          <w:b w:val="0"/>
          <w:bCs w:val="0"/>
          <w:color w:val="000000" w:themeColor="text1"/>
          <w:sz w:val="24"/>
          <w:lang w:val="en-US" w:eastAsia="zh-CN"/>
          <w14:textFill>
            <w14:solidFill>
              <w14:schemeClr w14:val="tx1"/>
            </w14:solidFill>
          </w14:textFill>
        </w:rPr>
        <w:t>海拔高程526.65m；</w:t>
      </w:r>
    </w:p>
    <w:p>
      <w:pPr>
        <w:pStyle w:val="60"/>
        <w:keepNext w:val="0"/>
        <w:keepLines w:val="0"/>
        <w:pageBreakBefore w:val="0"/>
        <w:tabs>
          <w:tab w:val="left" w:pos="420"/>
          <w:tab w:val="right" w:leader="dot" w:pos="8296"/>
        </w:tabs>
        <w:kinsoku/>
        <w:wordWrap/>
        <w:overflowPunct/>
        <w:topLinePunct w:val="0"/>
        <w:autoSpaceDE/>
        <w:autoSpaceDN/>
        <w:bidi w:val="0"/>
        <w:adjustRightInd w:val="0"/>
        <w:snapToGrid w:val="0"/>
        <w:spacing w:before="0" w:after="0" w:line="360" w:lineRule="auto"/>
        <w:ind w:firstLine="480" w:firstLineChars="200"/>
        <w:jc w:val="both"/>
        <w:textAlignment w:val="auto"/>
        <w:rPr>
          <w:rFonts w:hint="default" w:ascii="Times New Roman" w:hAnsi="Times New Roman" w:eastAsia="宋体" w:cs="Times New Roman"/>
          <w:b w:val="0"/>
          <w:bCs w:val="0"/>
          <w:color w:val="000000" w:themeColor="text1"/>
          <w14:textFill>
            <w14:solidFill>
              <w14:schemeClr w14:val="tx1"/>
            </w14:solidFill>
          </w14:textFill>
        </w:rPr>
      </w:pPr>
      <w:r>
        <w:rPr>
          <w:rFonts w:hint="default" w:ascii="Times New Roman" w:hAnsi="Times New Roman" w:eastAsia="宋体" w:cs="Times New Roman"/>
          <w:b w:val="0"/>
          <w:bCs w:val="0"/>
          <w:caps w:val="0"/>
          <w:color w:val="000000" w:themeColor="text1"/>
          <w:sz w:val="24"/>
          <w:szCs w:val="24"/>
          <w:lang w:eastAsia="zh-CN"/>
          <w14:textFill>
            <w14:solidFill>
              <w14:schemeClr w14:val="tx1"/>
            </w14:solidFill>
          </w14:textFill>
        </w:rPr>
        <w:t>（</w:t>
      </w:r>
      <w:r>
        <w:rPr>
          <w:rFonts w:hint="default" w:ascii="Times New Roman" w:hAnsi="Times New Roman" w:eastAsia="宋体" w:cs="Times New Roman"/>
          <w:b w:val="0"/>
          <w:bCs w:val="0"/>
          <w:caps w:val="0"/>
          <w:color w:val="000000" w:themeColor="text1"/>
          <w:sz w:val="24"/>
          <w:szCs w:val="24"/>
          <w:lang w:val="en-US" w:eastAsia="zh-CN"/>
          <w14:textFill>
            <w14:solidFill>
              <w14:schemeClr w14:val="tx1"/>
            </w14:solidFill>
          </w14:textFill>
        </w:rPr>
        <w:t>5</w:t>
      </w:r>
      <w:r>
        <w:rPr>
          <w:rFonts w:hint="default" w:ascii="Times New Roman" w:hAnsi="Times New Roman" w:eastAsia="宋体" w:cs="Times New Roman"/>
          <w:b w:val="0"/>
          <w:bCs w:val="0"/>
          <w:caps w:val="0"/>
          <w:color w:val="000000" w:themeColor="text1"/>
          <w:sz w:val="24"/>
          <w:szCs w:val="24"/>
          <w:lang w:eastAsia="zh-CN"/>
          <w14:textFill>
            <w14:solidFill>
              <w14:schemeClr w14:val="tx1"/>
            </w14:solidFill>
          </w14:textFill>
        </w:rPr>
        <w:t>）</w:t>
      </w:r>
      <w:r>
        <w:rPr>
          <w:rFonts w:hint="default" w:ascii="Times New Roman" w:hAnsi="Times New Roman" w:eastAsia="宋体" w:cs="Times New Roman"/>
          <w:b w:val="0"/>
          <w:bCs w:val="0"/>
          <w:caps w:val="0"/>
          <w:color w:val="000000" w:themeColor="text1"/>
          <w:sz w:val="24"/>
          <w:szCs w:val="24"/>
          <w:lang w:val="en-US" w:eastAsia="zh-CN"/>
          <w14:textFill>
            <w14:solidFill>
              <w14:schemeClr w14:val="tx1"/>
            </w14:solidFill>
          </w14:textFill>
        </w:rPr>
        <w:t>项目占地：</w:t>
      </w:r>
      <w:r>
        <w:rPr>
          <w:rFonts w:hint="default" w:ascii="Times New Roman" w:hAnsi="Times New Roman" w:eastAsia="宋体" w:cs="Times New Roman"/>
          <w:b w:val="0"/>
          <w:bCs w:val="0"/>
          <w:caps w:val="0"/>
          <w:color w:val="000000" w:themeColor="text1"/>
          <w:sz w:val="24"/>
          <w:szCs w:val="24"/>
          <w14:textFill>
            <w14:solidFill>
              <w14:schemeClr w14:val="tx1"/>
            </w14:solidFill>
          </w14:textFill>
        </w:rPr>
        <w:t>污水处理</w:t>
      </w:r>
      <w:r>
        <w:rPr>
          <w:rFonts w:hint="default" w:ascii="Times New Roman" w:hAnsi="Times New Roman" w:eastAsia="宋体" w:cs="Times New Roman"/>
          <w:b w:val="0"/>
          <w:bCs w:val="0"/>
          <w:caps w:val="0"/>
          <w:color w:val="000000" w:themeColor="text1"/>
          <w:sz w:val="24"/>
          <w:szCs w:val="24"/>
          <w:lang w:val="en-US" w:eastAsia="zh-CN"/>
          <w14:textFill>
            <w14:solidFill>
              <w14:schemeClr w14:val="tx1"/>
            </w14:solidFill>
          </w14:textFill>
        </w:rPr>
        <w:t>站</w:t>
      </w:r>
      <w:r>
        <w:rPr>
          <w:rFonts w:hint="default" w:ascii="Times New Roman" w:hAnsi="Times New Roman" w:eastAsia="宋体" w:cs="Times New Roman"/>
          <w:b w:val="0"/>
          <w:bCs w:val="0"/>
          <w:caps w:val="0"/>
          <w:color w:val="000000" w:themeColor="text1"/>
          <w:sz w:val="24"/>
          <w:szCs w:val="24"/>
          <w14:textFill>
            <w14:solidFill>
              <w14:schemeClr w14:val="tx1"/>
            </w14:solidFill>
          </w14:textFill>
        </w:rPr>
        <w:t>总占地面积</w:t>
      </w:r>
      <w:r>
        <w:rPr>
          <w:rFonts w:hint="default" w:ascii="Times New Roman" w:hAnsi="Times New Roman" w:eastAsia="宋体" w:cs="Times New Roman"/>
          <w:b w:val="0"/>
          <w:bCs w:val="0"/>
          <w:caps w:val="0"/>
          <w:color w:val="000000" w:themeColor="text1"/>
          <w:sz w:val="24"/>
          <w:szCs w:val="24"/>
          <w:lang w:val="en-US" w:eastAsia="zh-CN"/>
          <w14:textFill>
            <w14:solidFill>
              <w14:schemeClr w14:val="tx1"/>
            </w14:solidFill>
          </w14:textFill>
        </w:rPr>
        <w:t>200m</w:t>
      </w:r>
      <w:r>
        <w:rPr>
          <w:rFonts w:hint="default" w:ascii="Times New Roman" w:hAnsi="Times New Roman" w:eastAsia="宋体" w:cs="Times New Roman"/>
          <w:b w:val="0"/>
          <w:bCs w:val="0"/>
          <w:caps w:val="0"/>
          <w:color w:val="000000" w:themeColor="text1"/>
          <w:sz w:val="24"/>
          <w:szCs w:val="24"/>
          <w:vertAlign w:val="superscript"/>
          <w:lang w:val="en-US" w:eastAsia="zh-CN"/>
          <w14:textFill>
            <w14:solidFill>
              <w14:schemeClr w14:val="tx1"/>
            </w14:solidFill>
          </w14:textFill>
        </w:rPr>
        <w:t>2</w:t>
      </w:r>
      <w:r>
        <w:rPr>
          <w:rFonts w:hint="default" w:ascii="Times New Roman" w:hAnsi="Times New Roman" w:eastAsia="宋体" w:cs="Times New Roman"/>
          <w:b w:val="0"/>
          <w:bCs w:val="0"/>
          <w:caps w:val="0"/>
          <w:color w:val="000000" w:themeColor="text1"/>
          <w:sz w:val="24"/>
          <w:szCs w:val="24"/>
          <w14:textFill>
            <w14:solidFill>
              <w14:schemeClr w14:val="tx1"/>
            </w14:solidFill>
          </w14:textFill>
        </w:rPr>
        <w:t>；</w:t>
      </w:r>
    </w:p>
    <w:p>
      <w:pPr>
        <w:pStyle w:val="60"/>
        <w:keepNext w:val="0"/>
        <w:keepLines w:val="0"/>
        <w:pageBreakBefore w:val="0"/>
        <w:tabs>
          <w:tab w:val="left" w:pos="420"/>
          <w:tab w:val="right" w:leader="dot" w:pos="8296"/>
        </w:tabs>
        <w:kinsoku/>
        <w:wordWrap/>
        <w:overflowPunct/>
        <w:topLinePunct w:val="0"/>
        <w:autoSpaceDE/>
        <w:autoSpaceDN/>
        <w:bidi w:val="0"/>
        <w:adjustRightInd w:val="0"/>
        <w:snapToGrid w:val="0"/>
        <w:spacing w:before="0" w:after="0" w:line="360" w:lineRule="auto"/>
        <w:ind w:firstLine="480" w:firstLineChars="200"/>
        <w:jc w:val="both"/>
        <w:textAlignment w:val="auto"/>
        <w:rPr>
          <w:rFonts w:hint="default" w:ascii="Times New Roman" w:hAnsi="Times New Roman" w:eastAsia="宋体" w:cs="Times New Roman"/>
          <w:b w:val="0"/>
          <w:bCs w:val="0"/>
          <w:caps w:val="0"/>
          <w:color w:val="000000" w:themeColor="text1"/>
          <w:sz w:val="24"/>
          <w:szCs w:val="24"/>
          <w14:textFill>
            <w14:solidFill>
              <w14:schemeClr w14:val="tx1"/>
            </w14:solidFill>
          </w14:textFill>
        </w:rPr>
      </w:pPr>
      <w:r>
        <w:rPr>
          <w:rFonts w:hint="default" w:ascii="Times New Roman" w:hAnsi="Times New Roman" w:eastAsia="宋体" w:cs="Times New Roman"/>
          <w:b w:val="0"/>
          <w:bCs w:val="0"/>
          <w:caps w:val="0"/>
          <w:color w:val="000000" w:themeColor="text1"/>
          <w:sz w:val="24"/>
          <w:szCs w:val="24"/>
          <w14:textFill>
            <w14:solidFill>
              <w14:schemeClr w14:val="tx1"/>
            </w14:solidFill>
          </w14:textFill>
        </w:rPr>
        <w:t>（</w:t>
      </w:r>
      <w:r>
        <w:rPr>
          <w:rFonts w:hint="default" w:ascii="Times New Roman" w:hAnsi="Times New Roman" w:eastAsia="宋体" w:cs="Times New Roman"/>
          <w:b w:val="0"/>
          <w:bCs w:val="0"/>
          <w:caps w:val="0"/>
          <w:color w:val="000000" w:themeColor="text1"/>
          <w:sz w:val="24"/>
          <w:szCs w:val="24"/>
          <w:lang w:val="en-US" w:eastAsia="zh-CN"/>
          <w14:textFill>
            <w14:solidFill>
              <w14:schemeClr w14:val="tx1"/>
            </w14:solidFill>
          </w14:textFill>
        </w:rPr>
        <w:t>6</w:t>
      </w:r>
      <w:r>
        <w:rPr>
          <w:rFonts w:hint="default" w:ascii="Times New Roman" w:hAnsi="Times New Roman" w:eastAsia="宋体" w:cs="Times New Roman"/>
          <w:b w:val="0"/>
          <w:bCs w:val="0"/>
          <w:caps w:val="0"/>
          <w:color w:val="000000" w:themeColor="text1"/>
          <w:sz w:val="24"/>
          <w:szCs w:val="24"/>
          <w14:textFill>
            <w14:solidFill>
              <w14:schemeClr w14:val="tx1"/>
            </w14:solidFill>
          </w14:textFill>
        </w:rPr>
        <w:t>）建设规模：</w:t>
      </w:r>
      <w:r>
        <w:rPr>
          <w:rFonts w:hint="default" w:ascii="Times New Roman" w:hAnsi="Times New Roman" w:eastAsia="宋体" w:cs="Times New Roman"/>
          <w:b w:val="0"/>
          <w:bCs w:val="0"/>
          <w:color w:val="000000" w:themeColor="text1"/>
          <w:sz w:val="24"/>
          <w:szCs w:val="24"/>
          <w:lang w:val="en-US" w:eastAsia="zh-CN"/>
          <w14:textFill>
            <w14:solidFill>
              <w14:schemeClr w14:val="tx1"/>
            </w14:solidFill>
          </w14:textFill>
        </w:rPr>
        <w:t>峨边彝族自治县城郊污水处理及管网建设项目马嘶溪村农村生活污水站</w:t>
      </w:r>
      <w:r>
        <w:rPr>
          <w:rFonts w:hint="default" w:ascii="Times New Roman" w:hAnsi="Times New Roman" w:eastAsia="宋体" w:cs="Times New Roman"/>
          <w:b w:val="0"/>
          <w:bCs w:val="0"/>
          <w:caps w:val="0"/>
          <w:color w:val="000000" w:themeColor="text1"/>
          <w:sz w:val="24"/>
          <w:szCs w:val="24"/>
          <w14:textFill>
            <w14:solidFill>
              <w14:schemeClr w14:val="tx1"/>
            </w14:solidFill>
          </w14:textFill>
        </w:rPr>
        <w:t>设计处理能力</w:t>
      </w:r>
      <w:r>
        <w:rPr>
          <w:rFonts w:hint="default" w:ascii="Times New Roman" w:hAnsi="Times New Roman" w:eastAsia="宋体" w:cs="Times New Roman"/>
          <w:b w:val="0"/>
          <w:bCs w:val="0"/>
          <w:caps w:val="0"/>
          <w:color w:val="000000" w:themeColor="text1"/>
          <w:sz w:val="24"/>
          <w:szCs w:val="24"/>
          <w:lang w:val="en-US" w:eastAsia="zh-CN"/>
          <w14:textFill>
            <w14:solidFill>
              <w14:schemeClr w14:val="tx1"/>
            </w14:solidFill>
          </w14:textFill>
        </w:rPr>
        <w:t>100</w:t>
      </w:r>
      <w:r>
        <w:rPr>
          <w:rFonts w:hint="default" w:ascii="Times New Roman" w:hAnsi="Times New Roman" w:eastAsia="宋体" w:cs="Times New Roman"/>
          <w:b w:val="0"/>
          <w:bCs w:val="0"/>
          <w:caps w:val="0"/>
          <w:color w:val="000000" w:themeColor="text1"/>
          <w:sz w:val="24"/>
          <w:szCs w:val="24"/>
          <w14:textFill>
            <w14:solidFill>
              <w14:schemeClr w14:val="tx1"/>
            </w14:solidFill>
          </w14:textFill>
        </w:rPr>
        <w:t>m</w:t>
      </w:r>
      <w:r>
        <w:rPr>
          <w:rFonts w:hint="default" w:ascii="Times New Roman" w:hAnsi="Times New Roman" w:eastAsia="宋体" w:cs="Times New Roman"/>
          <w:b w:val="0"/>
          <w:bCs w:val="0"/>
          <w:caps w:val="0"/>
          <w:color w:val="000000" w:themeColor="text1"/>
          <w:sz w:val="24"/>
          <w:szCs w:val="24"/>
          <w:vertAlign w:val="superscript"/>
          <w14:textFill>
            <w14:solidFill>
              <w14:schemeClr w14:val="tx1"/>
            </w14:solidFill>
          </w14:textFill>
        </w:rPr>
        <w:t>3</w:t>
      </w:r>
      <w:r>
        <w:rPr>
          <w:rFonts w:hint="default" w:ascii="Times New Roman" w:hAnsi="Times New Roman" w:eastAsia="宋体" w:cs="Times New Roman"/>
          <w:b w:val="0"/>
          <w:bCs w:val="0"/>
          <w:caps w:val="0"/>
          <w:color w:val="000000" w:themeColor="text1"/>
          <w:sz w:val="24"/>
          <w:szCs w:val="24"/>
          <w14:textFill>
            <w14:solidFill>
              <w14:schemeClr w14:val="tx1"/>
            </w14:solidFill>
          </w14:textFill>
        </w:rPr>
        <w:t>/d。</w:t>
      </w:r>
    </w:p>
    <w:p>
      <w:pPr>
        <w:keepNext w:val="0"/>
        <w:keepLines w:val="0"/>
        <w:pageBreakBefore w:val="0"/>
        <w:kinsoku/>
        <w:wordWrap/>
        <w:overflowPunct/>
        <w:topLinePunct w:val="0"/>
        <w:autoSpaceDE/>
        <w:autoSpaceDN/>
        <w:bidi w:val="0"/>
        <w:adjustRightInd w:val="0"/>
        <w:snapToGrid w:val="0"/>
        <w:spacing w:line="360" w:lineRule="auto"/>
        <w:jc w:val="both"/>
        <w:textAlignment w:val="auto"/>
        <w:rPr>
          <w:rFonts w:hint="default" w:ascii="Times New Roman" w:hAnsi="Times New Roman" w:eastAsia="宋体" w:cs="Times New Roman"/>
          <w:b w:val="0"/>
          <w:bCs w:val="0"/>
          <w:color w:val="000000" w:themeColor="text1"/>
          <w:sz w:val="24"/>
          <w:szCs w:val="24"/>
          <w14:textFill>
            <w14:solidFill>
              <w14:schemeClr w14:val="tx1"/>
            </w14:solidFill>
          </w14:textFill>
        </w:rPr>
      </w:pPr>
      <w:r>
        <w:rPr>
          <w:rFonts w:hint="default" w:ascii="Times New Roman" w:hAnsi="Times New Roman" w:cs="Times New Roman"/>
          <w:b w:val="0"/>
          <w:bCs w:val="0"/>
          <w:caps w:val="0"/>
          <w:color w:val="000000" w:themeColor="text1"/>
          <w:sz w:val="24"/>
          <w:szCs w:val="24"/>
          <w:lang w:eastAsia="zh-CN"/>
          <w14:textFill>
            <w14:solidFill>
              <w14:schemeClr w14:val="tx1"/>
            </w14:solidFill>
          </w14:textFill>
        </w:rPr>
        <w:t>（</w:t>
      </w:r>
      <w:r>
        <w:rPr>
          <w:rFonts w:hint="default" w:ascii="Times New Roman" w:hAnsi="Times New Roman" w:cs="Times New Roman"/>
          <w:b w:val="0"/>
          <w:bCs w:val="0"/>
          <w:caps w:val="0"/>
          <w:color w:val="000000" w:themeColor="text1"/>
          <w:sz w:val="24"/>
          <w:szCs w:val="24"/>
          <w:lang w:val="en-US" w:eastAsia="zh-CN"/>
          <w14:textFill>
            <w14:solidFill>
              <w14:schemeClr w14:val="tx1"/>
            </w14:solidFill>
          </w14:textFill>
        </w:rPr>
        <w:t>7</w:t>
      </w:r>
      <w:r>
        <w:rPr>
          <w:rFonts w:hint="default" w:ascii="Times New Roman" w:hAnsi="Times New Roman" w:cs="Times New Roman"/>
          <w:b w:val="0"/>
          <w:bCs w:val="0"/>
          <w:caps w:val="0"/>
          <w:color w:val="000000" w:themeColor="text1"/>
          <w:sz w:val="24"/>
          <w:szCs w:val="24"/>
          <w:lang w:eastAsia="zh-CN"/>
          <w14:textFill>
            <w14:solidFill>
              <w14:schemeClr w14:val="tx1"/>
            </w14:solidFill>
          </w14:textFill>
        </w:rPr>
        <w:t>）</w:t>
      </w:r>
      <w:r>
        <w:rPr>
          <w:rFonts w:hint="default" w:ascii="Times New Roman" w:hAnsi="Times New Roman" w:cs="Times New Roman"/>
          <w:b w:val="0"/>
          <w:bCs w:val="0"/>
          <w:caps w:val="0"/>
          <w:color w:val="000000" w:themeColor="text1"/>
          <w:sz w:val="24"/>
          <w:szCs w:val="24"/>
          <w:lang w:val="en-US" w:eastAsia="zh-CN"/>
          <w14:textFill>
            <w14:solidFill>
              <w14:schemeClr w14:val="tx1"/>
            </w14:solidFill>
          </w14:textFill>
        </w:rPr>
        <w:t>处理工艺：</w:t>
      </w:r>
      <w:r>
        <w:rPr>
          <w:rFonts w:hint="default" w:ascii="Times New Roman" w:hAnsi="Times New Roman" w:eastAsia="宋体" w:cs="Times New Roman"/>
          <w:b w:val="0"/>
          <w:bCs w:val="0"/>
          <w:caps w:val="0"/>
          <w:color w:val="000000" w:themeColor="text1"/>
          <w:sz w:val="24"/>
          <w:szCs w:val="24"/>
          <w14:textFill>
            <w14:solidFill>
              <w14:schemeClr w14:val="tx1"/>
            </w14:solidFill>
          </w14:textFill>
        </w:rPr>
        <w:t>本项目处理工艺</w:t>
      </w:r>
      <w:r>
        <w:rPr>
          <w:rFonts w:hint="default" w:ascii="Times New Roman" w:hAnsi="Times New Roman" w:cs="Times New Roman"/>
          <w:b w:val="0"/>
          <w:bCs w:val="0"/>
          <w:caps w:val="0"/>
          <w:color w:val="000000" w:themeColor="text1"/>
          <w:sz w:val="24"/>
          <w:szCs w:val="24"/>
          <w:lang w:val="en-US" w:eastAsia="zh-CN"/>
          <w14:textFill>
            <w14:solidFill>
              <w14:schemeClr w14:val="tx1"/>
            </w14:solidFill>
          </w14:textFill>
        </w:rPr>
        <w:t>为</w:t>
      </w:r>
      <w:r>
        <w:rPr>
          <w:rFonts w:hint="default" w:ascii="Times New Roman" w:hAnsi="Times New Roman" w:eastAsia="宋体" w:cs="Times New Roman"/>
          <w:b w:val="0"/>
          <w:bCs w:val="0"/>
          <w:caps w:val="0"/>
          <w:color w:val="000000" w:themeColor="text1"/>
          <w:sz w:val="24"/>
          <w:szCs w:val="24"/>
          <w14:textFill>
            <w14:solidFill>
              <w14:schemeClr w14:val="tx1"/>
            </w14:solidFill>
          </w14:textFill>
        </w:rPr>
        <w:t>“</w:t>
      </w:r>
      <w:r>
        <w:rPr>
          <w:rFonts w:hint="default" w:ascii="Times New Roman" w:hAnsi="Times New Roman" w:cs="Times New Roman"/>
          <w:bCs/>
          <w:color w:val="000000" w:themeColor="text1"/>
          <w:spacing w:val="-2"/>
          <w:sz w:val="24"/>
          <w14:textFill>
            <w14:solidFill>
              <w14:schemeClr w14:val="tx1"/>
            </w14:solidFill>
          </w14:textFill>
        </w:rPr>
        <w:t>A/O+MBR一体化污水处理</w:t>
      </w:r>
      <w:r>
        <w:rPr>
          <w:rFonts w:hint="default" w:ascii="Times New Roman" w:hAnsi="Times New Roman" w:eastAsia="宋体" w:cs="Times New Roman"/>
          <w:b w:val="0"/>
          <w:bCs w:val="0"/>
          <w:caps w:val="0"/>
          <w:color w:val="000000" w:themeColor="text1"/>
          <w:sz w:val="24"/>
          <w:szCs w:val="24"/>
          <w14:textFill>
            <w14:solidFill>
              <w14:schemeClr w14:val="tx1"/>
            </w14:solidFill>
          </w14:textFill>
        </w:rPr>
        <w:t>”工艺，出水水质达到</w:t>
      </w:r>
      <w:bookmarkEnd w:id="18"/>
      <w:r>
        <w:rPr>
          <w:rFonts w:hint="default" w:ascii="Times New Roman" w:hAnsi="Times New Roman" w:cs="Times New Roman"/>
          <w:color w:val="000000" w:themeColor="text1"/>
          <w14:textFill>
            <w14:solidFill>
              <w14:schemeClr w14:val="tx1"/>
            </w14:solidFill>
          </w14:textFill>
        </w:rPr>
        <w:t>《农村生活污水处理设施水污染物排放标准》（DB51/2626-2019）一级标准</w:t>
      </w:r>
      <w:r>
        <w:rPr>
          <w:rFonts w:hint="default" w:ascii="Times New Roman" w:hAnsi="Times New Roman" w:eastAsia="宋体" w:cs="Times New Roman"/>
          <w:b w:val="0"/>
          <w:bCs w:val="0"/>
          <w:color w:val="000000" w:themeColor="text1"/>
          <w:sz w:val="24"/>
          <w:szCs w:val="24"/>
          <w14:textFill>
            <w14:solidFill>
              <w14:schemeClr w14:val="tx1"/>
            </w14:solidFill>
          </w14:textFill>
        </w:rPr>
        <w:t>，达到排放标准后</w:t>
      </w:r>
      <w:r>
        <w:rPr>
          <w:rFonts w:hint="default" w:ascii="Times New Roman" w:hAnsi="Times New Roman" w:eastAsia="宋体" w:cs="Times New Roman"/>
          <w:b w:val="0"/>
          <w:bCs w:val="0"/>
          <w:color w:val="000000" w:themeColor="text1"/>
          <w:sz w:val="24"/>
          <w:szCs w:val="24"/>
          <w:lang w:eastAsia="zh-CN"/>
          <w14:textFill>
            <w14:solidFill>
              <w14:schemeClr w14:val="tx1"/>
            </w14:solidFill>
          </w14:textFill>
        </w:rPr>
        <w:t>通过</w:t>
      </w:r>
      <w:r>
        <w:rPr>
          <w:rFonts w:hint="default" w:ascii="Times New Roman" w:hAnsi="Times New Roman" w:cs="Times New Roman"/>
          <w:b w:val="0"/>
          <w:bCs w:val="0"/>
          <w:color w:val="000000" w:themeColor="text1"/>
          <w:sz w:val="24"/>
          <w:szCs w:val="24"/>
          <w:lang w:val="en-US" w:eastAsia="zh-CN"/>
          <w14:textFill>
            <w14:solidFill>
              <w14:schemeClr w14:val="tx1"/>
            </w14:solidFill>
          </w14:textFill>
        </w:rPr>
        <w:t>800m尾水管道，向北</w:t>
      </w:r>
      <w:r>
        <w:rPr>
          <w:rFonts w:hint="default" w:ascii="Times New Roman" w:hAnsi="Times New Roman" w:eastAsia="宋体" w:cs="Times New Roman"/>
          <w:b w:val="0"/>
          <w:bCs w:val="0"/>
          <w:color w:val="000000" w:themeColor="text1"/>
          <w:sz w:val="24"/>
          <w:szCs w:val="24"/>
          <w14:textFill>
            <w14:solidFill>
              <w14:schemeClr w14:val="tx1"/>
            </w14:solidFill>
          </w14:textFill>
        </w:rPr>
        <w:t>外排项目</w:t>
      </w:r>
      <w:r>
        <w:rPr>
          <w:rFonts w:hint="default" w:ascii="Times New Roman" w:hAnsi="Times New Roman" w:cs="Times New Roman"/>
          <w:b w:val="0"/>
          <w:bCs w:val="0"/>
          <w:color w:val="000000" w:themeColor="text1"/>
          <w:sz w:val="24"/>
          <w:szCs w:val="24"/>
          <w:lang w:val="en-US" w:eastAsia="zh-CN"/>
          <w14:textFill>
            <w14:solidFill>
              <w14:schemeClr w14:val="tx1"/>
            </w14:solidFill>
          </w14:textFill>
        </w:rPr>
        <w:t>东面的大渡河</w:t>
      </w:r>
      <w:r>
        <w:rPr>
          <w:rFonts w:hint="default" w:ascii="Times New Roman" w:hAnsi="Times New Roman" w:eastAsia="宋体" w:cs="Times New Roman"/>
          <w:b w:val="0"/>
          <w:bCs w:val="0"/>
          <w:color w:val="000000" w:themeColor="text1"/>
          <w:sz w:val="24"/>
          <w:szCs w:val="24"/>
          <w14:textFill>
            <w14:solidFill>
              <w14:schemeClr w14:val="tx1"/>
            </w14:solidFill>
          </w14:textFill>
        </w:rPr>
        <w:t>。</w:t>
      </w:r>
    </w:p>
    <w:p>
      <w:pPr>
        <w:keepNext w:val="0"/>
        <w:keepLines w:val="0"/>
        <w:pageBreakBefore w:val="0"/>
        <w:kinsoku/>
        <w:wordWrap/>
        <w:overflowPunct/>
        <w:topLinePunct w:val="0"/>
        <w:autoSpaceDE/>
        <w:autoSpaceDN/>
        <w:bidi w:val="0"/>
        <w:adjustRightInd w:val="0"/>
        <w:snapToGrid w:val="0"/>
        <w:spacing w:line="360" w:lineRule="auto"/>
        <w:jc w:val="both"/>
        <w:textAlignment w:val="auto"/>
        <w:rPr>
          <w:rFonts w:hint="default" w:ascii="Times New Roman" w:hAnsi="Times New Roman" w:cs="Times New Roman"/>
          <w:b w:val="0"/>
          <w:bCs w:val="0"/>
          <w:caps w:val="0"/>
          <w:color w:val="000000" w:themeColor="text1"/>
          <w:sz w:val="24"/>
          <w:szCs w:val="24"/>
          <w:lang w:val="en-US" w:eastAsia="zh-CN"/>
          <w14:textFill>
            <w14:solidFill>
              <w14:schemeClr w14:val="tx1"/>
            </w14:solidFill>
          </w14:textFill>
        </w:rPr>
      </w:pPr>
      <w:r>
        <w:rPr>
          <w:rFonts w:hint="default" w:ascii="Times New Roman" w:hAnsi="Times New Roman" w:cs="Times New Roman"/>
          <w:b w:val="0"/>
          <w:bCs w:val="0"/>
          <w:caps w:val="0"/>
          <w:color w:val="000000" w:themeColor="text1"/>
          <w:sz w:val="24"/>
          <w:szCs w:val="24"/>
          <w:lang w:eastAsia="zh-CN"/>
          <w14:textFill>
            <w14:solidFill>
              <w14:schemeClr w14:val="tx1"/>
            </w14:solidFill>
          </w14:textFill>
        </w:rPr>
        <w:t>（</w:t>
      </w:r>
      <w:r>
        <w:rPr>
          <w:rFonts w:hint="default" w:ascii="Times New Roman" w:hAnsi="Times New Roman" w:cs="Times New Roman"/>
          <w:b w:val="0"/>
          <w:bCs w:val="0"/>
          <w:caps w:val="0"/>
          <w:color w:val="000000" w:themeColor="text1"/>
          <w:sz w:val="24"/>
          <w:szCs w:val="24"/>
          <w:lang w:val="en-US" w:eastAsia="zh-CN"/>
          <w14:textFill>
            <w14:solidFill>
              <w14:schemeClr w14:val="tx1"/>
            </w14:solidFill>
          </w14:textFill>
        </w:rPr>
        <w:t>8</w:t>
      </w:r>
      <w:r>
        <w:rPr>
          <w:rFonts w:hint="default" w:ascii="Times New Roman" w:hAnsi="Times New Roman" w:cs="Times New Roman"/>
          <w:b w:val="0"/>
          <w:bCs w:val="0"/>
          <w:caps w:val="0"/>
          <w:color w:val="000000" w:themeColor="text1"/>
          <w:sz w:val="24"/>
          <w:szCs w:val="24"/>
          <w:lang w:eastAsia="zh-CN"/>
          <w14:textFill>
            <w14:solidFill>
              <w14:schemeClr w14:val="tx1"/>
            </w14:solidFill>
          </w14:textFill>
        </w:rPr>
        <w:t>）</w:t>
      </w:r>
      <w:r>
        <w:rPr>
          <w:rFonts w:hint="default" w:ascii="Times New Roman" w:hAnsi="Times New Roman" w:cs="Times New Roman"/>
          <w:b w:val="0"/>
          <w:bCs w:val="0"/>
          <w:caps w:val="0"/>
          <w:color w:val="000000" w:themeColor="text1"/>
          <w:sz w:val="24"/>
          <w:szCs w:val="24"/>
          <w:lang w:val="en-US" w:eastAsia="zh-CN"/>
          <w14:textFill>
            <w14:solidFill>
              <w14:schemeClr w14:val="tx1"/>
            </w14:solidFill>
          </w14:textFill>
        </w:rPr>
        <w:t>排污口现状：沙坪镇马嘶溪</w:t>
      </w:r>
      <w:r>
        <w:rPr>
          <w:rFonts w:hint="default" w:ascii="Times New Roman" w:hAnsi="Times New Roman" w:cs="Times New Roman"/>
          <w:b w:val="0"/>
          <w:bCs w:val="0"/>
          <w:color w:val="000000" w:themeColor="text1"/>
          <w:sz w:val="24"/>
          <w:szCs w:val="24"/>
          <w:lang w:val="en-US" w:eastAsia="zh-CN"/>
          <w14:textFill>
            <w14:solidFill>
              <w14:schemeClr w14:val="tx1"/>
            </w14:solidFill>
          </w14:textFill>
        </w:rPr>
        <w:t>村</w:t>
      </w:r>
      <w:r>
        <w:rPr>
          <w:rFonts w:hint="default" w:ascii="Times New Roman" w:hAnsi="Times New Roman" w:cs="Times New Roman"/>
          <w:color w:val="000000" w:themeColor="text1"/>
          <w:sz w:val="24"/>
          <w:lang w:val="en-US" w:eastAsia="zh-CN"/>
          <w14:textFill>
            <w14:solidFill>
              <w14:schemeClr w14:val="tx1"/>
            </w14:solidFill>
          </w14:textFill>
        </w:rPr>
        <w:t>原有排污口为分散式排污口，</w:t>
      </w:r>
      <w:r>
        <w:rPr>
          <w:rFonts w:hint="default" w:ascii="Times New Roman" w:hAnsi="Times New Roman" w:cs="Times New Roman"/>
          <w:b w:val="0"/>
          <w:bCs w:val="0"/>
          <w:caps w:val="0"/>
          <w:color w:val="000000" w:themeColor="text1"/>
          <w:sz w:val="24"/>
          <w:szCs w:val="24"/>
          <w:lang w:val="en-US" w:eastAsia="zh-CN"/>
          <w14:textFill>
            <w14:solidFill>
              <w14:schemeClr w14:val="tx1"/>
            </w14:solidFill>
          </w14:textFill>
        </w:rPr>
        <w:t>沙坪镇马嘶溪村</w:t>
      </w:r>
      <w:r>
        <w:rPr>
          <w:rFonts w:hint="default" w:ascii="Times New Roman" w:hAnsi="Times New Roman" w:cs="Times New Roman"/>
          <w:color w:val="000000" w:themeColor="text1"/>
          <w:sz w:val="24"/>
          <w:lang w:val="en-US" w:eastAsia="zh-CN"/>
          <w14:textFill>
            <w14:solidFill>
              <w14:schemeClr w14:val="tx1"/>
            </w14:solidFill>
          </w14:textFill>
        </w:rPr>
        <w:t>民原有生活污水未经处理散排进入</w:t>
      </w:r>
      <w:r>
        <w:rPr>
          <w:rFonts w:hint="default" w:ascii="Times New Roman" w:hAnsi="Times New Roman" w:cs="Times New Roman"/>
          <w:b w:val="0"/>
          <w:bCs w:val="0"/>
          <w:color w:val="000000" w:themeColor="text1"/>
          <w:sz w:val="24"/>
          <w:szCs w:val="24"/>
          <w:lang w:val="en-US" w:eastAsia="zh-CN"/>
          <w14:textFill>
            <w14:solidFill>
              <w14:schemeClr w14:val="tx1"/>
            </w14:solidFill>
          </w14:textFill>
        </w:rPr>
        <w:t>大渡河</w:t>
      </w:r>
      <w:r>
        <w:rPr>
          <w:rFonts w:hint="default" w:ascii="Times New Roman" w:hAnsi="Times New Roman" w:cs="Times New Roman"/>
          <w:color w:val="000000" w:themeColor="text1"/>
          <w:sz w:val="24"/>
          <w:lang w:val="en-US" w:eastAsia="zh-CN"/>
          <w14:textFill>
            <w14:solidFill>
              <w14:schemeClr w14:val="tx1"/>
            </w14:solidFill>
          </w14:textFill>
        </w:rPr>
        <w:t>；</w:t>
      </w:r>
      <w:r>
        <w:rPr>
          <w:rFonts w:hint="default" w:ascii="Times New Roman" w:hAnsi="Times New Roman" w:eastAsia="宋体" w:cs="Times New Roman"/>
          <w:b w:val="0"/>
          <w:bCs w:val="0"/>
          <w:color w:val="000000" w:themeColor="text1"/>
          <w:sz w:val="24"/>
          <w:szCs w:val="24"/>
          <w:lang w:val="en-US" w:eastAsia="zh-CN"/>
          <w14:textFill>
            <w14:solidFill>
              <w14:schemeClr w14:val="tx1"/>
            </w14:solidFill>
          </w14:textFill>
        </w:rPr>
        <w:t>马嘶溪</w:t>
      </w:r>
      <w:r>
        <w:rPr>
          <w:rFonts w:hint="default" w:ascii="Times New Roman" w:hAnsi="Times New Roman" w:cs="Times New Roman"/>
          <w:b w:val="0"/>
          <w:bCs w:val="0"/>
          <w:color w:val="000000" w:themeColor="text1"/>
          <w:sz w:val="24"/>
          <w:szCs w:val="24"/>
          <w:lang w:val="en-US" w:eastAsia="zh-CN"/>
          <w14:textFill>
            <w14:solidFill>
              <w14:schemeClr w14:val="tx1"/>
            </w14:solidFill>
          </w14:textFill>
        </w:rPr>
        <w:t>村农村生活</w:t>
      </w:r>
      <w:r>
        <w:rPr>
          <w:rFonts w:hint="default" w:ascii="Times New Roman" w:hAnsi="Times New Roman" w:eastAsia="宋体" w:cs="Times New Roman"/>
          <w:b w:val="0"/>
          <w:bCs w:val="0"/>
          <w:color w:val="000000" w:themeColor="text1"/>
          <w:sz w:val="24"/>
          <w:szCs w:val="24"/>
          <w:lang w:val="en-US" w:eastAsia="zh-CN"/>
          <w14:textFill>
            <w14:solidFill>
              <w14:schemeClr w14:val="tx1"/>
            </w14:solidFill>
          </w14:textFill>
        </w:rPr>
        <w:t>污水站</w:t>
      </w:r>
      <w:r>
        <w:rPr>
          <w:rFonts w:hint="default" w:ascii="Times New Roman" w:hAnsi="Times New Roman" w:cs="Times New Roman"/>
          <w:color w:val="000000" w:themeColor="text1"/>
          <w:sz w:val="24"/>
          <w:lang w:val="en-US" w:eastAsia="zh-CN"/>
          <w14:textFill>
            <w14:solidFill>
              <w14:schemeClr w14:val="tx1"/>
            </w14:solidFill>
          </w14:textFill>
        </w:rPr>
        <w:t>的建设，将原有村民分散排污废水集中收集、处理后达标排放。排污口下游10km范围内无地表水饮用水源地。</w:t>
      </w:r>
    </w:p>
    <w:p>
      <w:pPr>
        <w:keepNext w:val="0"/>
        <w:keepLines w:val="0"/>
        <w:pageBreakBefore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b w:val="0"/>
          <w:bCs w:val="0"/>
          <w:color w:val="000000" w:themeColor="text1"/>
          <w:sz w:val="24"/>
          <w:lang w:eastAsia="zh-CN"/>
          <w14:textFill>
            <w14:solidFill>
              <w14:schemeClr w14:val="tx1"/>
            </w14:solidFill>
          </w14:textFill>
        </w:rPr>
      </w:pPr>
      <w:r>
        <w:rPr>
          <w:rFonts w:hint="default" w:ascii="Times New Roman" w:hAnsi="Times New Roman" w:cs="Times New Roman"/>
          <w:b w:val="0"/>
          <w:bCs w:val="0"/>
          <w:caps w:val="0"/>
          <w:color w:val="000000" w:themeColor="text1"/>
          <w:sz w:val="24"/>
          <w:szCs w:val="24"/>
          <w:lang w:eastAsia="zh-CN"/>
          <w14:textFill>
            <w14:solidFill>
              <w14:schemeClr w14:val="tx1"/>
            </w14:solidFill>
          </w14:textFill>
        </w:rPr>
        <w:t>（</w:t>
      </w:r>
      <w:r>
        <w:rPr>
          <w:rFonts w:hint="default" w:ascii="Times New Roman" w:hAnsi="Times New Roman" w:cs="Times New Roman"/>
          <w:b w:val="0"/>
          <w:bCs w:val="0"/>
          <w:caps w:val="0"/>
          <w:color w:val="000000" w:themeColor="text1"/>
          <w:sz w:val="24"/>
          <w:szCs w:val="24"/>
          <w:lang w:val="en-US" w:eastAsia="zh-CN"/>
          <w14:textFill>
            <w14:solidFill>
              <w14:schemeClr w14:val="tx1"/>
            </w14:solidFill>
          </w14:textFill>
        </w:rPr>
        <w:t>9</w:t>
      </w:r>
      <w:r>
        <w:rPr>
          <w:rFonts w:hint="default" w:ascii="Times New Roman" w:hAnsi="Times New Roman" w:cs="Times New Roman"/>
          <w:b w:val="0"/>
          <w:bCs w:val="0"/>
          <w:caps w:val="0"/>
          <w:color w:val="000000" w:themeColor="text1"/>
          <w:sz w:val="24"/>
          <w:szCs w:val="24"/>
          <w:lang w:eastAsia="zh-CN"/>
          <w14:textFill>
            <w14:solidFill>
              <w14:schemeClr w14:val="tx1"/>
            </w14:solidFill>
          </w14:textFill>
        </w:rPr>
        <w:t>）</w:t>
      </w:r>
      <w:r>
        <w:rPr>
          <w:rFonts w:hint="default" w:ascii="Times New Roman" w:hAnsi="Times New Roman" w:cs="Times New Roman"/>
          <w:b w:val="0"/>
          <w:bCs w:val="0"/>
          <w:caps w:val="0"/>
          <w:color w:val="000000" w:themeColor="text1"/>
          <w:sz w:val="24"/>
          <w:szCs w:val="24"/>
          <w:lang w:val="en-US" w:eastAsia="zh-CN"/>
          <w14:textFill>
            <w14:solidFill>
              <w14:schemeClr w14:val="tx1"/>
            </w14:solidFill>
          </w14:textFill>
        </w:rPr>
        <w:t>服务范围及对象：</w:t>
      </w:r>
      <w:r>
        <w:rPr>
          <w:rFonts w:hint="default" w:ascii="Times New Roman" w:hAnsi="Times New Roman" w:eastAsia="宋体" w:cs="Times New Roman"/>
          <w:b w:val="0"/>
          <w:bCs w:val="0"/>
          <w:color w:val="000000" w:themeColor="text1"/>
          <w:sz w:val="24"/>
          <w14:textFill>
            <w14:solidFill>
              <w14:schemeClr w14:val="tx1"/>
            </w14:solidFill>
          </w14:textFill>
        </w:rPr>
        <w:t>本项目服务范围为</w:t>
      </w:r>
      <w:r>
        <w:rPr>
          <w:rFonts w:hint="default" w:ascii="Times New Roman" w:hAnsi="Times New Roman" w:cs="Times New Roman"/>
          <w:b w:val="0"/>
          <w:bCs w:val="0"/>
          <w:color w:val="000000" w:themeColor="text1"/>
          <w:sz w:val="24"/>
          <w:lang w:val="en-US" w:eastAsia="zh-CN"/>
          <w14:textFill>
            <w14:solidFill>
              <w14:schemeClr w14:val="tx1"/>
            </w14:solidFill>
          </w14:textFill>
        </w:rPr>
        <w:t>沙坪镇马嘶溪村3组和4组村民</w:t>
      </w:r>
      <w:r>
        <w:rPr>
          <w:rFonts w:hint="default" w:ascii="Times New Roman" w:hAnsi="Times New Roman" w:eastAsia="宋体" w:cs="Times New Roman"/>
          <w:b w:val="0"/>
          <w:bCs w:val="0"/>
          <w:color w:val="000000" w:themeColor="text1"/>
          <w:sz w:val="24"/>
          <w14:textFill>
            <w14:solidFill>
              <w14:schemeClr w14:val="tx1"/>
            </w14:solidFill>
          </w14:textFill>
        </w:rPr>
        <w:t>，服务总面积</w:t>
      </w:r>
      <w:r>
        <w:rPr>
          <w:rFonts w:hint="default" w:ascii="Times New Roman" w:hAnsi="Times New Roman" w:cs="Times New Roman"/>
          <w:b w:val="0"/>
          <w:bCs w:val="0"/>
          <w:color w:val="000000" w:themeColor="text1"/>
          <w:sz w:val="24"/>
          <w:lang w:val="en-US" w:eastAsia="zh-CN"/>
          <w14:textFill>
            <w14:solidFill>
              <w14:schemeClr w14:val="tx1"/>
            </w14:solidFill>
          </w14:textFill>
        </w:rPr>
        <w:t>约0.08km</w:t>
      </w:r>
      <w:r>
        <w:rPr>
          <w:rFonts w:hint="default" w:ascii="Times New Roman" w:hAnsi="Times New Roman" w:cs="Times New Roman"/>
          <w:b w:val="0"/>
          <w:bCs w:val="0"/>
          <w:color w:val="000000" w:themeColor="text1"/>
          <w:sz w:val="24"/>
          <w:vertAlign w:val="superscript"/>
          <w:lang w:val="en-US" w:eastAsia="zh-CN"/>
          <w14:textFill>
            <w14:solidFill>
              <w14:schemeClr w14:val="tx1"/>
            </w14:solidFill>
          </w14:textFill>
        </w:rPr>
        <w:t>2</w:t>
      </w:r>
      <w:r>
        <w:rPr>
          <w:rFonts w:hint="default" w:ascii="Times New Roman" w:hAnsi="Times New Roman" w:eastAsia="宋体" w:cs="Times New Roman"/>
          <w:b w:val="0"/>
          <w:bCs w:val="0"/>
          <w:color w:val="000000" w:themeColor="text1"/>
          <w:sz w:val="24"/>
          <w14:textFill>
            <w14:solidFill>
              <w14:schemeClr w14:val="tx1"/>
            </w14:solidFill>
          </w14:textFill>
        </w:rPr>
        <w:t>。</w:t>
      </w:r>
    </w:p>
    <w:p>
      <w:pPr>
        <w:keepNext w:val="0"/>
        <w:keepLines w:val="0"/>
        <w:pageBreakBefore w:val="0"/>
        <w:kinsoku/>
        <w:wordWrap/>
        <w:overflowPunct/>
        <w:topLinePunct w:val="0"/>
        <w:autoSpaceDE/>
        <w:autoSpaceDN/>
        <w:bidi w:val="0"/>
        <w:adjustRightInd w:val="0"/>
        <w:snapToGrid w:val="0"/>
        <w:spacing w:line="360" w:lineRule="auto"/>
        <w:jc w:val="both"/>
        <w:textAlignment w:val="auto"/>
        <w:rPr>
          <w:rFonts w:hint="default" w:ascii="Times New Roman" w:hAnsi="Times New Roman" w:cs="Times New Roman"/>
          <w:b w:val="0"/>
          <w:bCs w:val="0"/>
          <w:caps w:val="0"/>
          <w:color w:val="000000" w:themeColor="text1"/>
          <w:sz w:val="24"/>
          <w:szCs w:val="24"/>
          <w:lang w:val="en-US" w:eastAsia="zh-CN"/>
          <w14:textFill>
            <w14:solidFill>
              <w14:schemeClr w14:val="tx1"/>
            </w14:solidFill>
          </w14:textFill>
        </w:rPr>
      </w:pPr>
      <w:r>
        <w:rPr>
          <w:rFonts w:hint="default" w:ascii="Times New Roman" w:hAnsi="Times New Roman" w:cs="Times New Roman"/>
          <w:b w:val="0"/>
          <w:bCs w:val="0"/>
          <w:caps w:val="0"/>
          <w:color w:val="000000" w:themeColor="text1"/>
          <w:sz w:val="24"/>
          <w:szCs w:val="24"/>
          <w:lang w:eastAsia="zh-CN"/>
          <w14:textFill>
            <w14:solidFill>
              <w14:schemeClr w14:val="tx1"/>
            </w14:solidFill>
          </w14:textFill>
        </w:rPr>
        <w:t>（</w:t>
      </w:r>
      <w:r>
        <w:rPr>
          <w:rFonts w:hint="default" w:ascii="Times New Roman" w:hAnsi="Times New Roman" w:cs="Times New Roman"/>
          <w:b w:val="0"/>
          <w:bCs w:val="0"/>
          <w:caps w:val="0"/>
          <w:color w:val="000000" w:themeColor="text1"/>
          <w:sz w:val="24"/>
          <w:szCs w:val="24"/>
          <w:lang w:val="en-US" w:eastAsia="zh-CN"/>
          <w14:textFill>
            <w14:solidFill>
              <w14:schemeClr w14:val="tx1"/>
            </w14:solidFill>
          </w14:textFill>
        </w:rPr>
        <w:t>10</w:t>
      </w:r>
      <w:r>
        <w:rPr>
          <w:rFonts w:hint="default" w:ascii="Times New Roman" w:hAnsi="Times New Roman" w:cs="Times New Roman"/>
          <w:b w:val="0"/>
          <w:bCs w:val="0"/>
          <w:caps w:val="0"/>
          <w:color w:val="000000" w:themeColor="text1"/>
          <w:sz w:val="24"/>
          <w:szCs w:val="24"/>
          <w:lang w:eastAsia="zh-CN"/>
          <w14:textFill>
            <w14:solidFill>
              <w14:schemeClr w14:val="tx1"/>
            </w14:solidFill>
          </w14:textFill>
        </w:rPr>
        <w:t>）</w:t>
      </w:r>
      <w:r>
        <w:rPr>
          <w:rFonts w:hint="default" w:ascii="Times New Roman" w:hAnsi="Times New Roman" w:cs="Times New Roman"/>
          <w:b w:val="0"/>
          <w:bCs w:val="0"/>
          <w:caps w:val="0"/>
          <w:color w:val="000000" w:themeColor="text1"/>
          <w:sz w:val="24"/>
          <w:szCs w:val="24"/>
          <w:lang w:val="en-US" w:eastAsia="zh-CN"/>
          <w14:textFill>
            <w14:solidFill>
              <w14:schemeClr w14:val="tx1"/>
            </w14:solidFill>
          </w14:textFill>
        </w:rPr>
        <w:t>项目建设进度：</w:t>
      </w:r>
      <w:r>
        <w:rPr>
          <w:rFonts w:hint="default" w:ascii="Times New Roman" w:hAnsi="Times New Roman" w:cs="Times New Roman"/>
          <w:color w:val="000000" w:themeColor="text1"/>
          <w:sz w:val="24"/>
          <w:szCs w:val="24"/>
          <w14:textFill>
            <w14:solidFill>
              <w14:schemeClr w14:val="tx1"/>
            </w14:solidFill>
          </w14:textFill>
        </w:rPr>
        <w:t>20</w:t>
      </w:r>
      <w:r>
        <w:rPr>
          <w:rFonts w:hint="default" w:ascii="Times New Roman" w:hAnsi="Times New Roman" w:cs="Times New Roman"/>
          <w:color w:val="000000" w:themeColor="text1"/>
          <w:sz w:val="24"/>
          <w:szCs w:val="24"/>
          <w:lang w:val="en-US" w:eastAsia="zh-CN"/>
          <w14:textFill>
            <w14:solidFill>
              <w14:schemeClr w14:val="tx1"/>
            </w14:solidFill>
          </w14:textFill>
        </w:rPr>
        <w:t>20</w:t>
      </w:r>
      <w:r>
        <w:rPr>
          <w:rFonts w:hint="default" w:ascii="Times New Roman" w:hAnsi="Times New Roman" w:cs="Times New Roman"/>
          <w:color w:val="000000" w:themeColor="text1"/>
          <w:sz w:val="24"/>
          <w:szCs w:val="24"/>
          <w14:textFill>
            <w14:solidFill>
              <w14:schemeClr w14:val="tx1"/>
            </w14:solidFill>
          </w14:textFill>
        </w:rPr>
        <w:t>年</w:t>
      </w:r>
      <w:r>
        <w:rPr>
          <w:rFonts w:hint="default" w:ascii="Times New Roman" w:hAnsi="Times New Roman" w:cs="Times New Roman"/>
          <w:color w:val="000000" w:themeColor="text1"/>
          <w:sz w:val="24"/>
          <w:szCs w:val="24"/>
          <w:lang w:val="en-US" w:eastAsia="zh-CN"/>
          <w14:textFill>
            <w14:solidFill>
              <w14:schemeClr w14:val="tx1"/>
            </w14:solidFill>
          </w14:textFill>
        </w:rPr>
        <w:t>9</w:t>
      </w:r>
      <w:r>
        <w:rPr>
          <w:rFonts w:hint="default" w:ascii="Times New Roman" w:hAnsi="Times New Roman" w:cs="Times New Roman"/>
          <w:color w:val="000000" w:themeColor="text1"/>
          <w:sz w:val="24"/>
          <w:szCs w:val="24"/>
          <w14:textFill>
            <w14:solidFill>
              <w14:schemeClr w14:val="tx1"/>
            </w14:solidFill>
          </w14:textFill>
        </w:rPr>
        <w:t>月</w:t>
      </w:r>
      <w:r>
        <w:rPr>
          <w:rFonts w:hint="default" w:ascii="Times New Roman" w:hAnsi="Times New Roman" w:cs="Times New Roman"/>
          <w:color w:val="000000" w:themeColor="text1"/>
          <w:sz w:val="24"/>
          <w:szCs w:val="24"/>
          <w:lang w:eastAsia="zh-CN"/>
          <w14:textFill>
            <w14:solidFill>
              <w14:schemeClr w14:val="tx1"/>
            </w14:solidFill>
          </w14:textFill>
        </w:rPr>
        <w:t>，</w:t>
      </w:r>
      <w:r>
        <w:rPr>
          <w:rFonts w:hint="default" w:ascii="Times New Roman" w:hAnsi="Times New Roman" w:cs="Times New Roman"/>
          <w:color w:val="000000" w:themeColor="text1"/>
          <w:sz w:val="24"/>
          <w:szCs w:val="24"/>
          <w:lang w:val="en-US" w:eastAsia="zh-CN"/>
          <w14:textFill>
            <w14:solidFill>
              <w14:schemeClr w14:val="tx1"/>
            </w14:solidFill>
          </w14:textFill>
        </w:rPr>
        <w:t>建设单位委托</w:t>
      </w:r>
      <w:r>
        <w:rPr>
          <w:rFonts w:hint="default" w:ascii="Times New Roman" w:hAnsi="Times New Roman" w:cs="Times New Roman"/>
          <w:b w:val="0"/>
          <w:bCs w:val="0"/>
          <w:color w:val="000000" w:themeColor="text1"/>
          <w:sz w:val="24"/>
          <w:lang w:val="en-US" w:eastAsia="zh-CN"/>
          <w14:textFill>
            <w14:solidFill>
              <w14:schemeClr w14:val="tx1"/>
            </w14:solidFill>
          </w14:textFill>
        </w:rPr>
        <w:t>成都市和丰智信工程项目管理有限公司</w:t>
      </w:r>
      <w:r>
        <w:rPr>
          <w:rFonts w:hint="default" w:ascii="Times New Roman" w:hAnsi="Times New Roman" w:cs="Times New Roman"/>
          <w:color w:val="000000" w:themeColor="text1"/>
          <w:sz w:val="24"/>
          <w:szCs w:val="24"/>
          <w14:textFill>
            <w14:solidFill>
              <w14:schemeClr w14:val="tx1"/>
            </w14:solidFill>
          </w14:textFill>
        </w:rPr>
        <w:t>编制了《</w:t>
      </w:r>
      <w:r>
        <w:rPr>
          <w:rFonts w:hint="default" w:ascii="Times New Roman" w:hAnsi="Times New Roman" w:cs="Times New Roman"/>
          <w:b w:val="0"/>
          <w:bCs w:val="0"/>
          <w:color w:val="000000" w:themeColor="text1"/>
          <w:sz w:val="24"/>
          <w:lang w:val="en-US" w:eastAsia="zh-CN"/>
          <w14:textFill>
            <w14:solidFill>
              <w14:schemeClr w14:val="tx1"/>
            </w14:solidFill>
          </w14:textFill>
        </w:rPr>
        <w:t>峨边彝族自治县城郊污水处理及管网建设项目可行性研究报告</w:t>
      </w:r>
      <w:r>
        <w:rPr>
          <w:rFonts w:hint="default" w:ascii="Times New Roman" w:hAnsi="Times New Roman" w:cs="Times New Roman"/>
          <w:color w:val="000000" w:themeColor="text1"/>
          <w:sz w:val="24"/>
          <w:szCs w:val="24"/>
          <w14:textFill>
            <w14:solidFill>
              <w14:schemeClr w14:val="tx1"/>
            </w14:solidFill>
          </w14:textFill>
        </w:rPr>
        <w:t>》</w:t>
      </w:r>
      <w:r>
        <w:rPr>
          <w:rFonts w:hint="default" w:ascii="Times New Roman" w:hAnsi="Times New Roman" w:cs="Times New Roman"/>
          <w:color w:val="000000" w:themeColor="text1"/>
          <w:sz w:val="24"/>
          <w:szCs w:val="24"/>
          <w:lang w:eastAsia="zh-CN"/>
          <w14:textFill>
            <w14:solidFill>
              <w14:schemeClr w14:val="tx1"/>
            </w14:solidFill>
          </w14:textFill>
        </w:rPr>
        <w:t>，</w:t>
      </w:r>
      <w:r>
        <w:rPr>
          <w:rFonts w:hint="default" w:ascii="Times New Roman" w:hAnsi="Times New Roman" w:cs="Times New Roman"/>
          <w:color w:val="000000" w:themeColor="text1"/>
          <w:sz w:val="24"/>
          <w:szCs w:val="24"/>
          <w14:textFill>
            <w14:solidFill>
              <w14:schemeClr w14:val="tx1"/>
            </w14:solidFill>
          </w14:textFill>
        </w:rPr>
        <w:t>并于20</w:t>
      </w:r>
      <w:r>
        <w:rPr>
          <w:rFonts w:hint="default" w:ascii="Times New Roman" w:hAnsi="Times New Roman" w:cs="Times New Roman"/>
          <w:color w:val="000000" w:themeColor="text1"/>
          <w:sz w:val="24"/>
          <w:szCs w:val="24"/>
          <w:lang w:val="en-US" w:eastAsia="zh-CN"/>
          <w14:textFill>
            <w14:solidFill>
              <w14:schemeClr w14:val="tx1"/>
            </w14:solidFill>
          </w14:textFill>
        </w:rPr>
        <w:t>20</w:t>
      </w:r>
      <w:r>
        <w:rPr>
          <w:rFonts w:hint="default" w:ascii="Times New Roman" w:hAnsi="Times New Roman" w:cs="Times New Roman"/>
          <w:color w:val="000000" w:themeColor="text1"/>
          <w:sz w:val="24"/>
          <w:szCs w:val="24"/>
          <w14:textFill>
            <w14:solidFill>
              <w14:schemeClr w14:val="tx1"/>
            </w14:solidFill>
          </w14:textFill>
        </w:rPr>
        <w:t>年</w:t>
      </w:r>
      <w:r>
        <w:rPr>
          <w:rFonts w:hint="default" w:ascii="Times New Roman" w:hAnsi="Times New Roman" w:cs="Times New Roman"/>
          <w:color w:val="000000" w:themeColor="text1"/>
          <w:sz w:val="24"/>
          <w:szCs w:val="24"/>
          <w:lang w:val="en-US" w:eastAsia="zh-CN"/>
          <w14:textFill>
            <w14:solidFill>
              <w14:schemeClr w14:val="tx1"/>
            </w14:solidFill>
          </w14:textFill>
        </w:rPr>
        <w:t>10</w:t>
      </w:r>
      <w:r>
        <w:rPr>
          <w:rFonts w:hint="default" w:ascii="Times New Roman" w:hAnsi="Times New Roman" w:cs="Times New Roman"/>
          <w:color w:val="000000" w:themeColor="text1"/>
          <w:sz w:val="24"/>
          <w:szCs w:val="24"/>
          <w14:textFill>
            <w14:solidFill>
              <w14:schemeClr w14:val="tx1"/>
            </w14:solidFill>
          </w14:textFill>
        </w:rPr>
        <w:t>月</w:t>
      </w:r>
      <w:r>
        <w:rPr>
          <w:rFonts w:hint="default" w:ascii="Times New Roman" w:hAnsi="Times New Roman" w:cs="Times New Roman"/>
          <w:color w:val="000000" w:themeColor="text1"/>
          <w:sz w:val="24"/>
          <w:szCs w:val="24"/>
          <w:lang w:val="en-US" w:eastAsia="zh-CN"/>
          <w14:textFill>
            <w14:solidFill>
              <w14:schemeClr w14:val="tx1"/>
            </w14:solidFill>
          </w14:textFill>
        </w:rPr>
        <w:t>13</w:t>
      </w:r>
      <w:r>
        <w:rPr>
          <w:rFonts w:hint="default" w:ascii="Times New Roman" w:hAnsi="Times New Roman" w:cs="Times New Roman"/>
          <w:color w:val="000000" w:themeColor="text1"/>
          <w:sz w:val="24"/>
          <w:szCs w:val="24"/>
          <w14:textFill>
            <w14:solidFill>
              <w14:schemeClr w14:val="tx1"/>
            </w14:solidFill>
          </w14:textFill>
        </w:rPr>
        <w:t>日取得了峨边彝族自治县发展</w:t>
      </w:r>
      <w:r>
        <w:rPr>
          <w:rFonts w:hint="default" w:ascii="Times New Roman" w:hAnsi="Times New Roman" w:cs="Times New Roman"/>
          <w:color w:val="000000" w:themeColor="text1"/>
          <w:sz w:val="24"/>
          <w:szCs w:val="24"/>
          <w:lang w:val="en-US" w:eastAsia="zh-CN"/>
          <w14:textFill>
            <w14:solidFill>
              <w14:schemeClr w14:val="tx1"/>
            </w14:solidFill>
          </w14:textFill>
        </w:rPr>
        <w:t>和</w:t>
      </w:r>
      <w:r>
        <w:rPr>
          <w:rFonts w:hint="default" w:ascii="Times New Roman" w:hAnsi="Times New Roman" w:cs="Times New Roman"/>
          <w:color w:val="000000" w:themeColor="text1"/>
          <w:sz w:val="24"/>
          <w:szCs w:val="24"/>
          <w14:textFill>
            <w14:solidFill>
              <w14:schemeClr w14:val="tx1"/>
            </w14:solidFill>
          </w14:textFill>
        </w:rPr>
        <w:t>改革局的可研批复</w:t>
      </w:r>
      <w:r>
        <w:rPr>
          <w:rFonts w:hint="default" w:ascii="Times New Roman" w:hAnsi="Times New Roman" w:cs="Times New Roman"/>
          <w:color w:val="000000" w:themeColor="text1"/>
          <w:sz w:val="24"/>
          <w:szCs w:val="24"/>
          <w:lang w:eastAsia="zh-CN"/>
          <w14:textFill>
            <w14:solidFill>
              <w14:schemeClr w14:val="tx1"/>
            </w14:solidFill>
          </w14:textFill>
        </w:rPr>
        <w:t>，</w:t>
      </w:r>
      <w:r>
        <w:rPr>
          <w:rFonts w:hint="default" w:ascii="Times New Roman" w:hAnsi="Times New Roman" w:cs="Times New Roman"/>
          <w:color w:val="000000" w:themeColor="text1"/>
          <w:sz w:val="24"/>
          <w:szCs w:val="24"/>
          <w14:textFill>
            <w14:solidFill>
              <w14:schemeClr w14:val="tx1"/>
            </w14:solidFill>
          </w14:textFill>
        </w:rPr>
        <w:t>批复文号</w:t>
      </w:r>
      <w:r>
        <w:rPr>
          <w:rFonts w:hint="default" w:ascii="Times New Roman" w:hAnsi="Times New Roman" w:cs="Times New Roman"/>
          <w:color w:val="000000" w:themeColor="text1"/>
          <w:sz w:val="24"/>
          <w:szCs w:val="24"/>
          <w:lang w:eastAsia="zh-CN"/>
          <w14:textFill>
            <w14:solidFill>
              <w14:schemeClr w14:val="tx1"/>
            </w14:solidFill>
          </w14:textFill>
        </w:rPr>
        <w:t>：</w:t>
      </w:r>
      <w:r>
        <w:rPr>
          <w:rFonts w:hint="default" w:ascii="Times New Roman" w:hAnsi="Times New Roman" w:cs="Times New Roman"/>
          <w:color w:val="000000" w:themeColor="text1"/>
          <w:sz w:val="24"/>
          <w:szCs w:val="24"/>
          <w14:textFill>
            <w14:solidFill>
              <w14:schemeClr w14:val="tx1"/>
            </w14:solidFill>
          </w14:textFill>
        </w:rPr>
        <w:t>峨边发改审【20</w:t>
      </w:r>
      <w:r>
        <w:rPr>
          <w:rFonts w:hint="default" w:ascii="Times New Roman" w:hAnsi="Times New Roman" w:cs="Times New Roman"/>
          <w:color w:val="000000" w:themeColor="text1"/>
          <w:sz w:val="24"/>
          <w:szCs w:val="24"/>
          <w:lang w:val="en-US" w:eastAsia="zh-CN"/>
          <w14:textFill>
            <w14:solidFill>
              <w14:schemeClr w14:val="tx1"/>
            </w14:solidFill>
          </w14:textFill>
        </w:rPr>
        <w:t>20</w:t>
      </w:r>
      <w:r>
        <w:rPr>
          <w:rFonts w:hint="default" w:ascii="Times New Roman" w:hAnsi="Times New Roman" w:cs="Times New Roman"/>
          <w:color w:val="000000" w:themeColor="text1"/>
          <w:sz w:val="24"/>
          <w:szCs w:val="24"/>
          <w14:textFill>
            <w14:solidFill>
              <w14:schemeClr w14:val="tx1"/>
            </w14:solidFill>
          </w14:textFill>
        </w:rPr>
        <w:t>】</w:t>
      </w:r>
      <w:r>
        <w:rPr>
          <w:rFonts w:hint="default" w:ascii="Times New Roman" w:hAnsi="Times New Roman" w:cs="Times New Roman"/>
          <w:color w:val="000000" w:themeColor="text1"/>
          <w:sz w:val="24"/>
          <w:szCs w:val="24"/>
          <w:lang w:val="en-US" w:eastAsia="zh-CN"/>
          <w14:textFill>
            <w14:solidFill>
              <w14:schemeClr w14:val="tx1"/>
            </w14:solidFill>
          </w14:textFill>
        </w:rPr>
        <w:t>178</w:t>
      </w:r>
      <w:r>
        <w:rPr>
          <w:rFonts w:hint="default" w:ascii="Times New Roman" w:hAnsi="Times New Roman" w:cs="Times New Roman"/>
          <w:color w:val="000000" w:themeColor="text1"/>
          <w:sz w:val="24"/>
          <w:szCs w:val="24"/>
          <w14:textFill>
            <w14:solidFill>
              <w14:schemeClr w14:val="tx1"/>
            </w14:solidFill>
          </w14:textFill>
        </w:rPr>
        <w:t>号</w:t>
      </w:r>
      <w:r>
        <w:rPr>
          <w:rFonts w:hint="default" w:ascii="Times New Roman" w:hAnsi="Times New Roman" w:cs="Times New Roman"/>
          <w:color w:val="000000" w:themeColor="text1"/>
          <w:sz w:val="24"/>
          <w:szCs w:val="24"/>
          <w:lang w:eastAsia="zh-CN"/>
          <w14:textFill>
            <w14:solidFill>
              <w14:schemeClr w14:val="tx1"/>
            </w14:solidFill>
          </w14:textFill>
        </w:rPr>
        <w:t>。目前该项目处于工程前期准备阶段，</w:t>
      </w:r>
      <w:r>
        <w:rPr>
          <w:rFonts w:hint="default" w:ascii="Times New Roman" w:hAnsi="Times New Roman" w:cs="Times New Roman"/>
          <w:color w:val="000000" w:themeColor="text1"/>
          <w:sz w:val="24"/>
          <w:szCs w:val="24"/>
          <w:lang w:val="en-US" w:eastAsia="zh-CN"/>
          <w14:textFill>
            <w14:solidFill>
              <w14:schemeClr w14:val="tx1"/>
            </w14:solidFill>
          </w14:textFill>
        </w:rPr>
        <w:t>项目</w:t>
      </w:r>
      <w:r>
        <w:rPr>
          <w:rFonts w:hint="default" w:ascii="Times New Roman" w:hAnsi="Times New Roman" w:cs="Times New Roman"/>
          <w:color w:val="000000" w:themeColor="text1"/>
          <w:sz w:val="24"/>
          <w:szCs w:val="24"/>
          <w:lang w:eastAsia="zh-CN"/>
          <w14:textFill>
            <w14:solidFill>
              <w14:schemeClr w14:val="tx1"/>
            </w14:solidFill>
          </w14:textFill>
        </w:rPr>
        <w:t>预计于</w:t>
      </w:r>
      <w:r>
        <w:rPr>
          <w:rFonts w:hint="default" w:ascii="Times New Roman" w:hAnsi="Times New Roman" w:cs="Times New Roman"/>
          <w:color w:val="000000" w:themeColor="text1"/>
          <w:sz w:val="24"/>
          <w:szCs w:val="24"/>
          <w:lang w:val="en-US" w:eastAsia="zh-CN"/>
          <w14:textFill>
            <w14:solidFill>
              <w14:schemeClr w14:val="tx1"/>
            </w14:solidFill>
          </w14:textFill>
        </w:rPr>
        <w:t>2021年</w:t>
      </w:r>
      <w:r>
        <w:rPr>
          <w:rFonts w:hint="eastAsia" w:ascii="Times New Roman" w:hAnsi="Times New Roman" w:cs="Times New Roman"/>
          <w:color w:val="000000" w:themeColor="text1"/>
          <w:sz w:val="24"/>
          <w:szCs w:val="24"/>
          <w:lang w:val="en-US" w:eastAsia="zh-CN"/>
          <w14:textFill>
            <w14:solidFill>
              <w14:schemeClr w14:val="tx1"/>
            </w14:solidFill>
          </w14:textFill>
        </w:rPr>
        <w:t>1</w:t>
      </w:r>
      <w:r>
        <w:rPr>
          <w:rFonts w:hint="default" w:ascii="Times New Roman" w:hAnsi="Times New Roman" w:cs="Times New Roman"/>
          <w:color w:val="000000" w:themeColor="text1"/>
          <w:sz w:val="24"/>
          <w:szCs w:val="24"/>
          <w:lang w:val="en-US" w:eastAsia="zh-CN"/>
          <w14:textFill>
            <w14:solidFill>
              <w14:schemeClr w14:val="tx1"/>
            </w14:solidFill>
          </w14:textFill>
        </w:rPr>
        <w:t>月动工建设，于2021年7月竣工投入运行</w:t>
      </w:r>
      <w:r>
        <w:rPr>
          <w:rFonts w:hint="default" w:ascii="Times New Roman" w:hAnsi="Times New Roman" w:cs="Times New Roman"/>
          <w:b w:val="0"/>
          <w:bCs w:val="0"/>
          <w:caps w:val="0"/>
          <w:color w:val="000000" w:themeColor="text1"/>
          <w:sz w:val="24"/>
          <w:szCs w:val="24"/>
          <w:lang w:val="en-US" w:eastAsia="zh-CN"/>
          <w14:textFill>
            <w14:solidFill>
              <w14:schemeClr w14:val="tx1"/>
            </w14:solidFill>
          </w14:textFill>
        </w:rPr>
        <w:t>。</w:t>
      </w:r>
    </w:p>
    <w:p>
      <w:pPr>
        <w:keepNext w:val="0"/>
        <w:keepLines w:val="0"/>
        <w:pageBreakBefore w:val="0"/>
        <w:kinsoku/>
        <w:wordWrap/>
        <w:overflowPunct/>
        <w:topLinePunct w:val="0"/>
        <w:autoSpaceDE/>
        <w:autoSpaceDN/>
        <w:bidi w:val="0"/>
        <w:adjustRightInd w:val="0"/>
        <w:snapToGrid w:val="0"/>
        <w:spacing w:line="360" w:lineRule="auto"/>
        <w:jc w:val="both"/>
        <w:textAlignment w:val="auto"/>
        <w:rPr>
          <w:rFonts w:hint="default" w:ascii="Times New Roman" w:hAnsi="Times New Roman" w:cs="Times New Roman"/>
          <w:b w:val="0"/>
          <w:bCs w:val="0"/>
          <w:caps w:val="0"/>
          <w:color w:val="000000" w:themeColor="text1"/>
          <w:sz w:val="24"/>
          <w:szCs w:val="24"/>
          <w:highlight w:val="none"/>
          <w:lang w:val="en-US" w:eastAsia="zh-CN"/>
          <w14:textFill>
            <w14:solidFill>
              <w14:schemeClr w14:val="tx1"/>
            </w14:solidFill>
          </w14:textFill>
        </w:rPr>
      </w:pPr>
      <w:r>
        <w:rPr>
          <w:rFonts w:hint="default" w:ascii="Times New Roman" w:hAnsi="Times New Roman" w:cs="Times New Roman"/>
          <w:b w:val="0"/>
          <w:bCs w:val="0"/>
          <w:caps w:val="0"/>
          <w:color w:val="000000" w:themeColor="text1"/>
          <w:sz w:val="24"/>
          <w:szCs w:val="24"/>
          <w:highlight w:val="none"/>
          <w:lang w:eastAsia="zh-CN"/>
          <w14:textFill>
            <w14:solidFill>
              <w14:schemeClr w14:val="tx1"/>
            </w14:solidFill>
          </w14:textFill>
        </w:rPr>
        <w:t>（</w:t>
      </w:r>
      <w:r>
        <w:rPr>
          <w:rFonts w:hint="default" w:ascii="Times New Roman" w:hAnsi="Times New Roman" w:cs="Times New Roman"/>
          <w:b w:val="0"/>
          <w:bCs w:val="0"/>
          <w:caps w:val="0"/>
          <w:color w:val="000000" w:themeColor="text1"/>
          <w:sz w:val="24"/>
          <w:szCs w:val="24"/>
          <w:highlight w:val="none"/>
          <w:lang w:val="en-US" w:eastAsia="zh-CN"/>
          <w14:textFill>
            <w14:solidFill>
              <w14:schemeClr w14:val="tx1"/>
            </w14:solidFill>
          </w14:textFill>
        </w:rPr>
        <w:t>11</w:t>
      </w:r>
      <w:r>
        <w:rPr>
          <w:rFonts w:hint="default" w:ascii="Times New Roman" w:hAnsi="Times New Roman" w:cs="Times New Roman"/>
          <w:b w:val="0"/>
          <w:bCs w:val="0"/>
          <w:caps w:val="0"/>
          <w:color w:val="000000" w:themeColor="text1"/>
          <w:sz w:val="24"/>
          <w:szCs w:val="24"/>
          <w:highlight w:val="none"/>
          <w:lang w:eastAsia="zh-CN"/>
          <w14:textFill>
            <w14:solidFill>
              <w14:schemeClr w14:val="tx1"/>
            </w14:solidFill>
          </w14:textFill>
        </w:rPr>
        <w:t>）</w:t>
      </w:r>
      <w:r>
        <w:rPr>
          <w:rFonts w:hint="default" w:ascii="Times New Roman" w:hAnsi="Times New Roman" w:cs="Times New Roman"/>
          <w:b w:val="0"/>
          <w:bCs w:val="0"/>
          <w:color w:val="000000" w:themeColor="text1"/>
          <w:sz w:val="24"/>
          <w:szCs w:val="24"/>
          <w:highlight w:val="none"/>
          <w14:textFill>
            <w14:solidFill>
              <w14:schemeClr w14:val="tx1"/>
            </w14:solidFill>
          </w14:textFill>
        </w:rPr>
        <w:t>减排效果</w:t>
      </w:r>
      <w:r>
        <w:rPr>
          <w:rFonts w:hint="default" w:ascii="Times New Roman" w:hAnsi="Times New Roman" w:cs="Times New Roman"/>
          <w:b w:val="0"/>
          <w:bCs w:val="0"/>
          <w:caps w:val="0"/>
          <w:color w:val="000000" w:themeColor="text1"/>
          <w:sz w:val="24"/>
          <w:szCs w:val="24"/>
          <w:highlight w:val="none"/>
          <w:lang w:val="en-US" w:eastAsia="zh-CN"/>
          <w14:textFill>
            <w14:solidFill>
              <w14:schemeClr w14:val="tx1"/>
            </w14:solidFill>
          </w14:textFill>
        </w:rPr>
        <w:t>：本项目建成后，日处理废水100m</w:t>
      </w:r>
      <w:r>
        <w:rPr>
          <w:rFonts w:hint="default" w:ascii="Times New Roman" w:hAnsi="Times New Roman" w:cs="Times New Roman"/>
          <w:b w:val="0"/>
          <w:bCs w:val="0"/>
          <w:caps w:val="0"/>
          <w:color w:val="000000" w:themeColor="text1"/>
          <w:sz w:val="24"/>
          <w:szCs w:val="24"/>
          <w:highlight w:val="none"/>
          <w:vertAlign w:val="superscript"/>
          <w:lang w:val="en-US" w:eastAsia="zh-CN"/>
          <w14:textFill>
            <w14:solidFill>
              <w14:schemeClr w14:val="tx1"/>
            </w14:solidFill>
          </w14:textFill>
        </w:rPr>
        <w:t>3</w:t>
      </w:r>
      <w:r>
        <w:rPr>
          <w:rFonts w:hint="default" w:ascii="Times New Roman" w:hAnsi="Times New Roman" w:cs="Times New Roman"/>
          <w:b w:val="0"/>
          <w:bCs w:val="0"/>
          <w:caps w:val="0"/>
          <w:color w:val="000000" w:themeColor="text1"/>
          <w:sz w:val="24"/>
          <w:szCs w:val="24"/>
          <w:highlight w:val="none"/>
          <w:lang w:val="en-US" w:eastAsia="zh-CN"/>
          <w14:textFill>
            <w14:solidFill>
              <w14:schemeClr w14:val="tx1"/>
            </w14:solidFill>
          </w14:textFill>
        </w:rPr>
        <w:t>/d，处理后排水的COD</w:t>
      </w:r>
      <w:r>
        <w:rPr>
          <w:rFonts w:hint="default" w:ascii="Times New Roman" w:hAnsi="Times New Roman" w:cs="Times New Roman"/>
          <w:b w:val="0"/>
          <w:bCs w:val="0"/>
          <w:caps w:val="0"/>
          <w:color w:val="000000" w:themeColor="text1"/>
          <w:sz w:val="24"/>
          <w:szCs w:val="24"/>
          <w:highlight w:val="none"/>
          <w:vertAlign w:val="subscript"/>
          <w:lang w:val="en-US" w:eastAsia="zh-CN"/>
          <w14:textFill>
            <w14:solidFill>
              <w14:schemeClr w14:val="tx1"/>
            </w14:solidFill>
          </w14:textFill>
        </w:rPr>
        <w:t>Cr</w:t>
      </w:r>
      <w:r>
        <w:rPr>
          <w:rFonts w:hint="default" w:ascii="Times New Roman" w:hAnsi="Times New Roman" w:cs="Times New Roman"/>
          <w:b w:val="0"/>
          <w:bCs w:val="0"/>
          <w:caps w:val="0"/>
          <w:color w:val="000000" w:themeColor="text1"/>
          <w:sz w:val="24"/>
          <w:szCs w:val="24"/>
          <w:highlight w:val="none"/>
          <w:lang w:val="en-US" w:eastAsia="zh-CN"/>
          <w14:textFill>
            <w14:solidFill>
              <w14:schemeClr w14:val="tx1"/>
            </w14:solidFill>
          </w14:textFill>
        </w:rPr>
        <w:t>、BOD</w:t>
      </w:r>
      <w:r>
        <w:rPr>
          <w:rFonts w:hint="default" w:ascii="Times New Roman" w:hAnsi="Times New Roman" w:cs="Times New Roman"/>
          <w:b w:val="0"/>
          <w:bCs w:val="0"/>
          <w:caps w:val="0"/>
          <w:color w:val="000000" w:themeColor="text1"/>
          <w:sz w:val="24"/>
          <w:szCs w:val="24"/>
          <w:highlight w:val="none"/>
          <w:vertAlign w:val="subscript"/>
          <w:lang w:val="en-US" w:eastAsia="zh-CN"/>
          <w14:textFill>
            <w14:solidFill>
              <w14:schemeClr w14:val="tx1"/>
            </w14:solidFill>
          </w14:textFill>
        </w:rPr>
        <w:t>5</w:t>
      </w:r>
      <w:r>
        <w:rPr>
          <w:rFonts w:hint="default" w:ascii="Times New Roman" w:hAnsi="Times New Roman" w:cs="Times New Roman"/>
          <w:b w:val="0"/>
          <w:bCs w:val="0"/>
          <w:caps w:val="0"/>
          <w:color w:val="000000" w:themeColor="text1"/>
          <w:sz w:val="24"/>
          <w:szCs w:val="24"/>
          <w:highlight w:val="none"/>
          <w:lang w:val="en-US" w:eastAsia="zh-CN"/>
          <w14:textFill>
            <w14:solidFill>
              <w14:schemeClr w14:val="tx1"/>
            </w14:solidFill>
          </w14:textFill>
        </w:rPr>
        <w:t>、NH</w:t>
      </w:r>
      <w:r>
        <w:rPr>
          <w:rFonts w:hint="default" w:ascii="Times New Roman" w:hAnsi="Times New Roman" w:cs="Times New Roman"/>
          <w:b w:val="0"/>
          <w:bCs w:val="0"/>
          <w:caps w:val="0"/>
          <w:color w:val="000000" w:themeColor="text1"/>
          <w:sz w:val="24"/>
          <w:szCs w:val="24"/>
          <w:highlight w:val="none"/>
          <w:vertAlign w:val="subscript"/>
          <w:lang w:val="en-US" w:eastAsia="zh-CN"/>
          <w14:textFill>
            <w14:solidFill>
              <w14:schemeClr w14:val="tx1"/>
            </w14:solidFill>
          </w14:textFill>
        </w:rPr>
        <w:t>3</w:t>
      </w:r>
      <w:r>
        <w:rPr>
          <w:rFonts w:hint="default" w:ascii="Times New Roman" w:hAnsi="Times New Roman" w:cs="Times New Roman"/>
          <w:b w:val="0"/>
          <w:bCs w:val="0"/>
          <w:caps w:val="0"/>
          <w:color w:val="000000" w:themeColor="text1"/>
          <w:sz w:val="24"/>
          <w:szCs w:val="24"/>
          <w:highlight w:val="none"/>
          <w:lang w:val="en-US" w:eastAsia="zh-CN"/>
          <w14:textFill>
            <w14:solidFill>
              <w14:schemeClr w14:val="tx1"/>
            </w14:solidFill>
          </w14:textFill>
        </w:rPr>
        <w:t>-N、SS、TP、TN等指标全部满足</w:t>
      </w:r>
      <w:r>
        <w:rPr>
          <w:rFonts w:hint="default" w:ascii="Times New Roman" w:hAnsi="Times New Roman" w:cs="Times New Roman"/>
          <w:color w:val="000000" w:themeColor="text1"/>
          <w14:textFill>
            <w14:solidFill>
              <w14:schemeClr w14:val="tx1"/>
            </w14:solidFill>
          </w14:textFill>
        </w:rPr>
        <w:t>《农村生活污水处理设施水污染物排放标准》（DB51/2626-2019）一级标准</w:t>
      </w:r>
      <w:r>
        <w:rPr>
          <w:rFonts w:hint="default" w:ascii="Times New Roman" w:hAnsi="Times New Roman" w:cs="Times New Roman"/>
          <w:b w:val="0"/>
          <w:bCs w:val="0"/>
          <w:caps w:val="0"/>
          <w:color w:val="000000" w:themeColor="text1"/>
          <w:sz w:val="24"/>
          <w:szCs w:val="24"/>
          <w:highlight w:val="none"/>
          <w:lang w:val="en-US" w:eastAsia="zh-CN"/>
          <w14:textFill>
            <w14:solidFill>
              <w14:schemeClr w14:val="tx1"/>
            </w14:solidFill>
          </w14:textFill>
        </w:rPr>
        <w:t>，每年排入大渡河的污染物排放量分别为：COD 2.19t、BOD</w:t>
      </w:r>
      <w:r>
        <w:rPr>
          <w:rFonts w:hint="default" w:ascii="Times New Roman" w:hAnsi="Times New Roman" w:cs="Times New Roman"/>
          <w:b w:val="0"/>
          <w:bCs w:val="0"/>
          <w:caps w:val="0"/>
          <w:color w:val="000000" w:themeColor="text1"/>
          <w:sz w:val="24"/>
          <w:szCs w:val="24"/>
          <w:highlight w:val="none"/>
          <w:vertAlign w:val="subscript"/>
          <w:lang w:val="en-US" w:eastAsia="zh-CN"/>
          <w14:textFill>
            <w14:solidFill>
              <w14:schemeClr w14:val="tx1"/>
            </w14:solidFill>
          </w14:textFill>
        </w:rPr>
        <w:t>5</w:t>
      </w:r>
      <w:r>
        <w:rPr>
          <w:rFonts w:hint="default" w:ascii="Times New Roman" w:hAnsi="Times New Roman" w:cs="Times New Roman"/>
          <w:b w:val="0"/>
          <w:bCs w:val="0"/>
          <w:caps w:val="0"/>
          <w:color w:val="000000" w:themeColor="text1"/>
          <w:sz w:val="24"/>
          <w:szCs w:val="24"/>
          <w:highlight w:val="none"/>
          <w:lang w:val="en-US" w:eastAsia="zh-CN"/>
          <w14:textFill>
            <w14:solidFill>
              <w14:schemeClr w14:val="tx1"/>
            </w14:solidFill>
          </w14:textFill>
        </w:rPr>
        <w:t xml:space="preserve"> 0.365t、SS 0.73t、NH</w:t>
      </w:r>
      <w:r>
        <w:rPr>
          <w:rFonts w:hint="default" w:ascii="Times New Roman" w:hAnsi="Times New Roman" w:cs="Times New Roman"/>
          <w:b w:val="0"/>
          <w:bCs w:val="0"/>
          <w:caps w:val="0"/>
          <w:color w:val="000000" w:themeColor="text1"/>
          <w:sz w:val="24"/>
          <w:szCs w:val="24"/>
          <w:highlight w:val="none"/>
          <w:vertAlign w:val="subscript"/>
          <w:lang w:val="en-US" w:eastAsia="zh-CN"/>
          <w14:textFill>
            <w14:solidFill>
              <w14:schemeClr w14:val="tx1"/>
            </w14:solidFill>
          </w14:textFill>
        </w:rPr>
        <w:t>3</w:t>
      </w:r>
      <w:r>
        <w:rPr>
          <w:rFonts w:hint="default" w:ascii="Times New Roman" w:hAnsi="Times New Roman" w:cs="Times New Roman"/>
          <w:b w:val="0"/>
          <w:bCs w:val="0"/>
          <w:caps w:val="0"/>
          <w:color w:val="000000" w:themeColor="text1"/>
          <w:sz w:val="24"/>
          <w:szCs w:val="24"/>
          <w:highlight w:val="none"/>
          <w:lang w:val="en-US" w:eastAsia="zh-CN"/>
          <w14:textFill>
            <w14:solidFill>
              <w14:schemeClr w14:val="tx1"/>
            </w14:solidFill>
          </w14:textFill>
        </w:rPr>
        <w:t>-N 0.292t（以水温小于12℃计）、TP 0.05475t、TN 0.73t。</w:t>
      </w:r>
    </w:p>
    <w:p>
      <w:pPr>
        <w:keepNext w:val="0"/>
        <w:keepLines w:val="0"/>
        <w:pageBreakBefore w:val="0"/>
        <w:kinsoku/>
        <w:wordWrap/>
        <w:overflowPunct/>
        <w:topLinePunct w:val="0"/>
        <w:autoSpaceDE/>
        <w:autoSpaceDN/>
        <w:bidi w:val="0"/>
        <w:adjustRightInd w:val="0"/>
        <w:snapToGrid w:val="0"/>
        <w:spacing w:line="360" w:lineRule="auto"/>
        <w:jc w:val="both"/>
        <w:textAlignment w:val="auto"/>
        <w:rPr>
          <w:rFonts w:hint="default" w:ascii="Times New Roman" w:hAnsi="Times New Roman" w:cs="Times New Roman"/>
          <w:b w:val="0"/>
          <w:bCs w:val="0"/>
          <w:caps w:val="0"/>
          <w:color w:val="000000" w:themeColor="text1"/>
          <w:sz w:val="24"/>
          <w:szCs w:val="24"/>
          <w:highlight w:val="none"/>
          <w:lang w:val="en-US" w:eastAsia="zh-CN"/>
          <w14:textFill>
            <w14:solidFill>
              <w14:schemeClr w14:val="tx1"/>
            </w14:solidFill>
          </w14:textFill>
        </w:rPr>
      </w:pPr>
      <w:r>
        <w:rPr>
          <w:rFonts w:hint="default" w:ascii="Times New Roman" w:hAnsi="Times New Roman" w:cs="Times New Roman"/>
          <w:b w:val="0"/>
          <w:bCs w:val="0"/>
          <w:caps w:val="0"/>
          <w:color w:val="000000" w:themeColor="text1"/>
          <w:sz w:val="24"/>
          <w:szCs w:val="24"/>
          <w:highlight w:val="none"/>
          <w:lang w:val="en-US" w:eastAsia="zh-CN"/>
          <w14:textFill>
            <w14:solidFill>
              <w14:schemeClr w14:val="tx1"/>
            </w14:solidFill>
          </w14:textFill>
        </w:rPr>
        <w:t>根据本项目可行性研究报告中预测的进水浓度：COD 150mg/L、BOD</w:t>
      </w:r>
      <w:r>
        <w:rPr>
          <w:rFonts w:hint="default" w:ascii="Times New Roman" w:hAnsi="Times New Roman" w:cs="Times New Roman"/>
          <w:b w:val="0"/>
          <w:bCs w:val="0"/>
          <w:caps w:val="0"/>
          <w:color w:val="000000" w:themeColor="text1"/>
          <w:sz w:val="24"/>
          <w:szCs w:val="24"/>
          <w:highlight w:val="none"/>
          <w:vertAlign w:val="subscript"/>
          <w:lang w:val="en-US" w:eastAsia="zh-CN"/>
          <w14:textFill>
            <w14:solidFill>
              <w14:schemeClr w14:val="tx1"/>
            </w14:solidFill>
          </w14:textFill>
        </w:rPr>
        <w:t>5</w:t>
      </w:r>
      <w:r>
        <w:rPr>
          <w:rFonts w:hint="default" w:ascii="Times New Roman" w:hAnsi="Times New Roman" w:cs="Times New Roman"/>
          <w:b w:val="0"/>
          <w:bCs w:val="0"/>
          <w:caps w:val="0"/>
          <w:color w:val="000000" w:themeColor="text1"/>
          <w:sz w:val="24"/>
          <w:szCs w:val="24"/>
          <w:highlight w:val="none"/>
          <w:lang w:val="en-US" w:eastAsia="zh-CN"/>
          <w14:textFill>
            <w14:solidFill>
              <w14:schemeClr w14:val="tx1"/>
            </w14:solidFill>
          </w14:textFill>
        </w:rPr>
        <w:t xml:space="preserve"> 50mg/L、SS 150mg/L、NH</w:t>
      </w:r>
      <w:r>
        <w:rPr>
          <w:rFonts w:hint="default" w:ascii="Times New Roman" w:hAnsi="Times New Roman" w:cs="Times New Roman"/>
          <w:b w:val="0"/>
          <w:bCs w:val="0"/>
          <w:caps w:val="0"/>
          <w:color w:val="000000" w:themeColor="text1"/>
          <w:sz w:val="24"/>
          <w:szCs w:val="24"/>
          <w:highlight w:val="none"/>
          <w:vertAlign w:val="subscript"/>
          <w:lang w:val="en-US" w:eastAsia="zh-CN"/>
          <w14:textFill>
            <w14:solidFill>
              <w14:schemeClr w14:val="tx1"/>
            </w14:solidFill>
          </w14:textFill>
        </w:rPr>
        <w:t>3</w:t>
      </w:r>
      <w:r>
        <w:rPr>
          <w:rFonts w:hint="default" w:ascii="Times New Roman" w:hAnsi="Times New Roman" w:cs="Times New Roman"/>
          <w:b w:val="0"/>
          <w:bCs w:val="0"/>
          <w:caps w:val="0"/>
          <w:color w:val="000000" w:themeColor="text1"/>
          <w:sz w:val="24"/>
          <w:szCs w:val="24"/>
          <w:highlight w:val="none"/>
          <w:lang w:val="en-US" w:eastAsia="zh-CN"/>
          <w14:textFill>
            <w14:solidFill>
              <w14:schemeClr w14:val="tx1"/>
            </w14:solidFill>
          </w14:textFill>
        </w:rPr>
        <w:t>-N 20mg/L、TP 4mg/L、TN 30mg/L进行分析。每年进入马嘶溪村农村生活污水处理站的污染物量分为：COD 5.475t、BOD</w:t>
      </w:r>
      <w:r>
        <w:rPr>
          <w:rFonts w:hint="default" w:ascii="Times New Roman" w:hAnsi="Times New Roman" w:cs="Times New Roman"/>
          <w:b w:val="0"/>
          <w:bCs w:val="0"/>
          <w:caps w:val="0"/>
          <w:color w:val="000000" w:themeColor="text1"/>
          <w:sz w:val="24"/>
          <w:szCs w:val="24"/>
          <w:highlight w:val="none"/>
          <w:vertAlign w:val="subscript"/>
          <w:lang w:val="en-US" w:eastAsia="zh-CN"/>
          <w14:textFill>
            <w14:solidFill>
              <w14:schemeClr w14:val="tx1"/>
            </w14:solidFill>
          </w14:textFill>
        </w:rPr>
        <w:t>5</w:t>
      </w:r>
      <w:r>
        <w:rPr>
          <w:rFonts w:hint="default" w:ascii="Times New Roman" w:hAnsi="Times New Roman" w:cs="Times New Roman"/>
          <w:b w:val="0"/>
          <w:bCs w:val="0"/>
          <w:caps w:val="0"/>
          <w:color w:val="000000" w:themeColor="text1"/>
          <w:sz w:val="24"/>
          <w:szCs w:val="24"/>
          <w:highlight w:val="none"/>
          <w:lang w:val="en-US" w:eastAsia="zh-CN"/>
          <w14:textFill>
            <w14:solidFill>
              <w14:schemeClr w14:val="tx1"/>
            </w14:solidFill>
          </w14:textFill>
        </w:rPr>
        <w:t xml:space="preserve"> 1.825t、SS 5.475t、NH</w:t>
      </w:r>
      <w:r>
        <w:rPr>
          <w:rFonts w:hint="default" w:ascii="Times New Roman" w:hAnsi="Times New Roman" w:cs="Times New Roman"/>
          <w:b w:val="0"/>
          <w:bCs w:val="0"/>
          <w:caps w:val="0"/>
          <w:color w:val="000000" w:themeColor="text1"/>
          <w:sz w:val="24"/>
          <w:szCs w:val="24"/>
          <w:highlight w:val="none"/>
          <w:vertAlign w:val="subscript"/>
          <w:lang w:val="en-US" w:eastAsia="zh-CN"/>
          <w14:textFill>
            <w14:solidFill>
              <w14:schemeClr w14:val="tx1"/>
            </w14:solidFill>
          </w14:textFill>
        </w:rPr>
        <w:t>3</w:t>
      </w:r>
      <w:r>
        <w:rPr>
          <w:rFonts w:hint="default" w:ascii="Times New Roman" w:hAnsi="Times New Roman" w:cs="Times New Roman"/>
          <w:b w:val="0"/>
          <w:bCs w:val="0"/>
          <w:caps w:val="0"/>
          <w:color w:val="000000" w:themeColor="text1"/>
          <w:sz w:val="24"/>
          <w:szCs w:val="24"/>
          <w:highlight w:val="none"/>
          <w:lang w:val="en-US" w:eastAsia="zh-CN"/>
          <w14:textFill>
            <w14:solidFill>
              <w14:schemeClr w14:val="tx1"/>
            </w14:solidFill>
          </w14:textFill>
        </w:rPr>
        <w:t>-N 0.73t（以水温小于12℃计）、TP 0.146t、TN 1.095t。</w:t>
      </w:r>
    </w:p>
    <w:p>
      <w:pPr>
        <w:keepNext w:val="0"/>
        <w:keepLines w:val="0"/>
        <w:pageBreakBefore w:val="0"/>
        <w:kinsoku/>
        <w:wordWrap/>
        <w:overflowPunct/>
        <w:topLinePunct w:val="0"/>
        <w:autoSpaceDE/>
        <w:autoSpaceDN/>
        <w:bidi w:val="0"/>
        <w:adjustRightInd w:val="0"/>
        <w:snapToGrid w:val="0"/>
        <w:spacing w:line="360" w:lineRule="auto"/>
        <w:jc w:val="both"/>
        <w:textAlignment w:val="auto"/>
        <w:rPr>
          <w:rFonts w:hint="default" w:ascii="Times New Roman" w:hAnsi="Times New Roman" w:cs="Times New Roman"/>
          <w:b w:val="0"/>
          <w:bCs w:val="0"/>
          <w:caps w:val="0"/>
          <w:color w:val="000000" w:themeColor="text1"/>
          <w:sz w:val="24"/>
          <w:szCs w:val="24"/>
          <w:highlight w:val="none"/>
          <w:lang w:val="en-US" w:eastAsia="zh-CN"/>
          <w14:textFill>
            <w14:solidFill>
              <w14:schemeClr w14:val="tx1"/>
            </w14:solidFill>
          </w14:textFill>
        </w:rPr>
      </w:pPr>
      <w:r>
        <w:rPr>
          <w:rFonts w:hint="default" w:ascii="Times New Roman" w:hAnsi="Times New Roman" w:cs="Times New Roman"/>
          <w:b w:val="0"/>
          <w:bCs w:val="0"/>
          <w:caps w:val="0"/>
          <w:color w:val="000000" w:themeColor="text1"/>
          <w:sz w:val="24"/>
          <w:szCs w:val="24"/>
          <w:highlight w:val="none"/>
          <w:lang w:val="en-US" w:eastAsia="zh-CN"/>
          <w14:textFill>
            <w14:solidFill>
              <w14:schemeClr w14:val="tx1"/>
            </w14:solidFill>
          </w14:textFill>
        </w:rPr>
        <w:t>综上，本项目的建设每年将减少入河污染物的排放量分别为：COD 3.285t、BOD</w:t>
      </w:r>
      <w:r>
        <w:rPr>
          <w:rFonts w:hint="default" w:ascii="Times New Roman" w:hAnsi="Times New Roman" w:cs="Times New Roman"/>
          <w:b w:val="0"/>
          <w:bCs w:val="0"/>
          <w:caps w:val="0"/>
          <w:color w:val="000000" w:themeColor="text1"/>
          <w:sz w:val="24"/>
          <w:szCs w:val="24"/>
          <w:highlight w:val="none"/>
          <w:vertAlign w:val="subscript"/>
          <w:lang w:val="en-US" w:eastAsia="zh-CN"/>
          <w14:textFill>
            <w14:solidFill>
              <w14:schemeClr w14:val="tx1"/>
            </w14:solidFill>
          </w14:textFill>
        </w:rPr>
        <w:t>5</w:t>
      </w:r>
      <w:r>
        <w:rPr>
          <w:rFonts w:hint="default" w:ascii="Times New Roman" w:hAnsi="Times New Roman" w:cs="Times New Roman"/>
          <w:b w:val="0"/>
          <w:bCs w:val="0"/>
          <w:caps w:val="0"/>
          <w:color w:val="000000" w:themeColor="text1"/>
          <w:sz w:val="24"/>
          <w:szCs w:val="24"/>
          <w:highlight w:val="none"/>
          <w:lang w:val="en-US" w:eastAsia="zh-CN"/>
          <w14:textFill>
            <w14:solidFill>
              <w14:schemeClr w14:val="tx1"/>
            </w14:solidFill>
          </w14:textFill>
        </w:rPr>
        <w:t xml:space="preserve"> 1.46t、SS 4.745t、NH</w:t>
      </w:r>
      <w:r>
        <w:rPr>
          <w:rFonts w:hint="default" w:ascii="Times New Roman" w:hAnsi="Times New Roman" w:cs="Times New Roman"/>
          <w:b w:val="0"/>
          <w:bCs w:val="0"/>
          <w:caps w:val="0"/>
          <w:color w:val="000000" w:themeColor="text1"/>
          <w:sz w:val="24"/>
          <w:szCs w:val="24"/>
          <w:highlight w:val="none"/>
          <w:vertAlign w:val="subscript"/>
          <w:lang w:val="en-US" w:eastAsia="zh-CN"/>
          <w14:textFill>
            <w14:solidFill>
              <w14:schemeClr w14:val="tx1"/>
            </w14:solidFill>
          </w14:textFill>
        </w:rPr>
        <w:t>3</w:t>
      </w:r>
      <w:r>
        <w:rPr>
          <w:rFonts w:hint="default" w:ascii="Times New Roman" w:hAnsi="Times New Roman" w:cs="Times New Roman"/>
          <w:b w:val="0"/>
          <w:bCs w:val="0"/>
          <w:caps w:val="0"/>
          <w:color w:val="000000" w:themeColor="text1"/>
          <w:sz w:val="24"/>
          <w:szCs w:val="24"/>
          <w:highlight w:val="none"/>
          <w:lang w:val="en-US" w:eastAsia="zh-CN"/>
          <w14:textFill>
            <w14:solidFill>
              <w14:schemeClr w14:val="tx1"/>
            </w14:solidFill>
          </w14:textFill>
        </w:rPr>
        <w:t>-N 0.438t、TP 0.09125t、TN 0.365t。</w:t>
      </w:r>
    </w:p>
    <w:p>
      <w:pPr>
        <w:pStyle w:val="7"/>
        <w:jc w:val="both"/>
        <w:rPr>
          <w:rFonts w:hint="default" w:ascii="Times New Roman" w:hAnsi="Times New Roman" w:cs="Times New Roman"/>
          <w:b w:val="0"/>
          <w:bCs w:val="0"/>
          <w:color w:val="000000" w:themeColor="text1"/>
          <w14:textFill>
            <w14:solidFill>
              <w14:schemeClr w14:val="tx1"/>
            </w14:solidFill>
          </w14:textFill>
        </w:rPr>
      </w:pPr>
      <w:bookmarkStart w:id="19" w:name="_Toc28010"/>
      <w:r>
        <w:rPr>
          <w:rFonts w:hint="default" w:ascii="Times New Roman" w:hAnsi="Times New Roman" w:cs="Times New Roman"/>
          <w:b w:val="0"/>
          <w:bCs w:val="0"/>
          <w:color w:val="000000" w:themeColor="text1"/>
          <w14:textFill>
            <w14:solidFill>
              <w14:schemeClr w14:val="tx1"/>
            </w14:solidFill>
          </w14:textFill>
        </w:rPr>
        <w:t>厂区平面布置</w:t>
      </w:r>
      <w:bookmarkEnd w:id="19"/>
    </w:p>
    <w:p>
      <w:pPr>
        <w:pStyle w:val="8"/>
        <w:jc w:val="both"/>
        <w:rPr>
          <w:rFonts w:hint="default" w:ascii="Times New Roman" w:hAnsi="Times New Roman" w:cs="Times New Roman"/>
          <w:b w:val="0"/>
          <w:bCs w:val="0"/>
          <w:color w:val="000000" w:themeColor="text1"/>
          <w14:textFill>
            <w14:solidFill>
              <w14:schemeClr w14:val="tx1"/>
            </w14:solidFill>
          </w14:textFill>
        </w:rPr>
      </w:pPr>
      <w:bookmarkStart w:id="20" w:name="_Toc11495"/>
      <w:r>
        <w:rPr>
          <w:rFonts w:hint="default" w:ascii="Times New Roman" w:hAnsi="Times New Roman" w:cs="Times New Roman"/>
          <w:b w:val="0"/>
          <w:bCs w:val="0"/>
          <w:color w:val="000000" w:themeColor="text1"/>
          <w14:textFill>
            <w14:solidFill>
              <w14:schemeClr w14:val="tx1"/>
            </w14:solidFill>
          </w14:textFill>
        </w:rPr>
        <w:t>总平面布置原则</w:t>
      </w:r>
      <w:bookmarkEnd w:id="20"/>
    </w:p>
    <w:p>
      <w:pPr>
        <w:keepNext w:val="0"/>
        <w:keepLines w:val="0"/>
        <w:pageBreakBefore w:val="0"/>
        <w:widowControl/>
        <w:kinsoku/>
        <w:wordWrap/>
        <w:overflowPunct/>
        <w:topLinePunct w:val="0"/>
        <w:autoSpaceDE/>
        <w:autoSpaceDN/>
        <w:bidi w:val="0"/>
        <w:adjustRightInd w:val="0"/>
        <w:snapToGrid w:val="0"/>
        <w:ind w:firstLine="480"/>
        <w:jc w:val="both"/>
        <w:textAlignment w:val="auto"/>
        <w:rPr>
          <w:rFonts w:hint="default" w:ascii="Times New Roman" w:hAnsi="Times New Roman" w:cs="Times New Roman"/>
          <w:b w:val="0"/>
          <w:bCs w:val="0"/>
          <w:color w:val="000000" w:themeColor="text1"/>
          <w14:textFill>
            <w14:solidFill>
              <w14:schemeClr w14:val="tx1"/>
            </w14:solidFill>
          </w14:textFill>
        </w:rPr>
      </w:pPr>
      <w:r>
        <w:rPr>
          <w:rFonts w:hint="default" w:ascii="Times New Roman" w:hAnsi="Times New Roman" w:cs="Times New Roman"/>
          <w:b w:val="0"/>
          <w:bCs w:val="0"/>
          <w:color w:val="000000" w:themeColor="text1"/>
          <w14:textFill>
            <w14:solidFill>
              <w14:schemeClr w14:val="tx1"/>
            </w14:solidFill>
          </w14:textFill>
        </w:rPr>
        <w:t>（1）在污水厂征地范围内，厂区总平面布置力求在满足工艺要求及便于施工、安装、维修的前提下，使各处理构筑物尽量集中，节约用地，扩大绿化面积，并留有发展余地，使厂区与周围环境协调一致；</w:t>
      </w:r>
    </w:p>
    <w:p>
      <w:pPr>
        <w:keepNext w:val="0"/>
        <w:keepLines w:val="0"/>
        <w:pageBreakBefore w:val="0"/>
        <w:widowControl/>
        <w:kinsoku/>
        <w:wordWrap/>
        <w:overflowPunct/>
        <w:topLinePunct w:val="0"/>
        <w:autoSpaceDE/>
        <w:autoSpaceDN/>
        <w:bidi w:val="0"/>
        <w:adjustRightInd w:val="0"/>
        <w:snapToGrid w:val="0"/>
        <w:ind w:firstLine="480"/>
        <w:jc w:val="both"/>
        <w:textAlignment w:val="auto"/>
        <w:rPr>
          <w:rFonts w:hint="default" w:ascii="Times New Roman" w:hAnsi="Times New Roman" w:cs="Times New Roman"/>
          <w:b w:val="0"/>
          <w:bCs w:val="0"/>
          <w:color w:val="000000" w:themeColor="text1"/>
          <w14:textFill>
            <w14:solidFill>
              <w14:schemeClr w14:val="tx1"/>
            </w14:solidFill>
          </w14:textFill>
        </w:rPr>
      </w:pPr>
      <w:r>
        <w:rPr>
          <w:rFonts w:hint="default" w:ascii="Times New Roman" w:hAnsi="Times New Roman" w:cs="Times New Roman"/>
          <w:b w:val="0"/>
          <w:bCs w:val="0"/>
          <w:color w:val="000000" w:themeColor="text1"/>
          <w14:textFill>
            <w14:solidFill>
              <w14:schemeClr w14:val="tx1"/>
            </w14:solidFill>
          </w14:textFill>
        </w:rPr>
        <w:t>（2）处理构筑物之间的间距，应考虑各建构筑物间连接管的施工、维护方便和污水厂扩建的需要；</w:t>
      </w:r>
    </w:p>
    <w:p>
      <w:pPr>
        <w:keepNext w:val="0"/>
        <w:keepLines w:val="0"/>
        <w:pageBreakBefore w:val="0"/>
        <w:widowControl/>
        <w:kinsoku/>
        <w:wordWrap/>
        <w:overflowPunct/>
        <w:topLinePunct w:val="0"/>
        <w:autoSpaceDE/>
        <w:autoSpaceDN/>
        <w:bidi w:val="0"/>
        <w:adjustRightInd w:val="0"/>
        <w:snapToGrid w:val="0"/>
        <w:ind w:firstLine="480"/>
        <w:jc w:val="both"/>
        <w:textAlignment w:val="auto"/>
        <w:rPr>
          <w:rFonts w:hint="default" w:ascii="Times New Roman" w:hAnsi="Times New Roman" w:cs="Times New Roman"/>
          <w:b w:val="0"/>
          <w:bCs w:val="0"/>
          <w:color w:val="000000" w:themeColor="text1"/>
          <w14:textFill>
            <w14:solidFill>
              <w14:schemeClr w14:val="tx1"/>
            </w14:solidFill>
          </w14:textFill>
        </w:rPr>
      </w:pPr>
      <w:r>
        <w:rPr>
          <w:rFonts w:hint="default" w:ascii="Times New Roman" w:hAnsi="Times New Roman" w:cs="Times New Roman"/>
          <w:b w:val="0"/>
          <w:bCs w:val="0"/>
          <w:color w:val="000000" w:themeColor="text1"/>
          <w14:textFill>
            <w14:solidFill>
              <w14:schemeClr w14:val="tx1"/>
            </w14:solidFill>
          </w14:textFill>
        </w:rPr>
        <w:t>（3）考虑物流、人流进出方便、道路主次分明；</w:t>
      </w:r>
    </w:p>
    <w:p>
      <w:pPr>
        <w:keepNext w:val="0"/>
        <w:keepLines w:val="0"/>
        <w:pageBreakBefore w:val="0"/>
        <w:widowControl/>
        <w:kinsoku/>
        <w:wordWrap/>
        <w:overflowPunct/>
        <w:topLinePunct w:val="0"/>
        <w:autoSpaceDE/>
        <w:autoSpaceDN/>
        <w:bidi w:val="0"/>
        <w:adjustRightInd w:val="0"/>
        <w:snapToGrid w:val="0"/>
        <w:ind w:firstLine="480"/>
        <w:jc w:val="both"/>
        <w:textAlignment w:val="auto"/>
        <w:rPr>
          <w:rFonts w:hint="default" w:ascii="Times New Roman" w:hAnsi="Times New Roman" w:cs="Times New Roman"/>
          <w:b w:val="0"/>
          <w:bCs w:val="0"/>
          <w:color w:val="000000" w:themeColor="text1"/>
          <w14:textFill>
            <w14:solidFill>
              <w14:schemeClr w14:val="tx1"/>
            </w14:solidFill>
          </w14:textFill>
        </w:rPr>
      </w:pPr>
      <w:r>
        <w:rPr>
          <w:rFonts w:hint="default" w:ascii="Times New Roman" w:hAnsi="Times New Roman" w:cs="Times New Roman"/>
          <w:b w:val="0"/>
          <w:bCs w:val="0"/>
          <w:color w:val="000000" w:themeColor="text1"/>
          <w14:textFill>
            <w14:solidFill>
              <w14:schemeClr w14:val="tx1"/>
            </w14:solidFill>
          </w14:textFill>
        </w:rPr>
        <w:t>（4）构筑物布置便于分期建设，尽量节约投资；</w:t>
      </w:r>
    </w:p>
    <w:p>
      <w:pPr>
        <w:keepNext w:val="0"/>
        <w:keepLines w:val="0"/>
        <w:pageBreakBefore w:val="0"/>
        <w:widowControl/>
        <w:kinsoku/>
        <w:wordWrap/>
        <w:overflowPunct/>
        <w:topLinePunct w:val="0"/>
        <w:autoSpaceDE/>
        <w:autoSpaceDN/>
        <w:bidi w:val="0"/>
        <w:adjustRightInd w:val="0"/>
        <w:snapToGrid w:val="0"/>
        <w:ind w:firstLine="480"/>
        <w:jc w:val="both"/>
        <w:textAlignment w:val="auto"/>
        <w:rPr>
          <w:rFonts w:hint="default" w:ascii="Times New Roman" w:hAnsi="Times New Roman" w:cs="Times New Roman"/>
          <w:b w:val="0"/>
          <w:bCs w:val="0"/>
          <w:color w:val="000000" w:themeColor="text1"/>
          <w14:textFill>
            <w14:solidFill>
              <w14:schemeClr w14:val="tx1"/>
            </w14:solidFill>
          </w14:textFill>
        </w:rPr>
      </w:pPr>
      <w:r>
        <w:rPr>
          <w:rFonts w:hint="default" w:ascii="Times New Roman" w:hAnsi="Times New Roman" w:cs="Times New Roman"/>
          <w:b w:val="0"/>
          <w:bCs w:val="0"/>
          <w:color w:val="000000" w:themeColor="text1"/>
          <w14:textFill>
            <w14:solidFill>
              <w14:schemeClr w14:val="tx1"/>
            </w14:solidFill>
          </w14:textFill>
        </w:rPr>
        <w:t>（5）根据常年主导风向，进行全厂总图布置；</w:t>
      </w:r>
    </w:p>
    <w:p>
      <w:pPr>
        <w:keepNext w:val="0"/>
        <w:keepLines w:val="0"/>
        <w:pageBreakBefore w:val="0"/>
        <w:widowControl/>
        <w:kinsoku/>
        <w:wordWrap/>
        <w:overflowPunct/>
        <w:topLinePunct w:val="0"/>
        <w:autoSpaceDE/>
        <w:autoSpaceDN/>
        <w:bidi w:val="0"/>
        <w:adjustRightInd w:val="0"/>
        <w:snapToGrid w:val="0"/>
        <w:ind w:firstLine="480"/>
        <w:jc w:val="both"/>
        <w:textAlignment w:val="auto"/>
        <w:rPr>
          <w:rFonts w:hint="default" w:ascii="Times New Roman" w:hAnsi="Times New Roman" w:cs="Times New Roman"/>
          <w:b w:val="0"/>
          <w:bCs w:val="0"/>
          <w:color w:val="000000" w:themeColor="text1"/>
          <w14:textFill>
            <w14:solidFill>
              <w14:schemeClr w14:val="tx1"/>
            </w14:solidFill>
          </w14:textFill>
        </w:rPr>
      </w:pPr>
      <w:r>
        <w:rPr>
          <w:rFonts w:hint="default" w:ascii="Times New Roman" w:hAnsi="Times New Roman" w:cs="Times New Roman"/>
          <w:b w:val="0"/>
          <w:bCs w:val="0"/>
          <w:color w:val="000000" w:themeColor="text1"/>
          <w14:textFill>
            <w14:solidFill>
              <w14:schemeClr w14:val="tx1"/>
            </w14:solidFill>
          </w14:textFill>
        </w:rPr>
        <w:t>（6）变配电间的布置尽量靠近污水厂进线和用电负荷最大的构筑物，以节省能耗；</w:t>
      </w:r>
    </w:p>
    <w:p>
      <w:pPr>
        <w:keepNext w:val="0"/>
        <w:keepLines w:val="0"/>
        <w:pageBreakBefore w:val="0"/>
        <w:widowControl/>
        <w:kinsoku/>
        <w:wordWrap/>
        <w:overflowPunct/>
        <w:topLinePunct w:val="0"/>
        <w:autoSpaceDE/>
        <w:autoSpaceDN/>
        <w:bidi w:val="0"/>
        <w:adjustRightInd w:val="0"/>
        <w:snapToGrid w:val="0"/>
        <w:ind w:firstLine="480"/>
        <w:jc w:val="both"/>
        <w:textAlignment w:val="auto"/>
        <w:rPr>
          <w:rFonts w:hint="default" w:ascii="Times New Roman" w:hAnsi="Times New Roman" w:cs="Times New Roman"/>
          <w:b w:val="0"/>
          <w:bCs w:val="0"/>
          <w:color w:val="000000" w:themeColor="text1"/>
          <w14:textFill>
            <w14:solidFill>
              <w14:schemeClr w14:val="tx1"/>
            </w14:solidFill>
          </w14:textFill>
        </w:rPr>
      </w:pPr>
      <w:r>
        <w:rPr>
          <w:rFonts w:hint="default" w:ascii="Times New Roman" w:hAnsi="Times New Roman" w:cs="Times New Roman"/>
          <w:b w:val="0"/>
          <w:bCs w:val="0"/>
          <w:color w:val="000000" w:themeColor="text1"/>
          <w14:textFill>
            <w14:solidFill>
              <w14:schemeClr w14:val="tx1"/>
            </w14:solidFill>
          </w14:textFill>
        </w:rPr>
        <w:t>（7）满足消防要求；</w:t>
      </w:r>
    </w:p>
    <w:p>
      <w:pPr>
        <w:keepNext w:val="0"/>
        <w:keepLines w:val="0"/>
        <w:pageBreakBefore w:val="0"/>
        <w:widowControl/>
        <w:kinsoku/>
        <w:wordWrap/>
        <w:overflowPunct/>
        <w:topLinePunct w:val="0"/>
        <w:autoSpaceDE/>
        <w:autoSpaceDN/>
        <w:bidi w:val="0"/>
        <w:adjustRightInd w:val="0"/>
        <w:snapToGrid w:val="0"/>
        <w:ind w:firstLine="480"/>
        <w:jc w:val="both"/>
        <w:textAlignment w:val="auto"/>
        <w:rPr>
          <w:rFonts w:hint="default" w:ascii="Times New Roman" w:hAnsi="Times New Roman" w:cs="Times New Roman"/>
          <w:b w:val="0"/>
          <w:bCs w:val="0"/>
          <w:color w:val="000000" w:themeColor="text1"/>
          <w14:textFill>
            <w14:solidFill>
              <w14:schemeClr w14:val="tx1"/>
            </w14:solidFill>
          </w14:textFill>
        </w:rPr>
      </w:pPr>
      <w:r>
        <w:rPr>
          <w:rFonts w:hint="default" w:ascii="Times New Roman" w:hAnsi="Times New Roman" w:cs="Times New Roman"/>
          <w:b w:val="0"/>
          <w:bCs w:val="0"/>
          <w:color w:val="000000" w:themeColor="text1"/>
          <w14:textFill>
            <w14:solidFill>
              <w14:schemeClr w14:val="tx1"/>
            </w14:solidFill>
          </w14:textFill>
        </w:rPr>
        <w:t>（8）绿化率不小于35%。</w:t>
      </w:r>
    </w:p>
    <w:p>
      <w:pPr>
        <w:keepNext w:val="0"/>
        <w:keepLines w:val="0"/>
        <w:pageBreakBefore w:val="0"/>
        <w:widowControl/>
        <w:kinsoku/>
        <w:wordWrap/>
        <w:overflowPunct/>
        <w:topLinePunct w:val="0"/>
        <w:autoSpaceDE/>
        <w:autoSpaceDN/>
        <w:bidi w:val="0"/>
        <w:adjustRightInd w:val="0"/>
        <w:snapToGrid w:val="0"/>
        <w:ind w:firstLine="480"/>
        <w:jc w:val="both"/>
        <w:textAlignment w:val="auto"/>
        <w:rPr>
          <w:rFonts w:hint="default" w:ascii="Times New Roman" w:hAnsi="Times New Roman" w:cs="Times New Roman"/>
          <w:b w:val="0"/>
          <w:bCs w:val="0"/>
          <w:color w:val="000000" w:themeColor="text1"/>
          <w14:textFill>
            <w14:solidFill>
              <w14:schemeClr w14:val="tx1"/>
            </w14:solidFill>
          </w14:textFill>
        </w:rPr>
      </w:pPr>
      <w:r>
        <w:rPr>
          <w:rFonts w:hint="default" w:ascii="Times New Roman" w:hAnsi="Times New Roman" w:cs="Times New Roman"/>
          <w:b w:val="0"/>
          <w:bCs w:val="0"/>
          <w:color w:val="000000" w:themeColor="text1"/>
          <w14:textFill>
            <w14:solidFill>
              <w14:schemeClr w14:val="tx1"/>
            </w14:solidFill>
          </w14:textFill>
        </w:rPr>
        <w:t>厂区总平面布置除了遵循上述原则外，具体应根据城市主导风向、进水方向、排放水体、工艺流程及厂址地形、地质条件等因素进行布局，既要考虑流程合理、管理方便、经济实用，还要考虑建筑造型、厂区绿化及与周围环境相协调等因素。</w:t>
      </w:r>
    </w:p>
    <w:p>
      <w:pPr>
        <w:pStyle w:val="8"/>
        <w:jc w:val="both"/>
        <w:rPr>
          <w:rFonts w:hint="default" w:ascii="Times New Roman" w:hAnsi="Times New Roman" w:cs="Times New Roman"/>
          <w:b w:val="0"/>
          <w:bCs w:val="0"/>
          <w:color w:val="000000" w:themeColor="text1"/>
          <w14:textFill>
            <w14:solidFill>
              <w14:schemeClr w14:val="tx1"/>
            </w14:solidFill>
          </w14:textFill>
        </w:rPr>
      </w:pPr>
      <w:bookmarkStart w:id="21" w:name="_Toc6547"/>
      <w:r>
        <w:rPr>
          <w:rFonts w:hint="default" w:ascii="Times New Roman" w:hAnsi="Times New Roman" w:cs="Times New Roman"/>
          <w:b w:val="0"/>
          <w:bCs w:val="0"/>
          <w:color w:val="000000" w:themeColor="text1"/>
          <w14:textFill>
            <w14:solidFill>
              <w14:schemeClr w14:val="tx1"/>
            </w14:solidFill>
          </w14:textFill>
        </w:rPr>
        <w:t>总平面布置</w:t>
      </w:r>
      <w:bookmarkEnd w:id="21"/>
    </w:p>
    <w:p>
      <w:pPr>
        <w:ind w:firstLine="450"/>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sz w:val="24"/>
          <w:lang w:val="en-US" w:eastAsia="zh-CN"/>
          <w14:textFill>
            <w14:solidFill>
              <w14:schemeClr w14:val="tx1"/>
            </w14:solidFill>
          </w14:textFill>
        </w:rPr>
        <w:t>本项目</w:t>
      </w:r>
      <w:r>
        <w:rPr>
          <w:rFonts w:hint="default" w:ascii="Times New Roman" w:hAnsi="Times New Roman" w:cs="Times New Roman"/>
          <w:color w:val="000000" w:themeColor="text1"/>
          <w:sz w:val="24"/>
          <w14:textFill>
            <w14:solidFill>
              <w14:schemeClr w14:val="tx1"/>
            </w14:solidFill>
          </w14:textFill>
        </w:rPr>
        <w:t>位于峨边彝族自治县</w:t>
      </w:r>
      <w:r>
        <w:rPr>
          <w:rFonts w:hint="default" w:ascii="Times New Roman" w:hAnsi="Times New Roman" w:cs="Times New Roman"/>
          <w:color w:val="000000" w:themeColor="text1"/>
          <w:sz w:val="24"/>
          <w:lang w:val="en-US" w:eastAsia="zh-CN"/>
          <w14:textFill>
            <w14:solidFill>
              <w14:schemeClr w14:val="tx1"/>
            </w14:solidFill>
          </w14:textFill>
        </w:rPr>
        <w:t>沙坪镇马嘶溪村</w:t>
      </w:r>
      <w:r>
        <w:rPr>
          <w:rFonts w:hint="default" w:ascii="Times New Roman" w:hAnsi="Times New Roman" w:cs="Times New Roman"/>
          <w:color w:val="000000" w:themeColor="text1"/>
          <w:sz w:val="24"/>
          <w:lang w:eastAsia="zh-CN"/>
          <w14:textFill>
            <w14:solidFill>
              <w14:schemeClr w14:val="tx1"/>
            </w14:solidFill>
          </w14:textFill>
        </w:rPr>
        <w:t>，</w:t>
      </w:r>
      <w:r>
        <w:rPr>
          <w:rFonts w:hint="default" w:ascii="Times New Roman" w:hAnsi="Times New Roman" w:cs="Times New Roman"/>
          <w:color w:val="000000" w:themeColor="text1"/>
          <w:sz w:val="24"/>
          <w14:textFill>
            <w14:solidFill>
              <w14:schemeClr w14:val="tx1"/>
            </w14:solidFill>
          </w14:textFill>
        </w:rPr>
        <w:t>厂址</w:t>
      </w:r>
      <w:r>
        <w:rPr>
          <w:rFonts w:hint="default" w:ascii="Times New Roman" w:hAnsi="Times New Roman" w:cs="Times New Roman"/>
          <w:color w:val="000000" w:themeColor="text1"/>
          <w:sz w:val="24"/>
          <w:lang w:eastAsia="zh-CN"/>
          <w14:textFill>
            <w14:solidFill>
              <w14:schemeClr w14:val="tx1"/>
            </w14:solidFill>
          </w14:textFill>
        </w:rPr>
        <w:t>位于大渡河</w:t>
      </w:r>
      <w:r>
        <w:rPr>
          <w:rFonts w:hint="default" w:ascii="Times New Roman" w:hAnsi="Times New Roman" w:cs="Times New Roman"/>
          <w:color w:val="000000" w:themeColor="text1"/>
          <w:sz w:val="24"/>
          <w:lang w:val="en-US" w:eastAsia="zh-CN"/>
          <w14:textFill>
            <w14:solidFill>
              <w14:schemeClr w14:val="tx1"/>
            </w14:solidFill>
          </w14:textFill>
        </w:rPr>
        <w:t>左</w:t>
      </w:r>
      <w:r>
        <w:rPr>
          <w:rFonts w:hint="default" w:ascii="Times New Roman" w:hAnsi="Times New Roman" w:cs="Times New Roman"/>
          <w:color w:val="000000" w:themeColor="text1"/>
          <w:sz w:val="24"/>
          <w:lang w:eastAsia="zh-CN"/>
          <w14:textFill>
            <w14:solidFill>
              <w14:schemeClr w14:val="tx1"/>
            </w14:solidFill>
          </w14:textFill>
        </w:rPr>
        <w:t>岸，</w:t>
      </w:r>
      <w:r>
        <w:rPr>
          <w:rFonts w:hint="default" w:ascii="Times New Roman" w:hAnsi="Times New Roman" w:cs="Times New Roman"/>
          <w:color w:val="000000" w:themeColor="text1"/>
          <w:sz w:val="24"/>
          <w14:textFill>
            <w14:solidFill>
              <w14:schemeClr w14:val="tx1"/>
            </w14:solidFill>
          </w14:textFill>
        </w:rPr>
        <w:t>处理后的尾水经</w:t>
      </w:r>
      <w:r>
        <w:rPr>
          <w:rFonts w:hint="default" w:ascii="Times New Roman" w:hAnsi="Times New Roman" w:cs="Times New Roman"/>
          <w:color w:val="000000" w:themeColor="text1"/>
          <w:sz w:val="24"/>
          <w:lang w:val="en-US" w:eastAsia="zh-CN"/>
          <w14:textFill>
            <w14:solidFill>
              <w14:schemeClr w14:val="tx1"/>
            </w14:solidFill>
          </w14:textFill>
        </w:rPr>
        <w:t>800m</w:t>
      </w:r>
      <w:r>
        <w:rPr>
          <w:rFonts w:hint="default" w:ascii="Times New Roman" w:hAnsi="Times New Roman" w:cs="Times New Roman"/>
          <w:color w:val="000000" w:themeColor="text1"/>
          <w:sz w:val="24"/>
          <w14:textFill>
            <w14:solidFill>
              <w14:schemeClr w14:val="tx1"/>
            </w14:solidFill>
          </w14:textFill>
        </w:rPr>
        <w:t>排污管道排入</w:t>
      </w:r>
      <w:r>
        <w:rPr>
          <w:rFonts w:hint="default" w:ascii="Times New Roman" w:hAnsi="Times New Roman" w:cs="Times New Roman"/>
          <w:color w:val="000000" w:themeColor="text1"/>
          <w:sz w:val="24"/>
          <w:lang w:eastAsia="zh-CN"/>
          <w14:textFill>
            <w14:solidFill>
              <w14:schemeClr w14:val="tx1"/>
            </w14:solidFill>
          </w14:textFill>
        </w:rPr>
        <w:t>大渡河</w:t>
      </w:r>
      <w:r>
        <w:rPr>
          <w:rFonts w:hint="default" w:ascii="Times New Roman" w:hAnsi="Times New Roman" w:cs="Times New Roman"/>
          <w:color w:val="000000" w:themeColor="text1"/>
          <w:sz w:val="24"/>
          <w14:textFill>
            <w14:solidFill>
              <w14:schemeClr w14:val="tx1"/>
            </w14:solidFill>
          </w14:textFill>
        </w:rPr>
        <w:t>。</w:t>
      </w:r>
      <w:r>
        <w:rPr>
          <w:rFonts w:hint="default" w:ascii="Times New Roman" w:hAnsi="Times New Roman" w:cs="Times New Roman"/>
          <w:color w:val="000000" w:themeColor="text1"/>
          <w:sz w:val="24"/>
          <w:lang w:val="en-US" w:eastAsia="zh-CN"/>
          <w14:textFill>
            <w14:solidFill>
              <w14:schemeClr w14:val="tx1"/>
            </w14:solidFill>
          </w14:textFill>
        </w:rPr>
        <w:t>峨边彝族自治县马嘶溪村农村生活</w:t>
      </w:r>
      <w:r>
        <w:rPr>
          <w:rFonts w:hint="default" w:ascii="Times New Roman" w:hAnsi="Times New Roman" w:cs="Times New Roman"/>
          <w:color w:val="000000" w:themeColor="text1"/>
          <w:sz w:val="24"/>
          <w:lang w:eastAsia="zh-CN"/>
          <w14:textFill>
            <w14:solidFill>
              <w14:schemeClr w14:val="tx1"/>
            </w14:solidFill>
          </w14:textFill>
        </w:rPr>
        <w:t>污水处理站</w:t>
      </w:r>
      <w:r>
        <w:rPr>
          <w:rFonts w:hint="default" w:ascii="Times New Roman" w:hAnsi="Times New Roman" w:cs="Times New Roman"/>
          <w:color w:val="000000" w:themeColor="text1"/>
          <w:sz w:val="24"/>
          <w14:textFill>
            <w14:solidFill>
              <w14:schemeClr w14:val="tx1"/>
            </w14:solidFill>
          </w14:textFill>
        </w:rPr>
        <w:t>占地面积约</w:t>
      </w:r>
      <w:r>
        <w:rPr>
          <w:rFonts w:hint="default" w:ascii="Times New Roman" w:hAnsi="Times New Roman" w:cs="Times New Roman"/>
          <w:color w:val="000000" w:themeColor="text1"/>
          <w:sz w:val="24"/>
          <w:lang w:val="en-US" w:eastAsia="zh-CN"/>
          <w14:textFill>
            <w14:solidFill>
              <w14:schemeClr w14:val="tx1"/>
            </w14:solidFill>
          </w14:textFill>
        </w:rPr>
        <w:t>200</w:t>
      </w:r>
      <w:r>
        <w:rPr>
          <w:rFonts w:hint="default" w:ascii="Times New Roman" w:hAnsi="Times New Roman" w:cs="Times New Roman"/>
          <w:color w:val="000000" w:themeColor="text1"/>
          <w:sz w:val="24"/>
          <w14:textFill>
            <w14:solidFill>
              <w14:schemeClr w14:val="tx1"/>
            </w14:solidFill>
          </w14:textFill>
        </w:rPr>
        <w:t>m</w:t>
      </w:r>
      <w:r>
        <w:rPr>
          <w:rFonts w:hint="default" w:ascii="Times New Roman" w:hAnsi="Times New Roman" w:cs="Times New Roman"/>
          <w:color w:val="000000" w:themeColor="text1"/>
          <w:sz w:val="24"/>
          <w:vertAlign w:val="superscript"/>
          <w14:textFill>
            <w14:solidFill>
              <w14:schemeClr w14:val="tx1"/>
            </w14:solidFill>
          </w14:textFill>
        </w:rPr>
        <w:t>2</w:t>
      </w:r>
      <w:r>
        <w:rPr>
          <w:rFonts w:hint="default" w:ascii="Times New Roman" w:hAnsi="Times New Roman" w:cs="Times New Roman"/>
          <w:color w:val="000000" w:themeColor="text1"/>
          <w:sz w:val="24"/>
          <w14:textFill>
            <w14:solidFill>
              <w14:schemeClr w14:val="tx1"/>
            </w14:solidFill>
          </w14:textFill>
        </w:rPr>
        <w:t>。</w:t>
      </w:r>
    </w:p>
    <w:p>
      <w:pPr>
        <w:pStyle w:val="7"/>
        <w:jc w:val="both"/>
        <w:rPr>
          <w:rFonts w:hint="default" w:ascii="Times New Roman" w:hAnsi="Times New Roman" w:cs="Times New Roman"/>
          <w:b w:val="0"/>
          <w:bCs w:val="0"/>
          <w:color w:val="000000" w:themeColor="text1"/>
          <w14:textFill>
            <w14:solidFill>
              <w14:schemeClr w14:val="tx1"/>
            </w14:solidFill>
          </w14:textFill>
        </w:rPr>
      </w:pPr>
      <w:bookmarkStart w:id="22" w:name="_Toc31124"/>
      <w:r>
        <w:rPr>
          <w:rFonts w:hint="default" w:ascii="Times New Roman" w:hAnsi="Times New Roman" w:cs="Times New Roman"/>
          <w:b w:val="0"/>
          <w:bCs w:val="0"/>
          <w:color w:val="000000" w:themeColor="text1"/>
          <w:lang w:val="en-US" w:eastAsia="zh-CN"/>
          <w14:textFill>
            <w14:solidFill>
              <w14:schemeClr w14:val="tx1"/>
            </w14:solidFill>
          </w14:textFill>
        </w:rPr>
        <w:t>入河排污口平面</w:t>
      </w:r>
      <w:r>
        <w:rPr>
          <w:rFonts w:hint="default" w:ascii="Times New Roman" w:hAnsi="Times New Roman" w:cs="Times New Roman"/>
          <w:b w:val="0"/>
          <w:bCs w:val="0"/>
          <w:color w:val="000000" w:themeColor="text1"/>
          <w14:textFill>
            <w14:solidFill>
              <w14:schemeClr w14:val="tx1"/>
            </w14:solidFill>
          </w14:textFill>
        </w:rPr>
        <w:t>布置</w:t>
      </w:r>
      <w:bookmarkEnd w:id="22"/>
    </w:p>
    <w:p>
      <w:pPr>
        <w:keepNext w:val="0"/>
        <w:keepLines w:val="0"/>
        <w:pageBreakBefore w:val="0"/>
        <w:kinsoku/>
        <w:wordWrap/>
        <w:overflowPunct/>
        <w:topLinePunct w:val="0"/>
        <w:autoSpaceDE/>
        <w:autoSpaceDN/>
        <w:bidi w:val="0"/>
        <w:adjustRightInd w:val="0"/>
        <w:snapToGrid w:val="0"/>
        <w:ind w:firstLine="480" w:firstLineChars="200"/>
        <w:jc w:val="both"/>
        <w:textAlignment w:val="auto"/>
        <w:rPr>
          <w:rFonts w:hint="default" w:ascii="Times New Roman" w:hAnsi="Times New Roman" w:cs="Times New Roman"/>
          <w:b w:val="0"/>
          <w:bCs w:val="0"/>
          <w:color w:val="000000" w:themeColor="text1"/>
          <w:sz w:val="24"/>
          <w14:textFill>
            <w14:solidFill>
              <w14:schemeClr w14:val="tx1"/>
            </w14:solidFill>
          </w14:textFill>
        </w:rPr>
      </w:pPr>
      <w:r>
        <w:rPr>
          <w:rFonts w:hint="default" w:ascii="Times New Roman" w:hAnsi="Times New Roman" w:cs="Times New Roman"/>
          <w:b w:val="0"/>
          <w:bCs w:val="0"/>
          <w:color w:val="000000" w:themeColor="text1"/>
          <w:sz w:val="24"/>
          <w:lang w:val="en-US" w:eastAsia="zh-CN"/>
          <w14:textFill>
            <w14:solidFill>
              <w14:schemeClr w14:val="tx1"/>
            </w14:solidFill>
          </w14:textFill>
        </w:rPr>
        <w:t>本项目污水处理站</w:t>
      </w:r>
      <w:r>
        <w:rPr>
          <w:rFonts w:hint="default" w:ascii="Times New Roman" w:hAnsi="Times New Roman" w:cs="Times New Roman"/>
          <w:b w:val="0"/>
          <w:bCs w:val="0"/>
          <w:color w:val="000000" w:themeColor="text1"/>
          <w:sz w:val="24"/>
          <w14:textFill>
            <w14:solidFill>
              <w14:schemeClr w14:val="tx1"/>
            </w14:solidFill>
          </w14:textFill>
        </w:rPr>
        <w:t>位于</w:t>
      </w:r>
      <w:r>
        <w:rPr>
          <w:rFonts w:hint="default" w:ascii="Times New Roman" w:hAnsi="Times New Roman" w:cs="Times New Roman"/>
          <w:color w:val="000000" w:themeColor="text1"/>
          <w:sz w:val="24"/>
          <w14:textFill>
            <w14:solidFill>
              <w14:schemeClr w14:val="tx1"/>
            </w14:solidFill>
          </w14:textFill>
        </w:rPr>
        <w:t>峨边彝族自治县</w:t>
      </w:r>
      <w:r>
        <w:rPr>
          <w:rFonts w:hint="default" w:ascii="Times New Roman" w:hAnsi="Times New Roman" w:cs="Times New Roman"/>
          <w:color w:val="000000" w:themeColor="text1"/>
          <w:sz w:val="24"/>
          <w:lang w:val="en-US" w:eastAsia="zh-CN"/>
          <w14:textFill>
            <w14:solidFill>
              <w14:schemeClr w14:val="tx1"/>
            </w14:solidFill>
          </w14:textFill>
        </w:rPr>
        <w:t>沙坪镇马嘶溪村</w:t>
      </w:r>
      <w:r>
        <w:rPr>
          <w:rFonts w:hint="default" w:ascii="Times New Roman" w:hAnsi="Times New Roman" w:cs="Times New Roman"/>
          <w:color w:val="000000" w:themeColor="text1"/>
          <w14:textFill>
            <w14:solidFill>
              <w14:schemeClr w14:val="tx1"/>
            </w14:solidFill>
          </w14:textFill>
        </w:rPr>
        <w:t>（项目中心坐标点为：</w:t>
      </w:r>
      <w:r>
        <w:rPr>
          <w:rFonts w:hint="default" w:ascii="Times New Roman" w:hAnsi="Times New Roman" w:cs="Times New Roman"/>
          <w:color w:val="000000" w:themeColor="text1"/>
          <w:lang w:eastAsia="zh-CN"/>
          <w14:textFill>
            <w14:solidFill>
              <w14:schemeClr w14:val="tx1"/>
            </w14:solidFill>
          </w14:textFill>
        </w:rPr>
        <w:t>东经</w:t>
      </w:r>
      <w:r>
        <w:rPr>
          <w:rFonts w:hint="default" w:ascii="Times New Roman" w:hAnsi="Times New Roman" w:cs="Times New Roman"/>
          <w:color w:val="000000" w:themeColor="text1"/>
          <w14:textFill>
            <w14:solidFill>
              <w14:schemeClr w14:val="tx1"/>
            </w14:solidFill>
          </w14:textFill>
        </w:rPr>
        <w:t>10</w:t>
      </w:r>
      <w:r>
        <w:rPr>
          <w:rFonts w:hint="default" w:ascii="Times New Roman" w:hAnsi="Times New Roman" w:cs="Times New Roman"/>
          <w:color w:val="000000" w:themeColor="text1"/>
          <w:lang w:val="en-US" w:eastAsia="zh-CN"/>
          <w14:textFill>
            <w14:solidFill>
              <w14:schemeClr w14:val="tx1"/>
            </w14:solidFill>
          </w14:textFill>
        </w:rPr>
        <w:t>3</w:t>
      </w:r>
      <w:r>
        <w:rPr>
          <w:rFonts w:hint="default" w:ascii="Times New Roman" w:hAnsi="Times New Roman" w:cs="Times New Roman"/>
          <w:color w:val="000000" w:themeColor="text1"/>
          <w14:textFill>
            <w14:solidFill>
              <w14:schemeClr w14:val="tx1"/>
            </w14:solidFill>
          </w14:textFill>
        </w:rPr>
        <w:t>°</w:t>
      </w:r>
      <w:r>
        <w:rPr>
          <w:rFonts w:hint="default" w:ascii="Times New Roman" w:hAnsi="Times New Roman" w:cs="Times New Roman"/>
          <w:color w:val="000000" w:themeColor="text1"/>
          <w:lang w:val="en-US" w:eastAsia="zh-CN"/>
          <w14:textFill>
            <w14:solidFill>
              <w14:schemeClr w14:val="tx1"/>
            </w14:solidFill>
          </w14:textFill>
        </w:rPr>
        <w:t>16</w:t>
      </w:r>
      <w:r>
        <w:rPr>
          <w:rFonts w:hint="default" w:ascii="Times New Roman" w:hAnsi="Times New Roman" w:cs="Times New Roman"/>
          <w:color w:val="000000" w:themeColor="text1"/>
          <w14:textFill>
            <w14:solidFill>
              <w14:schemeClr w14:val="tx1"/>
            </w14:solidFill>
          </w14:textFill>
        </w:rPr>
        <w:t>′</w:t>
      </w:r>
      <w:r>
        <w:rPr>
          <w:rFonts w:hint="default" w:ascii="Times New Roman" w:hAnsi="Times New Roman" w:cs="Times New Roman"/>
          <w:color w:val="000000" w:themeColor="text1"/>
          <w:lang w:val="en-US" w:eastAsia="zh-CN"/>
          <w14:textFill>
            <w14:solidFill>
              <w14:schemeClr w14:val="tx1"/>
            </w14:solidFill>
          </w14:textFill>
        </w:rPr>
        <w:t>37.55</w:t>
      </w:r>
      <w:r>
        <w:rPr>
          <w:rFonts w:hint="default" w:ascii="Times New Roman" w:hAnsi="Times New Roman" w:cs="Times New Roman"/>
          <w:color w:val="000000" w:themeColor="text1"/>
          <w14:textFill>
            <w14:solidFill>
              <w14:schemeClr w14:val="tx1"/>
            </w14:solidFill>
          </w14:textFill>
        </w:rPr>
        <w:t>″，</w:t>
      </w:r>
      <w:r>
        <w:rPr>
          <w:rFonts w:hint="default" w:ascii="Times New Roman" w:hAnsi="Times New Roman" w:cs="Times New Roman"/>
          <w:color w:val="000000" w:themeColor="text1"/>
          <w:lang w:eastAsia="zh-CN"/>
          <w14:textFill>
            <w14:solidFill>
              <w14:schemeClr w14:val="tx1"/>
            </w14:solidFill>
          </w14:textFill>
        </w:rPr>
        <w:t>北纬</w:t>
      </w:r>
      <w:r>
        <w:rPr>
          <w:rFonts w:hint="default" w:ascii="Times New Roman" w:hAnsi="Times New Roman" w:cs="Times New Roman"/>
          <w:color w:val="000000" w:themeColor="text1"/>
          <w14:textFill>
            <w14:solidFill>
              <w14:schemeClr w14:val="tx1"/>
            </w14:solidFill>
          </w14:textFill>
        </w:rPr>
        <w:t>29°</w:t>
      </w:r>
      <w:r>
        <w:rPr>
          <w:rFonts w:hint="default" w:ascii="Times New Roman" w:hAnsi="Times New Roman" w:cs="Times New Roman"/>
          <w:color w:val="000000" w:themeColor="text1"/>
          <w:lang w:val="en-US" w:eastAsia="zh-CN"/>
          <w14:textFill>
            <w14:solidFill>
              <w14:schemeClr w14:val="tx1"/>
            </w14:solidFill>
          </w14:textFill>
        </w:rPr>
        <w:t>15</w:t>
      </w:r>
      <w:r>
        <w:rPr>
          <w:rFonts w:hint="default" w:ascii="Times New Roman" w:hAnsi="Times New Roman" w:cs="Times New Roman"/>
          <w:color w:val="000000" w:themeColor="text1"/>
          <w14:textFill>
            <w14:solidFill>
              <w14:schemeClr w14:val="tx1"/>
            </w14:solidFill>
          </w14:textFill>
        </w:rPr>
        <w:t>′</w:t>
      </w:r>
      <w:r>
        <w:rPr>
          <w:rFonts w:hint="default" w:ascii="Times New Roman" w:hAnsi="Times New Roman" w:cs="Times New Roman"/>
          <w:color w:val="000000" w:themeColor="text1"/>
          <w:lang w:val="en-US" w:eastAsia="zh-CN"/>
          <w14:textFill>
            <w14:solidFill>
              <w14:schemeClr w14:val="tx1"/>
            </w14:solidFill>
          </w14:textFill>
        </w:rPr>
        <w:t>43.90</w:t>
      </w:r>
      <w:r>
        <w:rPr>
          <w:rFonts w:hint="default" w:ascii="Times New Roman" w:hAnsi="Times New Roman" w:cs="Times New Roman"/>
          <w:color w:val="000000" w:themeColor="text1"/>
          <w14:textFill>
            <w14:solidFill>
              <w14:schemeClr w14:val="tx1"/>
            </w14:solidFill>
          </w14:textFill>
        </w:rPr>
        <w:t>″</w:t>
      </w:r>
      <w:r>
        <w:rPr>
          <w:rFonts w:hint="default" w:ascii="Times New Roman" w:hAnsi="Times New Roman" w:cs="Times New Roman"/>
          <w:color w:val="000000" w:themeColor="text1"/>
          <w:lang w:eastAsia="zh-CN"/>
          <w14:textFill>
            <w14:solidFill>
              <w14:schemeClr w14:val="tx1"/>
            </w14:solidFill>
          </w14:textFill>
        </w:rPr>
        <w:t>，</w:t>
      </w:r>
      <w:r>
        <w:rPr>
          <w:rFonts w:hint="default" w:ascii="Times New Roman" w:hAnsi="Times New Roman" w:cs="Times New Roman"/>
          <w:color w:val="000000" w:themeColor="text1"/>
          <w:lang w:val="en-US" w:eastAsia="zh-CN"/>
          <w14:textFill>
            <w14:solidFill>
              <w14:schemeClr w14:val="tx1"/>
            </w14:solidFill>
          </w14:textFill>
        </w:rPr>
        <w:t>海拔高程：531.65m</w:t>
      </w:r>
      <w:r>
        <w:rPr>
          <w:rFonts w:hint="default" w:ascii="Times New Roman" w:hAnsi="Times New Roman" w:cs="Times New Roman"/>
          <w:color w:val="000000" w:themeColor="text1"/>
          <w14:textFill>
            <w14:solidFill>
              <w14:schemeClr w14:val="tx1"/>
            </w14:solidFill>
          </w14:textFill>
        </w:rPr>
        <w:t>）</w:t>
      </w:r>
      <w:r>
        <w:rPr>
          <w:rFonts w:hint="default" w:ascii="Times New Roman" w:hAnsi="Times New Roman" w:eastAsia="宋体" w:cs="Times New Roman"/>
          <w:b w:val="0"/>
          <w:bCs w:val="0"/>
          <w:caps w:val="0"/>
          <w:color w:val="000000" w:themeColor="text1"/>
          <w:sz w:val="24"/>
          <w:szCs w:val="24"/>
          <w:lang w:eastAsia="zh-CN"/>
          <w14:textFill>
            <w14:solidFill>
              <w14:schemeClr w14:val="tx1"/>
            </w14:solidFill>
          </w14:textFill>
        </w:rPr>
        <w:t>；</w:t>
      </w:r>
      <w:r>
        <w:rPr>
          <w:rFonts w:hint="default" w:ascii="Times New Roman" w:hAnsi="Times New Roman" w:cs="Times New Roman"/>
          <w:b w:val="0"/>
          <w:bCs w:val="0"/>
          <w:color w:val="000000" w:themeColor="text1"/>
          <w:sz w:val="24"/>
          <w14:textFill>
            <w14:solidFill>
              <w14:schemeClr w14:val="tx1"/>
            </w14:solidFill>
          </w14:textFill>
        </w:rPr>
        <w:t>入河排污口位于</w:t>
      </w:r>
      <w:r>
        <w:rPr>
          <w:rFonts w:hint="default" w:ascii="Times New Roman" w:hAnsi="Times New Roman" w:cs="Times New Roman"/>
          <w:b w:val="0"/>
          <w:bCs w:val="0"/>
          <w:color w:val="000000" w:themeColor="text1"/>
          <w:sz w:val="24"/>
          <w:szCs w:val="24"/>
          <w:lang w:val="en-US" w:eastAsia="zh-CN"/>
          <w14:textFill>
            <w14:solidFill>
              <w14:schemeClr w14:val="tx1"/>
            </w14:solidFill>
          </w14:textFill>
        </w:rPr>
        <w:t>大渡河左</w:t>
      </w:r>
      <w:r>
        <w:rPr>
          <w:rFonts w:hint="default" w:ascii="Times New Roman" w:hAnsi="Times New Roman" w:cs="Times New Roman"/>
          <w:b w:val="0"/>
          <w:bCs w:val="0"/>
          <w:color w:val="000000" w:themeColor="text1"/>
          <w:sz w:val="24"/>
          <w14:textFill>
            <w14:solidFill>
              <w14:schemeClr w14:val="tx1"/>
            </w14:solidFill>
          </w14:textFill>
        </w:rPr>
        <w:t>岸</w:t>
      </w:r>
      <w:r>
        <w:rPr>
          <w:rFonts w:hint="default" w:ascii="Times New Roman" w:hAnsi="Times New Roman" w:cs="Times New Roman"/>
          <w:b w:val="0"/>
          <w:bCs w:val="0"/>
          <w:color w:val="000000" w:themeColor="text1"/>
          <w:sz w:val="24"/>
          <w:lang w:eastAsia="zh-CN"/>
          <w14:textFill>
            <w14:solidFill>
              <w14:schemeClr w14:val="tx1"/>
            </w14:solidFill>
          </w14:textFill>
        </w:rPr>
        <w:t>，</w:t>
      </w:r>
      <w:r>
        <w:rPr>
          <w:rFonts w:hint="default" w:ascii="Times New Roman" w:hAnsi="Times New Roman" w:cs="Times New Roman"/>
          <w:b w:val="0"/>
          <w:bCs w:val="0"/>
          <w:color w:val="000000" w:themeColor="text1"/>
          <w:sz w:val="24"/>
          <w:lang w:val="en-US" w:eastAsia="zh-CN"/>
          <w14:textFill>
            <w14:solidFill>
              <w14:schemeClr w14:val="tx1"/>
            </w14:solidFill>
          </w14:textFill>
        </w:rPr>
        <w:t>相对位置为：污水处理站北侧800m处（无名溪沟与大渡河汇口处），其</w:t>
      </w:r>
      <w:r>
        <w:rPr>
          <w:rFonts w:hint="default" w:ascii="Times New Roman" w:hAnsi="Times New Roman" w:eastAsia="宋体" w:cs="Times New Roman"/>
          <w:b w:val="0"/>
          <w:bCs w:val="0"/>
          <w:color w:val="000000" w:themeColor="text1"/>
          <w:sz w:val="24"/>
          <w:lang w:eastAsia="zh-CN"/>
          <w14:textFill>
            <w14:solidFill>
              <w14:schemeClr w14:val="tx1"/>
            </w14:solidFill>
          </w14:textFill>
        </w:rPr>
        <w:t>地理坐标</w:t>
      </w:r>
      <w:r>
        <w:rPr>
          <w:rFonts w:hint="default" w:ascii="Times New Roman" w:hAnsi="Times New Roman" w:cs="Times New Roman"/>
          <w:b w:val="0"/>
          <w:bCs w:val="0"/>
          <w:color w:val="000000" w:themeColor="text1"/>
          <w:sz w:val="24"/>
          <w:lang w:val="en-US" w:eastAsia="zh-CN"/>
          <w14:textFill>
            <w14:solidFill>
              <w14:schemeClr w14:val="tx1"/>
            </w14:solidFill>
          </w14:textFill>
        </w:rPr>
        <w:t>为</w:t>
      </w:r>
      <w:r>
        <w:rPr>
          <w:rFonts w:hint="default" w:ascii="Times New Roman" w:hAnsi="Times New Roman" w:eastAsia="宋体" w:cs="Times New Roman"/>
          <w:b w:val="0"/>
          <w:bCs w:val="0"/>
          <w:color w:val="000000" w:themeColor="text1"/>
          <w:sz w:val="24"/>
          <w:lang w:eastAsia="zh-CN"/>
          <w14:textFill>
            <w14:solidFill>
              <w14:schemeClr w14:val="tx1"/>
            </w14:solidFill>
          </w14:textFill>
        </w:rPr>
        <w:t>：东经</w:t>
      </w:r>
      <w:r>
        <w:rPr>
          <w:rFonts w:hint="default" w:ascii="Times New Roman" w:hAnsi="Times New Roman" w:cs="Times New Roman"/>
          <w:b w:val="0"/>
          <w:bCs w:val="0"/>
          <w:color w:val="000000" w:themeColor="text1"/>
          <w:sz w:val="24"/>
          <w:lang w:eastAsia="zh-CN"/>
          <w14:textFill>
            <w14:solidFill>
              <w14:schemeClr w14:val="tx1"/>
            </w14:solidFill>
          </w14:textFill>
        </w:rPr>
        <w:t>10</w:t>
      </w:r>
      <w:r>
        <w:rPr>
          <w:rFonts w:hint="default" w:ascii="Times New Roman" w:hAnsi="Times New Roman" w:cs="Times New Roman"/>
          <w:b w:val="0"/>
          <w:bCs w:val="0"/>
          <w:color w:val="000000" w:themeColor="text1"/>
          <w:sz w:val="24"/>
          <w:lang w:val="en-US" w:eastAsia="zh-CN"/>
          <w14:textFill>
            <w14:solidFill>
              <w14:schemeClr w14:val="tx1"/>
            </w14:solidFill>
          </w14:textFill>
        </w:rPr>
        <w:t>3</w:t>
      </w:r>
      <w:r>
        <w:rPr>
          <w:rFonts w:hint="default" w:ascii="Times New Roman" w:hAnsi="Times New Roman" w:cs="Times New Roman"/>
          <w:b w:val="0"/>
          <w:bCs w:val="0"/>
          <w:color w:val="000000" w:themeColor="text1"/>
          <w:sz w:val="24"/>
          <w:lang w:eastAsia="zh-CN"/>
          <w14:textFill>
            <w14:solidFill>
              <w14:schemeClr w14:val="tx1"/>
            </w14:solidFill>
          </w14:textFill>
        </w:rPr>
        <w:t>°</w:t>
      </w:r>
      <w:r>
        <w:rPr>
          <w:rFonts w:hint="default" w:ascii="Times New Roman" w:hAnsi="Times New Roman" w:cs="Times New Roman"/>
          <w:b w:val="0"/>
          <w:bCs w:val="0"/>
          <w:color w:val="000000" w:themeColor="text1"/>
          <w:sz w:val="24"/>
          <w:lang w:val="en-US" w:eastAsia="zh-CN"/>
          <w14:textFill>
            <w14:solidFill>
              <w14:schemeClr w14:val="tx1"/>
            </w14:solidFill>
          </w14:textFill>
        </w:rPr>
        <w:t>16</w:t>
      </w:r>
      <w:r>
        <w:rPr>
          <w:rFonts w:hint="default" w:ascii="Times New Roman" w:hAnsi="Times New Roman" w:cs="Times New Roman"/>
          <w:b w:val="0"/>
          <w:bCs w:val="0"/>
          <w:color w:val="000000" w:themeColor="text1"/>
          <w:sz w:val="24"/>
          <w:lang w:eastAsia="zh-CN"/>
          <w14:textFill>
            <w14:solidFill>
              <w14:schemeClr w14:val="tx1"/>
            </w14:solidFill>
          </w14:textFill>
        </w:rPr>
        <w:t>′37.55″</w:t>
      </w:r>
      <w:r>
        <w:rPr>
          <w:rFonts w:hint="default" w:ascii="Times New Roman" w:hAnsi="Times New Roman" w:eastAsia="宋体" w:cs="Times New Roman"/>
          <w:b w:val="0"/>
          <w:bCs w:val="0"/>
          <w:color w:val="000000" w:themeColor="text1"/>
          <w:sz w:val="24"/>
          <w:lang w:eastAsia="zh-CN"/>
          <w14:textFill>
            <w14:solidFill>
              <w14:schemeClr w14:val="tx1"/>
            </w14:solidFill>
          </w14:textFill>
        </w:rPr>
        <w:t>、北纬</w:t>
      </w:r>
      <w:r>
        <w:rPr>
          <w:rFonts w:hint="default" w:ascii="Times New Roman" w:hAnsi="Times New Roman" w:cs="Times New Roman"/>
          <w:b w:val="0"/>
          <w:bCs w:val="0"/>
          <w:color w:val="000000" w:themeColor="text1"/>
          <w:sz w:val="24"/>
          <w:lang w:eastAsia="zh-CN"/>
          <w14:textFill>
            <w14:solidFill>
              <w14:schemeClr w14:val="tx1"/>
            </w14:solidFill>
          </w14:textFill>
        </w:rPr>
        <w:t>29°</w:t>
      </w:r>
      <w:r>
        <w:rPr>
          <w:rFonts w:hint="default" w:ascii="Times New Roman" w:hAnsi="Times New Roman" w:cs="Times New Roman"/>
          <w:b w:val="0"/>
          <w:bCs w:val="0"/>
          <w:color w:val="000000" w:themeColor="text1"/>
          <w:sz w:val="24"/>
          <w:lang w:val="en-US" w:eastAsia="zh-CN"/>
          <w14:textFill>
            <w14:solidFill>
              <w14:schemeClr w14:val="tx1"/>
            </w14:solidFill>
          </w14:textFill>
        </w:rPr>
        <w:t>15′43.9″</w:t>
      </w:r>
      <w:r>
        <w:rPr>
          <w:rFonts w:hint="default" w:ascii="Times New Roman" w:hAnsi="Times New Roman" w:eastAsia="宋体" w:cs="Times New Roman"/>
          <w:b w:val="0"/>
          <w:bCs w:val="0"/>
          <w:color w:val="000000" w:themeColor="text1"/>
          <w:sz w:val="24"/>
          <w:lang w:eastAsia="zh-CN"/>
          <w14:textFill>
            <w14:solidFill>
              <w14:schemeClr w14:val="tx1"/>
            </w14:solidFill>
          </w14:textFill>
        </w:rPr>
        <w:t>，</w:t>
      </w:r>
      <w:r>
        <w:rPr>
          <w:rFonts w:hint="default" w:ascii="Times New Roman" w:hAnsi="Times New Roman" w:cs="Times New Roman"/>
          <w:b w:val="0"/>
          <w:bCs w:val="0"/>
          <w:color w:val="000000" w:themeColor="text1"/>
          <w:sz w:val="24"/>
          <w:lang w:val="en-US" w:eastAsia="zh-CN"/>
          <w14:textFill>
            <w14:solidFill>
              <w14:schemeClr w14:val="tx1"/>
            </w14:solidFill>
          </w14:textFill>
        </w:rPr>
        <w:t>海拔高程526.65m；其污水处理站</w:t>
      </w:r>
      <w:r>
        <w:rPr>
          <w:rFonts w:hint="default" w:ascii="Times New Roman" w:hAnsi="Times New Roman" w:cs="Times New Roman"/>
          <w:b w:val="0"/>
          <w:bCs w:val="0"/>
          <w:color w:val="000000" w:themeColor="text1"/>
          <w:sz w:val="24"/>
          <w14:textFill>
            <w14:solidFill>
              <w14:schemeClr w14:val="tx1"/>
            </w14:solidFill>
          </w14:textFill>
        </w:rPr>
        <w:t>厂址及入河排污口</w:t>
      </w:r>
      <w:r>
        <w:rPr>
          <w:rFonts w:hint="default" w:ascii="Times New Roman" w:hAnsi="Times New Roman" w:cs="Times New Roman"/>
          <w:b w:val="0"/>
          <w:bCs w:val="0"/>
          <w:color w:val="000000" w:themeColor="text1"/>
          <w:sz w:val="24"/>
          <w:lang w:val="en-US" w:eastAsia="zh-CN"/>
          <w14:textFill>
            <w14:solidFill>
              <w14:schemeClr w14:val="tx1"/>
            </w14:solidFill>
          </w14:textFill>
        </w:rPr>
        <w:t>地理位置见示意图</w:t>
      </w:r>
      <w:r>
        <w:rPr>
          <w:rFonts w:hint="default" w:ascii="Times New Roman" w:hAnsi="Times New Roman" w:cs="Times New Roman"/>
          <w:b w:val="0"/>
          <w:bCs w:val="0"/>
          <w:color w:val="000000" w:themeColor="text1"/>
          <w:sz w:val="24"/>
          <w14:textFill>
            <w14:solidFill>
              <w14:schemeClr w14:val="tx1"/>
            </w14:solidFill>
          </w14:textFill>
        </w:rPr>
        <w:t>2-</w:t>
      </w:r>
      <w:r>
        <w:rPr>
          <w:rFonts w:hint="default" w:ascii="Times New Roman" w:hAnsi="Times New Roman" w:cs="Times New Roman"/>
          <w:b w:val="0"/>
          <w:bCs w:val="0"/>
          <w:color w:val="000000" w:themeColor="text1"/>
          <w:sz w:val="24"/>
          <w:lang w:val="en-US" w:eastAsia="zh-CN"/>
          <w14:textFill>
            <w14:solidFill>
              <w14:schemeClr w14:val="tx1"/>
            </w14:solidFill>
          </w14:textFill>
        </w:rPr>
        <w:t>1</w:t>
      </w:r>
      <w:r>
        <w:rPr>
          <w:rFonts w:hint="default" w:ascii="Times New Roman" w:hAnsi="Times New Roman" w:cs="Times New Roman"/>
          <w:b w:val="0"/>
          <w:bCs w:val="0"/>
          <w:color w:val="000000" w:themeColor="text1"/>
          <w:sz w:val="24"/>
          <w14:textFill>
            <w14:solidFill>
              <w14:schemeClr w14:val="tx1"/>
            </w14:solidFill>
          </w14:textFill>
        </w:rPr>
        <w:t>。</w:t>
      </w:r>
    </w:p>
    <w:p>
      <w:pPr>
        <w:ind w:left="0" w:leftChars="0" w:firstLine="0" w:firstLineChars="0"/>
        <w:jc w:val="center"/>
        <w:rPr>
          <w:rFonts w:hint="default" w:ascii="Times New Roman" w:hAnsi="Times New Roman" w:eastAsia="宋体" w:cs="Times New Roman"/>
          <w:b w:val="0"/>
          <w:bCs w:val="0"/>
          <w:color w:val="000000" w:themeColor="text1"/>
          <w:lang w:eastAsia="zh-CN"/>
          <w14:textFill>
            <w14:solidFill>
              <w14:schemeClr w14:val="tx1"/>
            </w14:solidFill>
          </w14:textFill>
        </w:rPr>
      </w:pPr>
      <w:r>
        <w:rPr>
          <w:rFonts w:hint="default" w:ascii="Times New Roman" w:hAnsi="Times New Roman" w:eastAsia="宋体" w:cs="Times New Roman"/>
          <w:b w:val="0"/>
          <w:bCs w:val="0"/>
          <w:color w:val="000000" w:themeColor="text1"/>
          <w:lang w:eastAsia="zh-CN"/>
          <w14:textFill>
            <w14:solidFill>
              <w14:schemeClr w14:val="tx1"/>
            </w14:solidFill>
          </w14:textFill>
        </w:rPr>
        <w:drawing>
          <wp:inline distT="0" distB="0" distL="114300" distR="114300">
            <wp:extent cx="5266690" cy="4564380"/>
            <wp:effectExtent l="0" t="0" r="10160" b="7620"/>
            <wp:docPr id="5" name="图片 5" descr="峨边马嘶溪污水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峨边马嘶溪污水站"/>
                    <pic:cNvPicPr>
                      <a:picLocks noChangeAspect="1"/>
                    </pic:cNvPicPr>
                  </pic:nvPicPr>
                  <pic:blipFill>
                    <a:blip r:embed="rId18"/>
                    <a:stretch>
                      <a:fillRect/>
                    </a:stretch>
                  </pic:blipFill>
                  <pic:spPr>
                    <a:xfrm>
                      <a:off x="0" y="0"/>
                      <a:ext cx="5266690" cy="4564380"/>
                    </a:xfrm>
                    <a:prstGeom prst="rect">
                      <a:avLst/>
                    </a:prstGeom>
                  </pic:spPr>
                </pic:pic>
              </a:graphicData>
            </a:graphic>
          </wp:inline>
        </w:drawing>
      </w:r>
    </w:p>
    <w:p>
      <w:pPr>
        <w:jc w:val="center"/>
        <w:rPr>
          <w:rFonts w:hint="default" w:ascii="Times New Roman" w:hAnsi="Times New Roman" w:eastAsia="黑体" w:cs="Times New Roman"/>
          <w:b w:val="0"/>
          <w:bCs w:val="0"/>
          <w:color w:val="000000" w:themeColor="text1"/>
          <w:sz w:val="24"/>
          <w:lang w:val="en-US" w:eastAsia="zh-CN"/>
          <w14:textFill>
            <w14:solidFill>
              <w14:schemeClr w14:val="tx1"/>
            </w14:solidFill>
          </w14:textFill>
        </w:rPr>
      </w:pPr>
      <w:r>
        <w:rPr>
          <w:rFonts w:hint="default" w:ascii="Times New Roman" w:hAnsi="Times New Roman" w:eastAsia="黑体" w:cs="Times New Roman"/>
          <w:b w:val="0"/>
          <w:bCs w:val="0"/>
          <w:color w:val="000000" w:themeColor="text1"/>
          <w:sz w:val="24"/>
          <w14:textFill>
            <w14:solidFill>
              <w14:schemeClr w14:val="tx1"/>
            </w14:solidFill>
          </w14:textFill>
        </w:rPr>
        <w:t>图2-</w:t>
      </w:r>
      <w:r>
        <w:rPr>
          <w:rFonts w:hint="default" w:ascii="Times New Roman" w:hAnsi="Times New Roman" w:eastAsia="黑体" w:cs="Times New Roman"/>
          <w:b w:val="0"/>
          <w:bCs w:val="0"/>
          <w:color w:val="000000" w:themeColor="text1"/>
          <w:sz w:val="24"/>
          <w:lang w:val="en-US" w:eastAsia="zh-CN"/>
          <w14:textFill>
            <w14:solidFill>
              <w14:schemeClr w14:val="tx1"/>
            </w14:solidFill>
          </w14:textFill>
        </w:rPr>
        <w:t>1</w:t>
      </w:r>
      <w:r>
        <w:rPr>
          <w:rFonts w:hint="default" w:ascii="Times New Roman" w:hAnsi="Times New Roman" w:eastAsia="黑体" w:cs="Times New Roman"/>
          <w:b w:val="0"/>
          <w:bCs w:val="0"/>
          <w:color w:val="000000" w:themeColor="text1"/>
          <w:sz w:val="24"/>
          <w14:textFill>
            <w14:solidFill>
              <w14:schemeClr w14:val="tx1"/>
            </w14:solidFill>
          </w14:textFill>
        </w:rPr>
        <w:t xml:space="preserve"> </w:t>
      </w:r>
      <w:r>
        <w:rPr>
          <w:rFonts w:hint="default" w:ascii="Times New Roman" w:hAnsi="Times New Roman" w:eastAsia="黑体" w:cs="Times New Roman"/>
          <w:b w:val="0"/>
          <w:bCs w:val="0"/>
          <w:color w:val="000000" w:themeColor="text1"/>
          <w:sz w:val="24"/>
          <w:lang w:val="en-US" w:eastAsia="zh-CN"/>
          <w14:textFill>
            <w14:solidFill>
              <w14:schemeClr w14:val="tx1"/>
            </w14:solidFill>
          </w14:textFill>
        </w:rPr>
        <w:t xml:space="preserve"> </w:t>
      </w:r>
      <w:r>
        <w:rPr>
          <w:rFonts w:hint="default" w:ascii="Times New Roman" w:hAnsi="Times New Roman" w:eastAsia="黑体" w:cs="Times New Roman"/>
          <w:b w:val="0"/>
          <w:bCs w:val="0"/>
          <w:color w:val="000000" w:themeColor="text1"/>
          <w:sz w:val="24"/>
          <w14:textFill>
            <w14:solidFill>
              <w14:schemeClr w14:val="tx1"/>
            </w14:solidFill>
          </w14:textFill>
        </w:rPr>
        <w:t>污水处理</w:t>
      </w:r>
      <w:r>
        <w:rPr>
          <w:rFonts w:hint="default" w:ascii="Times New Roman" w:hAnsi="Times New Roman" w:eastAsia="黑体" w:cs="Times New Roman"/>
          <w:b w:val="0"/>
          <w:bCs w:val="0"/>
          <w:color w:val="000000" w:themeColor="text1"/>
          <w:sz w:val="24"/>
          <w:lang w:val="en-US" w:eastAsia="zh-CN"/>
          <w14:textFill>
            <w14:solidFill>
              <w14:schemeClr w14:val="tx1"/>
            </w14:solidFill>
          </w14:textFill>
        </w:rPr>
        <w:t>站</w:t>
      </w:r>
      <w:r>
        <w:rPr>
          <w:rFonts w:hint="default" w:ascii="Times New Roman" w:hAnsi="Times New Roman" w:eastAsia="黑体" w:cs="Times New Roman"/>
          <w:b w:val="0"/>
          <w:bCs w:val="0"/>
          <w:color w:val="000000" w:themeColor="text1"/>
          <w:sz w:val="24"/>
          <w:lang w:eastAsia="zh-CN"/>
          <w14:textFill>
            <w14:solidFill>
              <w14:schemeClr w14:val="tx1"/>
            </w14:solidFill>
          </w14:textFill>
        </w:rPr>
        <w:t>位置</w:t>
      </w:r>
      <w:r>
        <w:rPr>
          <w:rFonts w:hint="default" w:ascii="Times New Roman" w:hAnsi="Times New Roman" w:eastAsia="黑体" w:cs="Times New Roman"/>
          <w:b w:val="0"/>
          <w:bCs w:val="0"/>
          <w:color w:val="000000" w:themeColor="text1"/>
          <w:sz w:val="24"/>
          <w:lang w:val="en-US" w:eastAsia="zh-CN"/>
          <w14:textFill>
            <w14:solidFill>
              <w14:schemeClr w14:val="tx1"/>
            </w14:solidFill>
          </w14:textFill>
        </w:rPr>
        <w:t>及排污口地理位置示意图</w:t>
      </w:r>
    </w:p>
    <w:p>
      <w:pPr>
        <w:pStyle w:val="7"/>
        <w:jc w:val="both"/>
        <w:rPr>
          <w:rFonts w:hint="default" w:ascii="Times New Roman" w:hAnsi="Times New Roman" w:cs="Times New Roman"/>
          <w:b w:val="0"/>
          <w:bCs w:val="0"/>
          <w:color w:val="000000" w:themeColor="text1"/>
          <w14:textFill>
            <w14:solidFill>
              <w14:schemeClr w14:val="tx1"/>
            </w14:solidFill>
          </w14:textFill>
        </w:rPr>
      </w:pPr>
      <w:bookmarkStart w:id="23" w:name="_Toc12590"/>
      <w:r>
        <w:rPr>
          <w:rFonts w:hint="default" w:ascii="Times New Roman" w:hAnsi="Times New Roman" w:cs="Times New Roman"/>
          <w:b w:val="0"/>
          <w:bCs w:val="0"/>
          <w:color w:val="000000" w:themeColor="text1"/>
          <w14:textFill>
            <w14:solidFill>
              <w14:schemeClr w14:val="tx1"/>
            </w14:solidFill>
          </w14:textFill>
        </w:rPr>
        <w:t>污水处理</w:t>
      </w:r>
      <w:r>
        <w:rPr>
          <w:rFonts w:hint="default" w:ascii="Times New Roman" w:hAnsi="Times New Roman" w:cs="Times New Roman"/>
          <w:b w:val="0"/>
          <w:bCs w:val="0"/>
          <w:color w:val="000000" w:themeColor="text1"/>
          <w:lang w:val="en-US" w:eastAsia="zh-CN"/>
          <w14:textFill>
            <w14:solidFill>
              <w14:schemeClr w14:val="tx1"/>
            </w14:solidFill>
          </w14:textFill>
        </w:rPr>
        <w:t>水量确定</w:t>
      </w:r>
      <w:bookmarkEnd w:id="23"/>
    </w:p>
    <w:p>
      <w:pPr>
        <w:keepNext w:val="0"/>
        <w:keepLines w:val="0"/>
        <w:pageBreakBefore w:val="0"/>
        <w:widowControl/>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b w:val="0"/>
          <w:bCs w:val="0"/>
          <w:color w:val="000000" w:themeColor="text1"/>
          <w:sz w:val="24"/>
          <w14:textFill>
            <w14:solidFill>
              <w14:schemeClr w14:val="tx1"/>
            </w14:solidFill>
          </w14:textFill>
        </w:rPr>
      </w:pPr>
      <w:r>
        <w:rPr>
          <w:rFonts w:hint="default" w:ascii="Times New Roman" w:hAnsi="Times New Roman" w:eastAsia="宋体" w:cs="Times New Roman"/>
          <w:b w:val="0"/>
          <w:bCs w:val="0"/>
          <w:color w:val="000000" w:themeColor="text1"/>
          <w:sz w:val="24"/>
          <w14:textFill>
            <w14:solidFill>
              <w14:schemeClr w14:val="tx1"/>
            </w14:solidFill>
          </w14:textFill>
        </w:rPr>
        <w:t>本项目污水</w:t>
      </w:r>
      <w:r>
        <w:rPr>
          <w:rFonts w:hint="default" w:ascii="Times New Roman" w:hAnsi="Times New Roman" w:cs="Times New Roman"/>
          <w:b w:val="0"/>
          <w:bCs w:val="0"/>
          <w:color w:val="000000" w:themeColor="text1"/>
          <w:sz w:val="24"/>
          <w:lang w:eastAsia="zh-CN"/>
          <w14:textFill>
            <w14:solidFill>
              <w14:schemeClr w14:val="tx1"/>
            </w14:solidFill>
          </w14:textFill>
        </w:rPr>
        <w:t>处理站</w:t>
      </w:r>
      <w:r>
        <w:rPr>
          <w:rFonts w:hint="default" w:ascii="Times New Roman" w:hAnsi="Times New Roman" w:eastAsia="宋体" w:cs="Times New Roman"/>
          <w:b w:val="0"/>
          <w:bCs w:val="0"/>
          <w:color w:val="000000" w:themeColor="text1"/>
          <w:sz w:val="24"/>
          <w14:textFill>
            <w14:solidFill>
              <w14:schemeClr w14:val="tx1"/>
            </w14:solidFill>
          </w14:textFill>
        </w:rPr>
        <w:t>工程服务对象为</w:t>
      </w:r>
      <w:r>
        <w:rPr>
          <w:rFonts w:hint="default" w:ascii="Times New Roman" w:hAnsi="Times New Roman" w:cs="Times New Roman"/>
          <w:b w:val="0"/>
          <w:bCs w:val="0"/>
          <w:color w:val="000000" w:themeColor="text1"/>
          <w:sz w:val="24"/>
          <w:lang w:val="en-US" w:eastAsia="zh-CN"/>
          <w14:textFill>
            <w14:solidFill>
              <w14:schemeClr w14:val="tx1"/>
            </w14:solidFill>
          </w14:textFill>
        </w:rPr>
        <w:t>马嘶溪村3组和4组</w:t>
      </w:r>
      <w:r>
        <w:rPr>
          <w:rFonts w:hint="default" w:ascii="Times New Roman" w:hAnsi="Times New Roman" w:cs="Times New Roman"/>
          <w:b w:val="0"/>
          <w:bCs w:val="0"/>
          <w:color w:val="000000" w:themeColor="text1"/>
          <w:sz w:val="24"/>
          <w:lang w:eastAsia="zh-CN"/>
          <w14:textFill>
            <w14:solidFill>
              <w14:schemeClr w14:val="tx1"/>
            </w14:solidFill>
          </w14:textFill>
        </w:rPr>
        <w:t>村民</w:t>
      </w:r>
      <w:r>
        <w:rPr>
          <w:rFonts w:hint="default" w:ascii="Times New Roman" w:hAnsi="Times New Roman" w:eastAsia="宋体" w:cs="Times New Roman"/>
          <w:b w:val="0"/>
          <w:bCs w:val="0"/>
          <w:color w:val="000000" w:themeColor="text1"/>
          <w:sz w:val="24"/>
          <w14:textFill>
            <w14:solidFill>
              <w14:schemeClr w14:val="tx1"/>
            </w14:solidFill>
          </w14:textFill>
        </w:rPr>
        <w:t>的生活污水。结合现场调查的资料分析，对工程的</w:t>
      </w:r>
      <w:r>
        <w:rPr>
          <w:rFonts w:hint="default" w:ascii="Times New Roman" w:hAnsi="Times New Roman" w:cs="Times New Roman"/>
          <w:b w:val="0"/>
          <w:bCs w:val="0"/>
          <w:color w:val="000000" w:themeColor="text1"/>
          <w:sz w:val="24"/>
          <w:lang w:val="en-US" w:eastAsia="zh-CN"/>
          <w14:textFill>
            <w14:solidFill>
              <w14:schemeClr w14:val="tx1"/>
            </w14:solidFill>
          </w14:textFill>
        </w:rPr>
        <w:t>进</w:t>
      </w:r>
      <w:r>
        <w:rPr>
          <w:rFonts w:hint="default" w:ascii="Times New Roman" w:hAnsi="Times New Roman" w:eastAsia="宋体" w:cs="Times New Roman"/>
          <w:b w:val="0"/>
          <w:bCs w:val="0"/>
          <w:color w:val="000000" w:themeColor="text1"/>
          <w:sz w:val="24"/>
          <w14:textFill>
            <w14:solidFill>
              <w14:schemeClr w14:val="tx1"/>
            </w14:solidFill>
          </w14:textFill>
        </w:rPr>
        <w:t>水量统计如下。</w:t>
      </w:r>
    </w:p>
    <w:p>
      <w:pPr>
        <w:keepNext w:val="0"/>
        <w:keepLines w:val="0"/>
        <w:pageBreakBefore w:val="0"/>
        <w:widowControl/>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b w:val="0"/>
          <w:bCs w:val="0"/>
          <w:color w:val="000000" w:themeColor="text1"/>
          <w:sz w:val="24"/>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4"/>
          <w:lang w:val="en-US" w:eastAsia="zh-CN"/>
          <w14:textFill>
            <w14:solidFill>
              <w14:schemeClr w14:val="tx1"/>
            </w14:solidFill>
          </w14:textFill>
        </w:rPr>
        <w:t>根据现场调查可知，马嘶溪</w:t>
      </w:r>
      <w:r>
        <w:rPr>
          <w:rFonts w:hint="default" w:ascii="Times New Roman" w:hAnsi="Times New Roman" w:cs="Times New Roman"/>
          <w:b w:val="0"/>
          <w:bCs w:val="0"/>
          <w:color w:val="000000" w:themeColor="text1"/>
          <w:sz w:val="24"/>
          <w:lang w:val="en-US" w:eastAsia="zh-CN"/>
          <w14:textFill>
            <w14:solidFill>
              <w14:schemeClr w14:val="tx1"/>
            </w14:solidFill>
          </w14:textFill>
        </w:rPr>
        <w:t>村3组和4组</w:t>
      </w:r>
      <w:r>
        <w:rPr>
          <w:rFonts w:hint="default" w:ascii="Times New Roman" w:hAnsi="Times New Roman" w:eastAsia="宋体" w:cs="Times New Roman"/>
          <w:b w:val="0"/>
          <w:bCs w:val="0"/>
          <w:color w:val="000000" w:themeColor="text1"/>
          <w:sz w:val="24"/>
          <w:lang w:val="en-US" w:eastAsia="zh-CN"/>
          <w14:textFill>
            <w14:solidFill>
              <w14:schemeClr w14:val="tx1"/>
            </w14:solidFill>
          </w14:textFill>
        </w:rPr>
        <w:t>常住人口为75户，约300人</w:t>
      </w:r>
      <w:r>
        <w:rPr>
          <w:rFonts w:hint="default" w:ascii="Times New Roman" w:hAnsi="Times New Roman" w:eastAsia="宋体" w:cs="Times New Roman"/>
          <w:b w:val="0"/>
          <w:bCs w:val="0"/>
          <w:color w:val="000000" w:themeColor="text1"/>
          <w:sz w:val="24"/>
          <w14:textFill>
            <w14:solidFill>
              <w14:schemeClr w14:val="tx1"/>
            </w14:solidFill>
          </w14:textFill>
        </w:rPr>
        <w:t>，</w:t>
      </w:r>
      <w:r>
        <w:rPr>
          <w:rFonts w:hint="default" w:ascii="Times New Roman" w:hAnsi="Times New Roman" w:eastAsia="宋体" w:cs="Times New Roman"/>
          <w:b w:val="0"/>
          <w:bCs w:val="0"/>
          <w:color w:val="000000" w:themeColor="text1"/>
          <w:sz w:val="24"/>
          <w:lang w:val="en-US" w:eastAsia="zh-CN"/>
          <w14:textFill>
            <w14:solidFill>
              <w14:schemeClr w14:val="tx1"/>
            </w14:solidFill>
          </w14:textFill>
        </w:rPr>
        <w:t>根据</w:t>
      </w:r>
      <w:r>
        <w:rPr>
          <w:rFonts w:hint="default" w:ascii="Times New Roman" w:hAnsi="Times New Roman" w:eastAsia="宋体" w:cs="Times New Roman"/>
          <w:b w:val="0"/>
          <w:bCs w:val="0"/>
          <w:color w:val="000000" w:themeColor="text1"/>
          <w:sz w:val="24"/>
          <w14:textFill>
            <w14:solidFill>
              <w14:schemeClr w14:val="tx1"/>
            </w14:solidFill>
          </w14:textFill>
        </w:rPr>
        <w:t>《四川省用水定额》（DB51/T2138-2016)的水量指标，并结合</w:t>
      </w:r>
      <w:r>
        <w:rPr>
          <w:rFonts w:hint="default" w:ascii="Times New Roman" w:hAnsi="Times New Roman" w:eastAsia="宋体" w:cs="Times New Roman"/>
          <w:b w:val="0"/>
          <w:bCs w:val="0"/>
          <w:color w:val="000000" w:themeColor="text1"/>
          <w:sz w:val="24"/>
          <w:lang w:val="en-US" w:eastAsia="zh-CN"/>
          <w14:textFill>
            <w14:solidFill>
              <w14:schemeClr w14:val="tx1"/>
            </w14:solidFill>
          </w14:textFill>
        </w:rPr>
        <w:t>马嘶溪</w:t>
      </w:r>
      <w:r>
        <w:rPr>
          <w:rFonts w:hint="default" w:ascii="Times New Roman" w:hAnsi="Times New Roman" w:cs="Times New Roman"/>
          <w:b w:val="0"/>
          <w:bCs w:val="0"/>
          <w:color w:val="000000" w:themeColor="text1"/>
          <w:sz w:val="24"/>
          <w:lang w:val="en-US" w:eastAsia="zh-CN"/>
          <w14:textFill>
            <w14:solidFill>
              <w14:schemeClr w14:val="tx1"/>
            </w14:solidFill>
          </w14:textFill>
        </w:rPr>
        <w:t>村3组和4组</w:t>
      </w:r>
      <w:r>
        <w:rPr>
          <w:rFonts w:hint="default" w:ascii="Times New Roman" w:hAnsi="Times New Roman" w:cs="Times New Roman"/>
          <w:b w:val="0"/>
          <w:bCs w:val="0"/>
          <w:color w:val="000000" w:themeColor="text1"/>
          <w:sz w:val="24"/>
          <w:lang w:eastAsia="zh-CN"/>
          <w14:textFill>
            <w14:solidFill>
              <w14:schemeClr w14:val="tx1"/>
            </w14:solidFill>
          </w14:textFill>
        </w:rPr>
        <w:t>村民</w:t>
      </w:r>
      <w:r>
        <w:rPr>
          <w:rFonts w:hint="default" w:ascii="Times New Roman" w:hAnsi="Times New Roman" w:eastAsia="宋体" w:cs="Times New Roman"/>
          <w:b w:val="0"/>
          <w:bCs w:val="0"/>
          <w:color w:val="000000" w:themeColor="text1"/>
          <w:sz w:val="24"/>
          <w14:textFill>
            <w14:solidFill>
              <w14:schemeClr w14:val="tx1"/>
            </w14:solidFill>
          </w14:textFill>
        </w:rPr>
        <w:t>实际情况，生活用水定额取1</w:t>
      </w:r>
      <w:r>
        <w:rPr>
          <w:rFonts w:hint="default" w:ascii="Times New Roman" w:hAnsi="Times New Roman" w:cs="Times New Roman"/>
          <w:b w:val="0"/>
          <w:bCs w:val="0"/>
          <w:color w:val="000000" w:themeColor="text1"/>
          <w:sz w:val="24"/>
          <w:lang w:val="en-US" w:eastAsia="zh-CN"/>
          <w14:textFill>
            <w14:solidFill>
              <w14:schemeClr w14:val="tx1"/>
            </w14:solidFill>
          </w14:textFill>
        </w:rPr>
        <w:t>6</w:t>
      </w:r>
      <w:r>
        <w:rPr>
          <w:rFonts w:hint="default" w:ascii="Times New Roman" w:hAnsi="Times New Roman" w:eastAsia="宋体" w:cs="Times New Roman"/>
          <w:b w:val="0"/>
          <w:bCs w:val="0"/>
          <w:color w:val="000000" w:themeColor="text1"/>
          <w:sz w:val="24"/>
          <w14:textFill>
            <w14:solidFill>
              <w14:schemeClr w14:val="tx1"/>
            </w14:solidFill>
          </w14:textFill>
        </w:rPr>
        <w:t>0L/（人.d），排放系数按0.</w:t>
      </w:r>
      <w:r>
        <w:rPr>
          <w:rFonts w:hint="default" w:ascii="Times New Roman" w:hAnsi="Times New Roman" w:cs="Times New Roman"/>
          <w:b w:val="0"/>
          <w:bCs w:val="0"/>
          <w:color w:val="000000" w:themeColor="text1"/>
          <w:sz w:val="24"/>
          <w:lang w:val="en-US" w:eastAsia="zh-CN"/>
          <w14:textFill>
            <w14:solidFill>
              <w14:schemeClr w14:val="tx1"/>
            </w14:solidFill>
          </w14:textFill>
        </w:rPr>
        <w:t>8</w:t>
      </w:r>
      <w:r>
        <w:rPr>
          <w:rFonts w:hint="default" w:ascii="Times New Roman" w:hAnsi="Times New Roman" w:eastAsia="宋体" w:cs="Times New Roman"/>
          <w:b w:val="0"/>
          <w:bCs w:val="0"/>
          <w:color w:val="000000" w:themeColor="text1"/>
          <w:sz w:val="24"/>
          <w14:textFill>
            <w14:solidFill>
              <w14:schemeClr w14:val="tx1"/>
            </w14:solidFill>
          </w14:textFill>
        </w:rPr>
        <w:t>计算；</w:t>
      </w:r>
      <w:r>
        <w:rPr>
          <w:rFonts w:hint="default" w:ascii="Times New Roman" w:hAnsi="Times New Roman" w:eastAsia="宋体" w:cs="Times New Roman"/>
          <w:b w:val="0"/>
          <w:bCs w:val="0"/>
          <w:color w:val="000000" w:themeColor="text1"/>
          <w:sz w:val="24"/>
          <w:lang w:val="en-US" w:eastAsia="zh-CN"/>
          <w14:textFill>
            <w14:solidFill>
              <w14:schemeClr w14:val="tx1"/>
            </w14:solidFill>
          </w14:textFill>
        </w:rPr>
        <w:t>马嘶溪</w:t>
      </w:r>
      <w:r>
        <w:rPr>
          <w:rFonts w:hint="default" w:ascii="Times New Roman" w:hAnsi="Times New Roman" w:cs="Times New Roman"/>
          <w:b w:val="0"/>
          <w:bCs w:val="0"/>
          <w:color w:val="000000" w:themeColor="text1"/>
          <w:sz w:val="24"/>
          <w:lang w:val="en-US" w:eastAsia="zh-CN"/>
          <w14:textFill>
            <w14:solidFill>
              <w14:schemeClr w14:val="tx1"/>
            </w14:solidFill>
          </w14:textFill>
        </w:rPr>
        <w:t>村3组和4组</w:t>
      </w:r>
      <w:r>
        <w:rPr>
          <w:rFonts w:hint="default" w:ascii="Times New Roman" w:hAnsi="Times New Roman" w:cs="Times New Roman"/>
          <w:b w:val="0"/>
          <w:bCs w:val="0"/>
          <w:color w:val="000000" w:themeColor="text1"/>
          <w:sz w:val="24"/>
          <w:lang w:eastAsia="zh-CN"/>
          <w14:textFill>
            <w14:solidFill>
              <w14:schemeClr w14:val="tx1"/>
            </w14:solidFill>
          </w14:textFill>
        </w:rPr>
        <w:t>村民</w:t>
      </w:r>
      <w:r>
        <w:rPr>
          <w:rFonts w:hint="default" w:ascii="Times New Roman" w:hAnsi="Times New Roman" w:eastAsia="宋体" w:cs="Times New Roman"/>
          <w:b w:val="0"/>
          <w:bCs w:val="0"/>
          <w:color w:val="000000" w:themeColor="text1"/>
          <w:sz w:val="24"/>
          <w14:textFill>
            <w14:solidFill>
              <w14:schemeClr w14:val="tx1"/>
            </w14:solidFill>
          </w14:textFill>
        </w:rPr>
        <w:t>生活污水处理量约</w:t>
      </w:r>
      <w:r>
        <w:rPr>
          <w:rFonts w:hint="default" w:ascii="Times New Roman" w:hAnsi="Times New Roman" w:cs="Times New Roman"/>
          <w:b w:val="0"/>
          <w:bCs w:val="0"/>
          <w:color w:val="000000" w:themeColor="text1"/>
          <w:sz w:val="24"/>
          <w:lang w:val="en-US" w:eastAsia="zh-CN"/>
          <w14:textFill>
            <w14:solidFill>
              <w14:schemeClr w14:val="tx1"/>
            </w14:solidFill>
          </w14:textFill>
        </w:rPr>
        <w:t>38.4</w:t>
      </w:r>
      <w:r>
        <w:rPr>
          <w:rFonts w:hint="default" w:ascii="Times New Roman" w:hAnsi="Times New Roman" w:eastAsia="宋体" w:cs="Times New Roman"/>
          <w:b w:val="0"/>
          <w:bCs w:val="0"/>
          <w:color w:val="000000" w:themeColor="text1"/>
          <w:sz w:val="24"/>
          <w14:textFill>
            <w14:solidFill>
              <w14:schemeClr w14:val="tx1"/>
            </w14:solidFill>
          </w14:textFill>
        </w:rPr>
        <w:t>m</w:t>
      </w:r>
      <w:r>
        <w:rPr>
          <w:rFonts w:hint="default" w:ascii="Times New Roman" w:hAnsi="Times New Roman" w:eastAsia="宋体" w:cs="Times New Roman"/>
          <w:b w:val="0"/>
          <w:bCs w:val="0"/>
          <w:color w:val="000000" w:themeColor="text1"/>
          <w:sz w:val="24"/>
          <w:vertAlign w:val="superscript"/>
          <w14:textFill>
            <w14:solidFill>
              <w14:schemeClr w14:val="tx1"/>
            </w14:solidFill>
          </w14:textFill>
        </w:rPr>
        <w:t>3</w:t>
      </w:r>
      <w:r>
        <w:rPr>
          <w:rFonts w:hint="default" w:ascii="Times New Roman" w:hAnsi="Times New Roman" w:eastAsia="宋体" w:cs="Times New Roman"/>
          <w:b w:val="0"/>
          <w:bCs w:val="0"/>
          <w:color w:val="000000" w:themeColor="text1"/>
          <w:sz w:val="24"/>
          <w14:textFill>
            <w14:solidFill>
              <w14:schemeClr w14:val="tx1"/>
            </w14:solidFill>
          </w14:textFill>
        </w:rPr>
        <w:t>/d</w:t>
      </w:r>
      <w:r>
        <w:rPr>
          <w:rFonts w:hint="default" w:ascii="Times New Roman" w:hAnsi="Times New Roman" w:eastAsia="宋体" w:cs="Times New Roman"/>
          <w:b w:val="0"/>
          <w:bCs w:val="0"/>
          <w:color w:val="000000" w:themeColor="text1"/>
          <w:sz w:val="24"/>
          <w:lang w:eastAsia="zh-CN"/>
          <w14:textFill>
            <w14:solidFill>
              <w14:schemeClr w14:val="tx1"/>
            </w14:solidFill>
          </w14:textFill>
        </w:rPr>
        <w:t>。</w:t>
      </w:r>
      <w:r>
        <w:rPr>
          <w:rFonts w:hint="default" w:ascii="Times New Roman" w:hAnsi="Times New Roman" w:cs="Times New Roman"/>
          <w:b w:val="0"/>
          <w:bCs w:val="0"/>
          <w:color w:val="000000" w:themeColor="text1"/>
          <w:sz w:val="24"/>
          <w:lang w:val="en-US" w:eastAsia="zh-CN"/>
          <w14:textFill>
            <w14:solidFill>
              <w14:schemeClr w14:val="tx1"/>
            </w14:solidFill>
          </w14:textFill>
        </w:rPr>
        <w:t>同时，本项目纳污范围有峨边彝族自治县火车站，考虑火车站值班人口和流动人口带来的生活污水一并纳入本污水站处理能力内。火车站每日值班人口和流动人口约500人</w:t>
      </w:r>
      <w:r>
        <w:rPr>
          <w:rFonts w:hint="default" w:ascii="Times New Roman" w:hAnsi="Times New Roman" w:eastAsia="宋体" w:cs="Times New Roman"/>
          <w:b w:val="0"/>
          <w:bCs w:val="0"/>
          <w:color w:val="000000" w:themeColor="text1"/>
          <w:sz w:val="24"/>
          <w14:textFill>
            <w14:solidFill>
              <w14:schemeClr w14:val="tx1"/>
            </w14:solidFill>
          </w14:textFill>
        </w:rPr>
        <w:t>，并结合</w:t>
      </w:r>
      <w:r>
        <w:rPr>
          <w:rFonts w:hint="default" w:ascii="Times New Roman" w:hAnsi="Times New Roman" w:cs="Times New Roman"/>
          <w:b w:val="0"/>
          <w:bCs w:val="0"/>
          <w:color w:val="000000" w:themeColor="text1"/>
          <w:sz w:val="24"/>
          <w:lang w:val="en-US" w:eastAsia="zh-CN"/>
          <w14:textFill>
            <w14:solidFill>
              <w14:schemeClr w14:val="tx1"/>
            </w14:solidFill>
          </w14:textFill>
        </w:rPr>
        <w:t>火车站</w:t>
      </w:r>
      <w:r>
        <w:rPr>
          <w:rFonts w:hint="default" w:ascii="Times New Roman" w:hAnsi="Times New Roman" w:eastAsia="宋体" w:cs="Times New Roman"/>
          <w:b w:val="0"/>
          <w:bCs w:val="0"/>
          <w:color w:val="000000" w:themeColor="text1"/>
          <w:sz w:val="24"/>
          <w14:textFill>
            <w14:solidFill>
              <w14:schemeClr w14:val="tx1"/>
            </w14:solidFill>
          </w14:textFill>
        </w:rPr>
        <w:t>实际</w:t>
      </w:r>
      <w:r>
        <w:rPr>
          <w:rFonts w:hint="default" w:ascii="Times New Roman" w:hAnsi="Times New Roman" w:cs="Times New Roman"/>
          <w:b w:val="0"/>
          <w:bCs w:val="0"/>
          <w:color w:val="000000" w:themeColor="text1"/>
          <w:sz w:val="24"/>
          <w:lang w:val="en-US" w:eastAsia="zh-CN"/>
          <w14:textFill>
            <w14:solidFill>
              <w14:schemeClr w14:val="tx1"/>
            </w14:solidFill>
          </w14:textFill>
        </w:rPr>
        <w:t>用水</w:t>
      </w:r>
      <w:r>
        <w:rPr>
          <w:rFonts w:hint="default" w:ascii="Times New Roman" w:hAnsi="Times New Roman" w:eastAsia="宋体" w:cs="Times New Roman"/>
          <w:b w:val="0"/>
          <w:bCs w:val="0"/>
          <w:color w:val="000000" w:themeColor="text1"/>
          <w:sz w:val="24"/>
          <w14:textFill>
            <w14:solidFill>
              <w14:schemeClr w14:val="tx1"/>
            </w14:solidFill>
          </w14:textFill>
        </w:rPr>
        <w:t>情况，</w:t>
      </w:r>
      <w:r>
        <w:rPr>
          <w:rFonts w:hint="default" w:ascii="Times New Roman" w:hAnsi="Times New Roman" w:cs="Times New Roman"/>
          <w:b w:val="0"/>
          <w:bCs w:val="0"/>
          <w:color w:val="000000" w:themeColor="text1"/>
          <w:sz w:val="24"/>
          <w:lang w:val="en-US" w:eastAsia="zh-CN"/>
          <w14:textFill>
            <w14:solidFill>
              <w14:schemeClr w14:val="tx1"/>
            </w14:solidFill>
          </w14:textFill>
        </w:rPr>
        <w:t>火车站每日值班人口和流动人口</w:t>
      </w:r>
      <w:r>
        <w:rPr>
          <w:rFonts w:hint="default" w:ascii="Times New Roman" w:hAnsi="Times New Roman" w:eastAsia="宋体" w:cs="Times New Roman"/>
          <w:b w:val="0"/>
          <w:bCs w:val="0"/>
          <w:color w:val="000000" w:themeColor="text1"/>
          <w:sz w:val="24"/>
          <w14:textFill>
            <w14:solidFill>
              <w14:schemeClr w14:val="tx1"/>
            </w14:solidFill>
          </w14:textFill>
        </w:rPr>
        <w:t>生活用水定额取</w:t>
      </w:r>
      <w:r>
        <w:rPr>
          <w:rFonts w:hint="default" w:ascii="Times New Roman" w:hAnsi="Times New Roman" w:cs="Times New Roman"/>
          <w:b w:val="0"/>
          <w:bCs w:val="0"/>
          <w:color w:val="000000" w:themeColor="text1"/>
          <w:sz w:val="24"/>
          <w:lang w:val="en-US" w:eastAsia="zh-CN"/>
          <w14:textFill>
            <w14:solidFill>
              <w14:schemeClr w14:val="tx1"/>
            </w14:solidFill>
          </w14:textFill>
        </w:rPr>
        <w:t>8</w:t>
      </w:r>
      <w:r>
        <w:rPr>
          <w:rFonts w:hint="default" w:ascii="Times New Roman" w:hAnsi="Times New Roman" w:eastAsia="宋体" w:cs="Times New Roman"/>
          <w:b w:val="0"/>
          <w:bCs w:val="0"/>
          <w:color w:val="000000" w:themeColor="text1"/>
          <w:sz w:val="24"/>
          <w14:textFill>
            <w14:solidFill>
              <w14:schemeClr w14:val="tx1"/>
            </w14:solidFill>
          </w14:textFill>
        </w:rPr>
        <w:t>0L/（人.d），排放系数按0.</w:t>
      </w:r>
      <w:r>
        <w:rPr>
          <w:rFonts w:hint="default" w:ascii="Times New Roman" w:hAnsi="Times New Roman" w:cs="Times New Roman"/>
          <w:b w:val="0"/>
          <w:bCs w:val="0"/>
          <w:color w:val="000000" w:themeColor="text1"/>
          <w:sz w:val="24"/>
          <w:lang w:val="en-US" w:eastAsia="zh-CN"/>
          <w14:textFill>
            <w14:solidFill>
              <w14:schemeClr w14:val="tx1"/>
            </w14:solidFill>
          </w14:textFill>
        </w:rPr>
        <w:t>8</w:t>
      </w:r>
      <w:r>
        <w:rPr>
          <w:rFonts w:hint="default" w:ascii="Times New Roman" w:hAnsi="Times New Roman" w:eastAsia="宋体" w:cs="Times New Roman"/>
          <w:b w:val="0"/>
          <w:bCs w:val="0"/>
          <w:color w:val="000000" w:themeColor="text1"/>
          <w:sz w:val="24"/>
          <w14:textFill>
            <w14:solidFill>
              <w14:schemeClr w14:val="tx1"/>
            </w14:solidFill>
          </w14:textFill>
        </w:rPr>
        <w:t>计算</w:t>
      </w:r>
      <w:r>
        <w:rPr>
          <w:rFonts w:hint="default" w:ascii="Times New Roman" w:hAnsi="Times New Roman" w:cs="Times New Roman"/>
          <w:b w:val="0"/>
          <w:bCs w:val="0"/>
          <w:color w:val="000000" w:themeColor="text1"/>
          <w:sz w:val="24"/>
          <w:lang w:eastAsia="zh-CN"/>
          <w14:textFill>
            <w14:solidFill>
              <w14:schemeClr w14:val="tx1"/>
            </w14:solidFill>
          </w14:textFill>
        </w:rPr>
        <w:t>，</w:t>
      </w:r>
      <w:r>
        <w:rPr>
          <w:rFonts w:hint="default" w:ascii="Times New Roman" w:hAnsi="Times New Roman" w:cs="Times New Roman"/>
          <w:b w:val="0"/>
          <w:bCs w:val="0"/>
          <w:color w:val="000000" w:themeColor="text1"/>
          <w:sz w:val="24"/>
          <w:lang w:val="en-US" w:eastAsia="zh-CN"/>
          <w14:textFill>
            <w14:solidFill>
              <w14:schemeClr w14:val="tx1"/>
            </w14:solidFill>
          </w14:textFill>
        </w:rPr>
        <w:t>则火车站每日值班人口和流动人口</w:t>
      </w:r>
      <w:r>
        <w:rPr>
          <w:rFonts w:hint="default" w:ascii="Times New Roman" w:hAnsi="Times New Roman" w:eastAsia="宋体" w:cs="Times New Roman"/>
          <w:b w:val="0"/>
          <w:bCs w:val="0"/>
          <w:color w:val="000000" w:themeColor="text1"/>
          <w:sz w:val="24"/>
          <w14:textFill>
            <w14:solidFill>
              <w14:schemeClr w14:val="tx1"/>
            </w14:solidFill>
          </w14:textFill>
        </w:rPr>
        <w:t>生活</w:t>
      </w:r>
      <w:r>
        <w:rPr>
          <w:rFonts w:hint="default" w:ascii="Times New Roman" w:hAnsi="Times New Roman" w:cs="Times New Roman"/>
          <w:b w:val="0"/>
          <w:bCs w:val="0"/>
          <w:color w:val="000000" w:themeColor="text1"/>
          <w:sz w:val="24"/>
          <w:lang w:val="en-US" w:eastAsia="zh-CN"/>
          <w14:textFill>
            <w14:solidFill>
              <w14:schemeClr w14:val="tx1"/>
            </w14:solidFill>
          </w14:textFill>
        </w:rPr>
        <w:t>污</w:t>
      </w:r>
      <w:r>
        <w:rPr>
          <w:rFonts w:hint="default" w:ascii="Times New Roman" w:hAnsi="Times New Roman" w:eastAsia="宋体" w:cs="Times New Roman"/>
          <w:b w:val="0"/>
          <w:bCs w:val="0"/>
          <w:color w:val="000000" w:themeColor="text1"/>
          <w:sz w:val="24"/>
          <w14:textFill>
            <w14:solidFill>
              <w14:schemeClr w14:val="tx1"/>
            </w14:solidFill>
          </w14:textFill>
        </w:rPr>
        <w:t>水</w:t>
      </w:r>
      <w:r>
        <w:rPr>
          <w:rFonts w:hint="default" w:ascii="Times New Roman" w:hAnsi="Times New Roman" w:cs="Times New Roman"/>
          <w:b w:val="0"/>
          <w:bCs w:val="0"/>
          <w:color w:val="000000" w:themeColor="text1"/>
          <w:sz w:val="24"/>
          <w:lang w:val="en-US" w:eastAsia="zh-CN"/>
          <w14:textFill>
            <w14:solidFill>
              <w14:schemeClr w14:val="tx1"/>
            </w14:solidFill>
          </w14:textFill>
        </w:rPr>
        <w:t>量为32</w:t>
      </w:r>
      <w:r>
        <w:rPr>
          <w:rFonts w:hint="default" w:ascii="Times New Roman" w:hAnsi="Times New Roman" w:eastAsia="宋体" w:cs="Times New Roman"/>
          <w:b w:val="0"/>
          <w:bCs w:val="0"/>
          <w:color w:val="000000" w:themeColor="text1"/>
          <w:sz w:val="24"/>
          <w14:textFill>
            <w14:solidFill>
              <w14:schemeClr w14:val="tx1"/>
            </w14:solidFill>
          </w14:textFill>
        </w:rPr>
        <w:t>m</w:t>
      </w:r>
      <w:r>
        <w:rPr>
          <w:rFonts w:hint="default" w:ascii="Times New Roman" w:hAnsi="Times New Roman" w:eastAsia="宋体" w:cs="Times New Roman"/>
          <w:b w:val="0"/>
          <w:bCs w:val="0"/>
          <w:color w:val="000000" w:themeColor="text1"/>
          <w:sz w:val="24"/>
          <w:vertAlign w:val="superscript"/>
          <w14:textFill>
            <w14:solidFill>
              <w14:schemeClr w14:val="tx1"/>
            </w14:solidFill>
          </w14:textFill>
        </w:rPr>
        <w:t>3</w:t>
      </w:r>
      <w:r>
        <w:rPr>
          <w:rFonts w:hint="default" w:ascii="Times New Roman" w:hAnsi="Times New Roman" w:eastAsia="宋体" w:cs="Times New Roman"/>
          <w:b w:val="0"/>
          <w:bCs w:val="0"/>
          <w:color w:val="000000" w:themeColor="text1"/>
          <w:sz w:val="24"/>
          <w14:textFill>
            <w14:solidFill>
              <w14:schemeClr w14:val="tx1"/>
            </w14:solidFill>
          </w14:textFill>
        </w:rPr>
        <w:t>/d</w:t>
      </w:r>
      <w:r>
        <w:rPr>
          <w:rFonts w:hint="default" w:ascii="Times New Roman" w:hAnsi="Times New Roman" w:cs="Times New Roman"/>
          <w:b w:val="0"/>
          <w:bCs w:val="0"/>
          <w:color w:val="000000" w:themeColor="text1"/>
          <w:sz w:val="24"/>
          <w:lang w:eastAsia="zh-CN"/>
          <w14:textFill>
            <w14:solidFill>
              <w14:schemeClr w14:val="tx1"/>
            </w14:solidFill>
          </w14:textFill>
        </w:rPr>
        <w:t>。</w:t>
      </w:r>
      <w:r>
        <w:rPr>
          <w:rFonts w:hint="default" w:ascii="Times New Roman" w:hAnsi="Times New Roman" w:cs="Times New Roman"/>
          <w:b w:val="0"/>
          <w:bCs w:val="0"/>
          <w:color w:val="000000" w:themeColor="text1"/>
          <w:sz w:val="24"/>
          <w:lang w:val="en-US" w:eastAsia="zh-CN"/>
          <w14:textFill>
            <w14:solidFill>
              <w14:schemeClr w14:val="tx1"/>
            </w14:solidFill>
          </w14:textFill>
        </w:rPr>
        <w:t>综上，合计污水量为70.4</w:t>
      </w:r>
      <w:r>
        <w:rPr>
          <w:rFonts w:hint="default" w:ascii="Times New Roman" w:hAnsi="Times New Roman" w:eastAsia="宋体" w:cs="Times New Roman"/>
          <w:b w:val="0"/>
          <w:bCs w:val="0"/>
          <w:color w:val="000000" w:themeColor="text1"/>
          <w:sz w:val="24"/>
          <w14:textFill>
            <w14:solidFill>
              <w14:schemeClr w14:val="tx1"/>
            </w14:solidFill>
          </w14:textFill>
        </w:rPr>
        <w:t>m</w:t>
      </w:r>
      <w:r>
        <w:rPr>
          <w:rFonts w:hint="default" w:ascii="Times New Roman" w:hAnsi="Times New Roman" w:eastAsia="宋体" w:cs="Times New Roman"/>
          <w:b w:val="0"/>
          <w:bCs w:val="0"/>
          <w:color w:val="000000" w:themeColor="text1"/>
          <w:sz w:val="24"/>
          <w:vertAlign w:val="superscript"/>
          <w14:textFill>
            <w14:solidFill>
              <w14:schemeClr w14:val="tx1"/>
            </w14:solidFill>
          </w14:textFill>
        </w:rPr>
        <w:t>3</w:t>
      </w:r>
      <w:r>
        <w:rPr>
          <w:rFonts w:hint="default" w:ascii="Times New Roman" w:hAnsi="Times New Roman" w:eastAsia="宋体" w:cs="Times New Roman"/>
          <w:b w:val="0"/>
          <w:bCs w:val="0"/>
          <w:color w:val="000000" w:themeColor="text1"/>
          <w:sz w:val="24"/>
          <w14:textFill>
            <w14:solidFill>
              <w14:schemeClr w14:val="tx1"/>
            </w14:solidFill>
          </w14:textFill>
        </w:rPr>
        <w:t>/d</w:t>
      </w:r>
    </w:p>
    <w:p>
      <w:pPr>
        <w:keepNext w:val="0"/>
        <w:keepLines w:val="0"/>
        <w:pageBreakBefore w:val="0"/>
        <w:widowControl/>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b w:val="0"/>
          <w:bCs w:val="0"/>
          <w:color w:val="000000" w:themeColor="text1"/>
          <w:sz w:val="24"/>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4"/>
          <w14:textFill>
            <w14:solidFill>
              <w14:schemeClr w14:val="tx1"/>
            </w14:solidFill>
          </w14:textFill>
        </w:rPr>
        <w:t>综上，</w:t>
      </w:r>
      <w:r>
        <w:rPr>
          <w:rFonts w:hint="default" w:ascii="Times New Roman" w:hAnsi="Times New Roman" w:eastAsia="宋体" w:cs="Times New Roman"/>
          <w:b w:val="0"/>
          <w:bCs w:val="0"/>
          <w:color w:val="000000" w:themeColor="text1"/>
          <w:sz w:val="24"/>
          <w:lang w:val="en-US" w:eastAsia="zh-CN"/>
          <w14:textFill>
            <w14:solidFill>
              <w14:schemeClr w14:val="tx1"/>
            </w14:solidFill>
          </w14:textFill>
        </w:rPr>
        <w:t>本次排污口论证按照其污水</w:t>
      </w:r>
      <w:r>
        <w:rPr>
          <w:rFonts w:hint="default" w:ascii="Times New Roman" w:hAnsi="Times New Roman" w:cs="Times New Roman"/>
          <w:b w:val="0"/>
          <w:bCs w:val="0"/>
          <w:color w:val="000000" w:themeColor="text1"/>
          <w:sz w:val="24"/>
          <w:lang w:val="en-US" w:eastAsia="zh-CN"/>
          <w14:textFill>
            <w14:solidFill>
              <w14:schemeClr w14:val="tx1"/>
            </w14:solidFill>
          </w14:textFill>
        </w:rPr>
        <w:t>处理站</w:t>
      </w:r>
      <w:r>
        <w:rPr>
          <w:rFonts w:hint="default" w:ascii="Times New Roman" w:hAnsi="Times New Roman" w:eastAsia="宋体" w:cs="Times New Roman"/>
          <w:b w:val="0"/>
          <w:bCs w:val="0"/>
          <w:color w:val="000000" w:themeColor="text1"/>
          <w:sz w:val="24"/>
          <w:lang w:val="en-US" w:eastAsia="zh-CN"/>
          <w14:textFill>
            <w14:solidFill>
              <w14:schemeClr w14:val="tx1"/>
            </w14:solidFill>
          </w14:textFill>
        </w:rPr>
        <w:t>工程设计水量100m</w:t>
      </w:r>
      <w:r>
        <w:rPr>
          <w:rFonts w:hint="default" w:ascii="Times New Roman" w:hAnsi="Times New Roman" w:eastAsia="宋体" w:cs="Times New Roman"/>
          <w:b w:val="0"/>
          <w:bCs w:val="0"/>
          <w:color w:val="000000" w:themeColor="text1"/>
          <w:sz w:val="24"/>
          <w:vertAlign w:val="superscript"/>
          <w:lang w:val="en-US" w:eastAsia="zh-CN"/>
          <w14:textFill>
            <w14:solidFill>
              <w14:schemeClr w14:val="tx1"/>
            </w14:solidFill>
          </w14:textFill>
        </w:rPr>
        <w:t>3</w:t>
      </w:r>
      <w:r>
        <w:rPr>
          <w:rFonts w:hint="default" w:ascii="Times New Roman" w:hAnsi="Times New Roman" w:eastAsia="宋体" w:cs="Times New Roman"/>
          <w:b w:val="0"/>
          <w:bCs w:val="0"/>
          <w:color w:val="000000" w:themeColor="text1"/>
          <w:sz w:val="24"/>
          <w:lang w:val="en-US" w:eastAsia="zh-CN"/>
          <w14:textFill>
            <w14:solidFill>
              <w14:schemeClr w14:val="tx1"/>
            </w14:solidFill>
          </w14:textFill>
        </w:rPr>
        <w:t>/d进行论证是可行的。</w:t>
      </w:r>
    </w:p>
    <w:p>
      <w:pPr>
        <w:pStyle w:val="7"/>
        <w:jc w:val="both"/>
        <w:rPr>
          <w:rFonts w:hint="default" w:ascii="Times New Roman" w:hAnsi="Times New Roman" w:cs="Times New Roman"/>
          <w:b w:val="0"/>
          <w:bCs w:val="0"/>
          <w:color w:val="000000" w:themeColor="text1"/>
          <w14:textFill>
            <w14:solidFill>
              <w14:schemeClr w14:val="tx1"/>
            </w14:solidFill>
          </w14:textFill>
        </w:rPr>
      </w:pPr>
      <w:bookmarkStart w:id="24" w:name="_Toc26238"/>
      <w:r>
        <w:rPr>
          <w:rFonts w:hint="default" w:ascii="Times New Roman" w:hAnsi="Times New Roman" w:cs="Times New Roman"/>
          <w:b w:val="0"/>
          <w:bCs w:val="0"/>
          <w:color w:val="000000" w:themeColor="text1"/>
          <w14:textFill>
            <w14:solidFill>
              <w14:schemeClr w14:val="tx1"/>
            </w14:solidFill>
          </w14:textFill>
        </w:rPr>
        <w:t>污水处理工艺</w:t>
      </w:r>
      <w:bookmarkEnd w:id="24"/>
    </w:p>
    <w:p>
      <w:pPr>
        <w:adjustRightInd w:val="0"/>
        <w:snapToGrid w:val="0"/>
        <w:spacing w:line="360" w:lineRule="auto"/>
        <w:ind w:firstLine="480" w:firstLineChars="200"/>
        <w:rPr>
          <w:rFonts w:hint="default" w:ascii="Times New Roman" w:hAnsi="Times New Roman" w:eastAsia="黑体" w:cs="Times New Roman"/>
          <w:b w:val="0"/>
          <w:bCs/>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目前</w:t>
      </w:r>
      <w:r>
        <w:rPr>
          <w:rFonts w:hint="default" w:ascii="Times New Roman" w:hAnsi="Times New Roman" w:cs="Times New Roman"/>
          <w:color w:val="000000" w:themeColor="text1"/>
          <w:sz w:val="24"/>
          <w:szCs w:val="24"/>
          <w:lang w:eastAsia="zh-CN"/>
          <w14:textFill>
            <w14:solidFill>
              <w14:schemeClr w14:val="tx1"/>
            </w14:solidFill>
          </w14:textFill>
        </w:rPr>
        <w:t>，</w:t>
      </w:r>
      <w:r>
        <w:rPr>
          <w:rFonts w:hint="default" w:ascii="Times New Roman" w:hAnsi="Times New Roman" w:cs="Times New Roman"/>
          <w:color w:val="000000" w:themeColor="text1"/>
          <w:sz w:val="24"/>
          <w:szCs w:val="24"/>
          <w14:textFill>
            <w14:solidFill>
              <w14:schemeClr w14:val="tx1"/>
            </w14:solidFill>
          </w14:textFill>
        </w:rPr>
        <w:t>国内污水</w:t>
      </w:r>
      <w:r>
        <w:rPr>
          <w:rFonts w:hint="default" w:ascii="Times New Roman" w:hAnsi="Times New Roman" w:cs="Times New Roman"/>
          <w:color w:val="000000" w:themeColor="text1"/>
          <w:sz w:val="24"/>
          <w:szCs w:val="24"/>
          <w:lang w:eastAsia="zh-CN"/>
          <w14:textFill>
            <w14:solidFill>
              <w14:schemeClr w14:val="tx1"/>
            </w14:solidFill>
          </w14:textFill>
        </w:rPr>
        <w:t>处理站</w:t>
      </w:r>
      <w:r>
        <w:rPr>
          <w:rFonts w:hint="default" w:ascii="Times New Roman" w:hAnsi="Times New Roman" w:cs="Times New Roman"/>
          <w:color w:val="000000" w:themeColor="text1"/>
          <w:sz w:val="24"/>
          <w:szCs w:val="24"/>
          <w14:textFill>
            <w14:solidFill>
              <w14:schemeClr w14:val="tx1"/>
            </w14:solidFill>
          </w14:textFill>
        </w:rPr>
        <w:t>常用的生化处理工艺主要有A/O工艺、氧化沟工艺、CASS工艺</w:t>
      </w:r>
      <w:r>
        <w:rPr>
          <w:rFonts w:hint="default" w:ascii="Times New Roman" w:hAnsi="Times New Roman" w:cs="Times New Roman"/>
          <w:color w:val="000000" w:themeColor="text1"/>
          <w:sz w:val="24"/>
          <w:szCs w:val="24"/>
          <w:lang w:eastAsia="zh-CN"/>
          <w14:textFill>
            <w14:solidFill>
              <w14:schemeClr w14:val="tx1"/>
            </w14:solidFill>
          </w14:textFill>
        </w:rPr>
        <w:t>、</w:t>
      </w:r>
      <w:r>
        <w:rPr>
          <w:rFonts w:hint="default" w:ascii="Times New Roman" w:hAnsi="Times New Roman" w:cs="Times New Roman"/>
          <w:color w:val="000000" w:themeColor="text1"/>
          <w:sz w:val="24"/>
          <w:szCs w:val="24"/>
          <w:lang w:val="en-US" w:eastAsia="zh-CN"/>
          <w14:textFill>
            <w14:solidFill>
              <w14:schemeClr w14:val="tx1"/>
            </w14:solidFill>
          </w14:textFill>
        </w:rPr>
        <w:t>MBR膜工艺</w:t>
      </w:r>
      <w:r>
        <w:rPr>
          <w:rFonts w:hint="default" w:ascii="Times New Roman" w:hAnsi="Times New Roman" w:cs="Times New Roman"/>
          <w:color w:val="000000" w:themeColor="text1"/>
          <w:sz w:val="24"/>
          <w:szCs w:val="24"/>
          <w:lang w:eastAsia="zh-CN"/>
          <w14:textFill>
            <w14:solidFill>
              <w14:schemeClr w14:val="tx1"/>
            </w14:solidFill>
          </w14:textFill>
        </w:rPr>
        <w:t>，</w:t>
      </w:r>
      <w:r>
        <w:rPr>
          <w:rFonts w:hint="default" w:ascii="Times New Roman" w:hAnsi="Times New Roman" w:cs="Times New Roman"/>
          <w:color w:val="000000" w:themeColor="text1"/>
          <w:sz w:val="24"/>
          <w:szCs w:val="24"/>
          <w14:textFill>
            <w14:solidFill>
              <w14:schemeClr w14:val="tx1"/>
            </w14:solidFill>
          </w14:textFill>
        </w:rPr>
        <w:t>通过比较</w:t>
      </w:r>
      <w:r>
        <w:rPr>
          <w:rFonts w:hint="default" w:ascii="Times New Roman" w:hAnsi="Times New Roman" w:cs="Times New Roman"/>
          <w:color w:val="000000" w:themeColor="text1"/>
          <w:sz w:val="24"/>
          <w:szCs w:val="24"/>
          <w:lang w:eastAsia="zh-CN"/>
          <w14:textFill>
            <w14:solidFill>
              <w14:schemeClr w14:val="tx1"/>
            </w14:solidFill>
          </w14:textFill>
        </w:rPr>
        <w:t>，</w:t>
      </w:r>
      <w:r>
        <w:rPr>
          <w:rFonts w:hint="default" w:ascii="Times New Roman" w:hAnsi="Times New Roman" w:cs="Times New Roman"/>
          <w:color w:val="000000" w:themeColor="text1"/>
          <w:sz w:val="24"/>
          <w:szCs w:val="24"/>
          <w14:textFill>
            <w14:solidFill>
              <w14:schemeClr w14:val="tx1"/>
            </w14:solidFill>
          </w14:textFill>
        </w:rPr>
        <w:t>我们得出如下综合比较表：</w:t>
      </w:r>
    </w:p>
    <w:p>
      <w:pPr>
        <w:pStyle w:val="1316"/>
        <w:rPr>
          <w:rFonts w:hint="default" w:ascii="Times New Roman" w:hAnsi="Times New Roman" w:eastAsia="黑体" w:cs="Times New Roman"/>
          <w:b w:val="0"/>
          <w:bCs/>
          <w:color w:val="000000" w:themeColor="text1"/>
          <w:sz w:val="24"/>
          <w:szCs w:val="24"/>
          <w14:textFill>
            <w14:solidFill>
              <w14:schemeClr w14:val="tx1"/>
            </w14:solidFill>
          </w14:textFill>
        </w:rPr>
      </w:pPr>
      <w:r>
        <w:rPr>
          <w:rFonts w:hint="default" w:ascii="Times New Roman" w:hAnsi="Times New Roman" w:eastAsia="黑体" w:cs="Times New Roman"/>
          <w:b w:val="0"/>
          <w:bCs/>
          <w:color w:val="000000" w:themeColor="text1"/>
          <w:sz w:val="24"/>
          <w:szCs w:val="24"/>
          <w14:textFill>
            <w14:solidFill>
              <w14:schemeClr w14:val="tx1"/>
            </w14:solidFill>
          </w14:textFill>
        </w:rPr>
        <w:t>表</w:t>
      </w:r>
      <w:r>
        <w:rPr>
          <w:rFonts w:hint="default" w:ascii="Times New Roman" w:hAnsi="Times New Roman" w:eastAsia="黑体" w:cs="Times New Roman"/>
          <w:b w:val="0"/>
          <w:bCs/>
          <w:color w:val="000000" w:themeColor="text1"/>
          <w:sz w:val="24"/>
          <w:szCs w:val="24"/>
          <w:lang w:val="en-US" w:eastAsia="zh-CN"/>
          <w14:textFill>
            <w14:solidFill>
              <w14:schemeClr w14:val="tx1"/>
            </w14:solidFill>
          </w14:textFill>
        </w:rPr>
        <w:t>2</w:t>
      </w:r>
      <w:r>
        <w:rPr>
          <w:rFonts w:hint="default" w:ascii="Times New Roman" w:hAnsi="Times New Roman" w:eastAsia="黑体" w:cs="Times New Roman"/>
          <w:b w:val="0"/>
          <w:bCs/>
          <w:color w:val="000000" w:themeColor="text1"/>
          <w:sz w:val="24"/>
          <w:szCs w:val="24"/>
          <w14:textFill>
            <w14:solidFill>
              <w14:schemeClr w14:val="tx1"/>
            </w14:solidFill>
          </w14:textFill>
        </w:rPr>
        <w:t>-</w:t>
      </w:r>
      <w:r>
        <w:rPr>
          <w:rFonts w:hint="default" w:ascii="Times New Roman" w:hAnsi="Times New Roman" w:eastAsia="黑体" w:cs="Times New Roman"/>
          <w:b w:val="0"/>
          <w:bCs/>
          <w:color w:val="000000" w:themeColor="text1"/>
          <w:sz w:val="24"/>
          <w:szCs w:val="24"/>
          <w:lang w:val="en-US" w:eastAsia="zh-CN"/>
          <w14:textFill>
            <w14:solidFill>
              <w14:schemeClr w14:val="tx1"/>
            </w14:solidFill>
          </w14:textFill>
        </w:rPr>
        <w:t>1</w:t>
      </w:r>
      <w:r>
        <w:rPr>
          <w:rFonts w:hint="default" w:ascii="Times New Roman" w:hAnsi="Times New Roman" w:eastAsia="黑体" w:cs="Times New Roman"/>
          <w:b w:val="0"/>
          <w:bCs/>
          <w:color w:val="000000" w:themeColor="text1"/>
          <w:sz w:val="24"/>
          <w:szCs w:val="24"/>
          <w14:textFill>
            <w14:solidFill>
              <w14:schemeClr w14:val="tx1"/>
            </w14:solidFill>
          </w14:textFill>
        </w:rPr>
        <w:t xml:space="preserve">  处理工艺方案综合比较表</w:t>
      </w:r>
    </w:p>
    <w:tbl>
      <w:tblPr>
        <w:tblStyle w:val="88"/>
        <w:tblW w:w="4998" w:type="pct"/>
        <w:jc w:val="center"/>
        <w:tblBorders>
          <w:top w:val="single" w:color="auto" w:sz="12" w:space="0"/>
          <w:left w:val="single" w:color="auto" w:sz="12" w:space="0"/>
          <w:bottom w:val="single" w:color="auto" w:sz="12" w:space="0"/>
          <w:right w:val="single" w:color="auto" w:sz="12" w:space="0"/>
          <w:insideH w:val="single" w:color="auto" w:sz="4" w:space="0"/>
          <w:insideV w:val="single" w:color="000000" w:sz="6" w:space="0"/>
        </w:tblBorders>
        <w:tblLayout w:type="autofit"/>
        <w:tblCellMar>
          <w:top w:w="0" w:type="dxa"/>
          <w:left w:w="108" w:type="dxa"/>
          <w:bottom w:w="0" w:type="dxa"/>
          <w:right w:w="108" w:type="dxa"/>
        </w:tblCellMar>
      </w:tblPr>
      <w:tblGrid>
        <w:gridCol w:w="818"/>
        <w:gridCol w:w="763"/>
        <w:gridCol w:w="1605"/>
        <w:gridCol w:w="2101"/>
        <w:gridCol w:w="1321"/>
        <w:gridCol w:w="1911"/>
      </w:tblGrid>
      <w:tr>
        <w:tblPrEx>
          <w:tblBorders>
            <w:top w:val="single" w:color="auto" w:sz="12" w:space="0"/>
            <w:left w:val="single" w:color="auto" w:sz="12" w:space="0"/>
            <w:bottom w:val="single" w:color="auto" w:sz="12" w:space="0"/>
            <w:right w:val="single" w:color="auto" w:sz="12" w:space="0"/>
            <w:insideH w:val="single" w:color="auto" w:sz="4" w:space="0"/>
            <w:insideV w:val="single" w:color="000000" w:sz="6" w:space="0"/>
          </w:tblBorders>
          <w:tblCellMar>
            <w:top w:w="0" w:type="dxa"/>
            <w:left w:w="108" w:type="dxa"/>
            <w:bottom w:w="0" w:type="dxa"/>
            <w:right w:w="108" w:type="dxa"/>
          </w:tblCellMar>
        </w:tblPrEx>
        <w:trPr>
          <w:trHeight w:val="279" w:hRule="atLeast"/>
          <w:tblHeader/>
          <w:jc w:val="center"/>
        </w:trPr>
        <w:tc>
          <w:tcPr>
            <w:tcW w:w="928" w:type="pct"/>
            <w:gridSpan w:val="2"/>
            <w:tcBorders>
              <w:tl2br w:val="nil"/>
              <w:tr2bl w:val="nil"/>
            </w:tcBorders>
            <w:noWrap w:val="0"/>
            <w:vAlign w:val="center"/>
          </w:tcPr>
          <w:p>
            <w:pPr>
              <w:pStyle w:val="167"/>
              <w:rPr>
                <w:rFonts w:hint="default" w:ascii="Times New Roman" w:hAnsi="Times New Roman" w:eastAsia="黑体" w:cs="Times New Roman"/>
                <w:color w:val="000000" w:themeColor="text1"/>
                <w14:textFill>
                  <w14:solidFill>
                    <w14:schemeClr w14:val="tx1"/>
                  </w14:solidFill>
                </w14:textFill>
              </w:rPr>
            </w:pPr>
            <w:r>
              <w:rPr>
                <w:rFonts w:hint="default" w:ascii="Times New Roman" w:hAnsi="Times New Roman" w:eastAsia="黑体" w:cs="Times New Roman"/>
                <w:color w:val="000000" w:themeColor="text1"/>
                <w14:textFill>
                  <w14:solidFill>
                    <w14:schemeClr w14:val="tx1"/>
                  </w14:solidFill>
                </w14:textFill>
              </w:rPr>
              <w:t>项目</w:t>
            </w:r>
          </w:p>
        </w:tc>
        <w:tc>
          <w:tcPr>
            <w:tcW w:w="942" w:type="pct"/>
            <w:tcBorders>
              <w:tl2br w:val="nil"/>
              <w:tr2bl w:val="nil"/>
            </w:tcBorders>
            <w:noWrap w:val="0"/>
            <w:vAlign w:val="center"/>
          </w:tcPr>
          <w:p>
            <w:pPr>
              <w:pStyle w:val="167"/>
              <w:rPr>
                <w:rFonts w:hint="default" w:ascii="Times New Roman" w:hAnsi="Times New Roman" w:eastAsia="黑体" w:cs="Times New Roman"/>
                <w:color w:val="000000" w:themeColor="text1"/>
                <w14:textFill>
                  <w14:solidFill>
                    <w14:schemeClr w14:val="tx1"/>
                  </w14:solidFill>
                </w14:textFill>
              </w:rPr>
            </w:pPr>
            <w:r>
              <w:rPr>
                <w:rFonts w:hint="default" w:ascii="Times New Roman" w:hAnsi="Times New Roman" w:eastAsia="黑体" w:cs="Times New Roman"/>
                <w:color w:val="000000" w:themeColor="text1"/>
                <w14:textFill>
                  <w14:solidFill>
                    <w14:schemeClr w14:val="tx1"/>
                  </w14:solidFill>
                </w14:textFill>
              </w:rPr>
              <w:t>A/O工艺</w:t>
            </w:r>
          </w:p>
        </w:tc>
        <w:tc>
          <w:tcPr>
            <w:tcW w:w="1233" w:type="pct"/>
            <w:tcBorders>
              <w:tl2br w:val="nil"/>
              <w:tr2bl w:val="nil"/>
            </w:tcBorders>
            <w:noWrap w:val="0"/>
            <w:vAlign w:val="center"/>
          </w:tcPr>
          <w:p>
            <w:pPr>
              <w:pStyle w:val="167"/>
              <w:rPr>
                <w:rFonts w:hint="default" w:ascii="Times New Roman" w:hAnsi="Times New Roman" w:eastAsia="黑体" w:cs="Times New Roman"/>
                <w:color w:val="000000" w:themeColor="text1"/>
                <w14:textFill>
                  <w14:solidFill>
                    <w14:schemeClr w14:val="tx1"/>
                  </w14:solidFill>
                </w14:textFill>
              </w:rPr>
            </w:pPr>
            <w:r>
              <w:rPr>
                <w:rFonts w:hint="default" w:ascii="Times New Roman" w:hAnsi="Times New Roman" w:eastAsia="黑体" w:cs="Times New Roman"/>
                <w:color w:val="000000" w:themeColor="text1"/>
                <w14:textFill>
                  <w14:solidFill>
                    <w14:schemeClr w14:val="tx1"/>
                  </w14:solidFill>
                </w14:textFill>
              </w:rPr>
              <w:t>氧化沟</w:t>
            </w:r>
          </w:p>
        </w:tc>
        <w:tc>
          <w:tcPr>
            <w:tcW w:w="775" w:type="pct"/>
            <w:tcBorders>
              <w:tl2br w:val="nil"/>
              <w:tr2bl w:val="nil"/>
            </w:tcBorders>
            <w:noWrap w:val="0"/>
            <w:vAlign w:val="center"/>
          </w:tcPr>
          <w:p>
            <w:pPr>
              <w:pStyle w:val="167"/>
              <w:rPr>
                <w:rFonts w:hint="default" w:ascii="Times New Roman" w:hAnsi="Times New Roman" w:eastAsia="黑体" w:cs="Times New Roman"/>
                <w:color w:val="000000" w:themeColor="text1"/>
                <w14:textFill>
                  <w14:solidFill>
                    <w14:schemeClr w14:val="tx1"/>
                  </w14:solidFill>
                </w14:textFill>
              </w:rPr>
            </w:pPr>
            <w:r>
              <w:rPr>
                <w:rFonts w:hint="default" w:ascii="Times New Roman" w:hAnsi="Times New Roman" w:eastAsia="黑体" w:cs="Times New Roman"/>
                <w:color w:val="000000" w:themeColor="text1"/>
                <w14:textFill>
                  <w14:solidFill>
                    <w14:schemeClr w14:val="tx1"/>
                  </w14:solidFill>
                </w14:textFill>
              </w:rPr>
              <w:t>CASS</w:t>
            </w:r>
          </w:p>
        </w:tc>
        <w:tc>
          <w:tcPr>
            <w:tcW w:w="1121" w:type="pct"/>
            <w:tcBorders>
              <w:tl2br w:val="nil"/>
              <w:tr2bl w:val="nil"/>
            </w:tcBorders>
            <w:noWrap w:val="0"/>
            <w:vAlign w:val="center"/>
          </w:tcPr>
          <w:p>
            <w:pPr>
              <w:pStyle w:val="167"/>
              <w:rPr>
                <w:rFonts w:hint="default" w:ascii="Times New Roman" w:hAnsi="Times New Roman" w:eastAsia="黑体" w:cs="Times New Roman"/>
                <w:color w:val="000000" w:themeColor="text1"/>
                <w:lang w:val="en-US" w:eastAsia="zh-CN"/>
                <w14:textFill>
                  <w14:solidFill>
                    <w14:schemeClr w14:val="tx1"/>
                  </w14:solidFill>
                </w14:textFill>
              </w:rPr>
            </w:pPr>
            <w:r>
              <w:rPr>
                <w:rFonts w:hint="default" w:ascii="Times New Roman" w:hAnsi="Times New Roman" w:eastAsia="黑体" w:cs="Times New Roman"/>
                <w:color w:val="000000" w:themeColor="text1"/>
                <w:lang w:val="en-US" w:eastAsia="zh-CN"/>
                <w14:textFill>
                  <w14:solidFill>
                    <w14:schemeClr w14:val="tx1"/>
                  </w14:solidFill>
                </w14:textFill>
              </w:rPr>
              <w:t>MBR膜</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000000" w:sz="6" w:space="0"/>
          </w:tblBorders>
          <w:tblCellMar>
            <w:top w:w="0" w:type="dxa"/>
            <w:left w:w="108" w:type="dxa"/>
            <w:bottom w:w="0" w:type="dxa"/>
            <w:right w:w="108" w:type="dxa"/>
          </w:tblCellMar>
        </w:tblPrEx>
        <w:trPr>
          <w:trHeight w:val="267" w:hRule="atLeast"/>
          <w:jc w:val="center"/>
        </w:trPr>
        <w:tc>
          <w:tcPr>
            <w:tcW w:w="928" w:type="pct"/>
            <w:gridSpan w:val="2"/>
            <w:tcBorders>
              <w:tl2br w:val="nil"/>
              <w:tr2bl w:val="nil"/>
            </w:tcBorders>
            <w:noWrap w:val="0"/>
            <w:vAlign w:val="center"/>
          </w:tcPr>
          <w:p>
            <w:pPr>
              <w:pStyle w:val="167"/>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占地(亩)</w:t>
            </w:r>
          </w:p>
        </w:tc>
        <w:tc>
          <w:tcPr>
            <w:tcW w:w="942" w:type="pct"/>
            <w:tcBorders>
              <w:tl2br w:val="nil"/>
              <w:tr2bl w:val="nil"/>
            </w:tcBorders>
            <w:noWrap w:val="0"/>
            <w:vAlign w:val="center"/>
          </w:tcPr>
          <w:p>
            <w:pPr>
              <w:pStyle w:val="167"/>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较</w:t>
            </w:r>
            <w:r>
              <w:rPr>
                <w:rFonts w:hint="default" w:ascii="Times New Roman" w:hAnsi="Times New Roman" w:cs="Times New Roman"/>
                <w:color w:val="000000" w:themeColor="text1"/>
                <w:lang w:val="en-US" w:eastAsia="zh-CN"/>
                <w14:textFill>
                  <w14:solidFill>
                    <w14:schemeClr w14:val="tx1"/>
                  </w14:solidFill>
                </w14:textFill>
              </w:rPr>
              <w:t>小</w:t>
            </w:r>
          </w:p>
        </w:tc>
        <w:tc>
          <w:tcPr>
            <w:tcW w:w="1233" w:type="pct"/>
            <w:tcBorders>
              <w:tl2br w:val="nil"/>
              <w:tr2bl w:val="nil"/>
            </w:tcBorders>
            <w:noWrap w:val="0"/>
            <w:vAlign w:val="center"/>
          </w:tcPr>
          <w:p>
            <w:pPr>
              <w:pStyle w:val="167"/>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大</w:t>
            </w:r>
          </w:p>
        </w:tc>
        <w:tc>
          <w:tcPr>
            <w:tcW w:w="775" w:type="pct"/>
            <w:tcBorders>
              <w:tl2br w:val="nil"/>
              <w:tr2bl w:val="nil"/>
            </w:tcBorders>
            <w:noWrap w:val="0"/>
            <w:vAlign w:val="center"/>
          </w:tcPr>
          <w:p>
            <w:pPr>
              <w:pStyle w:val="167"/>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较小</w:t>
            </w:r>
          </w:p>
        </w:tc>
        <w:tc>
          <w:tcPr>
            <w:tcW w:w="1121" w:type="pct"/>
            <w:tcBorders>
              <w:tl2br w:val="nil"/>
              <w:tr2bl w:val="nil"/>
            </w:tcBorders>
            <w:noWrap w:val="0"/>
            <w:vAlign w:val="center"/>
          </w:tcPr>
          <w:p>
            <w:pPr>
              <w:pStyle w:val="167"/>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小</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000000" w:sz="6" w:space="0"/>
          </w:tblBorders>
          <w:tblCellMar>
            <w:top w:w="0" w:type="dxa"/>
            <w:left w:w="108" w:type="dxa"/>
            <w:bottom w:w="0" w:type="dxa"/>
            <w:right w:w="108" w:type="dxa"/>
          </w:tblCellMar>
        </w:tblPrEx>
        <w:trPr>
          <w:trHeight w:val="267" w:hRule="atLeast"/>
          <w:jc w:val="center"/>
        </w:trPr>
        <w:tc>
          <w:tcPr>
            <w:tcW w:w="928" w:type="pct"/>
            <w:gridSpan w:val="2"/>
            <w:tcBorders>
              <w:tl2br w:val="nil"/>
              <w:tr2bl w:val="nil"/>
            </w:tcBorders>
            <w:noWrap w:val="0"/>
            <w:vAlign w:val="center"/>
          </w:tcPr>
          <w:p>
            <w:pPr>
              <w:pStyle w:val="167"/>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单位污水耗电</w:t>
            </w:r>
          </w:p>
        </w:tc>
        <w:tc>
          <w:tcPr>
            <w:tcW w:w="942" w:type="pct"/>
            <w:tcBorders>
              <w:tl2br w:val="nil"/>
              <w:tr2bl w:val="nil"/>
            </w:tcBorders>
            <w:noWrap w:val="0"/>
            <w:vAlign w:val="center"/>
          </w:tcPr>
          <w:p>
            <w:pPr>
              <w:pStyle w:val="167"/>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较</w:t>
            </w:r>
            <w:r>
              <w:rPr>
                <w:rFonts w:hint="default" w:ascii="Times New Roman" w:hAnsi="Times New Roman" w:cs="Times New Roman"/>
                <w:color w:val="000000" w:themeColor="text1"/>
                <w:lang w:val="en-US" w:eastAsia="zh-CN"/>
                <w14:textFill>
                  <w14:solidFill>
                    <w14:schemeClr w14:val="tx1"/>
                  </w14:solidFill>
                </w14:textFill>
              </w:rPr>
              <w:t>低</w:t>
            </w:r>
          </w:p>
        </w:tc>
        <w:tc>
          <w:tcPr>
            <w:tcW w:w="1233" w:type="pct"/>
            <w:tcBorders>
              <w:tl2br w:val="nil"/>
              <w:tr2bl w:val="nil"/>
            </w:tcBorders>
            <w:noWrap w:val="0"/>
            <w:vAlign w:val="center"/>
          </w:tcPr>
          <w:p>
            <w:pPr>
              <w:pStyle w:val="167"/>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高</w:t>
            </w:r>
          </w:p>
        </w:tc>
        <w:tc>
          <w:tcPr>
            <w:tcW w:w="775" w:type="pct"/>
            <w:tcBorders>
              <w:tl2br w:val="nil"/>
              <w:tr2bl w:val="nil"/>
            </w:tcBorders>
            <w:noWrap w:val="0"/>
            <w:vAlign w:val="center"/>
          </w:tcPr>
          <w:p>
            <w:pPr>
              <w:pStyle w:val="167"/>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高</w:t>
            </w:r>
          </w:p>
        </w:tc>
        <w:tc>
          <w:tcPr>
            <w:tcW w:w="1121" w:type="pct"/>
            <w:tcBorders>
              <w:tl2br w:val="nil"/>
              <w:tr2bl w:val="nil"/>
            </w:tcBorders>
            <w:noWrap w:val="0"/>
            <w:vAlign w:val="center"/>
          </w:tcPr>
          <w:p>
            <w:pPr>
              <w:pStyle w:val="167"/>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低</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000000" w:sz="6" w:space="0"/>
          </w:tblBorders>
          <w:tblCellMar>
            <w:top w:w="0" w:type="dxa"/>
            <w:left w:w="108" w:type="dxa"/>
            <w:bottom w:w="0" w:type="dxa"/>
            <w:right w:w="108" w:type="dxa"/>
          </w:tblCellMar>
        </w:tblPrEx>
        <w:trPr>
          <w:trHeight w:val="267" w:hRule="atLeast"/>
          <w:jc w:val="center"/>
        </w:trPr>
        <w:tc>
          <w:tcPr>
            <w:tcW w:w="928" w:type="pct"/>
            <w:gridSpan w:val="2"/>
            <w:tcBorders>
              <w:tl2br w:val="nil"/>
              <w:tr2bl w:val="nil"/>
            </w:tcBorders>
            <w:noWrap w:val="0"/>
            <w:vAlign w:val="center"/>
          </w:tcPr>
          <w:p>
            <w:pPr>
              <w:pStyle w:val="167"/>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工程总投资</w:t>
            </w:r>
          </w:p>
        </w:tc>
        <w:tc>
          <w:tcPr>
            <w:tcW w:w="942" w:type="pct"/>
            <w:tcBorders>
              <w:tl2br w:val="nil"/>
              <w:tr2bl w:val="nil"/>
            </w:tcBorders>
            <w:noWrap w:val="0"/>
            <w:vAlign w:val="center"/>
          </w:tcPr>
          <w:p>
            <w:pPr>
              <w:pStyle w:val="167"/>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高</w:t>
            </w:r>
          </w:p>
        </w:tc>
        <w:tc>
          <w:tcPr>
            <w:tcW w:w="1233" w:type="pct"/>
            <w:tcBorders>
              <w:tl2br w:val="nil"/>
              <w:tr2bl w:val="nil"/>
            </w:tcBorders>
            <w:noWrap w:val="0"/>
            <w:vAlign w:val="center"/>
          </w:tcPr>
          <w:p>
            <w:pPr>
              <w:pStyle w:val="167"/>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高</w:t>
            </w:r>
          </w:p>
        </w:tc>
        <w:tc>
          <w:tcPr>
            <w:tcW w:w="775" w:type="pct"/>
            <w:tcBorders>
              <w:tl2br w:val="nil"/>
              <w:tr2bl w:val="nil"/>
            </w:tcBorders>
            <w:noWrap w:val="0"/>
            <w:vAlign w:val="center"/>
          </w:tcPr>
          <w:p>
            <w:pPr>
              <w:pStyle w:val="167"/>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高</w:t>
            </w:r>
          </w:p>
        </w:tc>
        <w:tc>
          <w:tcPr>
            <w:tcW w:w="1121" w:type="pct"/>
            <w:tcBorders>
              <w:tl2br w:val="nil"/>
              <w:tr2bl w:val="nil"/>
            </w:tcBorders>
            <w:noWrap w:val="0"/>
            <w:vAlign w:val="center"/>
          </w:tcPr>
          <w:p>
            <w:pPr>
              <w:pStyle w:val="167"/>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低</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000000" w:sz="6" w:space="0"/>
          </w:tblBorders>
          <w:tblCellMar>
            <w:top w:w="0" w:type="dxa"/>
            <w:left w:w="108" w:type="dxa"/>
            <w:bottom w:w="0" w:type="dxa"/>
            <w:right w:w="108" w:type="dxa"/>
          </w:tblCellMar>
        </w:tblPrEx>
        <w:trPr>
          <w:trHeight w:val="267" w:hRule="atLeast"/>
          <w:jc w:val="center"/>
        </w:trPr>
        <w:tc>
          <w:tcPr>
            <w:tcW w:w="928" w:type="pct"/>
            <w:gridSpan w:val="2"/>
            <w:tcBorders>
              <w:tl2br w:val="nil"/>
              <w:tr2bl w:val="nil"/>
            </w:tcBorders>
            <w:noWrap w:val="0"/>
            <w:vAlign w:val="center"/>
          </w:tcPr>
          <w:p>
            <w:pPr>
              <w:pStyle w:val="167"/>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直接运行成本</w:t>
            </w:r>
          </w:p>
        </w:tc>
        <w:tc>
          <w:tcPr>
            <w:tcW w:w="942" w:type="pct"/>
            <w:tcBorders>
              <w:tl2br w:val="nil"/>
              <w:tr2bl w:val="nil"/>
            </w:tcBorders>
            <w:noWrap w:val="0"/>
            <w:vAlign w:val="center"/>
          </w:tcPr>
          <w:p>
            <w:pPr>
              <w:pStyle w:val="167"/>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高</w:t>
            </w:r>
          </w:p>
        </w:tc>
        <w:tc>
          <w:tcPr>
            <w:tcW w:w="1233" w:type="pct"/>
            <w:tcBorders>
              <w:tl2br w:val="nil"/>
              <w:tr2bl w:val="nil"/>
            </w:tcBorders>
            <w:noWrap w:val="0"/>
            <w:vAlign w:val="center"/>
          </w:tcPr>
          <w:p>
            <w:pPr>
              <w:pStyle w:val="167"/>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较高</w:t>
            </w:r>
          </w:p>
        </w:tc>
        <w:tc>
          <w:tcPr>
            <w:tcW w:w="775" w:type="pct"/>
            <w:tcBorders>
              <w:tl2br w:val="nil"/>
              <w:tr2bl w:val="nil"/>
            </w:tcBorders>
            <w:noWrap w:val="0"/>
            <w:vAlign w:val="center"/>
          </w:tcPr>
          <w:p>
            <w:pPr>
              <w:pStyle w:val="167"/>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高</w:t>
            </w:r>
          </w:p>
        </w:tc>
        <w:tc>
          <w:tcPr>
            <w:tcW w:w="1121" w:type="pct"/>
            <w:tcBorders>
              <w:tl2br w:val="nil"/>
              <w:tr2bl w:val="nil"/>
            </w:tcBorders>
            <w:noWrap w:val="0"/>
            <w:vAlign w:val="center"/>
          </w:tcPr>
          <w:p>
            <w:pPr>
              <w:pStyle w:val="167"/>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低</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000000" w:sz="6" w:space="0"/>
          </w:tblBorders>
          <w:tblCellMar>
            <w:top w:w="0" w:type="dxa"/>
            <w:left w:w="108" w:type="dxa"/>
            <w:bottom w:w="0" w:type="dxa"/>
            <w:right w:w="108" w:type="dxa"/>
          </w:tblCellMar>
        </w:tblPrEx>
        <w:trPr>
          <w:trHeight w:val="267" w:hRule="atLeast"/>
          <w:jc w:val="center"/>
        </w:trPr>
        <w:tc>
          <w:tcPr>
            <w:tcW w:w="928" w:type="pct"/>
            <w:gridSpan w:val="2"/>
            <w:tcBorders>
              <w:tl2br w:val="nil"/>
              <w:tr2bl w:val="nil"/>
            </w:tcBorders>
            <w:noWrap w:val="0"/>
            <w:vAlign w:val="center"/>
          </w:tcPr>
          <w:p>
            <w:pPr>
              <w:pStyle w:val="167"/>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剩余污泥量</w:t>
            </w:r>
          </w:p>
        </w:tc>
        <w:tc>
          <w:tcPr>
            <w:tcW w:w="942" w:type="pct"/>
            <w:tcBorders>
              <w:tl2br w:val="nil"/>
              <w:tr2bl w:val="nil"/>
            </w:tcBorders>
            <w:noWrap w:val="0"/>
            <w:vAlign w:val="center"/>
          </w:tcPr>
          <w:p>
            <w:pPr>
              <w:pStyle w:val="167"/>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中等</w:t>
            </w:r>
          </w:p>
        </w:tc>
        <w:tc>
          <w:tcPr>
            <w:tcW w:w="1233" w:type="pct"/>
            <w:tcBorders>
              <w:tl2br w:val="nil"/>
              <w:tr2bl w:val="nil"/>
            </w:tcBorders>
            <w:noWrap w:val="0"/>
            <w:vAlign w:val="center"/>
          </w:tcPr>
          <w:p>
            <w:pPr>
              <w:pStyle w:val="167"/>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中等</w:t>
            </w:r>
          </w:p>
        </w:tc>
        <w:tc>
          <w:tcPr>
            <w:tcW w:w="775" w:type="pct"/>
            <w:tcBorders>
              <w:tl2br w:val="nil"/>
              <w:tr2bl w:val="nil"/>
            </w:tcBorders>
            <w:noWrap w:val="0"/>
            <w:vAlign w:val="center"/>
          </w:tcPr>
          <w:p>
            <w:pPr>
              <w:pStyle w:val="167"/>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中等</w:t>
            </w:r>
          </w:p>
        </w:tc>
        <w:tc>
          <w:tcPr>
            <w:tcW w:w="1121" w:type="pct"/>
            <w:tcBorders>
              <w:tl2br w:val="nil"/>
              <w:tr2bl w:val="nil"/>
            </w:tcBorders>
            <w:noWrap w:val="0"/>
            <w:vAlign w:val="center"/>
          </w:tcPr>
          <w:p>
            <w:pPr>
              <w:pStyle w:val="167"/>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低</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000000" w:sz="6" w:space="0"/>
          </w:tblBorders>
          <w:tblCellMar>
            <w:top w:w="0" w:type="dxa"/>
            <w:left w:w="108" w:type="dxa"/>
            <w:bottom w:w="0" w:type="dxa"/>
            <w:right w:w="108" w:type="dxa"/>
          </w:tblCellMar>
        </w:tblPrEx>
        <w:trPr>
          <w:trHeight w:val="267" w:hRule="atLeast"/>
          <w:jc w:val="center"/>
        </w:trPr>
        <w:tc>
          <w:tcPr>
            <w:tcW w:w="928" w:type="pct"/>
            <w:gridSpan w:val="2"/>
            <w:tcBorders>
              <w:tl2br w:val="nil"/>
              <w:tr2bl w:val="nil"/>
            </w:tcBorders>
            <w:noWrap w:val="0"/>
            <w:vAlign w:val="center"/>
          </w:tcPr>
          <w:p>
            <w:pPr>
              <w:pStyle w:val="167"/>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药耗</w:t>
            </w:r>
          </w:p>
        </w:tc>
        <w:tc>
          <w:tcPr>
            <w:tcW w:w="942" w:type="pct"/>
            <w:tcBorders>
              <w:tl2br w:val="nil"/>
              <w:tr2bl w:val="nil"/>
            </w:tcBorders>
            <w:noWrap w:val="0"/>
            <w:vAlign w:val="center"/>
          </w:tcPr>
          <w:p>
            <w:pPr>
              <w:pStyle w:val="167"/>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小</w:t>
            </w:r>
          </w:p>
        </w:tc>
        <w:tc>
          <w:tcPr>
            <w:tcW w:w="1233" w:type="pct"/>
            <w:tcBorders>
              <w:tl2br w:val="nil"/>
              <w:tr2bl w:val="nil"/>
            </w:tcBorders>
            <w:noWrap w:val="0"/>
            <w:vAlign w:val="center"/>
          </w:tcPr>
          <w:p>
            <w:pPr>
              <w:pStyle w:val="167"/>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大</w:t>
            </w:r>
          </w:p>
        </w:tc>
        <w:tc>
          <w:tcPr>
            <w:tcW w:w="775" w:type="pct"/>
            <w:tcBorders>
              <w:tl2br w:val="nil"/>
              <w:tr2bl w:val="nil"/>
            </w:tcBorders>
            <w:noWrap w:val="0"/>
            <w:vAlign w:val="center"/>
          </w:tcPr>
          <w:p>
            <w:pPr>
              <w:pStyle w:val="167"/>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小</w:t>
            </w:r>
          </w:p>
        </w:tc>
        <w:tc>
          <w:tcPr>
            <w:tcW w:w="1121" w:type="pct"/>
            <w:tcBorders>
              <w:tl2br w:val="nil"/>
              <w:tr2bl w:val="nil"/>
            </w:tcBorders>
            <w:noWrap w:val="0"/>
            <w:vAlign w:val="center"/>
          </w:tcPr>
          <w:p>
            <w:pPr>
              <w:pStyle w:val="167"/>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小</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000000" w:sz="6" w:space="0"/>
          </w:tblBorders>
          <w:tblCellMar>
            <w:top w:w="0" w:type="dxa"/>
            <w:left w:w="108" w:type="dxa"/>
            <w:bottom w:w="0" w:type="dxa"/>
            <w:right w:w="108" w:type="dxa"/>
          </w:tblCellMar>
        </w:tblPrEx>
        <w:trPr>
          <w:trHeight w:val="267" w:hRule="atLeast"/>
          <w:jc w:val="center"/>
        </w:trPr>
        <w:tc>
          <w:tcPr>
            <w:tcW w:w="928" w:type="pct"/>
            <w:gridSpan w:val="2"/>
            <w:tcBorders>
              <w:tl2br w:val="nil"/>
              <w:tr2bl w:val="nil"/>
            </w:tcBorders>
            <w:noWrap w:val="0"/>
            <w:vAlign w:val="center"/>
          </w:tcPr>
          <w:p>
            <w:pPr>
              <w:pStyle w:val="167"/>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出水达标</w:t>
            </w:r>
          </w:p>
        </w:tc>
        <w:tc>
          <w:tcPr>
            <w:tcW w:w="942" w:type="pct"/>
            <w:tcBorders>
              <w:tl2br w:val="nil"/>
              <w:tr2bl w:val="nil"/>
            </w:tcBorders>
            <w:noWrap w:val="0"/>
            <w:vAlign w:val="center"/>
          </w:tcPr>
          <w:p>
            <w:pPr>
              <w:pStyle w:val="167"/>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波动</w:t>
            </w:r>
          </w:p>
        </w:tc>
        <w:tc>
          <w:tcPr>
            <w:tcW w:w="1233" w:type="pct"/>
            <w:tcBorders>
              <w:tl2br w:val="nil"/>
              <w:tr2bl w:val="nil"/>
            </w:tcBorders>
            <w:noWrap w:val="0"/>
            <w:vAlign w:val="center"/>
          </w:tcPr>
          <w:p>
            <w:pPr>
              <w:pStyle w:val="167"/>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较稳定</w:t>
            </w:r>
          </w:p>
        </w:tc>
        <w:tc>
          <w:tcPr>
            <w:tcW w:w="775" w:type="pct"/>
            <w:tcBorders>
              <w:tl2br w:val="nil"/>
              <w:tr2bl w:val="nil"/>
            </w:tcBorders>
            <w:noWrap w:val="0"/>
            <w:vAlign w:val="center"/>
          </w:tcPr>
          <w:p>
            <w:pPr>
              <w:pStyle w:val="167"/>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波动</w:t>
            </w:r>
          </w:p>
        </w:tc>
        <w:tc>
          <w:tcPr>
            <w:tcW w:w="1121" w:type="pct"/>
            <w:tcBorders>
              <w:tl2br w:val="nil"/>
              <w:tr2bl w:val="nil"/>
            </w:tcBorders>
            <w:noWrap w:val="0"/>
            <w:vAlign w:val="center"/>
          </w:tcPr>
          <w:p>
            <w:pPr>
              <w:pStyle w:val="167"/>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稳定</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000000" w:sz="6" w:space="0"/>
          </w:tblBorders>
          <w:tblCellMar>
            <w:top w:w="0" w:type="dxa"/>
            <w:left w:w="108" w:type="dxa"/>
            <w:bottom w:w="0" w:type="dxa"/>
            <w:right w:w="108" w:type="dxa"/>
          </w:tblCellMar>
        </w:tblPrEx>
        <w:trPr>
          <w:trHeight w:val="521" w:hRule="atLeast"/>
          <w:jc w:val="center"/>
        </w:trPr>
        <w:tc>
          <w:tcPr>
            <w:tcW w:w="480" w:type="pct"/>
            <w:vMerge w:val="restart"/>
            <w:tcBorders>
              <w:tl2br w:val="nil"/>
              <w:tr2bl w:val="nil"/>
            </w:tcBorders>
            <w:noWrap w:val="0"/>
            <w:vAlign w:val="center"/>
          </w:tcPr>
          <w:p>
            <w:pPr>
              <w:pStyle w:val="167"/>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技术</w:t>
            </w:r>
          </w:p>
          <w:p>
            <w:pPr>
              <w:pStyle w:val="167"/>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评价</w:t>
            </w:r>
          </w:p>
        </w:tc>
        <w:tc>
          <w:tcPr>
            <w:tcW w:w="447" w:type="pct"/>
            <w:tcBorders>
              <w:tl2br w:val="nil"/>
              <w:tr2bl w:val="nil"/>
            </w:tcBorders>
            <w:noWrap w:val="0"/>
            <w:vAlign w:val="center"/>
          </w:tcPr>
          <w:p>
            <w:pPr>
              <w:pStyle w:val="167"/>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优点</w:t>
            </w:r>
          </w:p>
        </w:tc>
        <w:tc>
          <w:tcPr>
            <w:tcW w:w="942" w:type="pct"/>
            <w:tcBorders>
              <w:tl2br w:val="nil"/>
              <w:tr2bl w:val="nil"/>
            </w:tcBorders>
            <w:noWrap w:val="0"/>
            <w:vAlign w:val="center"/>
          </w:tcPr>
          <w:p>
            <w:pPr>
              <w:pStyle w:val="167"/>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运行有波动</w:t>
            </w:r>
            <w:r>
              <w:rPr>
                <w:rFonts w:hint="default" w:ascii="Times New Roman" w:hAnsi="Times New Roman" w:cs="Times New Roman"/>
                <w:color w:val="000000" w:themeColor="text1"/>
                <w:lang w:eastAsia="zh-CN"/>
                <w14:textFill>
                  <w14:solidFill>
                    <w14:schemeClr w14:val="tx1"/>
                  </w14:solidFill>
                </w14:textFill>
              </w:rPr>
              <w:t>，</w:t>
            </w:r>
            <w:r>
              <w:rPr>
                <w:rFonts w:hint="default" w:ascii="Times New Roman" w:hAnsi="Times New Roman" w:cs="Times New Roman"/>
                <w:color w:val="000000" w:themeColor="text1"/>
                <w14:textFill>
                  <w14:solidFill>
                    <w14:schemeClr w14:val="tx1"/>
                  </w14:solidFill>
                </w14:textFill>
              </w:rPr>
              <w:t>曝气效率较高</w:t>
            </w:r>
            <w:r>
              <w:rPr>
                <w:rFonts w:hint="default" w:ascii="Times New Roman" w:hAnsi="Times New Roman" w:cs="Times New Roman"/>
                <w:color w:val="000000" w:themeColor="text1"/>
                <w:lang w:eastAsia="zh-CN"/>
                <w14:textFill>
                  <w14:solidFill>
                    <w14:schemeClr w14:val="tx1"/>
                  </w14:solidFill>
                </w14:textFill>
              </w:rPr>
              <w:t>，</w:t>
            </w:r>
            <w:r>
              <w:rPr>
                <w:rFonts w:hint="default" w:ascii="Times New Roman" w:hAnsi="Times New Roman" w:cs="Times New Roman"/>
                <w:color w:val="000000" w:themeColor="text1"/>
                <w14:textFill>
                  <w14:solidFill>
                    <w14:schemeClr w14:val="tx1"/>
                  </w14:solidFill>
                </w14:textFill>
              </w:rPr>
              <w:t>系统可操作性强</w:t>
            </w:r>
          </w:p>
        </w:tc>
        <w:tc>
          <w:tcPr>
            <w:tcW w:w="1233" w:type="pct"/>
            <w:tcBorders>
              <w:tl2br w:val="nil"/>
              <w:tr2bl w:val="nil"/>
            </w:tcBorders>
            <w:noWrap w:val="0"/>
            <w:vAlign w:val="center"/>
          </w:tcPr>
          <w:p>
            <w:pPr>
              <w:pStyle w:val="167"/>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工艺流程简单</w:t>
            </w:r>
            <w:r>
              <w:rPr>
                <w:rFonts w:hint="default" w:ascii="Times New Roman" w:hAnsi="Times New Roman" w:cs="Times New Roman"/>
                <w:color w:val="000000" w:themeColor="text1"/>
                <w:lang w:eastAsia="zh-CN"/>
                <w14:textFill>
                  <w14:solidFill>
                    <w14:schemeClr w14:val="tx1"/>
                  </w14:solidFill>
                </w14:textFill>
              </w:rPr>
              <w:t>，</w:t>
            </w:r>
            <w:r>
              <w:rPr>
                <w:rFonts w:hint="default" w:ascii="Times New Roman" w:hAnsi="Times New Roman" w:cs="Times New Roman"/>
                <w:color w:val="000000" w:themeColor="text1"/>
                <w14:textFill>
                  <w14:solidFill>
                    <w14:schemeClr w14:val="tx1"/>
                  </w14:solidFill>
                </w14:textFill>
              </w:rPr>
              <w:t>管理简便</w:t>
            </w:r>
            <w:r>
              <w:rPr>
                <w:rFonts w:hint="default" w:ascii="Times New Roman" w:hAnsi="Times New Roman" w:cs="Times New Roman"/>
                <w:color w:val="000000" w:themeColor="text1"/>
                <w:lang w:eastAsia="zh-CN"/>
                <w14:textFill>
                  <w14:solidFill>
                    <w14:schemeClr w14:val="tx1"/>
                  </w14:solidFill>
                </w14:textFill>
              </w:rPr>
              <w:t>，</w:t>
            </w:r>
            <w:r>
              <w:rPr>
                <w:rFonts w:hint="default" w:ascii="Times New Roman" w:hAnsi="Times New Roman" w:cs="Times New Roman"/>
                <w:color w:val="000000" w:themeColor="text1"/>
                <w14:textFill>
                  <w14:solidFill>
                    <w14:schemeClr w14:val="tx1"/>
                  </w14:solidFill>
                </w14:textFill>
              </w:rPr>
              <w:t>运行较稳定</w:t>
            </w:r>
            <w:r>
              <w:rPr>
                <w:rFonts w:hint="default" w:ascii="Times New Roman" w:hAnsi="Times New Roman" w:cs="Times New Roman"/>
                <w:color w:val="000000" w:themeColor="text1"/>
                <w:lang w:eastAsia="zh-CN"/>
                <w14:textFill>
                  <w14:solidFill>
                    <w14:schemeClr w14:val="tx1"/>
                  </w14:solidFill>
                </w14:textFill>
              </w:rPr>
              <w:t>，</w:t>
            </w:r>
            <w:r>
              <w:rPr>
                <w:rFonts w:hint="default" w:ascii="Times New Roman" w:hAnsi="Times New Roman" w:cs="Times New Roman"/>
                <w:color w:val="000000" w:themeColor="text1"/>
                <w14:textFill>
                  <w14:solidFill>
                    <w14:schemeClr w14:val="tx1"/>
                  </w14:solidFill>
                </w14:textFill>
              </w:rPr>
              <w:t>可省去鼓风机房和曝气系统</w:t>
            </w:r>
          </w:p>
        </w:tc>
        <w:tc>
          <w:tcPr>
            <w:tcW w:w="775" w:type="pct"/>
            <w:tcBorders>
              <w:tl2br w:val="nil"/>
              <w:tr2bl w:val="nil"/>
            </w:tcBorders>
            <w:noWrap w:val="0"/>
            <w:vAlign w:val="center"/>
          </w:tcPr>
          <w:p>
            <w:pPr>
              <w:pStyle w:val="167"/>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结构紧凑</w:t>
            </w:r>
            <w:r>
              <w:rPr>
                <w:rFonts w:hint="default" w:ascii="Times New Roman" w:hAnsi="Times New Roman" w:cs="Times New Roman"/>
                <w:color w:val="000000" w:themeColor="text1"/>
                <w:lang w:eastAsia="zh-CN"/>
                <w14:textFill>
                  <w14:solidFill>
                    <w14:schemeClr w14:val="tx1"/>
                  </w14:solidFill>
                </w14:textFill>
              </w:rPr>
              <w:t>，</w:t>
            </w:r>
            <w:r>
              <w:rPr>
                <w:rFonts w:hint="default" w:ascii="Times New Roman" w:hAnsi="Times New Roman" w:cs="Times New Roman"/>
                <w:color w:val="000000" w:themeColor="text1"/>
                <w14:textFill>
                  <w14:solidFill>
                    <w14:schemeClr w14:val="tx1"/>
                  </w14:solidFill>
                </w14:textFill>
              </w:rPr>
              <w:t>有一定抗冲击能力</w:t>
            </w:r>
          </w:p>
        </w:tc>
        <w:tc>
          <w:tcPr>
            <w:tcW w:w="1121" w:type="pct"/>
            <w:tcBorders>
              <w:tl2br w:val="nil"/>
              <w:tr2bl w:val="nil"/>
            </w:tcBorders>
            <w:noWrap w:val="0"/>
            <w:vAlign w:val="center"/>
          </w:tcPr>
          <w:p>
            <w:pPr>
              <w:pStyle w:val="167"/>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抗冲击能力强</w:t>
            </w:r>
            <w:r>
              <w:rPr>
                <w:rFonts w:hint="default" w:ascii="Times New Roman" w:hAnsi="Times New Roman" w:cs="Times New Roman"/>
                <w:color w:val="000000" w:themeColor="text1"/>
                <w:lang w:eastAsia="zh-CN"/>
                <w14:textFill>
                  <w14:solidFill>
                    <w14:schemeClr w14:val="tx1"/>
                  </w14:solidFill>
                </w14:textFill>
              </w:rPr>
              <w:t>，</w:t>
            </w:r>
            <w:r>
              <w:rPr>
                <w:rFonts w:hint="default" w:ascii="Times New Roman" w:hAnsi="Times New Roman" w:cs="Times New Roman"/>
                <w:color w:val="000000" w:themeColor="text1"/>
                <w14:textFill>
                  <w14:solidFill>
                    <w14:schemeClr w14:val="tx1"/>
                  </w14:solidFill>
                </w14:textFill>
              </w:rPr>
              <w:t>运行稳定</w:t>
            </w:r>
            <w:r>
              <w:rPr>
                <w:rFonts w:hint="default" w:ascii="Times New Roman" w:hAnsi="Times New Roman" w:cs="Times New Roman"/>
                <w:color w:val="000000" w:themeColor="text1"/>
                <w:lang w:eastAsia="zh-CN"/>
                <w14:textFill>
                  <w14:solidFill>
                    <w14:schemeClr w14:val="tx1"/>
                  </w14:solidFill>
                </w14:textFill>
              </w:rPr>
              <w:t>，</w:t>
            </w:r>
            <w:r>
              <w:rPr>
                <w:rFonts w:hint="default" w:ascii="Times New Roman" w:hAnsi="Times New Roman" w:cs="Times New Roman"/>
                <w:color w:val="000000" w:themeColor="text1"/>
                <w14:textFill>
                  <w14:solidFill>
                    <w14:schemeClr w14:val="tx1"/>
                  </w14:solidFill>
                </w14:textFill>
              </w:rPr>
              <w:t>具备脱氮功能</w:t>
            </w:r>
            <w:r>
              <w:rPr>
                <w:rFonts w:hint="default" w:ascii="Times New Roman" w:hAnsi="Times New Roman" w:cs="Times New Roman"/>
                <w:color w:val="000000" w:themeColor="text1"/>
                <w:lang w:eastAsia="zh-CN"/>
                <w14:textFill>
                  <w14:solidFill>
                    <w14:schemeClr w14:val="tx1"/>
                  </w14:solidFill>
                </w14:textFill>
              </w:rPr>
              <w:t>，</w:t>
            </w:r>
            <w:r>
              <w:rPr>
                <w:rFonts w:hint="default" w:ascii="Times New Roman" w:hAnsi="Times New Roman" w:cs="Times New Roman"/>
                <w:color w:val="000000" w:themeColor="text1"/>
                <w14:textFill>
                  <w14:solidFill>
                    <w14:schemeClr w14:val="tx1"/>
                  </w14:solidFill>
                </w14:textFill>
              </w:rPr>
              <w:t>管理维护简便</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000000" w:sz="6" w:space="0"/>
          </w:tblBorders>
          <w:tblCellMar>
            <w:top w:w="0" w:type="dxa"/>
            <w:left w:w="108" w:type="dxa"/>
            <w:bottom w:w="0" w:type="dxa"/>
            <w:right w:w="108" w:type="dxa"/>
          </w:tblCellMar>
        </w:tblPrEx>
        <w:trPr>
          <w:trHeight w:val="1054" w:hRule="atLeast"/>
          <w:jc w:val="center"/>
        </w:trPr>
        <w:tc>
          <w:tcPr>
            <w:tcW w:w="480" w:type="pct"/>
            <w:vMerge w:val="continue"/>
            <w:tcBorders>
              <w:tl2br w:val="nil"/>
              <w:tr2bl w:val="nil"/>
            </w:tcBorders>
            <w:noWrap w:val="0"/>
            <w:vAlign w:val="center"/>
          </w:tcPr>
          <w:p>
            <w:pPr>
              <w:pStyle w:val="167"/>
              <w:rPr>
                <w:rFonts w:hint="default" w:ascii="Times New Roman" w:hAnsi="Times New Roman" w:cs="Times New Roman"/>
                <w:color w:val="000000" w:themeColor="text1"/>
                <w14:textFill>
                  <w14:solidFill>
                    <w14:schemeClr w14:val="tx1"/>
                  </w14:solidFill>
                </w14:textFill>
              </w:rPr>
            </w:pPr>
          </w:p>
        </w:tc>
        <w:tc>
          <w:tcPr>
            <w:tcW w:w="447" w:type="pct"/>
            <w:tcBorders>
              <w:tl2br w:val="nil"/>
              <w:tr2bl w:val="nil"/>
            </w:tcBorders>
            <w:noWrap w:val="0"/>
            <w:vAlign w:val="center"/>
          </w:tcPr>
          <w:p>
            <w:pPr>
              <w:pStyle w:val="167"/>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缺点</w:t>
            </w:r>
          </w:p>
        </w:tc>
        <w:tc>
          <w:tcPr>
            <w:tcW w:w="942" w:type="pct"/>
            <w:tcBorders>
              <w:tl2br w:val="nil"/>
              <w:tr2bl w:val="nil"/>
            </w:tcBorders>
            <w:noWrap w:val="0"/>
            <w:vAlign w:val="center"/>
          </w:tcPr>
          <w:p>
            <w:pPr>
              <w:pStyle w:val="167"/>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构筑物较多</w:t>
            </w:r>
            <w:r>
              <w:rPr>
                <w:rFonts w:hint="default" w:ascii="Times New Roman" w:hAnsi="Times New Roman" w:cs="Times New Roman"/>
                <w:color w:val="000000" w:themeColor="text1"/>
                <w:lang w:eastAsia="zh-CN"/>
                <w14:textFill>
                  <w14:solidFill>
                    <w14:schemeClr w14:val="tx1"/>
                  </w14:solidFill>
                </w14:textFill>
              </w:rPr>
              <w:t>，</w:t>
            </w:r>
            <w:r>
              <w:rPr>
                <w:rFonts w:hint="default" w:ascii="Times New Roman" w:hAnsi="Times New Roman" w:cs="Times New Roman"/>
                <w:color w:val="000000" w:themeColor="text1"/>
                <w14:textFill>
                  <w14:solidFill>
                    <w14:schemeClr w14:val="tx1"/>
                  </w14:solidFill>
                </w14:textFill>
              </w:rPr>
              <w:t>设备多</w:t>
            </w:r>
          </w:p>
        </w:tc>
        <w:tc>
          <w:tcPr>
            <w:tcW w:w="1233" w:type="pct"/>
            <w:tcBorders>
              <w:tl2br w:val="nil"/>
              <w:tr2bl w:val="nil"/>
            </w:tcBorders>
            <w:noWrap w:val="0"/>
            <w:vAlign w:val="center"/>
          </w:tcPr>
          <w:p>
            <w:pPr>
              <w:pStyle w:val="167"/>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转碟曝气效率低</w:t>
            </w:r>
            <w:r>
              <w:rPr>
                <w:rFonts w:hint="default" w:ascii="Times New Roman" w:hAnsi="Times New Roman" w:cs="Times New Roman"/>
                <w:color w:val="000000" w:themeColor="text1"/>
                <w:lang w:eastAsia="zh-CN"/>
                <w14:textFill>
                  <w14:solidFill>
                    <w14:schemeClr w14:val="tx1"/>
                  </w14:solidFill>
                </w14:textFill>
              </w:rPr>
              <w:t>，</w:t>
            </w:r>
            <w:r>
              <w:rPr>
                <w:rFonts w:hint="default" w:ascii="Times New Roman" w:hAnsi="Times New Roman" w:cs="Times New Roman"/>
                <w:color w:val="000000" w:themeColor="text1"/>
                <w14:textFill>
                  <w14:solidFill>
                    <w14:schemeClr w14:val="tx1"/>
                  </w14:solidFill>
                </w14:textFill>
              </w:rPr>
              <w:t>故耗电量大；占地多。</w:t>
            </w:r>
          </w:p>
        </w:tc>
        <w:tc>
          <w:tcPr>
            <w:tcW w:w="775" w:type="pct"/>
            <w:tcBorders>
              <w:tl2br w:val="nil"/>
              <w:tr2bl w:val="nil"/>
            </w:tcBorders>
            <w:noWrap w:val="0"/>
            <w:vAlign w:val="center"/>
          </w:tcPr>
          <w:p>
            <w:pPr>
              <w:pStyle w:val="167"/>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操作繁琐</w:t>
            </w:r>
            <w:r>
              <w:rPr>
                <w:rFonts w:hint="default" w:ascii="Times New Roman" w:hAnsi="Times New Roman" w:cs="Times New Roman"/>
                <w:color w:val="000000" w:themeColor="text1"/>
                <w:lang w:eastAsia="zh-CN"/>
                <w14:textFill>
                  <w14:solidFill>
                    <w14:schemeClr w14:val="tx1"/>
                  </w14:solidFill>
                </w14:textFill>
              </w:rPr>
              <w:t>，</w:t>
            </w:r>
            <w:r>
              <w:rPr>
                <w:rFonts w:hint="default" w:ascii="Times New Roman" w:hAnsi="Times New Roman" w:cs="Times New Roman"/>
                <w:color w:val="000000" w:themeColor="text1"/>
                <w14:textFill>
                  <w14:solidFill>
                    <w14:schemeClr w14:val="tx1"/>
                  </w14:solidFill>
                </w14:textFill>
              </w:rPr>
              <w:t>运行不稳</w:t>
            </w:r>
          </w:p>
        </w:tc>
        <w:tc>
          <w:tcPr>
            <w:tcW w:w="1121" w:type="pct"/>
            <w:tcBorders>
              <w:tl2br w:val="nil"/>
              <w:tr2bl w:val="nil"/>
            </w:tcBorders>
            <w:noWrap w:val="0"/>
            <w:vAlign w:val="center"/>
          </w:tcPr>
          <w:p>
            <w:pPr>
              <w:pStyle w:val="167"/>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自控程度较高</w:t>
            </w:r>
          </w:p>
        </w:tc>
      </w:tr>
    </w:tbl>
    <w:p>
      <w:pPr>
        <w:adjustRightInd w:val="0"/>
        <w:snapToGrid w:val="0"/>
        <w:spacing w:line="360" w:lineRule="auto"/>
        <w:ind w:firstLine="480" w:firstLineChars="200"/>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由上面的分析比较可以看出</w:t>
      </w:r>
      <w:r>
        <w:rPr>
          <w:rFonts w:hint="default" w:ascii="Times New Roman" w:hAnsi="Times New Roman" w:cs="Times New Roman"/>
          <w:color w:val="000000" w:themeColor="text1"/>
          <w:sz w:val="24"/>
          <w:szCs w:val="24"/>
          <w:lang w:val="en-US" w:eastAsia="zh-CN"/>
          <w14:textFill>
            <w14:solidFill>
              <w14:schemeClr w14:val="tx1"/>
            </w14:solidFill>
          </w14:textFill>
        </w:rPr>
        <w:t>A/O+MBR膜一体化设备</w:t>
      </w:r>
      <w:r>
        <w:rPr>
          <w:rFonts w:hint="default" w:ascii="Times New Roman" w:hAnsi="Times New Roman" w:cs="Times New Roman"/>
          <w:color w:val="000000" w:themeColor="text1"/>
          <w:sz w:val="24"/>
          <w:szCs w:val="24"/>
          <w14:textFill>
            <w14:solidFill>
              <w14:schemeClr w14:val="tx1"/>
            </w14:solidFill>
          </w14:textFill>
        </w:rPr>
        <w:t>更适合本工程。其主要特点如下：</w:t>
      </w:r>
    </w:p>
    <w:p>
      <w:pPr>
        <w:adjustRightInd w:val="0"/>
        <w:snapToGrid w:val="0"/>
        <w:spacing w:line="360" w:lineRule="auto"/>
        <w:ind w:firstLine="480" w:firstLineChars="200"/>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a)标准化制造</w:t>
      </w:r>
      <w:r>
        <w:rPr>
          <w:rFonts w:hint="default" w:ascii="Times New Roman" w:hAnsi="Times New Roman" w:cs="Times New Roman"/>
          <w:color w:val="000000" w:themeColor="text1"/>
          <w:sz w:val="24"/>
          <w:szCs w:val="24"/>
          <w:lang w:eastAsia="zh-CN"/>
          <w14:textFill>
            <w14:solidFill>
              <w14:schemeClr w14:val="tx1"/>
            </w14:solidFill>
          </w14:textFill>
        </w:rPr>
        <w:t>，</w:t>
      </w:r>
      <w:r>
        <w:rPr>
          <w:rFonts w:hint="default" w:ascii="Times New Roman" w:hAnsi="Times New Roman" w:cs="Times New Roman"/>
          <w:color w:val="000000" w:themeColor="text1"/>
          <w:sz w:val="24"/>
          <w:szCs w:val="24"/>
          <w14:textFill>
            <w14:solidFill>
              <w14:schemeClr w14:val="tx1"/>
            </w14:solidFill>
          </w14:textFill>
        </w:rPr>
        <w:t>品质优质卓越；</w:t>
      </w:r>
    </w:p>
    <w:p>
      <w:pPr>
        <w:adjustRightInd w:val="0"/>
        <w:snapToGrid w:val="0"/>
        <w:spacing w:line="360" w:lineRule="auto"/>
        <w:ind w:firstLine="480" w:firstLineChars="200"/>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b)处理能力强</w:t>
      </w:r>
      <w:r>
        <w:rPr>
          <w:rFonts w:hint="default" w:ascii="Times New Roman" w:hAnsi="Times New Roman" w:cs="Times New Roman"/>
          <w:color w:val="000000" w:themeColor="text1"/>
          <w:sz w:val="24"/>
          <w:szCs w:val="24"/>
          <w:lang w:eastAsia="zh-CN"/>
          <w14:textFill>
            <w14:solidFill>
              <w14:schemeClr w14:val="tx1"/>
            </w14:solidFill>
          </w14:textFill>
        </w:rPr>
        <w:t>，</w:t>
      </w:r>
      <w:r>
        <w:rPr>
          <w:rFonts w:hint="default" w:ascii="Times New Roman" w:hAnsi="Times New Roman" w:cs="Times New Roman"/>
          <w:color w:val="000000" w:themeColor="text1"/>
          <w:sz w:val="24"/>
          <w:szCs w:val="24"/>
          <w14:textFill>
            <w14:solidFill>
              <w14:schemeClr w14:val="tx1"/>
            </w14:solidFill>
          </w14:textFill>
        </w:rPr>
        <w:t>工艺技术先进；</w:t>
      </w:r>
    </w:p>
    <w:p>
      <w:pPr>
        <w:adjustRightInd w:val="0"/>
        <w:snapToGrid w:val="0"/>
        <w:spacing w:line="360" w:lineRule="auto"/>
        <w:ind w:firstLine="480" w:firstLineChars="200"/>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c)一体化设计</w:t>
      </w:r>
      <w:r>
        <w:rPr>
          <w:rFonts w:hint="default" w:ascii="Times New Roman" w:hAnsi="Times New Roman" w:cs="Times New Roman"/>
          <w:color w:val="000000" w:themeColor="text1"/>
          <w:sz w:val="24"/>
          <w:szCs w:val="24"/>
          <w:lang w:eastAsia="zh-CN"/>
          <w14:textFill>
            <w14:solidFill>
              <w14:schemeClr w14:val="tx1"/>
            </w14:solidFill>
          </w14:textFill>
        </w:rPr>
        <w:t>，</w:t>
      </w:r>
      <w:r>
        <w:rPr>
          <w:rFonts w:hint="default" w:ascii="Times New Roman" w:hAnsi="Times New Roman" w:cs="Times New Roman"/>
          <w:color w:val="000000" w:themeColor="text1"/>
          <w:sz w:val="24"/>
          <w:szCs w:val="24"/>
          <w14:textFill>
            <w14:solidFill>
              <w14:schemeClr w14:val="tx1"/>
            </w14:solidFill>
          </w14:textFill>
        </w:rPr>
        <w:t>运行稳定可靠；</w:t>
      </w:r>
    </w:p>
    <w:p>
      <w:pPr>
        <w:adjustRightInd w:val="0"/>
        <w:snapToGrid w:val="0"/>
        <w:spacing w:line="360" w:lineRule="auto"/>
        <w:ind w:firstLine="480" w:firstLineChars="200"/>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d)占地面积小</w:t>
      </w:r>
      <w:r>
        <w:rPr>
          <w:rFonts w:hint="default" w:ascii="Times New Roman" w:hAnsi="Times New Roman" w:cs="Times New Roman"/>
          <w:color w:val="000000" w:themeColor="text1"/>
          <w:sz w:val="24"/>
          <w:szCs w:val="24"/>
          <w:lang w:eastAsia="zh-CN"/>
          <w14:textFill>
            <w14:solidFill>
              <w14:schemeClr w14:val="tx1"/>
            </w14:solidFill>
          </w14:textFill>
        </w:rPr>
        <w:t>，</w:t>
      </w:r>
      <w:r>
        <w:rPr>
          <w:rFonts w:hint="default" w:ascii="Times New Roman" w:hAnsi="Times New Roman" w:cs="Times New Roman"/>
          <w:color w:val="000000" w:themeColor="text1"/>
          <w:sz w:val="24"/>
          <w:szCs w:val="24"/>
          <w14:textFill>
            <w14:solidFill>
              <w14:schemeClr w14:val="tx1"/>
            </w14:solidFill>
          </w14:textFill>
        </w:rPr>
        <w:t>土建费用低；</w:t>
      </w:r>
    </w:p>
    <w:p>
      <w:pPr>
        <w:adjustRightInd w:val="0"/>
        <w:snapToGrid w:val="0"/>
        <w:spacing w:line="360" w:lineRule="auto"/>
        <w:ind w:firstLine="480" w:firstLineChars="200"/>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e)自控程度高</w:t>
      </w:r>
      <w:r>
        <w:rPr>
          <w:rFonts w:hint="default" w:ascii="Times New Roman" w:hAnsi="Times New Roman" w:cs="Times New Roman"/>
          <w:color w:val="000000" w:themeColor="text1"/>
          <w:sz w:val="24"/>
          <w:szCs w:val="24"/>
          <w:lang w:eastAsia="zh-CN"/>
          <w14:textFill>
            <w14:solidFill>
              <w14:schemeClr w14:val="tx1"/>
            </w14:solidFill>
          </w14:textFill>
        </w:rPr>
        <w:t>，</w:t>
      </w:r>
      <w:r>
        <w:rPr>
          <w:rFonts w:hint="default" w:ascii="Times New Roman" w:hAnsi="Times New Roman" w:cs="Times New Roman"/>
          <w:color w:val="000000" w:themeColor="text1"/>
          <w:sz w:val="24"/>
          <w:szCs w:val="24"/>
          <w14:textFill>
            <w14:solidFill>
              <w14:schemeClr w14:val="tx1"/>
            </w14:solidFill>
          </w14:textFill>
        </w:rPr>
        <w:t>管理维护简单。</w:t>
      </w:r>
    </w:p>
    <w:p>
      <w:pPr>
        <w:ind w:firstLine="450"/>
        <w:rPr>
          <w:rFonts w:hint="default" w:ascii="Times New Roman" w:hAnsi="Times New Roman" w:eastAsia="宋体" w:cs="Times New Roman"/>
          <w:color w:val="000000" w:themeColor="text1"/>
          <w:sz w:val="24"/>
          <w:lang w:eastAsia="zh-CN"/>
          <w14:textFill>
            <w14:solidFill>
              <w14:schemeClr w14:val="tx1"/>
            </w14:solidFill>
          </w14:textFill>
        </w:rPr>
      </w:pPr>
      <w:r>
        <w:rPr>
          <w:rFonts w:hint="default" w:ascii="Times New Roman" w:hAnsi="Times New Roman" w:cs="Times New Roman"/>
          <w:color w:val="000000" w:themeColor="text1"/>
          <w:sz w:val="24"/>
          <w:lang w:eastAsia="zh-CN"/>
          <w14:textFill>
            <w14:solidFill>
              <w14:schemeClr w14:val="tx1"/>
            </w14:solidFill>
          </w14:textFill>
        </w:rPr>
        <w:t>通过以上比较，</w:t>
      </w:r>
      <w:r>
        <w:rPr>
          <w:rFonts w:hint="default" w:ascii="Times New Roman" w:hAnsi="Times New Roman" w:cs="Times New Roman"/>
          <w:color w:val="000000" w:themeColor="text1"/>
          <w:sz w:val="24"/>
          <w:lang w:val="en-US" w:eastAsia="zh-CN"/>
          <w14:textFill>
            <w14:solidFill>
              <w14:schemeClr w14:val="tx1"/>
            </w14:solidFill>
          </w14:textFill>
        </w:rPr>
        <w:t>峨边彝族自治县马嘶溪村农村生活</w:t>
      </w:r>
      <w:r>
        <w:rPr>
          <w:rFonts w:hint="default" w:ascii="Times New Roman" w:hAnsi="Times New Roman" w:cs="Times New Roman"/>
          <w:color w:val="000000" w:themeColor="text1"/>
          <w:sz w:val="24"/>
          <w:lang w:eastAsia="zh-CN"/>
          <w14:textFill>
            <w14:solidFill>
              <w14:schemeClr w14:val="tx1"/>
            </w14:solidFill>
          </w14:textFill>
        </w:rPr>
        <w:t>污水处理站推荐</w:t>
      </w:r>
      <w:r>
        <w:rPr>
          <w:rFonts w:hint="default" w:ascii="Times New Roman" w:hAnsi="Times New Roman" w:cs="Times New Roman"/>
          <w:color w:val="000000" w:themeColor="text1"/>
          <w:sz w:val="24"/>
          <w14:textFill>
            <w14:solidFill>
              <w14:schemeClr w14:val="tx1"/>
            </w14:solidFill>
          </w14:textFill>
        </w:rPr>
        <w:t>处理工艺采用</w:t>
      </w:r>
      <w:r>
        <w:rPr>
          <w:rFonts w:hint="default" w:ascii="Times New Roman" w:hAnsi="Times New Roman" w:cs="Times New Roman"/>
          <w:color w:val="000000" w:themeColor="text1"/>
          <w:sz w:val="24"/>
          <w:lang w:eastAsia="zh-CN"/>
          <w14:textFill>
            <w14:solidFill>
              <w14:schemeClr w14:val="tx1"/>
            </w14:solidFill>
          </w14:textFill>
        </w:rPr>
        <w:t>一体化</w:t>
      </w:r>
      <w:r>
        <w:rPr>
          <w:rFonts w:hint="default" w:ascii="Times New Roman" w:hAnsi="Times New Roman" w:cs="Times New Roman"/>
          <w:color w:val="000000" w:themeColor="text1"/>
          <w:sz w:val="24"/>
          <w14:textFill>
            <w14:solidFill>
              <w14:schemeClr w14:val="tx1"/>
            </w14:solidFill>
          </w14:textFill>
        </w:rPr>
        <w:t>生化处理装置</w:t>
      </w:r>
      <w:r>
        <w:rPr>
          <w:rFonts w:hint="default" w:ascii="Times New Roman" w:hAnsi="Times New Roman" w:cs="Times New Roman"/>
          <w:color w:val="000000" w:themeColor="text1"/>
          <w:sz w:val="24"/>
          <w:lang w:eastAsia="zh-CN"/>
          <w14:textFill>
            <w14:solidFill>
              <w14:schemeClr w14:val="tx1"/>
            </w14:solidFill>
          </w14:textFill>
        </w:rPr>
        <w:t>，</w:t>
      </w:r>
      <w:r>
        <w:rPr>
          <w:rFonts w:hint="default" w:ascii="Times New Roman" w:hAnsi="Times New Roman" w:cs="Times New Roman"/>
          <w:color w:val="000000" w:themeColor="text1"/>
          <w:sz w:val="24"/>
          <w14:textFill>
            <w14:solidFill>
              <w14:schemeClr w14:val="tx1"/>
            </w14:solidFill>
          </w14:textFill>
        </w:rPr>
        <w:t>即“</w:t>
      </w:r>
      <w:r>
        <w:rPr>
          <w:rFonts w:hint="default" w:ascii="Times New Roman" w:hAnsi="Times New Roman" w:cs="Times New Roman"/>
          <w:color w:val="000000" w:themeColor="text1"/>
          <w:sz w:val="24"/>
          <w:szCs w:val="24"/>
          <w:lang w:val="en-US" w:eastAsia="zh-CN"/>
          <w14:textFill>
            <w14:solidFill>
              <w14:schemeClr w14:val="tx1"/>
            </w14:solidFill>
          </w14:textFill>
        </w:rPr>
        <w:t>A/O+MBR膜一体化设备</w:t>
      </w:r>
      <w:r>
        <w:rPr>
          <w:rFonts w:hint="default" w:ascii="Times New Roman" w:hAnsi="Times New Roman" w:cs="Times New Roman"/>
          <w:color w:val="000000" w:themeColor="text1"/>
          <w:sz w:val="24"/>
          <w14:textFill>
            <w14:solidFill>
              <w14:schemeClr w14:val="tx1"/>
            </w14:solidFill>
          </w14:textFill>
        </w:rPr>
        <w:t>”</w:t>
      </w:r>
      <w:r>
        <w:rPr>
          <w:rFonts w:hint="default" w:ascii="Times New Roman" w:hAnsi="Times New Roman" w:cs="Times New Roman"/>
          <w:color w:val="000000" w:themeColor="text1"/>
          <w:sz w:val="24"/>
          <w:lang w:eastAsia="zh-CN"/>
          <w14:textFill>
            <w14:solidFill>
              <w14:schemeClr w14:val="tx1"/>
            </w14:solidFill>
          </w14:textFill>
        </w:rPr>
        <w:t>处理工艺，</w:t>
      </w:r>
      <w:r>
        <w:rPr>
          <w:rFonts w:hint="default" w:ascii="Times New Roman" w:hAnsi="Times New Roman" w:cs="Times New Roman"/>
          <w:color w:val="000000" w:themeColor="text1"/>
          <w:sz w:val="24"/>
          <w14:textFill>
            <w14:solidFill>
              <w14:schemeClr w14:val="tx1"/>
            </w14:solidFill>
          </w14:textFill>
        </w:rPr>
        <w:t>详细污水处理工艺流程图如下所示</w:t>
      </w:r>
      <w:r>
        <w:rPr>
          <w:rFonts w:hint="default" w:ascii="Times New Roman" w:hAnsi="Times New Roman" w:cs="Times New Roman"/>
          <w:color w:val="000000" w:themeColor="text1"/>
          <w:sz w:val="24"/>
          <w:lang w:eastAsia="zh-CN"/>
          <w14:textFill>
            <w14:solidFill>
              <w14:schemeClr w14:val="tx1"/>
            </w14:solidFill>
          </w14:textFill>
        </w:rPr>
        <w:t>：</w:t>
      </w:r>
    </w:p>
    <w:p>
      <w:pPr>
        <w:ind w:left="0" w:leftChars="0" w:firstLine="0" w:firstLineChars="0"/>
        <w:jc w:val="center"/>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object>
          <v:shape id="_x0000_i1025" o:spt="75" type="#_x0000_t75" style="height:419.4pt;width:270.2pt;" o:ole="t" filled="f" o:preferrelative="t" stroked="f" coordsize="21600,21600">
            <v:path/>
            <v:fill on="f" focussize="0,0"/>
            <v:stroke on="f"/>
            <v:imagedata r:id="rId20" o:title=""/>
            <o:lock v:ext="edit" aspectratio="f"/>
            <w10:wrap type="none"/>
            <w10:anchorlock/>
          </v:shape>
          <o:OLEObject Type="Embed" ProgID="Visio.Drawing.11" ShapeID="_x0000_i1025" DrawAspect="Content" ObjectID="_1468075725" r:id="rId19">
            <o:LockedField>false</o:LockedField>
          </o:OLEObject>
        </w:object>
      </w:r>
    </w:p>
    <w:p>
      <w:pPr>
        <w:adjustRightInd w:val="0"/>
        <w:jc w:val="center"/>
        <w:rPr>
          <w:rFonts w:hint="default" w:ascii="Times New Roman" w:hAnsi="Times New Roman" w:eastAsia="黑体" w:cs="Times New Roman"/>
          <w:b w:val="0"/>
          <w:bCs w:val="0"/>
          <w:color w:val="000000" w:themeColor="text1"/>
          <w14:textFill>
            <w14:solidFill>
              <w14:schemeClr w14:val="tx1"/>
            </w14:solidFill>
          </w14:textFill>
        </w:rPr>
      </w:pPr>
      <w:r>
        <w:rPr>
          <w:rFonts w:hint="default" w:ascii="Times New Roman" w:hAnsi="Times New Roman" w:eastAsia="黑体" w:cs="Times New Roman"/>
          <w:b w:val="0"/>
          <w:bCs w:val="0"/>
          <w:color w:val="000000" w:themeColor="text1"/>
          <w14:textFill>
            <w14:solidFill>
              <w14:schemeClr w14:val="tx1"/>
            </w14:solidFill>
          </w14:textFill>
        </w:rPr>
        <w:t>图</w:t>
      </w:r>
      <w:r>
        <w:rPr>
          <w:rFonts w:hint="default" w:ascii="Times New Roman" w:hAnsi="Times New Roman" w:eastAsia="黑体" w:cs="Times New Roman"/>
          <w:b w:val="0"/>
          <w:bCs w:val="0"/>
          <w:color w:val="000000" w:themeColor="text1"/>
          <w:lang w:val="en-US" w:eastAsia="zh-CN"/>
          <w14:textFill>
            <w14:solidFill>
              <w14:schemeClr w14:val="tx1"/>
            </w14:solidFill>
          </w14:textFill>
        </w:rPr>
        <w:t>2-2</w:t>
      </w:r>
      <w:r>
        <w:rPr>
          <w:rFonts w:hint="default" w:ascii="Times New Roman" w:hAnsi="Times New Roman" w:eastAsia="黑体" w:cs="Times New Roman"/>
          <w:b w:val="0"/>
          <w:bCs w:val="0"/>
          <w:color w:val="000000" w:themeColor="text1"/>
          <w14:textFill>
            <w14:solidFill>
              <w14:schemeClr w14:val="tx1"/>
            </w14:solidFill>
          </w14:textFill>
        </w:rPr>
        <w:t xml:space="preserve">  </w:t>
      </w:r>
      <w:r>
        <w:rPr>
          <w:rFonts w:hint="default" w:ascii="Times New Roman" w:hAnsi="Times New Roman" w:eastAsia="黑体" w:cs="Times New Roman"/>
          <w:b w:val="0"/>
          <w:bCs w:val="0"/>
          <w:color w:val="000000" w:themeColor="text1"/>
          <w:lang w:val="en-US" w:eastAsia="zh-CN"/>
          <w14:textFill>
            <w14:solidFill>
              <w14:schemeClr w14:val="tx1"/>
            </w14:solidFill>
          </w14:textFill>
        </w:rPr>
        <w:t>污水处理站</w:t>
      </w:r>
      <w:r>
        <w:rPr>
          <w:rFonts w:hint="default" w:ascii="Times New Roman" w:hAnsi="Times New Roman" w:eastAsia="黑体" w:cs="Times New Roman"/>
          <w:b w:val="0"/>
          <w:bCs w:val="0"/>
          <w:color w:val="000000" w:themeColor="text1"/>
          <w14:textFill>
            <w14:solidFill>
              <w14:schemeClr w14:val="tx1"/>
            </w14:solidFill>
          </w14:textFill>
        </w:rPr>
        <w:t>工艺流程及产污环节图</w:t>
      </w:r>
    </w:p>
    <w:p>
      <w:pPr>
        <w:pStyle w:val="7"/>
        <w:jc w:val="both"/>
        <w:rPr>
          <w:rFonts w:hint="default" w:ascii="Times New Roman" w:hAnsi="Times New Roman" w:cs="Times New Roman"/>
          <w:b w:val="0"/>
          <w:bCs w:val="0"/>
          <w:color w:val="000000" w:themeColor="text1"/>
          <w14:textFill>
            <w14:solidFill>
              <w14:schemeClr w14:val="tx1"/>
            </w14:solidFill>
          </w14:textFill>
        </w:rPr>
      </w:pPr>
      <w:bookmarkStart w:id="25" w:name="_Toc18794"/>
      <w:r>
        <w:rPr>
          <w:rFonts w:hint="default" w:ascii="Times New Roman" w:hAnsi="Times New Roman" w:cs="Times New Roman"/>
          <w:b w:val="0"/>
          <w:bCs w:val="0"/>
          <w:color w:val="000000" w:themeColor="text1"/>
          <w14:textFill>
            <w14:solidFill>
              <w14:schemeClr w14:val="tx1"/>
            </w14:solidFill>
          </w14:textFill>
        </w:rPr>
        <w:t>设计进、出水水质与污水处理效果</w:t>
      </w:r>
      <w:bookmarkEnd w:id="25"/>
    </w:p>
    <w:p>
      <w:pPr>
        <w:pStyle w:val="8"/>
        <w:jc w:val="both"/>
        <w:rPr>
          <w:rFonts w:hint="default" w:ascii="Times New Roman" w:hAnsi="Times New Roman" w:cs="Times New Roman"/>
          <w:b w:val="0"/>
          <w:bCs w:val="0"/>
          <w:color w:val="000000" w:themeColor="text1"/>
          <w14:textFill>
            <w14:solidFill>
              <w14:schemeClr w14:val="tx1"/>
            </w14:solidFill>
          </w14:textFill>
        </w:rPr>
      </w:pPr>
      <w:bookmarkStart w:id="26" w:name="_Toc4738"/>
      <w:r>
        <w:rPr>
          <w:rFonts w:hint="default" w:ascii="Times New Roman" w:hAnsi="Times New Roman" w:cs="Times New Roman"/>
          <w:b w:val="0"/>
          <w:bCs w:val="0"/>
          <w:color w:val="000000" w:themeColor="text1"/>
          <w:lang w:val="en-US" w:eastAsia="zh-CN"/>
          <w14:textFill>
            <w14:solidFill>
              <w14:schemeClr w14:val="tx1"/>
            </w14:solidFill>
          </w14:textFill>
        </w:rPr>
        <w:t>设计进水水质</w:t>
      </w:r>
      <w:bookmarkEnd w:id="26"/>
    </w:p>
    <w:p>
      <w:pPr>
        <w:spacing w:line="520" w:lineRule="exact"/>
        <w:ind w:left="0" w:leftChars="0" w:firstLine="480" w:firstLineChars="200"/>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sz w:val="24"/>
          <w:lang w:val="en-US" w:eastAsia="zh-CN"/>
          <w14:textFill>
            <w14:solidFill>
              <w14:schemeClr w14:val="tx1"/>
            </w14:solidFill>
          </w14:textFill>
        </w:rPr>
        <w:t>随着</w:t>
      </w:r>
      <w:r>
        <w:rPr>
          <w:rFonts w:hint="default" w:ascii="Times New Roman" w:hAnsi="Times New Roman" w:cs="Times New Roman"/>
          <w:color w:val="000000" w:themeColor="text1"/>
          <w:sz w:val="24"/>
          <w14:textFill>
            <w14:solidFill>
              <w14:schemeClr w14:val="tx1"/>
            </w14:solidFill>
          </w14:textFill>
        </w:rPr>
        <w:t>本项目</w:t>
      </w:r>
      <w:r>
        <w:rPr>
          <w:rFonts w:hint="default" w:ascii="Times New Roman" w:hAnsi="Times New Roman" w:cs="Times New Roman"/>
          <w:color w:val="000000" w:themeColor="text1"/>
          <w:sz w:val="24"/>
          <w:lang w:val="en-US" w:eastAsia="zh-CN"/>
          <w14:textFill>
            <w14:solidFill>
              <w14:schemeClr w14:val="tx1"/>
            </w14:solidFill>
          </w14:textFill>
        </w:rPr>
        <w:t>的配套完善污水管网建成，马嘶溪村的</w:t>
      </w:r>
      <w:r>
        <w:rPr>
          <w:rFonts w:hint="default" w:ascii="Times New Roman" w:hAnsi="Times New Roman" w:cs="Times New Roman"/>
          <w:color w:val="000000" w:themeColor="text1"/>
          <w:sz w:val="24"/>
          <w14:textFill>
            <w14:solidFill>
              <w14:schemeClr w14:val="tx1"/>
            </w14:solidFill>
          </w14:textFill>
        </w:rPr>
        <w:t>污水收集系统采用雨污分流制，进入本项目污水处理站的主要为</w:t>
      </w:r>
      <w:r>
        <w:rPr>
          <w:rFonts w:hint="default" w:ascii="Times New Roman" w:hAnsi="Times New Roman" w:cs="Times New Roman"/>
          <w:color w:val="000000" w:themeColor="text1"/>
          <w:sz w:val="24"/>
          <w:lang w:eastAsia="zh-CN"/>
          <w14:textFill>
            <w14:solidFill>
              <w14:schemeClr w14:val="tx1"/>
            </w14:solidFill>
          </w14:textFill>
        </w:rPr>
        <w:t>村民</w:t>
      </w:r>
      <w:r>
        <w:rPr>
          <w:rFonts w:hint="default" w:ascii="Times New Roman" w:hAnsi="Times New Roman" w:cs="Times New Roman"/>
          <w:color w:val="000000" w:themeColor="text1"/>
          <w:sz w:val="24"/>
          <w14:textFill>
            <w14:solidFill>
              <w14:schemeClr w14:val="tx1"/>
            </w14:solidFill>
          </w14:textFill>
        </w:rPr>
        <w:t>生活污水。根据国内多数生活污水处理站污水实际进水水质的相关资料，虽然各地生活水平及工业发展水平不同，各地污水浓度也有一定差异，但总体来水，城镇污水浓度变化幅度不大，其水质浓度具有典型的特征。本工程污水</w:t>
      </w:r>
      <w:r>
        <w:rPr>
          <w:rFonts w:hint="default" w:ascii="Times New Roman" w:hAnsi="Times New Roman" w:cs="Times New Roman"/>
          <w:color w:val="000000" w:themeColor="text1"/>
          <w:sz w:val="24"/>
          <w:lang w:val="en-US" w:eastAsia="zh-CN"/>
          <w14:textFill>
            <w14:solidFill>
              <w14:schemeClr w14:val="tx1"/>
            </w14:solidFill>
          </w14:textFill>
        </w:rPr>
        <w:t>处理站进水</w:t>
      </w:r>
      <w:r>
        <w:rPr>
          <w:rFonts w:hint="default" w:ascii="Times New Roman" w:hAnsi="Times New Roman" w:cs="Times New Roman"/>
          <w:color w:val="000000" w:themeColor="text1"/>
          <w:sz w:val="24"/>
          <w14:textFill>
            <w14:solidFill>
              <w14:schemeClr w14:val="tx1"/>
            </w14:solidFill>
          </w14:textFill>
        </w:rPr>
        <w:t>主要污染物指标预测见下表：</w:t>
      </w:r>
    </w:p>
    <w:p>
      <w:pPr>
        <w:adjustRightInd w:val="0"/>
        <w:snapToGrid w:val="0"/>
        <w:spacing w:before="120" w:beforeLines="50" w:line="360" w:lineRule="auto"/>
        <w:ind w:firstLine="480" w:firstLineChars="200"/>
        <w:jc w:val="center"/>
        <w:rPr>
          <w:rFonts w:hint="default" w:ascii="Times New Roman" w:hAnsi="Times New Roman" w:eastAsia="黑体" w:cs="Times New Roman"/>
          <w:b w:val="0"/>
          <w:bCs w:val="0"/>
          <w:color w:val="000000" w:themeColor="text1"/>
          <w14:textFill>
            <w14:solidFill>
              <w14:schemeClr w14:val="tx1"/>
            </w14:solidFill>
          </w14:textFill>
        </w:rPr>
      </w:pPr>
      <w:r>
        <w:rPr>
          <w:rFonts w:hint="default" w:ascii="Times New Roman" w:hAnsi="Times New Roman" w:eastAsia="黑体" w:cs="Times New Roman"/>
          <w:b w:val="0"/>
          <w:bCs w:val="0"/>
          <w:color w:val="000000" w:themeColor="text1"/>
          <w14:textFill>
            <w14:solidFill>
              <w14:schemeClr w14:val="tx1"/>
            </w14:solidFill>
          </w14:textFill>
        </w:rPr>
        <w:t>表</w:t>
      </w:r>
      <w:r>
        <w:rPr>
          <w:rFonts w:hint="default" w:ascii="Times New Roman" w:hAnsi="Times New Roman" w:eastAsia="黑体" w:cs="Times New Roman"/>
          <w:b w:val="0"/>
          <w:bCs w:val="0"/>
          <w:color w:val="000000" w:themeColor="text1"/>
          <w:lang w:val="en-US" w:eastAsia="zh-CN"/>
          <w14:textFill>
            <w14:solidFill>
              <w14:schemeClr w14:val="tx1"/>
            </w14:solidFill>
          </w14:textFill>
        </w:rPr>
        <w:t>2-1</w:t>
      </w:r>
      <w:r>
        <w:rPr>
          <w:rFonts w:hint="default" w:ascii="Times New Roman" w:hAnsi="Times New Roman" w:eastAsia="黑体" w:cs="Times New Roman"/>
          <w:b w:val="0"/>
          <w:bCs w:val="0"/>
          <w:color w:val="000000" w:themeColor="text1"/>
          <w14:textFill>
            <w14:solidFill>
              <w14:schemeClr w14:val="tx1"/>
            </w14:solidFill>
          </w14:textFill>
        </w:rPr>
        <w:t xml:space="preserve"> 生活污水进水水质预测  单位：mg/L</w:t>
      </w:r>
    </w:p>
    <w:tbl>
      <w:tblPr>
        <w:tblStyle w:val="88"/>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802"/>
        <w:gridCol w:w="1180"/>
        <w:gridCol w:w="1167"/>
        <w:gridCol w:w="1064"/>
        <w:gridCol w:w="1141"/>
        <w:gridCol w:w="1107"/>
        <w:gridCol w:w="1092"/>
        <w:gridCol w:w="969"/>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 w:hRule="atLeast"/>
          <w:jc w:val="center"/>
        </w:trPr>
        <w:tc>
          <w:tcPr>
            <w:tcW w:w="862" w:type="dxa"/>
            <w:tcBorders>
              <w:tl2br w:val="nil"/>
              <w:tr2bl w:val="nil"/>
            </w:tcBorders>
            <w:noWrap w:val="0"/>
            <w:vAlign w:val="center"/>
          </w:tcPr>
          <w:p>
            <w:pPr>
              <w:spacing w:line="240" w:lineRule="auto"/>
              <w:ind w:left="0" w:leftChars="0" w:firstLine="0" w:firstLineChars="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项目</w:t>
            </w:r>
          </w:p>
        </w:tc>
        <w:tc>
          <w:tcPr>
            <w:tcW w:w="1238" w:type="dxa"/>
            <w:tcBorders>
              <w:tl2br w:val="nil"/>
              <w:tr2bl w:val="nil"/>
            </w:tcBorders>
            <w:noWrap w:val="0"/>
            <w:vAlign w:val="center"/>
          </w:tcPr>
          <w:p>
            <w:pPr>
              <w:spacing w:line="240" w:lineRule="auto"/>
              <w:ind w:left="0" w:leftChars="0" w:firstLine="0" w:firstLineChars="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CODcr</w:t>
            </w:r>
          </w:p>
        </w:tc>
        <w:tc>
          <w:tcPr>
            <w:tcW w:w="1238" w:type="dxa"/>
            <w:tcBorders>
              <w:tl2br w:val="nil"/>
              <w:tr2bl w:val="nil"/>
            </w:tcBorders>
            <w:noWrap w:val="0"/>
            <w:vAlign w:val="center"/>
          </w:tcPr>
          <w:p>
            <w:pPr>
              <w:spacing w:line="240" w:lineRule="auto"/>
              <w:ind w:left="0" w:leftChars="0" w:firstLine="0" w:firstLineChars="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BOD</w:t>
            </w:r>
            <w:r>
              <w:rPr>
                <w:rFonts w:hint="default" w:ascii="Times New Roman" w:hAnsi="Times New Roman" w:cs="Times New Roman"/>
                <w:color w:val="000000" w:themeColor="text1"/>
                <w:sz w:val="21"/>
                <w:szCs w:val="21"/>
                <w:vertAlign w:val="subscript"/>
                <w14:textFill>
                  <w14:solidFill>
                    <w14:schemeClr w14:val="tx1"/>
                  </w14:solidFill>
                </w14:textFill>
              </w:rPr>
              <w:t>5</w:t>
            </w:r>
          </w:p>
        </w:tc>
        <w:tc>
          <w:tcPr>
            <w:tcW w:w="1150" w:type="dxa"/>
            <w:tcBorders>
              <w:tl2br w:val="nil"/>
              <w:tr2bl w:val="nil"/>
            </w:tcBorders>
            <w:noWrap w:val="0"/>
            <w:vAlign w:val="center"/>
          </w:tcPr>
          <w:p>
            <w:pPr>
              <w:spacing w:line="240" w:lineRule="auto"/>
              <w:ind w:left="0" w:leftChars="0" w:firstLine="0" w:firstLineChars="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SS</w:t>
            </w:r>
          </w:p>
        </w:tc>
        <w:tc>
          <w:tcPr>
            <w:tcW w:w="1194" w:type="dxa"/>
            <w:tcBorders>
              <w:tl2br w:val="nil"/>
              <w:tr2bl w:val="nil"/>
            </w:tcBorders>
            <w:noWrap w:val="0"/>
            <w:vAlign w:val="center"/>
          </w:tcPr>
          <w:p>
            <w:pPr>
              <w:spacing w:line="240" w:lineRule="auto"/>
              <w:ind w:left="0" w:leftChars="0" w:firstLine="0" w:firstLineChars="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NH</w:t>
            </w:r>
            <w:r>
              <w:rPr>
                <w:rFonts w:hint="default" w:ascii="Times New Roman" w:hAnsi="Times New Roman" w:cs="Times New Roman"/>
                <w:color w:val="000000" w:themeColor="text1"/>
                <w:sz w:val="21"/>
                <w:szCs w:val="21"/>
                <w:vertAlign w:val="subscript"/>
                <w14:textFill>
                  <w14:solidFill>
                    <w14:schemeClr w14:val="tx1"/>
                  </w14:solidFill>
                </w14:textFill>
              </w:rPr>
              <w:t>3</w:t>
            </w:r>
            <w:r>
              <w:rPr>
                <w:rFonts w:hint="default" w:ascii="Times New Roman" w:hAnsi="Times New Roman" w:cs="Times New Roman"/>
                <w:color w:val="000000" w:themeColor="text1"/>
                <w:sz w:val="21"/>
                <w:szCs w:val="21"/>
                <w14:textFill>
                  <w14:solidFill>
                    <w14:schemeClr w14:val="tx1"/>
                  </w14:solidFill>
                </w14:textFill>
              </w:rPr>
              <w:t>-N</w:t>
            </w:r>
          </w:p>
        </w:tc>
        <w:tc>
          <w:tcPr>
            <w:tcW w:w="1194" w:type="dxa"/>
            <w:tcBorders>
              <w:tl2br w:val="nil"/>
              <w:tr2bl w:val="nil"/>
            </w:tcBorders>
            <w:noWrap w:val="0"/>
            <w:vAlign w:val="center"/>
          </w:tcPr>
          <w:p>
            <w:pPr>
              <w:spacing w:line="240" w:lineRule="auto"/>
              <w:ind w:left="0" w:leftChars="0" w:firstLine="0" w:firstLineChars="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T-N</w:t>
            </w:r>
          </w:p>
        </w:tc>
        <w:tc>
          <w:tcPr>
            <w:tcW w:w="1194" w:type="dxa"/>
            <w:tcBorders>
              <w:tl2br w:val="nil"/>
              <w:tr2bl w:val="nil"/>
            </w:tcBorders>
            <w:noWrap w:val="0"/>
            <w:vAlign w:val="center"/>
          </w:tcPr>
          <w:p>
            <w:pPr>
              <w:spacing w:line="240" w:lineRule="auto"/>
              <w:ind w:left="0" w:leftChars="0" w:firstLine="0" w:firstLineChars="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TP</w:t>
            </w:r>
          </w:p>
        </w:tc>
        <w:tc>
          <w:tcPr>
            <w:tcW w:w="1045" w:type="dxa"/>
            <w:tcBorders>
              <w:tl2br w:val="nil"/>
              <w:tr2bl w:val="nil"/>
            </w:tcBorders>
            <w:noWrap w:val="0"/>
            <w:vAlign w:val="center"/>
          </w:tcPr>
          <w:p>
            <w:pPr>
              <w:spacing w:line="240" w:lineRule="auto"/>
              <w:ind w:left="0" w:leftChars="0" w:firstLine="0" w:firstLineChars="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PH</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862" w:type="dxa"/>
            <w:tcBorders>
              <w:tl2br w:val="nil"/>
              <w:tr2bl w:val="nil"/>
            </w:tcBorders>
            <w:noWrap w:val="0"/>
            <w:vAlign w:val="center"/>
          </w:tcPr>
          <w:p>
            <w:pPr>
              <w:spacing w:line="240" w:lineRule="auto"/>
              <w:ind w:left="0" w:leftChars="0" w:firstLine="0" w:firstLineChars="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数值</w:t>
            </w:r>
          </w:p>
        </w:tc>
        <w:tc>
          <w:tcPr>
            <w:tcW w:w="1238" w:type="dxa"/>
            <w:tcBorders>
              <w:tl2br w:val="nil"/>
              <w:tr2bl w:val="nil"/>
            </w:tcBorders>
            <w:noWrap w:val="0"/>
            <w:vAlign w:val="center"/>
          </w:tcPr>
          <w:p>
            <w:pPr>
              <w:spacing w:line="240" w:lineRule="auto"/>
              <w:ind w:left="0" w:leftChars="0" w:firstLine="0" w:firstLineChars="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150</w:t>
            </w:r>
          </w:p>
        </w:tc>
        <w:tc>
          <w:tcPr>
            <w:tcW w:w="1238" w:type="dxa"/>
            <w:tcBorders>
              <w:tl2br w:val="nil"/>
              <w:tr2bl w:val="nil"/>
            </w:tcBorders>
            <w:noWrap w:val="0"/>
            <w:vAlign w:val="center"/>
          </w:tcPr>
          <w:p>
            <w:pPr>
              <w:spacing w:line="240" w:lineRule="auto"/>
              <w:ind w:left="0" w:leftChars="0" w:firstLine="0" w:firstLineChars="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50</w:t>
            </w:r>
          </w:p>
        </w:tc>
        <w:tc>
          <w:tcPr>
            <w:tcW w:w="1150" w:type="dxa"/>
            <w:tcBorders>
              <w:tl2br w:val="nil"/>
              <w:tr2bl w:val="nil"/>
            </w:tcBorders>
            <w:noWrap w:val="0"/>
            <w:vAlign w:val="center"/>
          </w:tcPr>
          <w:p>
            <w:pPr>
              <w:spacing w:line="240" w:lineRule="auto"/>
              <w:ind w:left="0" w:leftChars="0" w:firstLine="0" w:firstLineChars="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150</w:t>
            </w:r>
          </w:p>
        </w:tc>
        <w:tc>
          <w:tcPr>
            <w:tcW w:w="1194" w:type="dxa"/>
            <w:tcBorders>
              <w:tl2br w:val="nil"/>
              <w:tr2bl w:val="nil"/>
            </w:tcBorders>
            <w:noWrap w:val="0"/>
            <w:vAlign w:val="center"/>
          </w:tcPr>
          <w:p>
            <w:pPr>
              <w:spacing w:line="240" w:lineRule="auto"/>
              <w:ind w:left="0" w:leftChars="0" w:firstLine="0" w:firstLineChars="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20</w:t>
            </w:r>
          </w:p>
        </w:tc>
        <w:tc>
          <w:tcPr>
            <w:tcW w:w="1194" w:type="dxa"/>
            <w:tcBorders>
              <w:tl2br w:val="nil"/>
              <w:tr2bl w:val="nil"/>
            </w:tcBorders>
            <w:noWrap w:val="0"/>
            <w:vAlign w:val="center"/>
          </w:tcPr>
          <w:p>
            <w:pPr>
              <w:spacing w:line="240" w:lineRule="auto"/>
              <w:ind w:left="0" w:leftChars="0" w:firstLine="0" w:firstLineChars="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30</w:t>
            </w:r>
          </w:p>
        </w:tc>
        <w:tc>
          <w:tcPr>
            <w:tcW w:w="1194" w:type="dxa"/>
            <w:tcBorders>
              <w:tl2br w:val="nil"/>
              <w:tr2bl w:val="nil"/>
            </w:tcBorders>
            <w:noWrap w:val="0"/>
            <w:vAlign w:val="center"/>
          </w:tcPr>
          <w:p>
            <w:pPr>
              <w:spacing w:line="240" w:lineRule="auto"/>
              <w:ind w:left="0" w:leftChars="0" w:firstLine="0" w:firstLineChars="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4</w:t>
            </w:r>
          </w:p>
        </w:tc>
        <w:tc>
          <w:tcPr>
            <w:tcW w:w="1045" w:type="dxa"/>
            <w:tcBorders>
              <w:tl2br w:val="nil"/>
              <w:tr2bl w:val="nil"/>
            </w:tcBorders>
            <w:noWrap w:val="0"/>
            <w:vAlign w:val="center"/>
          </w:tcPr>
          <w:p>
            <w:pPr>
              <w:spacing w:line="240" w:lineRule="auto"/>
              <w:ind w:left="0" w:leftChars="0" w:firstLine="0" w:firstLineChars="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6-9</w:t>
            </w:r>
          </w:p>
        </w:tc>
      </w:tr>
    </w:tbl>
    <w:p>
      <w:pPr>
        <w:pStyle w:val="8"/>
        <w:jc w:val="both"/>
        <w:rPr>
          <w:rFonts w:hint="default" w:ascii="Times New Roman" w:hAnsi="Times New Roman" w:cs="Times New Roman"/>
          <w:b w:val="0"/>
          <w:bCs w:val="0"/>
          <w:color w:val="000000" w:themeColor="text1"/>
          <w14:textFill>
            <w14:solidFill>
              <w14:schemeClr w14:val="tx1"/>
            </w14:solidFill>
          </w14:textFill>
        </w:rPr>
      </w:pPr>
      <w:bookmarkStart w:id="27" w:name="_Toc12884"/>
      <w:r>
        <w:rPr>
          <w:rFonts w:hint="default" w:ascii="Times New Roman" w:hAnsi="Times New Roman" w:cs="Times New Roman"/>
          <w:b w:val="0"/>
          <w:bCs w:val="0"/>
          <w:color w:val="000000" w:themeColor="text1"/>
          <w:lang w:val="en-US" w:eastAsia="zh-CN"/>
          <w14:textFill>
            <w14:solidFill>
              <w14:schemeClr w14:val="tx1"/>
            </w14:solidFill>
          </w14:textFill>
        </w:rPr>
        <w:t>设计出水水质</w:t>
      </w:r>
      <w:bookmarkEnd w:id="27"/>
    </w:p>
    <w:p>
      <w:pPr>
        <w:pStyle w:val="46"/>
        <w:adjustRightInd w:val="0"/>
        <w:snapToGrid w:val="0"/>
        <w:spacing w:line="360" w:lineRule="auto"/>
        <w:ind w:firstLine="480" w:firstLineChars="200"/>
        <w:jc w:val="both"/>
        <w:rPr>
          <w:rFonts w:hint="default" w:ascii="Times New Roman" w:hAnsi="Times New Roman" w:eastAsia="宋体" w:cs="Times New Roman"/>
          <w:b w:val="0"/>
          <w:bCs w:val="0"/>
          <w:color w:val="000000" w:themeColor="text1"/>
          <w:sz w:val="24"/>
          <w14:textFill>
            <w14:solidFill>
              <w14:schemeClr w14:val="tx1"/>
            </w14:solidFill>
          </w14:textFill>
        </w:rPr>
      </w:pPr>
      <w:r>
        <w:rPr>
          <w:rFonts w:hint="default" w:ascii="Times New Roman" w:hAnsi="Times New Roman" w:eastAsia="宋体" w:cs="Times New Roman"/>
          <w:b w:val="0"/>
          <w:bCs w:val="0"/>
          <w:color w:val="000000" w:themeColor="text1"/>
          <w:sz w:val="24"/>
          <w14:textFill>
            <w14:solidFill>
              <w14:schemeClr w14:val="tx1"/>
            </w14:solidFill>
          </w14:textFill>
        </w:rPr>
        <w:t>本次</w:t>
      </w:r>
      <w:r>
        <w:rPr>
          <w:rFonts w:hint="default" w:ascii="Times New Roman" w:hAnsi="Times New Roman" w:cs="Times New Roman"/>
          <w:b w:val="0"/>
          <w:bCs w:val="0"/>
          <w:color w:val="000000" w:themeColor="text1"/>
          <w:sz w:val="24"/>
          <w:lang w:val="en-US" w:eastAsia="zh-CN"/>
          <w14:textFill>
            <w14:solidFill>
              <w14:schemeClr w14:val="tx1"/>
            </w14:solidFill>
          </w14:textFill>
        </w:rPr>
        <w:t>论证</w:t>
      </w:r>
      <w:r>
        <w:rPr>
          <w:rFonts w:hint="default" w:ascii="Times New Roman" w:hAnsi="Times New Roman" w:eastAsia="宋体" w:cs="Times New Roman"/>
          <w:b w:val="0"/>
          <w:bCs w:val="0"/>
          <w:color w:val="000000" w:themeColor="text1"/>
          <w:sz w:val="24"/>
          <w14:textFill>
            <w14:solidFill>
              <w14:schemeClr w14:val="tx1"/>
            </w14:solidFill>
          </w14:textFill>
        </w:rPr>
        <w:t>开展阶段对</w:t>
      </w:r>
      <w:r>
        <w:rPr>
          <w:rFonts w:hint="default" w:ascii="Times New Roman" w:hAnsi="Times New Roman" w:cs="Times New Roman"/>
          <w:b w:val="0"/>
          <w:bCs w:val="0"/>
          <w:color w:val="000000" w:themeColor="text1"/>
          <w:sz w:val="24"/>
          <w:lang w:val="en-US" w:eastAsia="zh-CN"/>
          <w14:textFill>
            <w14:solidFill>
              <w14:schemeClr w14:val="tx1"/>
            </w14:solidFill>
          </w14:textFill>
        </w:rPr>
        <w:t>大渡河</w:t>
      </w:r>
      <w:r>
        <w:rPr>
          <w:rFonts w:hint="default" w:ascii="Times New Roman" w:hAnsi="Times New Roman" w:eastAsia="宋体" w:cs="Times New Roman"/>
          <w:b w:val="0"/>
          <w:bCs w:val="0"/>
          <w:color w:val="000000" w:themeColor="text1"/>
          <w:sz w:val="24"/>
          <w14:textFill>
            <w14:solidFill>
              <w14:schemeClr w14:val="tx1"/>
            </w14:solidFill>
          </w14:textFill>
        </w:rPr>
        <w:t>水质进行了监测，监测结果表明，</w:t>
      </w:r>
      <w:r>
        <w:rPr>
          <w:rFonts w:hint="default" w:ascii="Times New Roman" w:hAnsi="Times New Roman" w:cs="Times New Roman"/>
          <w:b w:val="0"/>
          <w:bCs w:val="0"/>
          <w:color w:val="000000" w:themeColor="text1"/>
          <w:sz w:val="24"/>
          <w:lang w:val="en-US" w:eastAsia="zh-CN"/>
          <w14:textFill>
            <w14:solidFill>
              <w14:schemeClr w14:val="tx1"/>
            </w14:solidFill>
          </w14:textFill>
        </w:rPr>
        <w:t>大渡河</w:t>
      </w:r>
      <w:r>
        <w:rPr>
          <w:rFonts w:hint="default" w:ascii="Times New Roman" w:hAnsi="Times New Roman" w:eastAsia="宋体" w:cs="Times New Roman"/>
          <w:b w:val="0"/>
          <w:bCs w:val="0"/>
          <w:color w:val="000000" w:themeColor="text1"/>
          <w:sz w:val="24"/>
          <w14:textFill>
            <w14:solidFill>
              <w14:schemeClr w14:val="tx1"/>
            </w14:solidFill>
          </w14:textFill>
        </w:rPr>
        <w:t>水质</w:t>
      </w:r>
      <w:r>
        <w:rPr>
          <w:rFonts w:hint="default" w:ascii="Times New Roman" w:hAnsi="Times New Roman" w:cs="Times New Roman"/>
          <w:b w:val="0"/>
          <w:bCs w:val="0"/>
          <w:color w:val="000000" w:themeColor="text1"/>
          <w:sz w:val="24"/>
          <w:lang w:val="en-US" w:eastAsia="zh-CN"/>
          <w14:textFill>
            <w14:solidFill>
              <w14:schemeClr w14:val="tx1"/>
            </w14:solidFill>
          </w14:textFill>
        </w:rPr>
        <w:t>除粪大肠菌群超标外，其余监测指标</w:t>
      </w:r>
      <w:r>
        <w:rPr>
          <w:rFonts w:hint="default" w:ascii="Times New Roman" w:hAnsi="Times New Roman" w:eastAsia="宋体" w:cs="Times New Roman"/>
          <w:b w:val="0"/>
          <w:bCs w:val="0"/>
          <w:color w:val="000000" w:themeColor="text1"/>
          <w:sz w:val="24"/>
          <w14:textFill>
            <w14:solidFill>
              <w14:schemeClr w14:val="tx1"/>
            </w14:solidFill>
          </w14:textFill>
        </w:rPr>
        <w:t>满足《地表水环境质量标准》（GB3838-2002）中Ⅲ类标准限值要求。综合来看，</w:t>
      </w:r>
      <w:r>
        <w:rPr>
          <w:rFonts w:hint="default" w:ascii="Times New Roman" w:hAnsi="Times New Roman" w:cs="Times New Roman"/>
          <w:b w:val="0"/>
          <w:bCs w:val="0"/>
          <w:color w:val="000000" w:themeColor="text1"/>
          <w:sz w:val="24"/>
          <w:lang w:val="en-US" w:eastAsia="zh-CN"/>
          <w14:textFill>
            <w14:solidFill>
              <w14:schemeClr w14:val="tx1"/>
            </w14:solidFill>
          </w14:textFill>
        </w:rPr>
        <w:t>大渡河</w:t>
      </w:r>
      <w:r>
        <w:rPr>
          <w:rFonts w:hint="default" w:ascii="Times New Roman" w:hAnsi="Times New Roman" w:eastAsia="宋体" w:cs="Times New Roman"/>
          <w:b w:val="0"/>
          <w:bCs w:val="0"/>
          <w:color w:val="000000" w:themeColor="text1"/>
          <w:sz w:val="24"/>
          <w14:textFill>
            <w14:solidFill>
              <w14:schemeClr w14:val="tx1"/>
            </w14:solidFill>
          </w14:textFill>
        </w:rPr>
        <w:t>的水质尚属可用、可控范畴。但如果任其随意排污现象继续存在，水质存在被严重污染的风险，将影响</w:t>
      </w:r>
      <w:r>
        <w:rPr>
          <w:rFonts w:hint="default" w:ascii="Times New Roman" w:hAnsi="Times New Roman" w:cs="Times New Roman"/>
          <w:b w:val="0"/>
          <w:bCs w:val="0"/>
          <w:color w:val="000000" w:themeColor="text1"/>
          <w:sz w:val="24"/>
          <w:lang w:val="en-US" w:eastAsia="zh-CN"/>
          <w14:textFill>
            <w14:solidFill>
              <w14:schemeClr w14:val="tx1"/>
            </w14:solidFill>
          </w14:textFill>
        </w:rPr>
        <w:t>大渡河</w:t>
      </w:r>
      <w:r>
        <w:rPr>
          <w:rFonts w:hint="default" w:ascii="Times New Roman" w:hAnsi="Times New Roman" w:eastAsia="宋体" w:cs="Times New Roman"/>
          <w:b w:val="0"/>
          <w:bCs w:val="0"/>
          <w:color w:val="000000" w:themeColor="text1"/>
          <w:sz w:val="24"/>
          <w14:textFill>
            <w14:solidFill>
              <w14:schemeClr w14:val="tx1"/>
            </w14:solidFill>
          </w14:textFill>
        </w:rPr>
        <w:t>水体环境，势必影响到</w:t>
      </w:r>
      <w:r>
        <w:rPr>
          <w:rFonts w:hint="default" w:ascii="Times New Roman" w:hAnsi="Times New Roman" w:cs="Times New Roman"/>
          <w:b w:val="0"/>
          <w:bCs w:val="0"/>
          <w:color w:val="000000" w:themeColor="text1"/>
          <w:sz w:val="24"/>
          <w:lang w:val="en-US" w:eastAsia="zh-CN"/>
          <w14:textFill>
            <w14:solidFill>
              <w14:schemeClr w14:val="tx1"/>
            </w14:solidFill>
          </w14:textFill>
        </w:rPr>
        <w:t>峨边县</w:t>
      </w:r>
      <w:r>
        <w:rPr>
          <w:rFonts w:hint="default" w:ascii="Times New Roman" w:hAnsi="Times New Roman" w:eastAsia="宋体" w:cs="Times New Roman"/>
          <w:b w:val="0"/>
          <w:bCs w:val="0"/>
          <w:color w:val="000000" w:themeColor="text1"/>
          <w:sz w:val="24"/>
          <w14:textFill>
            <w14:solidFill>
              <w14:schemeClr w14:val="tx1"/>
            </w14:solidFill>
          </w14:textFill>
        </w:rPr>
        <w:t>的发展。</w:t>
      </w:r>
    </w:p>
    <w:p>
      <w:pPr>
        <w:spacing w:line="360" w:lineRule="auto"/>
        <w:ind w:firstLine="562"/>
        <w:jc w:val="both"/>
        <w:rPr>
          <w:rFonts w:hint="default" w:ascii="Times New Roman" w:hAnsi="Times New Roman" w:eastAsia="宋体" w:cs="Times New Roman"/>
          <w:b w:val="0"/>
          <w:bCs w:val="0"/>
          <w:color w:val="000000" w:themeColor="text1"/>
          <w:sz w:val="24"/>
          <w14:textFill>
            <w14:solidFill>
              <w14:schemeClr w14:val="tx1"/>
            </w14:solidFill>
          </w14:textFill>
        </w:rPr>
      </w:pPr>
      <w:r>
        <w:rPr>
          <w:rFonts w:hint="default" w:ascii="Times New Roman" w:hAnsi="Times New Roman" w:eastAsia="宋体" w:cs="Times New Roman"/>
          <w:b w:val="0"/>
          <w:bCs w:val="0"/>
          <w:color w:val="000000" w:themeColor="text1"/>
          <w:sz w:val="24"/>
          <w:szCs w:val="24"/>
          <w14:textFill>
            <w14:solidFill>
              <w14:schemeClr w14:val="tx1"/>
            </w14:solidFill>
          </w14:textFill>
        </w:rPr>
        <w:t>根据当地环保主管部门的要求，</w:t>
      </w:r>
      <w:r>
        <w:rPr>
          <w:rFonts w:hint="default" w:ascii="Times New Roman" w:hAnsi="Times New Roman" w:eastAsia="宋体" w:cs="Times New Roman"/>
          <w:b w:val="0"/>
          <w:bCs w:val="0"/>
          <w:color w:val="000000" w:themeColor="text1"/>
          <w:sz w:val="24"/>
          <w14:textFill>
            <w14:solidFill>
              <w14:schemeClr w14:val="tx1"/>
            </w14:solidFill>
          </w14:textFill>
        </w:rPr>
        <w:t>本项目污水</w:t>
      </w:r>
      <w:r>
        <w:rPr>
          <w:rFonts w:hint="default" w:ascii="Times New Roman" w:hAnsi="Times New Roman" w:cs="Times New Roman"/>
          <w:b w:val="0"/>
          <w:bCs w:val="0"/>
          <w:color w:val="000000" w:themeColor="text1"/>
          <w:sz w:val="24"/>
          <w:lang w:eastAsia="zh-CN"/>
          <w14:textFill>
            <w14:solidFill>
              <w14:schemeClr w14:val="tx1"/>
            </w14:solidFill>
          </w14:textFill>
        </w:rPr>
        <w:t>处理站</w:t>
      </w:r>
      <w:r>
        <w:rPr>
          <w:rFonts w:hint="default" w:ascii="Times New Roman" w:hAnsi="Times New Roman" w:eastAsia="宋体" w:cs="Times New Roman"/>
          <w:b w:val="0"/>
          <w:bCs w:val="0"/>
          <w:color w:val="000000" w:themeColor="text1"/>
          <w:sz w:val="24"/>
          <w14:textFill>
            <w14:solidFill>
              <w14:schemeClr w14:val="tx1"/>
            </w14:solidFill>
          </w14:textFill>
        </w:rPr>
        <w:t>尾水中</w:t>
      </w:r>
      <w:r>
        <w:rPr>
          <w:rFonts w:hint="default" w:ascii="Times New Roman" w:hAnsi="Times New Roman" w:eastAsia="宋体" w:cs="Times New Roman"/>
          <w:b w:val="0"/>
          <w:bCs w:val="0"/>
          <w:color w:val="000000" w:themeColor="text1"/>
          <w:kern w:val="0"/>
          <w:sz w:val="24"/>
          <w:szCs w:val="24"/>
          <w14:textFill>
            <w14:solidFill>
              <w14:schemeClr w14:val="tx1"/>
            </w14:solidFill>
          </w14:textFill>
        </w:rPr>
        <w:t>执行</w:t>
      </w:r>
      <w:r>
        <w:rPr>
          <w:rFonts w:hint="default" w:ascii="Times New Roman" w:hAnsi="Times New Roman" w:cs="Times New Roman"/>
          <w:color w:val="000000" w:themeColor="text1"/>
          <w14:textFill>
            <w14:solidFill>
              <w14:schemeClr w14:val="tx1"/>
            </w14:solidFill>
          </w14:textFill>
        </w:rPr>
        <w:t>《农村生活污水处理设施水污染物排放标准》（DB51/2626-2019）一级标准</w:t>
      </w:r>
      <w:r>
        <w:rPr>
          <w:rFonts w:hint="default" w:ascii="Times New Roman" w:hAnsi="Times New Roman" w:eastAsia="宋体" w:cs="Times New Roman"/>
          <w:b w:val="0"/>
          <w:bCs w:val="0"/>
          <w:color w:val="000000" w:themeColor="text1"/>
          <w:sz w:val="24"/>
          <w:szCs w:val="24"/>
          <w14:textFill>
            <w14:solidFill>
              <w14:schemeClr w14:val="tx1"/>
            </w14:solidFill>
          </w14:textFill>
        </w:rPr>
        <w:t>。</w:t>
      </w:r>
      <w:r>
        <w:rPr>
          <w:rFonts w:hint="default" w:ascii="Times New Roman" w:hAnsi="Times New Roman" w:eastAsia="宋体" w:cs="Times New Roman"/>
          <w:b w:val="0"/>
          <w:bCs w:val="0"/>
          <w:color w:val="000000" w:themeColor="text1"/>
          <w:sz w:val="24"/>
          <w14:textFill>
            <w14:solidFill>
              <w14:schemeClr w14:val="tx1"/>
            </w14:solidFill>
          </w14:textFill>
        </w:rPr>
        <w:t>本项目</w:t>
      </w:r>
      <w:r>
        <w:rPr>
          <w:rFonts w:hint="default" w:ascii="Times New Roman" w:hAnsi="Times New Roman" w:eastAsia="宋体" w:cs="Times New Roman"/>
          <w:b w:val="0"/>
          <w:bCs w:val="0"/>
          <w:color w:val="000000" w:themeColor="text1"/>
          <w:kern w:val="0"/>
          <w:sz w:val="24"/>
          <w14:textFill>
            <w14:solidFill>
              <w14:schemeClr w14:val="tx1"/>
            </w14:solidFill>
          </w14:textFill>
        </w:rPr>
        <w:t>设计出水水质</w:t>
      </w:r>
      <w:r>
        <w:rPr>
          <w:rFonts w:hint="default" w:ascii="Times New Roman" w:hAnsi="Times New Roman" w:eastAsia="宋体" w:cs="Times New Roman"/>
          <w:b w:val="0"/>
          <w:bCs w:val="0"/>
          <w:color w:val="000000" w:themeColor="text1"/>
          <w:sz w:val="24"/>
          <w14:textFill>
            <w14:solidFill>
              <w14:schemeClr w14:val="tx1"/>
            </w14:solidFill>
          </w14:textFill>
        </w:rPr>
        <w:t>见下表。</w:t>
      </w:r>
    </w:p>
    <w:p>
      <w:pPr>
        <w:spacing w:line="360" w:lineRule="auto"/>
        <w:ind w:firstLine="562"/>
        <w:jc w:val="center"/>
        <w:rPr>
          <w:rFonts w:hint="default" w:ascii="Times New Roman" w:hAnsi="Times New Roman" w:eastAsia="黑体" w:cs="Times New Roman"/>
          <w:b w:val="0"/>
          <w:bCs w:val="0"/>
          <w:color w:val="000000" w:themeColor="text1"/>
          <w14:textFill>
            <w14:solidFill>
              <w14:schemeClr w14:val="tx1"/>
            </w14:solidFill>
          </w14:textFill>
        </w:rPr>
      </w:pPr>
      <w:r>
        <w:rPr>
          <w:rFonts w:hint="default" w:ascii="Times New Roman" w:hAnsi="Times New Roman" w:eastAsia="黑体" w:cs="Times New Roman"/>
          <w:b w:val="0"/>
          <w:bCs w:val="0"/>
          <w:color w:val="000000" w:themeColor="text1"/>
          <w14:textFill>
            <w14:solidFill>
              <w14:schemeClr w14:val="tx1"/>
            </w14:solidFill>
          </w14:textFill>
        </w:rPr>
        <w:t>表2-</w:t>
      </w:r>
      <w:r>
        <w:rPr>
          <w:rFonts w:hint="default" w:ascii="Times New Roman" w:hAnsi="Times New Roman" w:eastAsia="黑体" w:cs="Times New Roman"/>
          <w:b w:val="0"/>
          <w:bCs w:val="0"/>
          <w:color w:val="000000" w:themeColor="text1"/>
          <w:lang w:val="en-US" w:eastAsia="zh-CN"/>
          <w14:textFill>
            <w14:solidFill>
              <w14:schemeClr w14:val="tx1"/>
            </w14:solidFill>
          </w14:textFill>
        </w:rPr>
        <w:t>2</w:t>
      </w:r>
      <w:r>
        <w:rPr>
          <w:rFonts w:hint="default" w:ascii="Times New Roman" w:hAnsi="Times New Roman" w:eastAsia="黑体" w:cs="Times New Roman"/>
          <w:b w:val="0"/>
          <w:bCs w:val="0"/>
          <w:color w:val="000000" w:themeColor="text1"/>
          <w14:textFill>
            <w14:solidFill>
              <w14:schemeClr w14:val="tx1"/>
            </w14:solidFill>
          </w14:textFill>
        </w:rPr>
        <w:t xml:space="preserve">  设计出水水质</w:t>
      </w:r>
    </w:p>
    <w:tbl>
      <w:tblPr>
        <w:tblStyle w:val="89"/>
        <w:tblW w:w="8567"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54"/>
        <w:gridCol w:w="3533"/>
        <w:gridCol w:w="1505"/>
        <w:gridCol w:w="287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54"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序号</w:t>
            </w:r>
          </w:p>
        </w:tc>
        <w:tc>
          <w:tcPr>
            <w:tcW w:w="353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项目</w:t>
            </w:r>
          </w:p>
        </w:tc>
        <w:tc>
          <w:tcPr>
            <w:tcW w:w="1505"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标准限值</w:t>
            </w:r>
          </w:p>
        </w:tc>
        <w:tc>
          <w:tcPr>
            <w:tcW w:w="2875"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执行标准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54"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1</w:t>
            </w:r>
          </w:p>
        </w:tc>
        <w:tc>
          <w:tcPr>
            <w:tcW w:w="353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pH</w:t>
            </w:r>
          </w:p>
        </w:tc>
        <w:tc>
          <w:tcPr>
            <w:tcW w:w="1505"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6~9</w:t>
            </w:r>
          </w:p>
        </w:tc>
        <w:tc>
          <w:tcPr>
            <w:tcW w:w="2875" w:type="dxa"/>
            <w:vMerge w:val="restar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《农村生活污水处理设施水污染物排放标准》（DB51/2626-2019）一级标准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54"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2</w:t>
            </w:r>
          </w:p>
        </w:tc>
        <w:tc>
          <w:tcPr>
            <w:tcW w:w="353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lang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CODcr</w:t>
            </w:r>
          </w:p>
        </w:tc>
        <w:tc>
          <w:tcPr>
            <w:tcW w:w="1505"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60</w:t>
            </w:r>
          </w:p>
        </w:tc>
        <w:tc>
          <w:tcPr>
            <w:tcW w:w="2875" w:type="dxa"/>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54"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3</w:t>
            </w:r>
          </w:p>
        </w:tc>
        <w:tc>
          <w:tcPr>
            <w:tcW w:w="353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lang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SS</w:t>
            </w:r>
          </w:p>
        </w:tc>
        <w:tc>
          <w:tcPr>
            <w:tcW w:w="1505"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lang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20</w:t>
            </w:r>
          </w:p>
        </w:tc>
        <w:tc>
          <w:tcPr>
            <w:tcW w:w="2875" w:type="dxa"/>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54"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4</w:t>
            </w:r>
          </w:p>
        </w:tc>
        <w:tc>
          <w:tcPr>
            <w:tcW w:w="353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lang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氨氮（以N计）</w:t>
            </w:r>
          </w:p>
        </w:tc>
        <w:tc>
          <w:tcPr>
            <w:tcW w:w="1505"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8（15）</w:t>
            </w:r>
          </w:p>
        </w:tc>
        <w:tc>
          <w:tcPr>
            <w:tcW w:w="2875" w:type="dxa"/>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54"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5</w:t>
            </w:r>
          </w:p>
        </w:tc>
        <w:tc>
          <w:tcPr>
            <w:tcW w:w="353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lang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总氮（以N计）</w:t>
            </w:r>
          </w:p>
        </w:tc>
        <w:tc>
          <w:tcPr>
            <w:tcW w:w="1505"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20</w:t>
            </w:r>
          </w:p>
        </w:tc>
        <w:tc>
          <w:tcPr>
            <w:tcW w:w="2875" w:type="dxa"/>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5" w:hRule="atLeast"/>
        </w:trPr>
        <w:tc>
          <w:tcPr>
            <w:tcW w:w="654"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6</w:t>
            </w:r>
          </w:p>
        </w:tc>
        <w:tc>
          <w:tcPr>
            <w:tcW w:w="353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lang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总磷（以P计）</w:t>
            </w:r>
          </w:p>
        </w:tc>
        <w:tc>
          <w:tcPr>
            <w:tcW w:w="1505"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1.5</w:t>
            </w:r>
          </w:p>
        </w:tc>
        <w:tc>
          <w:tcPr>
            <w:tcW w:w="2875" w:type="dxa"/>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5" w:hRule="atLeast"/>
        </w:trPr>
        <w:tc>
          <w:tcPr>
            <w:tcW w:w="654"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7</w:t>
            </w:r>
          </w:p>
        </w:tc>
        <w:tc>
          <w:tcPr>
            <w:tcW w:w="353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动植物油</w:t>
            </w:r>
          </w:p>
        </w:tc>
        <w:tc>
          <w:tcPr>
            <w:tcW w:w="1505"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3</w:t>
            </w:r>
          </w:p>
        </w:tc>
        <w:tc>
          <w:tcPr>
            <w:tcW w:w="2875" w:type="dxa"/>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54"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lang w:val="en-US" w:eastAsia="zh-CN"/>
                <w14:textFill>
                  <w14:solidFill>
                    <w14:schemeClr w14:val="tx1"/>
                  </w14:solidFill>
                </w14:textFill>
              </w:rPr>
              <w:t>8</w:t>
            </w:r>
          </w:p>
        </w:tc>
        <w:tc>
          <w:tcPr>
            <w:tcW w:w="353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lang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五日生化需氧量（BOD</w:t>
            </w:r>
            <w:r>
              <w:rPr>
                <w:rFonts w:hint="default" w:ascii="Times New Roman" w:hAnsi="Times New Roman" w:eastAsia="宋体" w:cs="Times New Roman"/>
                <w:b w:val="0"/>
                <w:bCs w:val="0"/>
                <w:color w:val="000000" w:themeColor="text1"/>
                <w:sz w:val="21"/>
                <w:szCs w:val="21"/>
                <w:vertAlign w:val="subscript"/>
                <w14:textFill>
                  <w14:solidFill>
                    <w14:schemeClr w14:val="tx1"/>
                  </w14:solidFill>
                </w14:textFill>
              </w:rPr>
              <w:t>5</w:t>
            </w:r>
            <w:r>
              <w:rPr>
                <w:rFonts w:hint="default" w:ascii="Times New Roman" w:hAnsi="Times New Roman" w:eastAsia="宋体" w:cs="Times New Roman"/>
                <w:b w:val="0"/>
                <w:bCs w:val="0"/>
                <w:color w:val="000000" w:themeColor="text1"/>
                <w:sz w:val="21"/>
                <w:szCs w:val="21"/>
                <w14:textFill>
                  <w14:solidFill>
                    <w14:schemeClr w14:val="tx1"/>
                  </w14:solidFill>
                </w14:textFill>
              </w:rPr>
              <w:t>），</w:t>
            </w:r>
            <w:r>
              <w:rPr>
                <w:rFonts w:hint="default" w:ascii="Times New Roman" w:hAnsi="Times New Roman" w:cs="Times New Roman"/>
                <w:b w:val="0"/>
                <w:bCs w:val="0"/>
                <w:color w:val="000000" w:themeColor="text1"/>
                <w:sz w:val="21"/>
                <w:szCs w:val="21"/>
                <w:lang w:eastAsia="zh-CN"/>
                <w14:textFill>
                  <w14:solidFill>
                    <w14:schemeClr w14:val="tx1"/>
                  </w14:solidFill>
                </w14:textFill>
              </w:rPr>
              <w:t>mg/L</w:t>
            </w:r>
          </w:p>
        </w:tc>
        <w:tc>
          <w:tcPr>
            <w:tcW w:w="1505"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10</w:t>
            </w:r>
          </w:p>
        </w:tc>
        <w:tc>
          <w:tcPr>
            <w:tcW w:w="2875"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《城镇污水处理厂污染物排放标准》（GB18918-2002）</w:t>
            </w:r>
            <w:r>
              <w:rPr>
                <w:rFonts w:hint="default" w:ascii="Times New Roman" w:hAnsi="Times New Roman" w:eastAsia="宋体" w:cs="Times New Roman"/>
                <w:b w:val="0"/>
                <w:bCs w:val="0"/>
                <w:color w:val="000000" w:themeColor="text1"/>
                <w:kern w:val="0"/>
                <w:sz w:val="21"/>
                <w:szCs w:val="21"/>
                <w14:textFill>
                  <w14:solidFill>
                    <w14:schemeClr w14:val="tx1"/>
                  </w14:solidFill>
                </w14:textFill>
              </w:rPr>
              <w:t>一级A标准</w:t>
            </w:r>
          </w:p>
        </w:tc>
      </w:tr>
    </w:tbl>
    <w:p>
      <w:pPr>
        <w:pStyle w:val="8"/>
        <w:jc w:val="both"/>
        <w:rPr>
          <w:rFonts w:hint="default" w:ascii="Times New Roman" w:hAnsi="Times New Roman" w:cs="Times New Roman"/>
          <w:b w:val="0"/>
          <w:bCs w:val="0"/>
          <w:color w:val="000000" w:themeColor="text1"/>
          <w14:textFill>
            <w14:solidFill>
              <w14:schemeClr w14:val="tx1"/>
            </w14:solidFill>
          </w14:textFill>
        </w:rPr>
      </w:pPr>
      <w:bookmarkStart w:id="28" w:name="_Toc12157"/>
      <w:r>
        <w:rPr>
          <w:rFonts w:hint="default" w:ascii="Times New Roman" w:hAnsi="Times New Roman" w:cs="Times New Roman"/>
          <w:b w:val="0"/>
          <w:bCs w:val="0"/>
          <w:color w:val="000000" w:themeColor="text1"/>
          <w:lang w:val="en-US" w:eastAsia="zh-CN"/>
          <w14:textFill>
            <w14:solidFill>
              <w14:schemeClr w14:val="tx1"/>
            </w14:solidFill>
          </w14:textFill>
        </w:rPr>
        <w:t>污水处理效果</w:t>
      </w:r>
      <w:bookmarkEnd w:id="28"/>
    </w:p>
    <w:p>
      <w:pPr>
        <w:snapToGrid w:val="0"/>
        <w:spacing w:line="360" w:lineRule="auto"/>
        <w:ind w:firstLine="480" w:firstLineChars="200"/>
        <w:jc w:val="both"/>
        <w:rPr>
          <w:rFonts w:hint="default" w:ascii="Times New Roman" w:hAnsi="Times New Roman" w:eastAsia="宋体" w:cs="Times New Roman"/>
          <w:b w:val="0"/>
          <w:bCs w:val="0"/>
          <w:color w:val="000000" w:themeColor="text1"/>
          <w:sz w:val="24"/>
          <w14:textFill>
            <w14:solidFill>
              <w14:schemeClr w14:val="tx1"/>
            </w14:solidFill>
          </w14:textFill>
        </w:rPr>
      </w:pPr>
      <w:r>
        <w:rPr>
          <w:rFonts w:hint="default" w:ascii="Times New Roman" w:hAnsi="Times New Roman" w:eastAsia="宋体" w:cs="Times New Roman"/>
          <w:b w:val="0"/>
          <w:bCs w:val="0"/>
          <w:color w:val="000000" w:themeColor="text1"/>
          <w:sz w:val="24"/>
          <w14:textFill>
            <w14:solidFill>
              <w14:schemeClr w14:val="tx1"/>
            </w14:solidFill>
          </w14:textFill>
        </w:rPr>
        <w:t>根据国内外污水</w:t>
      </w:r>
      <w:r>
        <w:rPr>
          <w:rFonts w:hint="default" w:ascii="Times New Roman" w:hAnsi="Times New Roman" w:cs="Times New Roman"/>
          <w:b w:val="0"/>
          <w:bCs w:val="0"/>
          <w:color w:val="000000" w:themeColor="text1"/>
          <w:sz w:val="24"/>
          <w:lang w:eastAsia="zh-CN"/>
          <w14:textFill>
            <w14:solidFill>
              <w14:schemeClr w14:val="tx1"/>
            </w14:solidFill>
          </w14:textFill>
        </w:rPr>
        <w:t>处理站</w:t>
      </w:r>
      <w:r>
        <w:rPr>
          <w:rFonts w:hint="default" w:ascii="Times New Roman" w:hAnsi="Times New Roman" w:eastAsia="宋体" w:cs="Times New Roman"/>
          <w:b w:val="0"/>
          <w:bCs w:val="0"/>
          <w:color w:val="000000" w:themeColor="text1"/>
          <w:sz w:val="24"/>
          <w14:textFill>
            <w14:solidFill>
              <w14:schemeClr w14:val="tx1"/>
            </w14:solidFill>
          </w14:textFill>
        </w:rPr>
        <w:t>运营经验和各级污染物去除效率经验值，本项目各污染物的去除率见下表。</w:t>
      </w:r>
    </w:p>
    <w:p>
      <w:pPr>
        <w:adjustRightInd w:val="0"/>
        <w:snapToGrid w:val="0"/>
        <w:spacing w:before="120" w:beforeLines="50" w:line="360" w:lineRule="auto"/>
        <w:ind w:firstLine="480" w:firstLineChars="200"/>
        <w:jc w:val="center"/>
        <w:rPr>
          <w:rFonts w:hint="default" w:ascii="Times New Roman" w:hAnsi="Times New Roman" w:eastAsia="黑体" w:cs="Times New Roman"/>
          <w:b w:val="0"/>
          <w:bCs w:val="0"/>
          <w:color w:val="000000" w:themeColor="text1"/>
          <w14:textFill>
            <w14:solidFill>
              <w14:schemeClr w14:val="tx1"/>
            </w14:solidFill>
          </w14:textFill>
        </w:rPr>
      </w:pPr>
      <w:r>
        <w:rPr>
          <w:rFonts w:hint="default" w:ascii="Times New Roman" w:hAnsi="Times New Roman" w:eastAsia="黑体" w:cs="Times New Roman"/>
          <w:b w:val="0"/>
          <w:bCs w:val="0"/>
          <w:color w:val="000000" w:themeColor="text1"/>
          <w14:textFill>
            <w14:solidFill>
              <w14:schemeClr w14:val="tx1"/>
            </w14:solidFill>
          </w14:textFill>
        </w:rPr>
        <w:t>表2-</w:t>
      </w:r>
      <w:r>
        <w:rPr>
          <w:rFonts w:hint="default" w:ascii="Times New Roman" w:hAnsi="Times New Roman" w:eastAsia="黑体" w:cs="Times New Roman"/>
          <w:b w:val="0"/>
          <w:bCs w:val="0"/>
          <w:color w:val="000000" w:themeColor="text1"/>
          <w:lang w:val="en-US" w:eastAsia="zh-CN"/>
          <w14:textFill>
            <w14:solidFill>
              <w14:schemeClr w14:val="tx1"/>
            </w14:solidFill>
          </w14:textFill>
        </w:rPr>
        <w:t>3</w:t>
      </w:r>
      <w:r>
        <w:rPr>
          <w:rFonts w:hint="default" w:ascii="Times New Roman" w:hAnsi="Times New Roman" w:eastAsia="黑体" w:cs="Times New Roman"/>
          <w:b w:val="0"/>
          <w:bCs w:val="0"/>
          <w:color w:val="000000" w:themeColor="text1"/>
          <w14:textFill>
            <w14:solidFill>
              <w14:schemeClr w14:val="tx1"/>
            </w14:solidFill>
          </w14:textFill>
        </w:rPr>
        <w:t xml:space="preserve">  工艺分段污染物去除率一览表</w:t>
      </w:r>
    </w:p>
    <w:tbl>
      <w:tblPr>
        <w:tblStyle w:val="88"/>
        <w:tblW w:w="5000"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146"/>
        <w:gridCol w:w="668"/>
        <w:gridCol w:w="1073"/>
        <w:gridCol w:w="762"/>
        <w:gridCol w:w="805"/>
        <w:gridCol w:w="805"/>
        <w:gridCol w:w="805"/>
        <w:gridCol w:w="846"/>
        <w:gridCol w:w="806"/>
        <w:gridCol w:w="806"/>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4" w:hRule="atLeast"/>
        </w:trPr>
        <w:tc>
          <w:tcPr>
            <w:tcW w:w="672" w:type="pct"/>
            <w:tcBorders>
              <w:tl2br w:val="nil"/>
              <w:tr2bl w:val="nil"/>
            </w:tcBorders>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浓度</w:t>
            </w:r>
          </w:p>
          <w:p>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both"/>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项目</w:t>
            </w:r>
          </w:p>
        </w:tc>
        <w:tc>
          <w:tcPr>
            <w:tcW w:w="391" w:type="pct"/>
            <w:tcBorders>
              <w:tl2br w:val="nil"/>
              <w:tr2bl w:val="nil"/>
            </w:tcBorders>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设备名称</w:t>
            </w:r>
          </w:p>
        </w:tc>
        <w:tc>
          <w:tcPr>
            <w:tcW w:w="629" w:type="pct"/>
            <w:tcBorders>
              <w:tl2br w:val="nil"/>
              <w:tr2bl w:val="nil"/>
            </w:tcBorders>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出水水质</w:t>
            </w:r>
          </w:p>
        </w:tc>
        <w:tc>
          <w:tcPr>
            <w:tcW w:w="447" w:type="pct"/>
            <w:tcBorders>
              <w:tl2br w:val="nil"/>
              <w:tr2bl w:val="nil"/>
            </w:tcBorders>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pH</w:t>
            </w:r>
          </w:p>
        </w:tc>
        <w:tc>
          <w:tcPr>
            <w:tcW w:w="472" w:type="pct"/>
            <w:tcBorders>
              <w:tl2br w:val="nil"/>
              <w:tr2bl w:val="nil"/>
            </w:tcBorders>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COD</w:t>
            </w:r>
          </w:p>
        </w:tc>
        <w:tc>
          <w:tcPr>
            <w:tcW w:w="472" w:type="pct"/>
            <w:tcBorders>
              <w:tl2br w:val="nil"/>
              <w:tr2bl w:val="nil"/>
            </w:tcBorders>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BOD</w:t>
            </w:r>
            <w:r>
              <w:rPr>
                <w:rFonts w:hint="default" w:ascii="Times New Roman" w:hAnsi="Times New Roman" w:cs="Times New Roman"/>
                <w:color w:val="000000" w:themeColor="text1"/>
                <w:sz w:val="21"/>
                <w:szCs w:val="21"/>
                <w:vertAlign w:val="subscript"/>
                <w14:textFill>
                  <w14:solidFill>
                    <w14:schemeClr w14:val="tx1"/>
                  </w14:solidFill>
                </w14:textFill>
              </w:rPr>
              <w:t>5</w:t>
            </w:r>
          </w:p>
        </w:tc>
        <w:tc>
          <w:tcPr>
            <w:tcW w:w="472" w:type="pct"/>
            <w:tcBorders>
              <w:tl2br w:val="nil"/>
              <w:tr2bl w:val="nil"/>
            </w:tcBorders>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SS</w:t>
            </w:r>
          </w:p>
        </w:tc>
        <w:tc>
          <w:tcPr>
            <w:tcW w:w="496" w:type="pct"/>
            <w:tcBorders>
              <w:tl2br w:val="nil"/>
              <w:tr2bl w:val="nil"/>
            </w:tcBorders>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NH</w:t>
            </w:r>
            <w:r>
              <w:rPr>
                <w:rFonts w:hint="default" w:ascii="Times New Roman" w:hAnsi="Times New Roman" w:cs="Times New Roman"/>
                <w:color w:val="000000" w:themeColor="text1"/>
                <w:sz w:val="21"/>
                <w:szCs w:val="21"/>
                <w:vertAlign w:val="subscript"/>
                <w14:textFill>
                  <w14:solidFill>
                    <w14:schemeClr w14:val="tx1"/>
                  </w14:solidFill>
                </w14:textFill>
              </w:rPr>
              <w:t>3</w:t>
            </w:r>
            <w:r>
              <w:rPr>
                <w:rFonts w:hint="default" w:ascii="Times New Roman" w:hAnsi="Times New Roman" w:cs="Times New Roman"/>
                <w:color w:val="000000" w:themeColor="text1"/>
                <w:sz w:val="21"/>
                <w:szCs w:val="21"/>
                <w14:textFill>
                  <w14:solidFill>
                    <w14:schemeClr w14:val="tx1"/>
                  </w14:solidFill>
                </w14:textFill>
              </w:rPr>
              <w:t>-N</w:t>
            </w:r>
          </w:p>
        </w:tc>
        <w:tc>
          <w:tcPr>
            <w:tcW w:w="472" w:type="pct"/>
            <w:tcBorders>
              <w:tl2br w:val="nil"/>
              <w:tr2bl w:val="nil"/>
            </w:tcBorders>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TN</w:t>
            </w:r>
          </w:p>
        </w:tc>
        <w:tc>
          <w:tcPr>
            <w:tcW w:w="472" w:type="pct"/>
            <w:tcBorders>
              <w:tl2br w:val="nil"/>
              <w:tr2bl w:val="nil"/>
            </w:tcBorders>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TP</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66" w:hRule="atLeast"/>
        </w:trPr>
        <w:tc>
          <w:tcPr>
            <w:tcW w:w="672" w:type="pct"/>
            <w:tcBorders>
              <w:tl2br w:val="nil"/>
              <w:tr2bl w:val="nil"/>
            </w:tcBorders>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进水水质</w:t>
            </w:r>
          </w:p>
        </w:tc>
        <w:tc>
          <w:tcPr>
            <w:tcW w:w="391" w:type="pct"/>
            <w:tcBorders>
              <w:tl2br w:val="nil"/>
              <w:tr2bl w:val="nil"/>
            </w:tcBorders>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w:t>
            </w:r>
          </w:p>
        </w:tc>
        <w:tc>
          <w:tcPr>
            <w:tcW w:w="629" w:type="pct"/>
            <w:tcBorders>
              <w:tl2br w:val="nil"/>
              <w:tr2bl w:val="nil"/>
            </w:tcBorders>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w:t>
            </w:r>
          </w:p>
        </w:tc>
        <w:tc>
          <w:tcPr>
            <w:tcW w:w="447" w:type="pct"/>
            <w:tcBorders>
              <w:tl2br w:val="nil"/>
              <w:tr2bl w:val="nil"/>
            </w:tcBorders>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6~9</w:t>
            </w:r>
          </w:p>
        </w:tc>
        <w:tc>
          <w:tcPr>
            <w:tcW w:w="472" w:type="pct"/>
            <w:tcBorders>
              <w:tl2br w:val="nil"/>
              <w:tr2bl w:val="nil"/>
            </w:tcBorders>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15</w:t>
            </w:r>
            <w:r>
              <w:rPr>
                <w:rFonts w:hint="default" w:ascii="Times New Roman" w:hAnsi="Times New Roman" w:cs="Times New Roman"/>
                <w:color w:val="000000" w:themeColor="text1"/>
                <w:sz w:val="21"/>
                <w:szCs w:val="21"/>
                <w14:textFill>
                  <w14:solidFill>
                    <w14:schemeClr w14:val="tx1"/>
                  </w14:solidFill>
                </w14:textFill>
              </w:rPr>
              <w:t>0</w:t>
            </w:r>
          </w:p>
        </w:tc>
        <w:tc>
          <w:tcPr>
            <w:tcW w:w="472" w:type="pct"/>
            <w:tcBorders>
              <w:tl2br w:val="nil"/>
              <w:tr2bl w:val="nil"/>
            </w:tcBorders>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50</w:t>
            </w:r>
          </w:p>
        </w:tc>
        <w:tc>
          <w:tcPr>
            <w:tcW w:w="472" w:type="pct"/>
            <w:tcBorders>
              <w:tl2br w:val="nil"/>
              <w:tr2bl w:val="nil"/>
            </w:tcBorders>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150</w:t>
            </w:r>
          </w:p>
        </w:tc>
        <w:tc>
          <w:tcPr>
            <w:tcW w:w="496" w:type="pct"/>
            <w:tcBorders>
              <w:tl2br w:val="nil"/>
              <w:tr2bl w:val="nil"/>
            </w:tcBorders>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2</w:t>
            </w:r>
            <w:r>
              <w:rPr>
                <w:rFonts w:hint="default" w:ascii="Times New Roman" w:hAnsi="Times New Roman" w:cs="Times New Roman"/>
                <w:color w:val="000000" w:themeColor="text1"/>
                <w:sz w:val="21"/>
                <w:szCs w:val="21"/>
                <w14:textFill>
                  <w14:solidFill>
                    <w14:schemeClr w14:val="tx1"/>
                  </w14:solidFill>
                </w14:textFill>
              </w:rPr>
              <w:t>0</w:t>
            </w:r>
          </w:p>
        </w:tc>
        <w:tc>
          <w:tcPr>
            <w:tcW w:w="472" w:type="pct"/>
            <w:tcBorders>
              <w:tl2br w:val="nil"/>
              <w:tr2bl w:val="nil"/>
            </w:tcBorders>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3</w:t>
            </w:r>
            <w:r>
              <w:rPr>
                <w:rFonts w:hint="default" w:ascii="Times New Roman" w:hAnsi="Times New Roman" w:cs="Times New Roman"/>
                <w:color w:val="000000" w:themeColor="text1"/>
                <w:sz w:val="21"/>
                <w:szCs w:val="21"/>
                <w14:textFill>
                  <w14:solidFill>
                    <w14:schemeClr w14:val="tx1"/>
                  </w14:solidFill>
                </w14:textFill>
              </w:rPr>
              <w:t>0</w:t>
            </w:r>
          </w:p>
        </w:tc>
        <w:tc>
          <w:tcPr>
            <w:tcW w:w="472" w:type="pct"/>
            <w:tcBorders>
              <w:tl2br w:val="nil"/>
              <w:tr2bl w:val="nil"/>
            </w:tcBorders>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4</w:t>
            </w:r>
            <w:r>
              <w:rPr>
                <w:rFonts w:hint="default" w:ascii="Times New Roman" w:hAnsi="Times New Roman" w:cs="Times New Roman"/>
                <w:color w:val="000000" w:themeColor="text1"/>
                <w:sz w:val="21"/>
                <w:szCs w:val="21"/>
                <w14:textFill>
                  <w14:solidFill>
                    <w14:schemeClr w14:val="tx1"/>
                  </w14:solidFill>
                </w14:textFill>
              </w:rPr>
              <w:t>.0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1" w:hRule="atLeast"/>
        </w:trPr>
        <w:tc>
          <w:tcPr>
            <w:tcW w:w="672" w:type="pct"/>
            <w:vMerge w:val="restart"/>
            <w:tcBorders>
              <w:tl2br w:val="nil"/>
              <w:tr2bl w:val="nil"/>
            </w:tcBorders>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处理效率</w:t>
            </w:r>
          </w:p>
        </w:tc>
        <w:tc>
          <w:tcPr>
            <w:tcW w:w="391" w:type="pct"/>
            <w:vMerge w:val="restart"/>
            <w:tcBorders>
              <w:tl2br w:val="nil"/>
              <w:tr2bl w:val="nil"/>
            </w:tcBorders>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调节池</w:t>
            </w:r>
          </w:p>
        </w:tc>
        <w:tc>
          <w:tcPr>
            <w:tcW w:w="629" w:type="pct"/>
            <w:tcBorders>
              <w:tl2br w:val="nil"/>
              <w:tr2bl w:val="nil"/>
            </w:tcBorders>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去除效率</w:t>
            </w:r>
          </w:p>
        </w:tc>
        <w:tc>
          <w:tcPr>
            <w:tcW w:w="447" w:type="pct"/>
            <w:tcBorders>
              <w:tl2br w:val="nil"/>
              <w:tr2bl w:val="nil"/>
            </w:tcBorders>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w:t>
            </w:r>
          </w:p>
        </w:tc>
        <w:tc>
          <w:tcPr>
            <w:tcW w:w="472" w:type="pct"/>
            <w:tcBorders>
              <w:tl2br w:val="nil"/>
              <w:tr2bl w:val="nil"/>
            </w:tcBorders>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1</w:t>
            </w:r>
            <w:r>
              <w:rPr>
                <w:rFonts w:hint="default" w:ascii="Times New Roman" w:hAnsi="Times New Roman" w:cs="Times New Roman"/>
                <w:color w:val="000000" w:themeColor="text1"/>
                <w:sz w:val="21"/>
                <w:szCs w:val="21"/>
                <w14:textFill>
                  <w14:solidFill>
                    <w14:schemeClr w14:val="tx1"/>
                  </w14:solidFill>
                </w14:textFill>
              </w:rPr>
              <w:t>0%</w:t>
            </w:r>
          </w:p>
        </w:tc>
        <w:tc>
          <w:tcPr>
            <w:tcW w:w="472" w:type="pct"/>
            <w:tcBorders>
              <w:tl2br w:val="nil"/>
              <w:tr2bl w:val="nil"/>
            </w:tcBorders>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10%</w:t>
            </w:r>
          </w:p>
        </w:tc>
        <w:tc>
          <w:tcPr>
            <w:tcW w:w="472" w:type="pct"/>
            <w:tcBorders>
              <w:tl2br w:val="nil"/>
              <w:tr2bl w:val="nil"/>
            </w:tcBorders>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30%</w:t>
            </w:r>
          </w:p>
        </w:tc>
        <w:tc>
          <w:tcPr>
            <w:tcW w:w="496" w:type="pct"/>
            <w:tcBorders>
              <w:tl2br w:val="nil"/>
              <w:tr2bl w:val="nil"/>
            </w:tcBorders>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w:t>
            </w:r>
          </w:p>
        </w:tc>
        <w:tc>
          <w:tcPr>
            <w:tcW w:w="472" w:type="pct"/>
            <w:tcBorders>
              <w:tl2br w:val="nil"/>
              <w:tr2bl w:val="nil"/>
            </w:tcBorders>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w:t>
            </w:r>
          </w:p>
        </w:tc>
        <w:tc>
          <w:tcPr>
            <w:tcW w:w="472" w:type="pct"/>
            <w:tcBorders>
              <w:tl2br w:val="nil"/>
              <w:tr2bl w:val="nil"/>
            </w:tcBorders>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1" w:hRule="atLeast"/>
        </w:trPr>
        <w:tc>
          <w:tcPr>
            <w:tcW w:w="672" w:type="pct"/>
            <w:vMerge w:val="continue"/>
            <w:tcBorders>
              <w:tl2br w:val="nil"/>
              <w:tr2bl w:val="nil"/>
            </w:tcBorders>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cs="Times New Roman"/>
                <w:color w:val="000000" w:themeColor="text1"/>
                <w:sz w:val="21"/>
                <w:szCs w:val="21"/>
                <w14:textFill>
                  <w14:solidFill>
                    <w14:schemeClr w14:val="tx1"/>
                  </w14:solidFill>
                </w14:textFill>
              </w:rPr>
            </w:pPr>
          </w:p>
        </w:tc>
        <w:tc>
          <w:tcPr>
            <w:tcW w:w="391" w:type="pct"/>
            <w:vMerge w:val="continue"/>
            <w:tcBorders>
              <w:tl2br w:val="nil"/>
              <w:tr2bl w:val="nil"/>
            </w:tcBorders>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cs="Times New Roman"/>
                <w:color w:val="000000" w:themeColor="text1"/>
                <w:sz w:val="21"/>
                <w:szCs w:val="21"/>
                <w14:textFill>
                  <w14:solidFill>
                    <w14:schemeClr w14:val="tx1"/>
                  </w14:solidFill>
                </w14:textFill>
              </w:rPr>
            </w:pPr>
          </w:p>
        </w:tc>
        <w:tc>
          <w:tcPr>
            <w:tcW w:w="629" w:type="pct"/>
            <w:tcBorders>
              <w:tl2br w:val="nil"/>
              <w:tr2bl w:val="nil"/>
            </w:tcBorders>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出水水质</w:t>
            </w:r>
          </w:p>
        </w:tc>
        <w:tc>
          <w:tcPr>
            <w:tcW w:w="447" w:type="pct"/>
            <w:tcBorders>
              <w:tl2br w:val="nil"/>
              <w:tr2bl w:val="nil"/>
            </w:tcBorders>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w:t>
            </w:r>
          </w:p>
        </w:tc>
        <w:tc>
          <w:tcPr>
            <w:tcW w:w="472" w:type="pct"/>
            <w:tcBorders>
              <w:tl2br w:val="nil"/>
              <w:tr2bl w:val="nil"/>
            </w:tcBorders>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135</w:t>
            </w:r>
          </w:p>
        </w:tc>
        <w:tc>
          <w:tcPr>
            <w:tcW w:w="472" w:type="pct"/>
            <w:tcBorders>
              <w:tl2br w:val="nil"/>
              <w:tr2bl w:val="nil"/>
            </w:tcBorders>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45</w:t>
            </w:r>
          </w:p>
        </w:tc>
        <w:tc>
          <w:tcPr>
            <w:tcW w:w="472" w:type="pct"/>
            <w:tcBorders>
              <w:tl2br w:val="nil"/>
              <w:tr2bl w:val="nil"/>
            </w:tcBorders>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105</w:t>
            </w:r>
          </w:p>
        </w:tc>
        <w:tc>
          <w:tcPr>
            <w:tcW w:w="496" w:type="pct"/>
            <w:tcBorders>
              <w:tl2br w:val="nil"/>
              <w:tr2bl w:val="nil"/>
            </w:tcBorders>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2</w:t>
            </w:r>
            <w:r>
              <w:rPr>
                <w:rFonts w:hint="default" w:ascii="Times New Roman" w:hAnsi="Times New Roman" w:cs="Times New Roman"/>
                <w:color w:val="000000" w:themeColor="text1"/>
                <w:sz w:val="21"/>
                <w:szCs w:val="21"/>
                <w14:textFill>
                  <w14:solidFill>
                    <w14:schemeClr w14:val="tx1"/>
                  </w14:solidFill>
                </w14:textFill>
              </w:rPr>
              <w:t>0</w:t>
            </w:r>
          </w:p>
        </w:tc>
        <w:tc>
          <w:tcPr>
            <w:tcW w:w="472" w:type="pct"/>
            <w:tcBorders>
              <w:tl2br w:val="nil"/>
              <w:tr2bl w:val="nil"/>
            </w:tcBorders>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3</w:t>
            </w:r>
            <w:r>
              <w:rPr>
                <w:rFonts w:hint="default" w:ascii="Times New Roman" w:hAnsi="Times New Roman" w:cs="Times New Roman"/>
                <w:color w:val="000000" w:themeColor="text1"/>
                <w:sz w:val="21"/>
                <w:szCs w:val="21"/>
                <w14:textFill>
                  <w14:solidFill>
                    <w14:schemeClr w14:val="tx1"/>
                  </w14:solidFill>
                </w14:textFill>
              </w:rPr>
              <w:t>0</w:t>
            </w:r>
          </w:p>
        </w:tc>
        <w:tc>
          <w:tcPr>
            <w:tcW w:w="472" w:type="pct"/>
            <w:tcBorders>
              <w:tl2br w:val="nil"/>
              <w:tr2bl w:val="nil"/>
            </w:tcBorders>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4</w:t>
            </w:r>
            <w:r>
              <w:rPr>
                <w:rFonts w:hint="default" w:ascii="Times New Roman" w:hAnsi="Times New Roman" w:cs="Times New Roman"/>
                <w:color w:val="000000" w:themeColor="text1"/>
                <w:sz w:val="21"/>
                <w:szCs w:val="21"/>
                <w14:textFill>
                  <w14:solidFill>
                    <w14:schemeClr w14:val="tx1"/>
                  </w14:solidFill>
                </w14:textFill>
              </w:rPr>
              <w:t>.0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1" w:hRule="atLeast"/>
        </w:trPr>
        <w:tc>
          <w:tcPr>
            <w:tcW w:w="672" w:type="pct"/>
            <w:vMerge w:val="continue"/>
            <w:tcBorders>
              <w:tl2br w:val="nil"/>
              <w:tr2bl w:val="nil"/>
            </w:tcBorders>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cs="Times New Roman"/>
                <w:color w:val="000000" w:themeColor="text1"/>
                <w:sz w:val="21"/>
                <w:szCs w:val="21"/>
                <w14:textFill>
                  <w14:solidFill>
                    <w14:schemeClr w14:val="tx1"/>
                  </w14:solidFill>
                </w14:textFill>
              </w:rPr>
            </w:pPr>
          </w:p>
        </w:tc>
        <w:tc>
          <w:tcPr>
            <w:tcW w:w="391" w:type="pct"/>
            <w:vMerge w:val="restart"/>
            <w:tcBorders>
              <w:tl2br w:val="nil"/>
              <w:tr2bl w:val="nil"/>
            </w:tcBorders>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厌氧池</w:t>
            </w:r>
          </w:p>
        </w:tc>
        <w:tc>
          <w:tcPr>
            <w:tcW w:w="629" w:type="pct"/>
            <w:tcBorders>
              <w:tl2br w:val="nil"/>
              <w:tr2bl w:val="nil"/>
            </w:tcBorders>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去除效率</w:t>
            </w:r>
          </w:p>
        </w:tc>
        <w:tc>
          <w:tcPr>
            <w:tcW w:w="447" w:type="pct"/>
            <w:tcBorders>
              <w:tl2br w:val="nil"/>
              <w:tr2bl w:val="nil"/>
            </w:tcBorders>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w:t>
            </w:r>
          </w:p>
        </w:tc>
        <w:tc>
          <w:tcPr>
            <w:tcW w:w="472" w:type="pct"/>
            <w:tcBorders>
              <w:tl2br w:val="nil"/>
              <w:tr2bl w:val="nil"/>
            </w:tcBorders>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4</w:t>
            </w:r>
            <w:r>
              <w:rPr>
                <w:rFonts w:hint="default" w:ascii="Times New Roman" w:hAnsi="Times New Roman" w:cs="Times New Roman"/>
                <w:color w:val="000000" w:themeColor="text1"/>
                <w:sz w:val="21"/>
                <w:szCs w:val="21"/>
                <w14:textFill>
                  <w14:solidFill>
                    <w14:schemeClr w14:val="tx1"/>
                  </w14:solidFill>
                </w14:textFill>
              </w:rPr>
              <w:t>0%</w:t>
            </w:r>
          </w:p>
        </w:tc>
        <w:tc>
          <w:tcPr>
            <w:tcW w:w="472" w:type="pct"/>
            <w:tcBorders>
              <w:tl2br w:val="nil"/>
              <w:tr2bl w:val="nil"/>
            </w:tcBorders>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5</w:t>
            </w:r>
            <w:r>
              <w:rPr>
                <w:rFonts w:hint="default" w:ascii="Times New Roman" w:hAnsi="Times New Roman" w:cs="Times New Roman"/>
                <w:color w:val="000000" w:themeColor="text1"/>
                <w:sz w:val="21"/>
                <w:szCs w:val="21"/>
                <w14:textFill>
                  <w14:solidFill>
                    <w14:schemeClr w14:val="tx1"/>
                  </w14:solidFill>
                </w14:textFill>
              </w:rPr>
              <w:t>0%</w:t>
            </w:r>
          </w:p>
        </w:tc>
        <w:tc>
          <w:tcPr>
            <w:tcW w:w="472" w:type="pct"/>
            <w:tcBorders>
              <w:tl2br w:val="nil"/>
              <w:tr2bl w:val="nil"/>
            </w:tcBorders>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20%</w:t>
            </w:r>
          </w:p>
        </w:tc>
        <w:tc>
          <w:tcPr>
            <w:tcW w:w="496" w:type="pct"/>
            <w:tcBorders>
              <w:tl2br w:val="nil"/>
              <w:tr2bl w:val="nil"/>
            </w:tcBorders>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20%</w:t>
            </w:r>
          </w:p>
        </w:tc>
        <w:tc>
          <w:tcPr>
            <w:tcW w:w="472" w:type="pct"/>
            <w:tcBorders>
              <w:tl2br w:val="nil"/>
              <w:tr2bl w:val="nil"/>
            </w:tcBorders>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20%</w:t>
            </w:r>
          </w:p>
        </w:tc>
        <w:tc>
          <w:tcPr>
            <w:tcW w:w="472" w:type="pct"/>
            <w:tcBorders>
              <w:tl2br w:val="nil"/>
              <w:tr2bl w:val="nil"/>
            </w:tcBorders>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1" w:hRule="atLeast"/>
        </w:trPr>
        <w:tc>
          <w:tcPr>
            <w:tcW w:w="672" w:type="pct"/>
            <w:vMerge w:val="continue"/>
            <w:tcBorders>
              <w:tl2br w:val="nil"/>
              <w:tr2bl w:val="nil"/>
            </w:tcBorders>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cs="Times New Roman"/>
                <w:color w:val="000000" w:themeColor="text1"/>
                <w:sz w:val="21"/>
                <w:szCs w:val="21"/>
                <w14:textFill>
                  <w14:solidFill>
                    <w14:schemeClr w14:val="tx1"/>
                  </w14:solidFill>
                </w14:textFill>
              </w:rPr>
            </w:pPr>
          </w:p>
        </w:tc>
        <w:tc>
          <w:tcPr>
            <w:tcW w:w="391" w:type="pct"/>
            <w:vMerge w:val="continue"/>
            <w:tcBorders>
              <w:tl2br w:val="nil"/>
              <w:tr2bl w:val="nil"/>
            </w:tcBorders>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cs="Times New Roman"/>
                <w:color w:val="000000" w:themeColor="text1"/>
                <w:sz w:val="21"/>
                <w:szCs w:val="21"/>
                <w14:textFill>
                  <w14:solidFill>
                    <w14:schemeClr w14:val="tx1"/>
                  </w14:solidFill>
                </w14:textFill>
              </w:rPr>
            </w:pPr>
          </w:p>
        </w:tc>
        <w:tc>
          <w:tcPr>
            <w:tcW w:w="629" w:type="pct"/>
            <w:tcBorders>
              <w:tl2br w:val="nil"/>
              <w:tr2bl w:val="nil"/>
            </w:tcBorders>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出水水质</w:t>
            </w:r>
          </w:p>
        </w:tc>
        <w:tc>
          <w:tcPr>
            <w:tcW w:w="447" w:type="pct"/>
            <w:tcBorders>
              <w:tl2br w:val="nil"/>
              <w:tr2bl w:val="nil"/>
            </w:tcBorders>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w:t>
            </w:r>
          </w:p>
        </w:tc>
        <w:tc>
          <w:tcPr>
            <w:tcW w:w="472" w:type="pct"/>
            <w:tcBorders>
              <w:tl2br w:val="nil"/>
              <w:tr2bl w:val="nil"/>
            </w:tcBorders>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81</w:t>
            </w:r>
          </w:p>
        </w:tc>
        <w:tc>
          <w:tcPr>
            <w:tcW w:w="472" w:type="pct"/>
            <w:tcBorders>
              <w:tl2br w:val="nil"/>
              <w:tr2bl w:val="nil"/>
            </w:tcBorders>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23</w:t>
            </w:r>
          </w:p>
        </w:tc>
        <w:tc>
          <w:tcPr>
            <w:tcW w:w="472" w:type="pct"/>
            <w:tcBorders>
              <w:tl2br w:val="nil"/>
              <w:tr2bl w:val="nil"/>
            </w:tcBorders>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84</w:t>
            </w:r>
          </w:p>
        </w:tc>
        <w:tc>
          <w:tcPr>
            <w:tcW w:w="496" w:type="pct"/>
            <w:tcBorders>
              <w:tl2br w:val="nil"/>
              <w:tr2bl w:val="nil"/>
            </w:tcBorders>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16</w:t>
            </w:r>
          </w:p>
        </w:tc>
        <w:tc>
          <w:tcPr>
            <w:tcW w:w="472" w:type="pct"/>
            <w:tcBorders>
              <w:tl2br w:val="nil"/>
              <w:tr2bl w:val="nil"/>
            </w:tcBorders>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2</w:t>
            </w:r>
            <w:r>
              <w:rPr>
                <w:rFonts w:hint="default" w:ascii="Times New Roman" w:hAnsi="Times New Roman" w:cs="Times New Roman"/>
                <w:color w:val="000000" w:themeColor="text1"/>
                <w:sz w:val="21"/>
                <w:szCs w:val="21"/>
                <w:lang w:val="en-US" w:eastAsia="zh-CN"/>
                <w14:textFill>
                  <w14:solidFill>
                    <w14:schemeClr w14:val="tx1"/>
                  </w14:solidFill>
                </w14:textFill>
              </w:rPr>
              <w:t>4</w:t>
            </w:r>
          </w:p>
        </w:tc>
        <w:tc>
          <w:tcPr>
            <w:tcW w:w="472" w:type="pct"/>
            <w:tcBorders>
              <w:tl2br w:val="nil"/>
              <w:tr2bl w:val="nil"/>
            </w:tcBorders>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1" w:hRule="atLeast"/>
        </w:trPr>
        <w:tc>
          <w:tcPr>
            <w:tcW w:w="672" w:type="pct"/>
            <w:vMerge w:val="continue"/>
            <w:tcBorders>
              <w:tl2br w:val="nil"/>
              <w:tr2bl w:val="nil"/>
            </w:tcBorders>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cs="Times New Roman"/>
                <w:color w:val="000000" w:themeColor="text1"/>
                <w:sz w:val="21"/>
                <w:szCs w:val="21"/>
                <w14:textFill>
                  <w14:solidFill>
                    <w14:schemeClr w14:val="tx1"/>
                  </w14:solidFill>
                </w14:textFill>
              </w:rPr>
            </w:pPr>
          </w:p>
        </w:tc>
        <w:tc>
          <w:tcPr>
            <w:tcW w:w="391" w:type="pct"/>
            <w:vMerge w:val="restart"/>
            <w:tcBorders>
              <w:tl2br w:val="nil"/>
              <w:tr2bl w:val="nil"/>
            </w:tcBorders>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好氧池</w:t>
            </w:r>
          </w:p>
        </w:tc>
        <w:tc>
          <w:tcPr>
            <w:tcW w:w="629" w:type="pct"/>
            <w:tcBorders>
              <w:tl2br w:val="nil"/>
              <w:tr2bl w:val="nil"/>
            </w:tcBorders>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去除效率</w:t>
            </w:r>
          </w:p>
        </w:tc>
        <w:tc>
          <w:tcPr>
            <w:tcW w:w="447" w:type="pct"/>
            <w:tcBorders>
              <w:tl2br w:val="nil"/>
              <w:tr2bl w:val="nil"/>
            </w:tcBorders>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w:t>
            </w:r>
          </w:p>
        </w:tc>
        <w:tc>
          <w:tcPr>
            <w:tcW w:w="472" w:type="pct"/>
            <w:tcBorders>
              <w:tl2br w:val="nil"/>
              <w:tr2bl w:val="nil"/>
            </w:tcBorders>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4</w:t>
            </w:r>
            <w:r>
              <w:rPr>
                <w:rFonts w:hint="default" w:ascii="Times New Roman" w:hAnsi="Times New Roman" w:cs="Times New Roman"/>
                <w:color w:val="000000" w:themeColor="text1"/>
                <w:sz w:val="21"/>
                <w:szCs w:val="21"/>
                <w14:textFill>
                  <w14:solidFill>
                    <w14:schemeClr w14:val="tx1"/>
                  </w14:solidFill>
                </w14:textFill>
              </w:rPr>
              <w:t>0%</w:t>
            </w:r>
          </w:p>
        </w:tc>
        <w:tc>
          <w:tcPr>
            <w:tcW w:w="472" w:type="pct"/>
            <w:tcBorders>
              <w:tl2br w:val="nil"/>
              <w:tr2bl w:val="nil"/>
            </w:tcBorders>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6</w:t>
            </w:r>
            <w:r>
              <w:rPr>
                <w:rFonts w:hint="default" w:ascii="Times New Roman" w:hAnsi="Times New Roman" w:cs="Times New Roman"/>
                <w:color w:val="000000" w:themeColor="text1"/>
                <w:sz w:val="21"/>
                <w:szCs w:val="21"/>
                <w14:textFill>
                  <w14:solidFill>
                    <w14:schemeClr w14:val="tx1"/>
                  </w14:solidFill>
                </w14:textFill>
              </w:rPr>
              <w:t>0%</w:t>
            </w:r>
          </w:p>
        </w:tc>
        <w:tc>
          <w:tcPr>
            <w:tcW w:w="472" w:type="pct"/>
            <w:tcBorders>
              <w:tl2br w:val="nil"/>
              <w:tr2bl w:val="nil"/>
            </w:tcBorders>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30%</w:t>
            </w:r>
          </w:p>
        </w:tc>
        <w:tc>
          <w:tcPr>
            <w:tcW w:w="496" w:type="pct"/>
            <w:tcBorders>
              <w:tl2br w:val="nil"/>
              <w:tr2bl w:val="nil"/>
            </w:tcBorders>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50</w:t>
            </w:r>
            <w:r>
              <w:rPr>
                <w:rFonts w:hint="default" w:ascii="Times New Roman" w:hAnsi="Times New Roman" w:cs="Times New Roman"/>
                <w:color w:val="000000" w:themeColor="text1"/>
                <w:sz w:val="21"/>
                <w:szCs w:val="21"/>
                <w14:textFill>
                  <w14:solidFill>
                    <w14:schemeClr w14:val="tx1"/>
                  </w14:solidFill>
                </w14:textFill>
              </w:rPr>
              <w:t>%</w:t>
            </w:r>
          </w:p>
        </w:tc>
        <w:tc>
          <w:tcPr>
            <w:tcW w:w="472" w:type="pct"/>
            <w:tcBorders>
              <w:tl2br w:val="nil"/>
              <w:tr2bl w:val="nil"/>
            </w:tcBorders>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50</w:t>
            </w:r>
            <w:r>
              <w:rPr>
                <w:rFonts w:hint="default" w:ascii="Times New Roman" w:hAnsi="Times New Roman" w:cs="Times New Roman"/>
                <w:color w:val="000000" w:themeColor="text1"/>
                <w:sz w:val="21"/>
                <w:szCs w:val="21"/>
                <w14:textFill>
                  <w14:solidFill>
                    <w14:schemeClr w14:val="tx1"/>
                  </w14:solidFill>
                </w14:textFill>
              </w:rPr>
              <w:t>%</w:t>
            </w:r>
          </w:p>
        </w:tc>
        <w:tc>
          <w:tcPr>
            <w:tcW w:w="472" w:type="pct"/>
            <w:tcBorders>
              <w:tl2br w:val="nil"/>
              <w:tr2bl w:val="nil"/>
            </w:tcBorders>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7</w:t>
            </w:r>
            <w:r>
              <w:rPr>
                <w:rFonts w:hint="default" w:ascii="Times New Roman" w:hAnsi="Times New Roman" w:cs="Times New Roman"/>
                <w:color w:val="000000" w:themeColor="text1"/>
                <w:sz w:val="21"/>
                <w:szCs w:val="21"/>
                <w14:textFill>
                  <w14:solidFill>
                    <w14:schemeClr w14:val="tx1"/>
                  </w14:solidFill>
                </w14:textFill>
              </w:rPr>
              <w:t>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1" w:hRule="atLeast"/>
        </w:trPr>
        <w:tc>
          <w:tcPr>
            <w:tcW w:w="672" w:type="pct"/>
            <w:vMerge w:val="continue"/>
            <w:tcBorders>
              <w:tl2br w:val="nil"/>
              <w:tr2bl w:val="nil"/>
            </w:tcBorders>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cs="Times New Roman"/>
                <w:color w:val="000000" w:themeColor="text1"/>
                <w:sz w:val="21"/>
                <w:szCs w:val="21"/>
                <w14:textFill>
                  <w14:solidFill>
                    <w14:schemeClr w14:val="tx1"/>
                  </w14:solidFill>
                </w14:textFill>
              </w:rPr>
            </w:pPr>
          </w:p>
        </w:tc>
        <w:tc>
          <w:tcPr>
            <w:tcW w:w="391" w:type="pct"/>
            <w:vMerge w:val="continue"/>
            <w:tcBorders>
              <w:tl2br w:val="nil"/>
              <w:tr2bl w:val="nil"/>
            </w:tcBorders>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cs="Times New Roman"/>
                <w:color w:val="000000" w:themeColor="text1"/>
                <w:sz w:val="21"/>
                <w:szCs w:val="21"/>
                <w14:textFill>
                  <w14:solidFill>
                    <w14:schemeClr w14:val="tx1"/>
                  </w14:solidFill>
                </w14:textFill>
              </w:rPr>
            </w:pPr>
          </w:p>
        </w:tc>
        <w:tc>
          <w:tcPr>
            <w:tcW w:w="629" w:type="pct"/>
            <w:tcBorders>
              <w:tl2br w:val="nil"/>
              <w:tr2bl w:val="nil"/>
            </w:tcBorders>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出水水质</w:t>
            </w:r>
          </w:p>
        </w:tc>
        <w:tc>
          <w:tcPr>
            <w:tcW w:w="447" w:type="pct"/>
            <w:tcBorders>
              <w:tl2br w:val="nil"/>
              <w:tr2bl w:val="nil"/>
            </w:tcBorders>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w:t>
            </w:r>
          </w:p>
        </w:tc>
        <w:tc>
          <w:tcPr>
            <w:tcW w:w="472" w:type="pct"/>
            <w:tcBorders>
              <w:tl2br w:val="nil"/>
              <w:tr2bl w:val="nil"/>
            </w:tcBorders>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49</w:t>
            </w:r>
          </w:p>
        </w:tc>
        <w:tc>
          <w:tcPr>
            <w:tcW w:w="472" w:type="pct"/>
            <w:tcBorders>
              <w:tl2br w:val="nil"/>
              <w:tr2bl w:val="nil"/>
            </w:tcBorders>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10</w:t>
            </w:r>
          </w:p>
        </w:tc>
        <w:tc>
          <w:tcPr>
            <w:tcW w:w="472" w:type="pct"/>
            <w:tcBorders>
              <w:tl2br w:val="nil"/>
              <w:tr2bl w:val="nil"/>
            </w:tcBorders>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59</w:t>
            </w:r>
          </w:p>
        </w:tc>
        <w:tc>
          <w:tcPr>
            <w:tcW w:w="496" w:type="pct"/>
            <w:tcBorders>
              <w:tl2br w:val="nil"/>
              <w:tr2bl w:val="nil"/>
            </w:tcBorders>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lang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8</w:t>
            </w:r>
          </w:p>
        </w:tc>
        <w:tc>
          <w:tcPr>
            <w:tcW w:w="472" w:type="pct"/>
            <w:tcBorders>
              <w:tl2br w:val="nil"/>
              <w:tr2bl w:val="nil"/>
            </w:tcBorders>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12</w:t>
            </w:r>
          </w:p>
        </w:tc>
        <w:tc>
          <w:tcPr>
            <w:tcW w:w="472" w:type="pct"/>
            <w:tcBorders>
              <w:tl2br w:val="nil"/>
              <w:tr2bl w:val="nil"/>
            </w:tcBorders>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1.2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1" w:hRule="atLeast"/>
        </w:trPr>
        <w:tc>
          <w:tcPr>
            <w:tcW w:w="672" w:type="pct"/>
            <w:vMerge w:val="continue"/>
            <w:tcBorders>
              <w:tl2br w:val="nil"/>
              <w:tr2bl w:val="nil"/>
            </w:tcBorders>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cs="Times New Roman"/>
                <w:color w:val="000000" w:themeColor="text1"/>
                <w:sz w:val="21"/>
                <w:szCs w:val="21"/>
                <w14:textFill>
                  <w14:solidFill>
                    <w14:schemeClr w14:val="tx1"/>
                  </w14:solidFill>
                </w14:textFill>
              </w:rPr>
            </w:pPr>
          </w:p>
        </w:tc>
        <w:tc>
          <w:tcPr>
            <w:tcW w:w="391" w:type="pct"/>
            <w:vMerge w:val="restart"/>
            <w:tcBorders>
              <w:tl2br w:val="nil"/>
              <w:tr2bl w:val="nil"/>
            </w:tcBorders>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沉淀池</w:t>
            </w:r>
          </w:p>
        </w:tc>
        <w:tc>
          <w:tcPr>
            <w:tcW w:w="629" w:type="pct"/>
            <w:tcBorders>
              <w:tl2br w:val="nil"/>
              <w:tr2bl w:val="nil"/>
            </w:tcBorders>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去除效率</w:t>
            </w:r>
          </w:p>
        </w:tc>
        <w:tc>
          <w:tcPr>
            <w:tcW w:w="447" w:type="pct"/>
            <w:tcBorders>
              <w:tl2br w:val="nil"/>
              <w:tr2bl w:val="nil"/>
            </w:tcBorders>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w:t>
            </w:r>
          </w:p>
        </w:tc>
        <w:tc>
          <w:tcPr>
            <w:tcW w:w="472" w:type="pct"/>
            <w:tcBorders>
              <w:tl2br w:val="nil"/>
              <w:tr2bl w:val="nil"/>
            </w:tcBorders>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w:t>
            </w:r>
          </w:p>
        </w:tc>
        <w:tc>
          <w:tcPr>
            <w:tcW w:w="472" w:type="pct"/>
            <w:tcBorders>
              <w:tl2br w:val="nil"/>
              <w:tr2bl w:val="nil"/>
            </w:tcBorders>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w:t>
            </w:r>
          </w:p>
        </w:tc>
        <w:tc>
          <w:tcPr>
            <w:tcW w:w="472" w:type="pct"/>
            <w:tcBorders>
              <w:tl2br w:val="nil"/>
              <w:tr2bl w:val="nil"/>
            </w:tcBorders>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7</w:t>
            </w:r>
            <w:r>
              <w:rPr>
                <w:rFonts w:hint="default" w:ascii="Times New Roman" w:hAnsi="Times New Roman" w:cs="Times New Roman"/>
                <w:color w:val="000000" w:themeColor="text1"/>
                <w:sz w:val="21"/>
                <w:szCs w:val="21"/>
                <w14:textFill>
                  <w14:solidFill>
                    <w14:schemeClr w14:val="tx1"/>
                  </w14:solidFill>
                </w14:textFill>
              </w:rPr>
              <w:t>0%</w:t>
            </w:r>
          </w:p>
        </w:tc>
        <w:tc>
          <w:tcPr>
            <w:tcW w:w="496" w:type="pct"/>
            <w:tcBorders>
              <w:tl2br w:val="nil"/>
              <w:tr2bl w:val="nil"/>
            </w:tcBorders>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w:t>
            </w:r>
          </w:p>
        </w:tc>
        <w:tc>
          <w:tcPr>
            <w:tcW w:w="472" w:type="pct"/>
            <w:tcBorders>
              <w:tl2br w:val="nil"/>
              <w:tr2bl w:val="nil"/>
            </w:tcBorders>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w:t>
            </w:r>
          </w:p>
        </w:tc>
        <w:tc>
          <w:tcPr>
            <w:tcW w:w="472" w:type="pct"/>
            <w:tcBorders>
              <w:tl2br w:val="nil"/>
              <w:tr2bl w:val="nil"/>
            </w:tcBorders>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1" w:hRule="atLeast"/>
        </w:trPr>
        <w:tc>
          <w:tcPr>
            <w:tcW w:w="672" w:type="pct"/>
            <w:vMerge w:val="continue"/>
            <w:tcBorders>
              <w:tl2br w:val="nil"/>
              <w:tr2bl w:val="nil"/>
            </w:tcBorders>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cs="Times New Roman"/>
                <w:color w:val="000000" w:themeColor="text1"/>
                <w:sz w:val="21"/>
                <w:szCs w:val="21"/>
                <w14:textFill>
                  <w14:solidFill>
                    <w14:schemeClr w14:val="tx1"/>
                  </w14:solidFill>
                </w14:textFill>
              </w:rPr>
            </w:pPr>
          </w:p>
        </w:tc>
        <w:tc>
          <w:tcPr>
            <w:tcW w:w="391" w:type="pct"/>
            <w:vMerge w:val="continue"/>
            <w:tcBorders>
              <w:tl2br w:val="nil"/>
              <w:tr2bl w:val="nil"/>
            </w:tcBorders>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cs="Times New Roman"/>
                <w:color w:val="000000" w:themeColor="text1"/>
                <w:sz w:val="21"/>
                <w:szCs w:val="21"/>
                <w14:textFill>
                  <w14:solidFill>
                    <w14:schemeClr w14:val="tx1"/>
                  </w14:solidFill>
                </w14:textFill>
              </w:rPr>
            </w:pPr>
          </w:p>
        </w:tc>
        <w:tc>
          <w:tcPr>
            <w:tcW w:w="629" w:type="pct"/>
            <w:tcBorders>
              <w:tl2br w:val="nil"/>
              <w:tr2bl w:val="nil"/>
            </w:tcBorders>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出水水质</w:t>
            </w:r>
          </w:p>
        </w:tc>
        <w:tc>
          <w:tcPr>
            <w:tcW w:w="447" w:type="pct"/>
            <w:tcBorders>
              <w:tl2br w:val="nil"/>
              <w:tr2bl w:val="nil"/>
            </w:tcBorders>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w:t>
            </w:r>
          </w:p>
        </w:tc>
        <w:tc>
          <w:tcPr>
            <w:tcW w:w="472" w:type="pct"/>
            <w:tcBorders>
              <w:tl2br w:val="nil"/>
              <w:tr2bl w:val="nil"/>
            </w:tcBorders>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w:t>
            </w:r>
          </w:p>
        </w:tc>
        <w:tc>
          <w:tcPr>
            <w:tcW w:w="472" w:type="pct"/>
            <w:tcBorders>
              <w:tl2br w:val="nil"/>
              <w:tr2bl w:val="nil"/>
            </w:tcBorders>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w:t>
            </w:r>
          </w:p>
        </w:tc>
        <w:tc>
          <w:tcPr>
            <w:tcW w:w="472" w:type="pct"/>
            <w:tcBorders>
              <w:tl2br w:val="nil"/>
              <w:tr2bl w:val="nil"/>
            </w:tcBorders>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18</w:t>
            </w:r>
          </w:p>
        </w:tc>
        <w:tc>
          <w:tcPr>
            <w:tcW w:w="496" w:type="pct"/>
            <w:tcBorders>
              <w:tl2br w:val="nil"/>
              <w:tr2bl w:val="nil"/>
            </w:tcBorders>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w:t>
            </w:r>
          </w:p>
        </w:tc>
        <w:tc>
          <w:tcPr>
            <w:tcW w:w="472" w:type="pct"/>
            <w:tcBorders>
              <w:tl2br w:val="nil"/>
              <w:tr2bl w:val="nil"/>
            </w:tcBorders>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w:t>
            </w:r>
          </w:p>
        </w:tc>
        <w:tc>
          <w:tcPr>
            <w:tcW w:w="472" w:type="pct"/>
            <w:tcBorders>
              <w:tl2br w:val="nil"/>
              <w:tr2bl w:val="nil"/>
            </w:tcBorders>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1.2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1" w:hRule="atLeast"/>
        </w:trPr>
        <w:tc>
          <w:tcPr>
            <w:tcW w:w="672" w:type="pct"/>
            <w:vMerge w:val="continue"/>
            <w:tcBorders>
              <w:tl2br w:val="nil"/>
              <w:tr2bl w:val="nil"/>
            </w:tcBorders>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cs="Times New Roman"/>
                <w:color w:val="000000" w:themeColor="text1"/>
                <w:sz w:val="21"/>
                <w:szCs w:val="21"/>
                <w14:textFill>
                  <w14:solidFill>
                    <w14:schemeClr w14:val="tx1"/>
                  </w14:solidFill>
                </w14:textFill>
              </w:rPr>
            </w:pPr>
          </w:p>
        </w:tc>
        <w:tc>
          <w:tcPr>
            <w:tcW w:w="391" w:type="pct"/>
            <w:vMerge w:val="restart"/>
            <w:tcBorders>
              <w:tl2br w:val="nil"/>
              <w:tr2bl w:val="nil"/>
            </w:tcBorders>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消毒池</w:t>
            </w:r>
          </w:p>
        </w:tc>
        <w:tc>
          <w:tcPr>
            <w:tcW w:w="629" w:type="pct"/>
            <w:tcBorders>
              <w:tl2br w:val="nil"/>
              <w:tr2bl w:val="nil"/>
            </w:tcBorders>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去除效率</w:t>
            </w:r>
          </w:p>
        </w:tc>
        <w:tc>
          <w:tcPr>
            <w:tcW w:w="447" w:type="pct"/>
            <w:tcBorders>
              <w:tl2br w:val="nil"/>
              <w:tr2bl w:val="nil"/>
            </w:tcBorders>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w:t>
            </w:r>
          </w:p>
        </w:tc>
        <w:tc>
          <w:tcPr>
            <w:tcW w:w="472" w:type="pct"/>
            <w:tcBorders>
              <w:tl2br w:val="nil"/>
              <w:tr2bl w:val="nil"/>
            </w:tcBorders>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w:t>
            </w:r>
          </w:p>
        </w:tc>
        <w:tc>
          <w:tcPr>
            <w:tcW w:w="472" w:type="pct"/>
            <w:tcBorders>
              <w:tl2br w:val="nil"/>
              <w:tr2bl w:val="nil"/>
            </w:tcBorders>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w:t>
            </w:r>
          </w:p>
        </w:tc>
        <w:tc>
          <w:tcPr>
            <w:tcW w:w="472" w:type="pct"/>
            <w:tcBorders>
              <w:tl2br w:val="nil"/>
              <w:tr2bl w:val="nil"/>
            </w:tcBorders>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w:t>
            </w:r>
          </w:p>
        </w:tc>
        <w:tc>
          <w:tcPr>
            <w:tcW w:w="496" w:type="pct"/>
            <w:tcBorders>
              <w:tl2br w:val="nil"/>
              <w:tr2bl w:val="nil"/>
            </w:tcBorders>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w:t>
            </w:r>
          </w:p>
        </w:tc>
        <w:tc>
          <w:tcPr>
            <w:tcW w:w="472" w:type="pct"/>
            <w:tcBorders>
              <w:tl2br w:val="nil"/>
              <w:tr2bl w:val="nil"/>
            </w:tcBorders>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w:t>
            </w:r>
          </w:p>
        </w:tc>
        <w:tc>
          <w:tcPr>
            <w:tcW w:w="472" w:type="pct"/>
            <w:tcBorders>
              <w:tl2br w:val="nil"/>
              <w:tr2bl w:val="nil"/>
            </w:tcBorders>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1" w:hRule="atLeast"/>
        </w:trPr>
        <w:tc>
          <w:tcPr>
            <w:tcW w:w="672" w:type="pct"/>
            <w:vMerge w:val="continue"/>
            <w:tcBorders>
              <w:tl2br w:val="nil"/>
              <w:tr2bl w:val="nil"/>
            </w:tcBorders>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cs="Times New Roman"/>
                <w:color w:val="000000" w:themeColor="text1"/>
                <w:sz w:val="21"/>
                <w:szCs w:val="21"/>
                <w14:textFill>
                  <w14:solidFill>
                    <w14:schemeClr w14:val="tx1"/>
                  </w14:solidFill>
                </w14:textFill>
              </w:rPr>
            </w:pPr>
          </w:p>
        </w:tc>
        <w:tc>
          <w:tcPr>
            <w:tcW w:w="391" w:type="pct"/>
            <w:vMerge w:val="continue"/>
            <w:tcBorders>
              <w:tl2br w:val="nil"/>
              <w:tr2bl w:val="nil"/>
            </w:tcBorders>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cs="Times New Roman"/>
                <w:color w:val="000000" w:themeColor="text1"/>
                <w:sz w:val="21"/>
                <w:szCs w:val="21"/>
                <w14:textFill>
                  <w14:solidFill>
                    <w14:schemeClr w14:val="tx1"/>
                  </w14:solidFill>
                </w14:textFill>
              </w:rPr>
            </w:pPr>
          </w:p>
        </w:tc>
        <w:tc>
          <w:tcPr>
            <w:tcW w:w="629" w:type="pct"/>
            <w:tcBorders>
              <w:tl2br w:val="nil"/>
              <w:tr2bl w:val="nil"/>
            </w:tcBorders>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出水水质</w:t>
            </w:r>
          </w:p>
        </w:tc>
        <w:tc>
          <w:tcPr>
            <w:tcW w:w="447" w:type="pct"/>
            <w:tcBorders>
              <w:tl2br w:val="nil"/>
              <w:tr2bl w:val="nil"/>
            </w:tcBorders>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w:t>
            </w:r>
          </w:p>
        </w:tc>
        <w:tc>
          <w:tcPr>
            <w:tcW w:w="472" w:type="pct"/>
            <w:tcBorders>
              <w:tl2br w:val="nil"/>
              <w:tr2bl w:val="nil"/>
            </w:tcBorders>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w:t>
            </w:r>
          </w:p>
        </w:tc>
        <w:tc>
          <w:tcPr>
            <w:tcW w:w="472" w:type="pct"/>
            <w:tcBorders>
              <w:tl2br w:val="nil"/>
              <w:tr2bl w:val="nil"/>
            </w:tcBorders>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w:t>
            </w:r>
          </w:p>
        </w:tc>
        <w:tc>
          <w:tcPr>
            <w:tcW w:w="472" w:type="pct"/>
            <w:tcBorders>
              <w:tl2br w:val="nil"/>
              <w:tr2bl w:val="nil"/>
            </w:tcBorders>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w:t>
            </w:r>
          </w:p>
        </w:tc>
        <w:tc>
          <w:tcPr>
            <w:tcW w:w="496" w:type="pct"/>
            <w:tcBorders>
              <w:tl2br w:val="nil"/>
              <w:tr2bl w:val="nil"/>
            </w:tcBorders>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w:t>
            </w:r>
          </w:p>
        </w:tc>
        <w:tc>
          <w:tcPr>
            <w:tcW w:w="472" w:type="pct"/>
            <w:tcBorders>
              <w:tl2br w:val="nil"/>
              <w:tr2bl w:val="nil"/>
            </w:tcBorders>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w:t>
            </w:r>
          </w:p>
        </w:tc>
        <w:tc>
          <w:tcPr>
            <w:tcW w:w="472" w:type="pct"/>
            <w:tcBorders>
              <w:tl2br w:val="nil"/>
              <w:tr2bl w:val="nil"/>
            </w:tcBorders>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1.2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54" w:hRule="atLeast"/>
        </w:trPr>
        <w:tc>
          <w:tcPr>
            <w:tcW w:w="672" w:type="pct"/>
            <w:tcBorders>
              <w:tl2br w:val="nil"/>
              <w:tr2bl w:val="nil"/>
            </w:tcBorders>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出水水质</w:t>
            </w:r>
          </w:p>
        </w:tc>
        <w:tc>
          <w:tcPr>
            <w:tcW w:w="391" w:type="pct"/>
            <w:tcBorders>
              <w:tl2br w:val="nil"/>
              <w:tr2bl w:val="nil"/>
            </w:tcBorders>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w:t>
            </w:r>
          </w:p>
        </w:tc>
        <w:tc>
          <w:tcPr>
            <w:tcW w:w="629" w:type="pct"/>
            <w:tcBorders>
              <w:tl2br w:val="nil"/>
              <w:tr2bl w:val="nil"/>
            </w:tcBorders>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w:t>
            </w:r>
          </w:p>
        </w:tc>
        <w:tc>
          <w:tcPr>
            <w:tcW w:w="447" w:type="pct"/>
            <w:tcBorders>
              <w:tl2br w:val="nil"/>
              <w:tr2bl w:val="nil"/>
            </w:tcBorders>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6~9</w:t>
            </w:r>
          </w:p>
        </w:tc>
        <w:tc>
          <w:tcPr>
            <w:tcW w:w="472" w:type="pct"/>
            <w:tcBorders>
              <w:tl2br w:val="nil"/>
              <w:tr2bl w:val="nil"/>
            </w:tcBorders>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49</w:t>
            </w:r>
          </w:p>
        </w:tc>
        <w:tc>
          <w:tcPr>
            <w:tcW w:w="472" w:type="pct"/>
            <w:tcBorders>
              <w:tl2br w:val="nil"/>
              <w:tr2bl w:val="nil"/>
            </w:tcBorders>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10</w:t>
            </w:r>
          </w:p>
        </w:tc>
        <w:tc>
          <w:tcPr>
            <w:tcW w:w="472" w:type="pct"/>
            <w:tcBorders>
              <w:tl2br w:val="nil"/>
              <w:tr2bl w:val="nil"/>
            </w:tcBorders>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18</w:t>
            </w:r>
          </w:p>
        </w:tc>
        <w:tc>
          <w:tcPr>
            <w:tcW w:w="496" w:type="pct"/>
            <w:tcBorders>
              <w:tl2br w:val="nil"/>
              <w:tr2bl w:val="nil"/>
            </w:tcBorders>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lang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8</w:t>
            </w:r>
          </w:p>
        </w:tc>
        <w:tc>
          <w:tcPr>
            <w:tcW w:w="472" w:type="pct"/>
            <w:tcBorders>
              <w:tl2br w:val="nil"/>
              <w:tr2bl w:val="nil"/>
            </w:tcBorders>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12</w:t>
            </w:r>
          </w:p>
        </w:tc>
        <w:tc>
          <w:tcPr>
            <w:tcW w:w="472" w:type="pct"/>
            <w:tcBorders>
              <w:tl2br w:val="nil"/>
              <w:tr2bl w:val="nil"/>
            </w:tcBorders>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1.2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672" w:type="pct"/>
            <w:tcBorders>
              <w:tl2br w:val="nil"/>
              <w:tr2bl w:val="nil"/>
            </w:tcBorders>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（DB51/2626-2019）一级标准</w:t>
            </w:r>
          </w:p>
        </w:tc>
        <w:tc>
          <w:tcPr>
            <w:tcW w:w="391" w:type="pct"/>
            <w:tcBorders>
              <w:tl2br w:val="nil"/>
              <w:tr2bl w:val="nil"/>
            </w:tcBorders>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w:t>
            </w:r>
          </w:p>
        </w:tc>
        <w:tc>
          <w:tcPr>
            <w:tcW w:w="629" w:type="pct"/>
            <w:tcBorders>
              <w:tl2br w:val="nil"/>
              <w:tr2bl w:val="nil"/>
            </w:tcBorders>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w:t>
            </w:r>
          </w:p>
        </w:tc>
        <w:tc>
          <w:tcPr>
            <w:tcW w:w="447" w:type="pct"/>
            <w:tcBorders>
              <w:tl2br w:val="nil"/>
              <w:tr2bl w:val="nil"/>
            </w:tcBorders>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6~9</w:t>
            </w:r>
          </w:p>
        </w:tc>
        <w:tc>
          <w:tcPr>
            <w:tcW w:w="472" w:type="pct"/>
            <w:tcBorders>
              <w:tl2br w:val="nil"/>
              <w:tr2bl w:val="nil"/>
            </w:tcBorders>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6</w:t>
            </w:r>
            <w:r>
              <w:rPr>
                <w:rFonts w:hint="default" w:ascii="Times New Roman" w:hAnsi="Times New Roman" w:cs="Times New Roman"/>
                <w:color w:val="000000" w:themeColor="text1"/>
                <w:sz w:val="21"/>
                <w:szCs w:val="21"/>
                <w14:textFill>
                  <w14:solidFill>
                    <w14:schemeClr w14:val="tx1"/>
                  </w14:solidFill>
                </w14:textFill>
              </w:rPr>
              <w:t>0</w:t>
            </w:r>
          </w:p>
        </w:tc>
        <w:tc>
          <w:tcPr>
            <w:tcW w:w="472" w:type="pct"/>
            <w:tcBorders>
              <w:tl2br w:val="nil"/>
              <w:tr2bl w:val="nil"/>
            </w:tcBorders>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10</w:t>
            </w:r>
          </w:p>
        </w:tc>
        <w:tc>
          <w:tcPr>
            <w:tcW w:w="472" w:type="pct"/>
            <w:tcBorders>
              <w:tl2br w:val="nil"/>
              <w:tr2bl w:val="nil"/>
            </w:tcBorders>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2</w:t>
            </w:r>
            <w:r>
              <w:rPr>
                <w:rFonts w:hint="default" w:ascii="Times New Roman" w:hAnsi="Times New Roman" w:cs="Times New Roman"/>
                <w:color w:val="000000" w:themeColor="text1"/>
                <w:sz w:val="21"/>
                <w:szCs w:val="21"/>
                <w14:textFill>
                  <w14:solidFill>
                    <w14:schemeClr w14:val="tx1"/>
                  </w14:solidFill>
                </w14:textFill>
              </w:rPr>
              <w:t>0</w:t>
            </w:r>
          </w:p>
        </w:tc>
        <w:tc>
          <w:tcPr>
            <w:tcW w:w="496" w:type="pct"/>
            <w:tcBorders>
              <w:tl2br w:val="nil"/>
              <w:tr2bl w:val="nil"/>
            </w:tcBorders>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lang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8</w:t>
            </w:r>
          </w:p>
        </w:tc>
        <w:tc>
          <w:tcPr>
            <w:tcW w:w="472" w:type="pct"/>
            <w:tcBorders>
              <w:tl2br w:val="nil"/>
              <w:tr2bl w:val="nil"/>
            </w:tcBorders>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20</w:t>
            </w:r>
          </w:p>
        </w:tc>
        <w:tc>
          <w:tcPr>
            <w:tcW w:w="472" w:type="pct"/>
            <w:tcBorders>
              <w:tl2br w:val="nil"/>
              <w:tr2bl w:val="nil"/>
            </w:tcBorders>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1</w:t>
            </w:r>
            <w:r>
              <w:rPr>
                <w:rFonts w:hint="default" w:ascii="Times New Roman" w:hAnsi="Times New Roman" w:cs="Times New Roman"/>
                <w:color w:val="000000" w:themeColor="text1"/>
                <w:sz w:val="21"/>
                <w:szCs w:val="21"/>
                <w14:textFill>
                  <w14:solidFill>
                    <w14:schemeClr w14:val="tx1"/>
                  </w14:solidFill>
                </w14:textFill>
              </w:rPr>
              <w:t>.5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672" w:type="pct"/>
            <w:tcBorders>
              <w:tl2br w:val="nil"/>
              <w:tr2bl w:val="nil"/>
            </w:tcBorders>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达标情况</w:t>
            </w:r>
          </w:p>
        </w:tc>
        <w:tc>
          <w:tcPr>
            <w:tcW w:w="391" w:type="pct"/>
            <w:tcBorders>
              <w:tl2br w:val="nil"/>
              <w:tr2bl w:val="nil"/>
            </w:tcBorders>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w:t>
            </w:r>
          </w:p>
        </w:tc>
        <w:tc>
          <w:tcPr>
            <w:tcW w:w="629" w:type="pct"/>
            <w:tcBorders>
              <w:tl2br w:val="nil"/>
              <w:tr2bl w:val="nil"/>
            </w:tcBorders>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w:t>
            </w:r>
          </w:p>
        </w:tc>
        <w:tc>
          <w:tcPr>
            <w:tcW w:w="447" w:type="pct"/>
            <w:tcBorders>
              <w:tl2br w:val="nil"/>
              <w:tr2bl w:val="nil"/>
            </w:tcBorders>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达标</w:t>
            </w:r>
          </w:p>
        </w:tc>
        <w:tc>
          <w:tcPr>
            <w:tcW w:w="472" w:type="pct"/>
            <w:tcBorders>
              <w:tl2br w:val="nil"/>
              <w:tr2bl w:val="nil"/>
            </w:tcBorders>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达标</w:t>
            </w:r>
          </w:p>
        </w:tc>
        <w:tc>
          <w:tcPr>
            <w:tcW w:w="472" w:type="pct"/>
            <w:tcBorders>
              <w:tl2br w:val="nil"/>
              <w:tr2bl w:val="nil"/>
            </w:tcBorders>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达标</w:t>
            </w:r>
          </w:p>
        </w:tc>
        <w:tc>
          <w:tcPr>
            <w:tcW w:w="472" w:type="pct"/>
            <w:tcBorders>
              <w:tl2br w:val="nil"/>
              <w:tr2bl w:val="nil"/>
            </w:tcBorders>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达标</w:t>
            </w:r>
          </w:p>
        </w:tc>
        <w:tc>
          <w:tcPr>
            <w:tcW w:w="496" w:type="pct"/>
            <w:tcBorders>
              <w:tl2br w:val="nil"/>
              <w:tr2bl w:val="nil"/>
            </w:tcBorders>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达标</w:t>
            </w:r>
          </w:p>
        </w:tc>
        <w:tc>
          <w:tcPr>
            <w:tcW w:w="472" w:type="pct"/>
            <w:tcBorders>
              <w:tl2br w:val="nil"/>
              <w:tr2bl w:val="nil"/>
            </w:tcBorders>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达标</w:t>
            </w:r>
          </w:p>
        </w:tc>
        <w:tc>
          <w:tcPr>
            <w:tcW w:w="472" w:type="pct"/>
            <w:tcBorders>
              <w:tl2br w:val="nil"/>
              <w:tr2bl w:val="nil"/>
            </w:tcBorders>
            <w:shd w:val="clear" w:color="auto" w:fill="auto"/>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达标</w:t>
            </w:r>
          </w:p>
        </w:tc>
      </w:tr>
    </w:tbl>
    <w:p>
      <w:pPr>
        <w:adjustRightInd w:val="0"/>
        <w:snapToGrid w:val="0"/>
        <w:spacing w:before="120" w:beforeLines="50" w:line="360" w:lineRule="auto"/>
        <w:ind w:firstLine="480" w:firstLineChars="200"/>
        <w:jc w:val="both"/>
        <w:rPr>
          <w:rFonts w:hint="default" w:ascii="Times New Roman" w:hAnsi="Times New Roman" w:eastAsia="宋体" w:cs="Times New Roman"/>
          <w:b w:val="0"/>
          <w:bCs w:val="0"/>
          <w:color w:val="000000" w:themeColor="text1"/>
          <w:sz w:val="24"/>
          <w14:textFill>
            <w14:solidFill>
              <w14:schemeClr w14:val="tx1"/>
            </w14:solidFill>
          </w14:textFill>
        </w:rPr>
      </w:pPr>
      <w:r>
        <w:rPr>
          <w:rFonts w:hint="default" w:ascii="Times New Roman" w:hAnsi="Times New Roman" w:eastAsia="宋体" w:cs="Times New Roman"/>
          <w:b w:val="0"/>
          <w:bCs w:val="0"/>
          <w:color w:val="000000" w:themeColor="text1"/>
          <w:sz w:val="24"/>
          <w14:textFill>
            <w14:solidFill>
              <w14:schemeClr w14:val="tx1"/>
            </w14:solidFill>
          </w14:textFill>
        </w:rPr>
        <w:t>根据项目进出水水质，主要污染物的去除率为：COD：≥</w:t>
      </w:r>
      <w:r>
        <w:rPr>
          <w:rFonts w:hint="default" w:ascii="Times New Roman" w:hAnsi="Times New Roman" w:cs="Times New Roman"/>
          <w:b w:val="0"/>
          <w:bCs w:val="0"/>
          <w:color w:val="000000" w:themeColor="text1"/>
          <w:sz w:val="24"/>
          <w:lang w:val="en-US" w:eastAsia="zh-CN"/>
          <w14:textFill>
            <w14:solidFill>
              <w14:schemeClr w14:val="tx1"/>
            </w14:solidFill>
          </w14:textFill>
        </w:rPr>
        <w:t>60</w:t>
      </w:r>
      <w:r>
        <w:rPr>
          <w:rFonts w:hint="default" w:ascii="Times New Roman" w:hAnsi="Times New Roman" w:eastAsia="宋体" w:cs="Times New Roman"/>
          <w:b w:val="0"/>
          <w:bCs w:val="0"/>
          <w:color w:val="000000" w:themeColor="text1"/>
          <w:sz w:val="24"/>
          <w14:textFill>
            <w14:solidFill>
              <w14:schemeClr w14:val="tx1"/>
            </w14:solidFill>
          </w14:textFill>
        </w:rPr>
        <w:t>%，BOD</w:t>
      </w:r>
      <w:r>
        <w:rPr>
          <w:rFonts w:hint="default" w:ascii="Times New Roman" w:hAnsi="Times New Roman" w:eastAsia="宋体" w:cs="Times New Roman"/>
          <w:b w:val="0"/>
          <w:bCs w:val="0"/>
          <w:color w:val="000000" w:themeColor="text1"/>
          <w:sz w:val="24"/>
          <w:vertAlign w:val="subscript"/>
          <w14:textFill>
            <w14:solidFill>
              <w14:schemeClr w14:val="tx1"/>
            </w14:solidFill>
          </w14:textFill>
        </w:rPr>
        <w:t>5</w:t>
      </w:r>
      <w:r>
        <w:rPr>
          <w:rFonts w:hint="default" w:ascii="Times New Roman" w:hAnsi="Times New Roman" w:eastAsia="宋体" w:cs="Times New Roman"/>
          <w:b w:val="0"/>
          <w:bCs w:val="0"/>
          <w:color w:val="000000" w:themeColor="text1"/>
          <w:sz w:val="24"/>
          <w14:textFill>
            <w14:solidFill>
              <w14:schemeClr w14:val="tx1"/>
            </w14:solidFill>
          </w14:textFill>
        </w:rPr>
        <w:t>：≥</w:t>
      </w:r>
      <w:r>
        <w:rPr>
          <w:rFonts w:hint="default" w:ascii="Times New Roman" w:hAnsi="Times New Roman" w:cs="Times New Roman"/>
          <w:b w:val="0"/>
          <w:bCs w:val="0"/>
          <w:color w:val="000000" w:themeColor="text1"/>
          <w:sz w:val="24"/>
          <w:lang w:val="en-US" w:eastAsia="zh-CN"/>
          <w14:textFill>
            <w14:solidFill>
              <w14:schemeClr w14:val="tx1"/>
            </w14:solidFill>
          </w14:textFill>
        </w:rPr>
        <w:t>80</w:t>
      </w:r>
      <w:r>
        <w:rPr>
          <w:rFonts w:hint="default" w:ascii="Times New Roman" w:hAnsi="Times New Roman" w:eastAsia="宋体" w:cs="Times New Roman"/>
          <w:b w:val="0"/>
          <w:bCs w:val="0"/>
          <w:color w:val="000000" w:themeColor="text1"/>
          <w:sz w:val="24"/>
          <w14:textFill>
            <w14:solidFill>
              <w14:schemeClr w14:val="tx1"/>
            </w14:solidFill>
          </w14:textFill>
        </w:rPr>
        <w:t>%，SS：≥</w:t>
      </w:r>
      <w:r>
        <w:rPr>
          <w:rFonts w:hint="default" w:ascii="Times New Roman" w:hAnsi="Times New Roman" w:cs="Times New Roman"/>
          <w:b w:val="0"/>
          <w:bCs w:val="0"/>
          <w:color w:val="000000" w:themeColor="text1"/>
          <w:sz w:val="24"/>
          <w:lang w:val="en-US" w:eastAsia="zh-CN"/>
          <w14:textFill>
            <w14:solidFill>
              <w14:schemeClr w14:val="tx1"/>
            </w14:solidFill>
          </w14:textFill>
        </w:rPr>
        <w:t>86.6</w:t>
      </w:r>
      <w:r>
        <w:rPr>
          <w:rFonts w:hint="default" w:ascii="Times New Roman" w:hAnsi="Times New Roman" w:eastAsia="宋体" w:cs="Times New Roman"/>
          <w:b w:val="0"/>
          <w:bCs w:val="0"/>
          <w:color w:val="000000" w:themeColor="text1"/>
          <w:sz w:val="24"/>
          <w14:textFill>
            <w14:solidFill>
              <w14:schemeClr w14:val="tx1"/>
            </w14:solidFill>
          </w14:textFill>
        </w:rPr>
        <w:t>%，NH</w:t>
      </w:r>
      <w:r>
        <w:rPr>
          <w:rFonts w:hint="default" w:ascii="Times New Roman" w:hAnsi="Times New Roman" w:eastAsia="宋体" w:cs="Times New Roman"/>
          <w:b w:val="0"/>
          <w:bCs w:val="0"/>
          <w:color w:val="000000" w:themeColor="text1"/>
          <w:sz w:val="24"/>
          <w:vertAlign w:val="subscript"/>
          <w14:textFill>
            <w14:solidFill>
              <w14:schemeClr w14:val="tx1"/>
            </w14:solidFill>
          </w14:textFill>
        </w:rPr>
        <w:t>3</w:t>
      </w:r>
      <w:r>
        <w:rPr>
          <w:rFonts w:hint="default" w:ascii="Times New Roman" w:hAnsi="Times New Roman" w:eastAsia="宋体" w:cs="Times New Roman"/>
          <w:b w:val="0"/>
          <w:bCs w:val="0"/>
          <w:color w:val="000000" w:themeColor="text1"/>
          <w:sz w:val="24"/>
          <w14:textFill>
            <w14:solidFill>
              <w14:schemeClr w14:val="tx1"/>
            </w14:solidFill>
          </w14:textFill>
        </w:rPr>
        <w:t>-N：≥</w:t>
      </w:r>
      <w:r>
        <w:rPr>
          <w:rFonts w:hint="default" w:ascii="Times New Roman" w:hAnsi="Times New Roman" w:cs="Times New Roman"/>
          <w:b w:val="0"/>
          <w:bCs w:val="0"/>
          <w:color w:val="000000" w:themeColor="text1"/>
          <w:sz w:val="24"/>
          <w:lang w:val="en-US" w:eastAsia="zh-CN"/>
          <w14:textFill>
            <w14:solidFill>
              <w14:schemeClr w14:val="tx1"/>
            </w14:solidFill>
          </w14:textFill>
        </w:rPr>
        <w:t>60</w:t>
      </w:r>
      <w:r>
        <w:rPr>
          <w:rFonts w:hint="default" w:ascii="Times New Roman" w:hAnsi="Times New Roman" w:eastAsia="宋体" w:cs="Times New Roman"/>
          <w:b w:val="0"/>
          <w:bCs w:val="0"/>
          <w:color w:val="000000" w:themeColor="text1"/>
          <w:sz w:val="24"/>
          <w14:textFill>
            <w14:solidFill>
              <w14:schemeClr w14:val="tx1"/>
            </w14:solidFill>
          </w14:textFill>
        </w:rPr>
        <w:t>%，TN：≥</w:t>
      </w:r>
      <w:r>
        <w:rPr>
          <w:rFonts w:hint="default" w:ascii="Times New Roman" w:hAnsi="Times New Roman" w:cs="Times New Roman"/>
          <w:b w:val="0"/>
          <w:bCs w:val="0"/>
          <w:color w:val="000000" w:themeColor="text1"/>
          <w:sz w:val="24"/>
          <w:lang w:val="en-US" w:eastAsia="zh-CN"/>
          <w14:textFill>
            <w14:solidFill>
              <w14:schemeClr w14:val="tx1"/>
            </w14:solidFill>
          </w14:textFill>
        </w:rPr>
        <w:t>33.3</w:t>
      </w:r>
      <w:r>
        <w:rPr>
          <w:rFonts w:hint="default" w:ascii="Times New Roman" w:hAnsi="Times New Roman" w:eastAsia="宋体" w:cs="Times New Roman"/>
          <w:b w:val="0"/>
          <w:bCs w:val="0"/>
          <w:color w:val="000000" w:themeColor="text1"/>
          <w:sz w:val="24"/>
          <w14:textFill>
            <w14:solidFill>
              <w14:schemeClr w14:val="tx1"/>
            </w14:solidFill>
          </w14:textFill>
        </w:rPr>
        <w:t>%，TP：≥</w:t>
      </w:r>
      <w:r>
        <w:rPr>
          <w:rFonts w:hint="default" w:ascii="Times New Roman" w:hAnsi="Times New Roman" w:cs="Times New Roman"/>
          <w:b w:val="0"/>
          <w:bCs w:val="0"/>
          <w:color w:val="000000" w:themeColor="text1"/>
          <w:sz w:val="24"/>
          <w:lang w:val="en-US" w:eastAsia="zh-CN"/>
          <w14:textFill>
            <w14:solidFill>
              <w14:schemeClr w14:val="tx1"/>
            </w14:solidFill>
          </w14:textFill>
        </w:rPr>
        <w:t>62.5</w:t>
      </w:r>
      <w:r>
        <w:rPr>
          <w:rFonts w:hint="default" w:ascii="Times New Roman" w:hAnsi="Times New Roman" w:eastAsia="宋体" w:cs="Times New Roman"/>
          <w:b w:val="0"/>
          <w:bCs w:val="0"/>
          <w:color w:val="000000" w:themeColor="text1"/>
          <w:sz w:val="24"/>
          <w14:textFill>
            <w14:solidFill>
              <w14:schemeClr w14:val="tx1"/>
            </w14:solidFill>
          </w14:textFill>
        </w:rPr>
        <w:t>%。其中COD和BOD</w:t>
      </w:r>
      <w:r>
        <w:rPr>
          <w:rFonts w:hint="default" w:ascii="Times New Roman" w:hAnsi="Times New Roman" w:eastAsia="宋体" w:cs="Times New Roman"/>
          <w:b w:val="0"/>
          <w:bCs w:val="0"/>
          <w:color w:val="000000" w:themeColor="text1"/>
          <w:sz w:val="24"/>
          <w:vertAlign w:val="subscript"/>
          <w14:textFill>
            <w14:solidFill>
              <w14:schemeClr w14:val="tx1"/>
            </w14:solidFill>
          </w14:textFill>
        </w:rPr>
        <w:t>5</w:t>
      </w:r>
      <w:r>
        <w:rPr>
          <w:rFonts w:hint="default" w:ascii="Times New Roman" w:hAnsi="Times New Roman" w:eastAsia="宋体" w:cs="Times New Roman"/>
          <w:b w:val="0"/>
          <w:bCs w:val="0"/>
          <w:color w:val="000000" w:themeColor="text1"/>
          <w:sz w:val="24"/>
          <w14:textFill>
            <w14:solidFill>
              <w14:schemeClr w14:val="tx1"/>
            </w14:solidFill>
          </w14:textFill>
        </w:rPr>
        <w:t>主要通过生化处理得到去除，NH</w:t>
      </w:r>
      <w:r>
        <w:rPr>
          <w:rFonts w:hint="default" w:ascii="Times New Roman" w:hAnsi="Times New Roman" w:eastAsia="宋体" w:cs="Times New Roman"/>
          <w:b w:val="0"/>
          <w:bCs w:val="0"/>
          <w:color w:val="000000" w:themeColor="text1"/>
          <w:sz w:val="24"/>
          <w:vertAlign w:val="subscript"/>
          <w14:textFill>
            <w14:solidFill>
              <w14:schemeClr w14:val="tx1"/>
            </w14:solidFill>
          </w14:textFill>
        </w:rPr>
        <w:t>3</w:t>
      </w:r>
      <w:r>
        <w:rPr>
          <w:rFonts w:hint="default" w:ascii="Times New Roman" w:hAnsi="Times New Roman" w:eastAsia="宋体" w:cs="Times New Roman"/>
          <w:b w:val="0"/>
          <w:bCs w:val="0"/>
          <w:color w:val="000000" w:themeColor="text1"/>
          <w:sz w:val="24"/>
          <w14:textFill>
            <w14:solidFill>
              <w14:schemeClr w14:val="tx1"/>
            </w14:solidFill>
          </w14:textFill>
        </w:rPr>
        <w:t>-N主要通过加大脱氮除磷工序回流比得到去除，TP除了通过脱氮除磷工序除磷外，项目深度处理工序还增加了化学加药达到除磷的目的。</w:t>
      </w:r>
    </w:p>
    <w:p>
      <w:pPr>
        <w:pStyle w:val="6"/>
        <w:jc w:val="both"/>
        <w:rPr>
          <w:rFonts w:hint="default" w:ascii="Times New Roman" w:hAnsi="Times New Roman" w:cs="Times New Roman"/>
          <w:b w:val="0"/>
          <w:bCs w:val="0"/>
          <w:color w:val="000000" w:themeColor="text1"/>
          <w14:textFill>
            <w14:solidFill>
              <w14:schemeClr w14:val="tx1"/>
            </w14:solidFill>
          </w14:textFill>
        </w:rPr>
      </w:pPr>
      <w:bookmarkStart w:id="29" w:name="_Toc30802"/>
      <w:r>
        <w:rPr>
          <w:rFonts w:hint="default" w:ascii="Times New Roman" w:hAnsi="Times New Roman" w:cs="Times New Roman"/>
          <w:b w:val="0"/>
          <w:bCs w:val="0"/>
          <w:color w:val="000000" w:themeColor="text1"/>
          <w14:textFill>
            <w14:solidFill>
              <w14:schemeClr w14:val="tx1"/>
            </w14:solidFill>
          </w14:textFill>
        </w:rPr>
        <w:t>项目所在区域概况</w:t>
      </w:r>
      <w:bookmarkEnd w:id="29"/>
    </w:p>
    <w:p>
      <w:pPr>
        <w:pStyle w:val="7"/>
        <w:jc w:val="both"/>
        <w:rPr>
          <w:rFonts w:hint="default" w:ascii="Times New Roman" w:hAnsi="Times New Roman" w:cs="Times New Roman"/>
          <w:b w:val="0"/>
          <w:bCs w:val="0"/>
          <w:color w:val="000000" w:themeColor="text1"/>
          <w14:textFill>
            <w14:solidFill>
              <w14:schemeClr w14:val="tx1"/>
            </w14:solidFill>
          </w14:textFill>
        </w:rPr>
      </w:pPr>
      <w:bookmarkStart w:id="30" w:name="_Toc490505105"/>
      <w:bookmarkStart w:id="31" w:name="_Toc6738"/>
      <w:r>
        <w:rPr>
          <w:rFonts w:hint="default" w:ascii="Times New Roman" w:hAnsi="Times New Roman" w:cs="Times New Roman"/>
          <w:b w:val="0"/>
          <w:bCs w:val="0"/>
          <w:color w:val="000000" w:themeColor="text1"/>
          <w14:textFill>
            <w14:solidFill>
              <w14:schemeClr w14:val="tx1"/>
            </w14:solidFill>
          </w14:textFill>
        </w:rPr>
        <w:t>地理位置</w:t>
      </w:r>
      <w:bookmarkEnd w:id="30"/>
      <w:bookmarkEnd w:id="31"/>
    </w:p>
    <w:p>
      <w:pPr>
        <w:adjustRightInd w:val="0"/>
        <w:snapToGrid w:val="0"/>
        <w:spacing w:before="120" w:beforeLines="50" w:line="360" w:lineRule="auto"/>
        <w:ind w:firstLine="480" w:firstLineChars="200"/>
        <w:jc w:val="both"/>
        <w:rPr>
          <w:rFonts w:hint="default" w:ascii="Times New Roman" w:hAnsi="Times New Roman" w:eastAsia="宋体" w:cs="Times New Roman"/>
          <w:b w:val="0"/>
          <w:bCs w:val="0"/>
          <w:color w:val="000000" w:themeColor="text1"/>
          <w:sz w:val="24"/>
          <w14:textFill>
            <w14:solidFill>
              <w14:schemeClr w14:val="tx1"/>
            </w14:solidFill>
          </w14:textFill>
        </w:rPr>
      </w:pPr>
      <w:r>
        <w:rPr>
          <w:rFonts w:hint="default" w:ascii="Times New Roman" w:hAnsi="Times New Roman" w:eastAsia="宋体" w:cs="Times New Roman"/>
          <w:b w:val="0"/>
          <w:bCs w:val="0"/>
          <w:color w:val="000000" w:themeColor="text1"/>
          <w:sz w:val="24"/>
          <w14:textFill>
            <w14:solidFill>
              <w14:schemeClr w14:val="tx1"/>
            </w14:solidFill>
          </w14:textFill>
        </w:rPr>
        <w:t>峨边彝族自治县隶属于四川省</w:t>
      </w:r>
      <w:r>
        <w:rPr>
          <w:rFonts w:hint="default" w:ascii="Times New Roman" w:hAnsi="Times New Roman" w:eastAsia="宋体" w:cs="Times New Roman"/>
          <w:b w:val="0"/>
          <w:bCs w:val="0"/>
          <w:color w:val="000000" w:themeColor="text1"/>
          <w:sz w:val="24"/>
          <w14:textFill>
            <w14:solidFill>
              <w14:schemeClr w14:val="tx1"/>
            </w14:solidFill>
          </w14:textFill>
        </w:rPr>
        <w:fldChar w:fldCharType="begin"/>
      </w:r>
      <w:r>
        <w:rPr>
          <w:rFonts w:hint="default" w:ascii="Times New Roman" w:hAnsi="Times New Roman" w:eastAsia="宋体" w:cs="Times New Roman"/>
          <w:b w:val="0"/>
          <w:bCs w:val="0"/>
          <w:color w:val="000000" w:themeColor="text1"/>
          <w:sz w:val="24"/>
          <w14:textFill>
            <w14:solidFill>
              <w14:schemeClr w14:val="tx1"/>
            </w14:solidFill>
          </w14:textFill>
        </w:rPr>
        <w:instrText xml:space="preserve"> HYPERLINK "https://baike.baidu.com/item/%E4%B9%90%E5%B1%B1%E5%B8%82" \t "https://baike.baidu.com/item/%E5%B3%A8%E8%BE%B9%E5%BD%9D%E6%97%8F%E8%87%AA%E6%B2%BB%E5%8E%BF/_blank" </w:instrText>
      </w:r>
      <w:r>
        <w:rPr>
          <w:rFonts w:hint="default" w:ascii="Times New Roman" w:hAnsi="Times New Roman" w:eastAsia="宋体" w:cs="Times New Roman"/>
          <w:b w:val="0"/>
          <w:bCs w:val="0"/>
          <w:color w:val="000000" w:themeColor="text1"/>
          <w:sz w:val="24"/>
          <w14:textFill>
            <w14:solidFill>
              <w14:schemeClr w14:val="tx1"/>
            </w14:solidFill>
          </w14:textFill>
        </w:rPr>
        <w:fldChar w:fldCharType="separate"/>
      </w:r>
      <w:r>
        <w:rPr>
          <w:rFonts w:hint="default" w:ascii="Times New Roman" w:hAnsi="Times New Roman" w:eastAsia="宋体" w:cs="Times New Roman"/>
          <w:b w:val="0"/>
          <w:bCs w:val="0"/>
          <w:color w:val="000000" w:themeColor="text1"/>
          <w:sz w:val="24"/>
          <w14:textFill>
            <w14:solidFill>
              <w14:schemeClr w14:val="tx1"/>
            </w14:solidFill>
          </w14:textFill>
        </w:rPr>
        <w:t>乐山市</w:t>
      </w:r>
      <w:r>
        <w:rPr>
          <w:rFonts w:hint="default" w:ascii="Times New Roman" w:hAnsi="Times New Roman" w:eastAsia="宋体" w:cs="Times New Roman"/>
          <w:b w:val="0"/>
          <w:bCs w:val="0"/>
          <w:color w:val="000000" w:themeColor="text1"/>
          <w:sz w:val="24"/>
          <w14:textFill>
            <w14:solidFill>
              <w14:schemeClr w14:val="tx1"/>
            </w14:solidFill>
          </w14:textFill>
        </w:rPr>
        <w:fldChar w:fldCharType="end"/>
      </w:r>
      <w:r>
        <w:rPr>
          <w:rFonts w:hint="default" w:ascii="Times New Roman" w:hAnsi="Times New Roman" w:eastAsia="宋体" w:cs="Times New Roman"/>
          <w:b w:val="0"/>
          <w:bCs w:val="0"/>
          <w:color w:val="000000" w:themeColor="text1"/>
          <w:sz w:val="24"/>
          <w14:textFill>
            <w14:solidFill>
              <w14:schemeClr w14:val="tx1"/>
            </w14:solidFill>
          </w14:textFill>
        </w:rPr>
        <w:t>，位于四川省西南部的</w:t>
      </w:r>
      <w:r>
        <w:rPr>
          <w:rFonts w:hint="default" w:ascii="Times New Roman" w:hAnsi="Times New Roman" w:eastAsia="宋体" w:cs="Times New Roman"/>
          <w:b w:val="0"/>
          <w:bCs w:val="0"/>
          <w:color w:val="000000" w:themeColor="text1"/>
          <w:sz w:val="24"/>
          <w14:textFill>
            <w14:solidFill>
              <w14:schemeClr w14:val="tx1"/>
            </w14:solidFill>
          </w14:textFill>
        </w:rPr>
        <w:fldChar w:fldCharType="begin"/>
      </w:r>
      <w:r>
        <w:rPr>
          <w:rFonts w:hint="default" w:ascii="Times New Roman" w:hAnsi="Times New Roman" w:eastAsia="宋体" w:cs="Times New Roman"/>
          <w:b w:val="0"/>
          <w:bCs w:val="0"/>
          <w:color w:val="000000" w:themeColor="text1"/>
          <w:sz w:val="24"/>
          <w14:textFill>
            <w14:solidFill>
              <w14:schemeClr w14:val="tx1"/>
            </w14:solidFill>
          </w14:textFill>
        </w:rPr>
        <w:instrText xml:space="preserve"> HYPERLINK "https://baike.baidu.com/item/%E5%B0%8F%E5%87%89%E5%B1%B1" \t "https://baike.baidu.com/item/%E5%B3%A8%E8%BE%B9%E5%BD%9D%E6%97%8F%E8%87%AA%E6%B2%BB%E5%8E%BF/_blank" </w:instrText>
      </w:r>
      <w:r>
        <w:rPr>
          <w:rFonts w:hint="default" w:ascii="Times New Roman" w:hAnsi="Times New Roman" w:eastAsia="宋体" w:cs="Times New Roman"/>
          <w:b w:val="0"/>
          <w:bCs w:val="0"/>
          <w:color w:val="000000" w:themeColor="text1"/>
          <w:sz w:val="24"/>
          <w14:textFill>
            <w14:solidFill>
              <w14:schemeClr w14:val="tx1"/>
            </w14:solidFill>
          </w14:textFill>
        </w:rPr>
        <w:fldChar w:fldCharType="separate"/>
      </w:r>
      <w:r>
        <w:rPr>
          <w:rFonts w:hint="default" w:ascii="Times New Roman" w:hAnsi="Times New Roman" w:eastAsia="宋体" w:cs="Times New Roman"/>
          <w:b w:val="0"/>
          <w:bCs w:val="0"/>
          <w:color w:val="000000" w:themeColor="text1"/>
          <w:sz w:val="24"/>
          <w14:textFill>
            <w14:solidFill>
              <w14:schemeClr w14:val="tx1"/>
            </w14:solidFill>
          </w14:textFill>
        </w:rPr>
        <w:t>小凉山</w:t>
      </w:r>
      <w:r>
        <w:rPr>
          <w:rFonts w:hint="default" w:ascii="Times New Roman" w:hAnsi="Times New Roman" w:eastAsia="宋体" w:cs="Times New Roman"/>
          <w:b w:val="0"/>
          <w:bCs w:val="0"/>
          <w:color w:val="000000" w:themeColor="text1"/>
          <w:sz w:val="24"/>
          <w14:textFill>
            <w14:solidFill>
              <w14:schemeClr w14:val="tx1"/>
            </w14:solidFill>
          </w14:textFill>
        </w:rPr>
        <w:fldChar w:fldCharType="end"/>
      </w:r>
      <w:r>
        <w:rPr>
          <w:rFonts w:hint="default" w:ascii="Times New Roman" w:hAnsi="Times New Roman" w:eastAsia="宋体" w:cs="Times New Roman"/>
          <w:b w:val="0"/>
          <w:bCs w:val="0"/>
          <w:color w:val="000000" w:themeColor="text1"/>
          <w:sz w:val="24"/>
          <w14:textFill>
            <w14:solidFill>
              <w14:schemeClr w14:val="tx1"/>
            </w14:solidFill>
          </w14:textFill>
        </w:rPr>
        <w:t>区，与佛教圣地</w:t>
      </w:r>
      <w:r>
        <w:rPr>
          <w:rFonts w:hint="default" w:ascii="Times New Roman" w:hAnsi="Times New Roman" w:eastAsia="宋体" w:cs="Times New Roman"/>
          <w:b w:val="0"/>
          <w:bCs w:val="0"/>
          <w:color w:val="000000" w:themeColor="text1"/>
          <w:sz w:val="24"/>
          <w14:textFill>
            <w14:solidFill>
              <w14:schemeClr w14:val="tx1"/>
            </w14:solidFill>
          </w14:textFill>
        </w:rPr>
        <w:fldChar w:fldCharType="begin"/>
      </w:r>
      <w:r>
        <w:rPr>
          <w:rFonts w:hint="default" w:ascii="Times New Roman" w:hAnsi="Times New Roman" w:eastAsia="宋体" w:cs="Times New Roman"/>
          <w:b w:val="0"/>
          <w:bCs w:val="0"/>
          <w:color w:val="000000" w:themeColor="text1"/>
          <w:sz w:val="24"/>
          <w14:textFill>
            <w14:solidFill>
              <w14:schemeClr w14:val="tx1"/>
            </w14:solidFill>
          </w14:textFill>
        </w:rPr>
        <w:instrText xml:space="preserve"> HYPERLINK "https://baike.baidu.com/item/%E5%B3%A8%E7%9C%89%E5%B1%B1/2676" \t "https://baike.baidu.com/item/%E5%B3%A8%E8%BE%B9%E5%BD%9D%E6%97%8F%E8%87%AA%E6%B2%BB%E5%8E%BF/_blank" </w:instrText>
      </w:r>
      <w:r>
        <w:rPr>
          <w:rFonts w:hint="default" w:ascii="Times New Roman" w:hAnsi="Times New Roman" w:eastAsia="宋体" w:cs="Times New Roman"/>
          <w:b w:val="0"/>
          <w:bCs w:val="0"/>
          <w:color w:val="000000" w:themeColor="text1"/>
          <w:sz w:val="24"/>
          <w14:textFill>
            <w14:solidFill>
              <w14:schemeClr w14:val="tx1"/>
            </w14:solidFill>
          </w14:textFill>
        </w:rPr>
        <w:fldChar w:fldCharType="separate"/>
      </w:r>
      <w:r>
        <w:rPr>
          <w:rFonts w:hint="default" w:ascii="Times New Roman" w:hAnsi="Times New Roman" w:eastAsia="宋体" w:cs="Times New Roman"/>
          <w:b w:val="0"/>
          <w:bCs w:val="0"/>
          <w:color w:val="000000" w:themeColor="text1"/>
          <w:sz w:val="24"/>
          <w14:textFill>
            <w14:solidFill>
              <w14:schemeClr w14:val="tx1"/>
            </w14:solidFill>
          </w14:textFill>
        </w:rPr>
        <w:t>峨眉山</w:t>
      </w:r>
      <w:r>
        <w:rPr>
          <w:rFonts w:hint="default" w:ascii="Times New Roman" w:hAnsi="Times New Roman" w:eastAsia="宋体" w:cs="Times New Roman"/>
          <w:b w:val="0"/>
          <w:bCs w:val="0"/>
          <w:color w:val="000000" w:themeColor="text1"/>
          <w:sz w:val="24"/>
          <w14:textFill>
            <w14:solidFill>
              <w14:schemeClr w14:val="tx1"/>
            </w14:solidFill>
          </w14:textFill>
        </w:rPr>
        <w:fldChar w:fldCharType="end"/>
      </w:r>
      <w:r>
        <w:rPr>
          <w:rFonts w:hint="default" w:ascii="Times New Roman" w:hAnsi="Times New Roman" w:eastAsia="宋体" w:cs="Times New Roman"/>
          <w:b w:val="0"/>
          <w:bCs w:val="0"/>
          <w:color w:val="000000" w:themeColor="text1"/>
          <w:sz w:val="24"/>
          <w14:textFill>
            <w14:solidFill>
              <w14:schemeClr w14:val="tx1"/>
            </w14:solidFill>
          </w14:textFill>
        </w:rPr>
        <w:t>毗邻。县城沙坪镇介于东经103°15′至103°33′，北纬29°15′之间。东西宽56千米，南北长73千米，全县幅员面积2395.5平方千米。成（都）昆（明）铁路横越县城，省道306线穿过县境，距乐山大佛108千米，是通往</w:t>
      </w:r>
      <w:r>
        <w:rPr>
          <w:rFonts w:hint="default" w:ascii="Times New Roman" w:hAnsi="Times New Roman" w:eastAsia="宋体" w:cs="Times New Roman"/>
          <w:b w:val="0"/>
          <w:bCs w:val="0"/>
          <w:color w:val="000000" w:themeColor="text1"/>
          <w:sz w:val="24"/>
          <w14:textFill>
            <w14:solidFill>
              <w14:schemeClr w14:val="tx1"/>
            </w14:solidFill>
          </w14:textFill>
        </w:rPr>
        <w:fldChar w:fldCharType="begin"/>
      </w:r>
      <w:r>
        <w:rPr>
          <w:rFonts w:hint="default" w:ascii="Times New Roman" w:hAnsi="Times New Roman" w:eastAsia="宋体" w:cs="Times New Roman"/>
          <w:b w:val="0"/>
          <w:bCs w:val="0"/>
          <w:color w:val="000000" w:themeColor="text1"/>
          <w:sz w:val="24"/>
          <w14:textFill>
            <w14:solidFill>
              <w14:schemeClr w14:val="tx1"/>
            </w14:solidFill>
          </w14:textFill>
        </w:rPr>
        <w:instrText xml:space="preserve"> HYPERLINK "https://baike.baidu.com/item/%E5%A4%A7%E5%87%89%E5%B1%B1" \t "https://baike.baidu.com/item/%E5%B3%A8%E8%BE%B9%E5%BD%9D%E6%97%8F%E8%87%AA%E6%B2%BB%E5%8E%BF/_blank" </w:instrText>
      </w:r>
      <w:r>
        <w:rPr>
          <w:rFonts w:hint="default" w:ascii="Times New Roman" w:hAnsi="Times New Roman" w:eastAsia="宋体" w:cs="Times New Roman"/>
          <w:b w:val="0"/>
          <w:bCs w:val="0"/>
          <w:color w:val="000000" w:themeColor="text1"/>
          <w:sz w:val="24"/>
          <w14:textFill>
            <w14:solidFill>
              <w14:schemeClr w14:val="tx1"/>
            </w14:solidFill>
          </w14:textFill>
        </w:rPr>
        <w:fldChar w:fldCharType="separate"/>
      </w:r>
      <w:r>
        <w:rPr>
          <w:rFonts w:hint="default" w:ascii="Times New Roman" w:hAnsi="Times New Roman" w:eastAsia="宋体" w:cs="Times New Roman"/>
          <w:b w:val="0"/>
          <w:bCs w:val="0"/>
          <w:color w:val="000000" w:themeColor="text1"/>
          <w:sz w:val="24"/>
          <w14:textFill>
            <w14:solidFill>
              <w14:schemeClr w14:val="tx1"/>
            </w14:solidFill>
          </w14:textFill>
        </w:rPr>
        <w:t>大凉山</w:t>
      </w:r>
      <w:r>
        <w:rPr>
          <w:rFonts w:hint="default" w:ascii="Times New Roman" w:hAnsi="Times New Roman" w:eastAsia="宋体" w:cs="Times New Roman"/>
          <w:b w:val="0"/>
          <w:bCs w:val="0"/>
          <w:color w:val="000000" w:themeColor="text1"/>
          <w:sz w:val="24"/>
          <w14:textFill>
            <w14:solidFill>
              <w14:schemeClr w14:val="tx1"/>
            </w14:solidFill>
          </w14:textFill>
        </w:rPr>
        <w:fldChar w:fldCharType="end"/>
      </w:r>
      <w:r>
        <w:rPr>
          <w:rFonts w:hint="default" w:ascii="Times New Roman" w:hAnsi="Times New Roman" w:eastAsia="宋体" w:cs="Times New Roman"/>
          <w:b w:val="0"/>
          <w:bCs w:val="0"/>
          <w:color w:val="000000" w:themeColor="text1"/>
          <w:sz w:val="24"/>
          <w14:textFill>
            <w14:solidFill>
              <w14:schemeClr w14:val="tx1"/>
            </w14:solidFill>
          </w14:textFill>
        </w:rPr>
        <w:t>的门户。</w:t>
      </w:r>
    </w:p>
    <w:p>
      <w:pPr>
        <w:pStyle w:val="7"/>
        <w:jc w:val="both"/>
        <w:rPr>
          <w:rFonts w:hint="default" w:ascii="Times New Roman" w:hAnsi="Times New Roman" w:cs="Times New Roman"/>
          <w:b w:val="0"/>
          <w:bCs w:val="0"/>
          <w:color w:val="000000" w:themeColor="text1"/>
          <w14:textFill>
            <w14:solidFill>
              <w14:schemeClr w14:val="tx1"/>
            </w14:solidFill>
          </w14:textFill>
        </w:rPr>
      </w:pPr>
      <w:bookmarkStart w:id="32" w:name="_Toc18056"/>
      <w:bookmarkStart w:id="33" w:name="_Ref489213942"/>
      <w:r>
        <w:rPr>
          <w:rFonts w:hint="default" w:ascii="Times New Roman" w:hAnsi="Times New Roman" w:cs="Times New Roman"/>
          <w:b w:val="0"/>
          <w:bCs w:val="0"/>
          <w:color w:val="000000" w:themeColor="text1"/>
          <w:lang w:val="en-US" w:eastAsia="zh-CN"/>
          <w14:textFill>
            <w14:solidFill>
              <w14:schemeClr w14:val="tx1"/>
            </w14:solidFill>
          </w14:textFill>
        </w:rPr>
        <w:t>地形地貌</w:t>
      </w:r>
      <w:bookmarkEnd w:id="32"/>
    </w:p>
    <w:p>
      <w:pPr>
        <w:keepNext w:val="0"/>
        <w:keepLines w:val="0"/>
        <w:pageBreakBefore w:val="0"/>
        <w:widowControl/>
        <w:kinsoku/>
        <w:wordWrap/>
        <w:overflowPunct/>
        <w:topLinePunct w:val="0"/>
        <w:autoSpaceDE/>
        <w:autoSpaceDN/>
        <w:bidi w:val="0"/>
        <w:adjustRightInd w:val="0"/>
        <w:snapToGrid w:val="0"/>
        <w:textAlignment w:val="auto"/>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峨边彝族自治县地处四川盆地与云贵高原的过渡地带，境内群山耸峙、山峦重叠、沟壑纵横、高差悬殊，最高马鞍山主峰海拔4288米，最低海拔469米。相对高差悬殊达3800米，形成西南高东北低逐渐倾斜地势。</w:t>
      </w:r>
    </w:p>
    <w:p>
      <w:pPr>
        <w:keepNext w:val="0"/>
        <w:keepLines w:val="0"/>
        <w:pageBreakBefore w:val="0"/>
        <w:widowControl/>
        <w:kinsoku/>
        <w:wordWrap/>
        <w:overflowPunct/>
        <w:topLinePunct w:val="0"/>
        <w:autoSpaceDE/>
        <w:autoSpaceDN/>
        <w:bidi w:val="0"/>
        <w:adjustRightInd w:val="0"/>
        <w:snapToGrid w:val="0"/>
        <w:textAlignment w:val="auto"/>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峨边是典型的大山区，境内峻岭崇山，绵延起伏，多彩多姿。全县群山大体呈平行排列的南北纵向分布。海拔3000－4000米以上的高峰共有19座，集中分布于县域西南，东北部虽也是山峦密布，但因地势偏低，山峰高度均在3000米以下。</w:t>
      </w:r>
    </w:p>
    <w:p>
      <w:pPr>
        <w:keepNext w:val="0"/>
        <w:keepLines w:val="0"/>
        <w:pageBreakBefore w:val="0"/>
        <w:widowControl/>
        <w:kinsoku/>
        <w:wordWrap/>
        <w:overflowPunct/>
        <w:topLinePunct w:val="0"/>
        <w:autoSpaceDE/>
        <w:autoSpaceDN/>
        <w:bidi w:val="0"/>
        <w:adjustRightInd w:val="0"/>
        <w:snapToGrid w:val="0"/>
        <w:textAlignment w:val="auto"/>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群山主峰有三：一是大凉山支脉，分布于县境东南部，蜿蜒于南部向东北方向伸展，沿挖黑罗豁、挖纪孜德、瓦候药子山、大花埂至平等的望乡台，系襟连美姑、马边两县的界山。二是大凉山的另一支山脉，绵亘于西南部，其自羿（依）子垭口，经阿米特洛、俄甫阿姆、落洪部，驰向马鞍山、老鹰嘴、八月林以北，是映含甘洛县和金口河区的界山。三是矗立在县北部边境的聚北峰山脉，大致成南北走向，沿聚北峰一带，是毗邻金口河区和峨眉山市的界山。县内其余群山，多是这三条主山脉的延伸。</w:t>
      </w:r>
    </w:p>
    <w:p>
      <w:pPr>
        <w:pStyle w:val="7"/>
        <w:jc w:val="both"/>
        <w:rPr>
          <w:rFonts w:hint="default" w:ascii="Times New Roman" w:hAnsi="Times New Roman" w:cs="Times New Roman"/>
          <w:b w:val="0"/>
          <w:bCs w:val="0"/>
          <w:color w:val="000000" w:themeColor="text1"/>
          <w14:textFill>
            <w14:solidFill>
              <w14:schemeClr w14:val="tx1"/>
            </w14:solidFill>
          </w14:textFill>
        </w:rPr>
      </w:pPr>
      <w:bookmarkStart w:id="34" w:name="_Toc13365"/>
      <w:r>
        <w:rPr>
          <w:rFonts w:hint="default" w:ascii="Times New Roman" w:hAnsi="Times New Roman" w:cs="Times New Roman"/>
          <w:b w:val="0"/>
          <w:bCs w:val="0"/>
          <w:color w:val="000000" w:themeColor="text1"/>
          <w:lang w:val="en-US" w:eastAsia="zh-CN"/>
          <w14:textFill>
            <w14:solidFill>
              <w14:schemeClr w14:val="tx1"/>
            </w14:solidFill>
          </w14:textFill>
        </w:rPr>
        <w:t>地质构造</w:t>
      </w:r>
      <w:bookmarkEnd w:id="34"/>
    </w:p>
    <w:p>
      <w:pPr>
        <w:keepNext w:val="0"/>
        <w:keepLines w:val="0"/>
        <w:pageBreakBefore w:val="0"/>
        <w:widowControl/>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b w:val="0"/>
          <w:bCs w:val="0"/>
          <w:color w:val="000000" w:themeColor="text1"/>
          <w:sz w:val="24"/>
          <w14:textFill>
            <w14:solidFill>
              <w14:schemeClr w14:val="tx1"/>
            </w14:solidFill>
          </w14:textFill>
        </w:rPr>
      </w:pPr>
      <w:r>
        <w:rPr>
          <w:rFonts w:hint="default" w:ascii="Times New Roman" w:hAnsi="Times New Roman" w:eastAsia="宋体" w:cs="Times New Roman"/>
          <w:b w:val="0"/>
          <w:bCs w:val="0"/>
          <w:color w:val="000000" w:themeColor="text1"/>
          <w:sz w:val="24"/>
          <w14:textFill>
            <w14:solidFill>
              <w14:schemeClr w14:val="tx1"/>
            </w14:solidFill>
          </w14:textFill>
        </w:rPr>
        <w:t>区域地质构造部位属扬子淮地台（Ⅰ级）上扬子台拗（Ⅱ级）北缘之峨眉山断拱（Ⅲ级）与凉山褶皱束（Ⅲ级）交汇地区，断层、褶皱发育，由于多期构造运动影响，地质构造叠加、复合、相互干涉的现象比较普遍。新构造运动主要表现为强烈的不均衡抬升和断裂运动。</w:t>
      </w:r>
    </w:p>
    <w:p>
      <w:pPr>
        <w:keepNext w:val="0"/>
        <w:keepLines w:val="0"/>
        <w:pageBreakBefore w:val="0"/>
        <w:widowControl/>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b w:val="0"/>
          <w:bCs w:val="0"/>
          <w:color w:val="000000" w:themeColor="text1"/>
          <w:sz w:val="24"/>
          <w14:textFill>
            <w14:solidFill>
              <w14:schemeClr w14:val="tx1"/>
            </w14:solidFill>
          </w14:textFill>
        </w:rPr>
      </w:pPr>
      <w:r>
        <w:rPr>
          <w:rFonts w:hint="default" w:ascii="Times New Roman" w:hAnsi="Times New Roman" w:eastAsia="宋体" w:cs="Times New Roman"/>
          <w:b w:val="0"/>
          <w:bCs w:val="0"/>
          <w:color w:val="000000" w:themeColor="text1"/>
          <w:sz w:val="24"/>
          <w14:textFill>
            <w14:solidFill>
              <w14:schemeClr w14:val="tx1"/>
            </w14:solidFill>
          </w14:textFill>
        </w:rPr>
        <w:t>县域内地质历史曾在长期处于沉陷的地质背景下，接受了自远古以来巨厚的沉积，地层发育较为完整，除泥盆系、石炭系缺失外，其余时代地层均有出露，地层岩性种类繁多，总厚度6600～12000m。出露最老地层为前震旦系峨边群变质岩，最新为第四系松散堆积物。</w:t>
      </w:r>
    </w:p>
    <w:p>
      <w:pPr>
        <w:pStyle w:val="7"/>
        <w:jc w:val="both"/>
        <w:rPr>
          <w:rFonts w:hint="default" w:ascii="Times New Roman" w:hAnsi="Times New Roman" w:cs="Times New Roman"/>
          <w:b w:val="0"/>
          <w:bCs w:val="0"/>
          <w:color w:val="000000" w:themeColor="text1"/>
          <w14:textFill>
            <w14:solidFill>
              <w14:schemeClr w14:val="tx1"/>
            </w14:solidFill>
          </w14:textFill>
        </w:rPr>
      </w:pPr>
      <w:bookmarkStart w:id="35" w:name="_Toc22897"/>
      <w:r>
        <w:rPr>
          <w:rFonts w:hint="default" w:ascii="Times New Roman" w:hAnsi="Times New Roman" w:cs="Times New Roman"/>
          <w:b w:val="0"/>
          <w:bCs w:val="0"/>
          <w:color w:val="000000" w:themeColor="text1"/>
          <w:lang w:val="en-US" w:eastAsia="zh-CN"/>
          <w14:textFill>
            <w14:solidFill>
              <w14:schemeClr w14:val="tx1"/>
            </w14:solidFill>
          </w14:textFill>
        </w:rPr>
        <w:t>气候气象</w:t>
      </w:r>
      <w:bookmarkEnd w:id="35"/>
    </w:p>
    <w:p>
      <w:pPr>
        <w:keepNext w:val="0"/>
        <w:keepLines w:val="0"/>
        <w:pageBreakBefore w:val="0"/>
        <w:widowControl/>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cs="Times New Roman"/>
          <w:b w:val="0"/>
          <w:bCs w:val="0"/>
          <w:color w:val="000000" w:themeColor="text1"/>
          <w14:textFill>
            <w14:solidFill>
              <w14:schemeClr w14:val="tx1"/>
            </w14:solidFill>
          </w14:textFill>
        </w:rPr>
      </w:pPr>
      <w:r>
        <w:rPr>
          <w:rFonts w:hint="default" w:ascii="Times New Roman" w:hAnsi="Times New Roman" w:eastAsia="宋体" w:cs="Times New Roman"/>
          <w:b w:val="0"/>
          <w:bCs w:val="0"/>
          <w:color w:val="000000" w:themeColor="text1"/>
          <w:sz w:val="24"/>
          <w14:textFill>
            <w14:solidFill>
              <w14:schemeClr w14:val="tx1"/>
            </w14:solidFill>
          </w14:textFill>
        </w:rPr>
        <w:t>峨边彝族自治县属亚热带湿润季风气候，由于地形高差悬殊，气温随海拔高度而异，垂直差异明显，形成“一山分四季，十里不同天；山顶戴雪帽，山脚百花鲜”的小凉山区气象景观。具有气候温和，雨量充沛，云雾多，湿度大，光照少，无霜期长，农业气候四季分明，有春迟、夏短、秋早、冬长的特点。县境内气温年平均为16.6℃，极端高温为35.7℃，极端低温为－3.2℃。7月最热，月平均为25.3℃；1月最冷，月平均6.5℃。年极变化微小，高低相差1℃。历年日照平均总时数为1049.3时，日平均近6小时，实照时数占全年可照时数的24%。日照时数随海拔高度不同而变化各异。</w:t>
      </w:r>
    </w:p>
    <w:p>
      <w:pPr>
        <w:pStyle w:val="7"/>
        <w:jc w:val="both"/>
        <w:rPr>
          <w:rFonts w:hint="default" w:ascii="Times New Roman" w:hAnsi="Times New Roman" w:cs="Times New Roman"/>
          <w:b w:val="0"/>
          <w:bCs w:val="0"/>
          <w:color w:val="000000" w:themeColor="text1"/>
          <w14:textFill>
            <w14:solidFill>
              <w14:schemeClr w14:val="tx1"/>
            </w14:solidFill>
          </w14:textFill>
        </w:rPr>
      </w:pPr>
      <w:bookmarkStart w:id="36" w:name="_Toc3945"/>
      <w:r>
        <w:rPr>
          <w:rFonts w:hint="default" w:ascii="Times New Roman" w:hAnsi="Times New Roman" w:cs="Times New Roman"/>
          <w:b w:val="0"/>
          <w:bCs w:val="0"/>
          <w:color w:val="000000" w:themeColor="text1"/>
          <w:lang w:val="en-US" w:eastAsia="zh-CN"/>
          <w14:textFill>
            <w14:solidFill>
              <w14:schemeClr w14:val="tx1"/>
            </w14:solidFill>
          </w14:textFill>
        </w:rPr>
        <w:t>水文特征</w:t>
      </w:r>
      <w:bookmarkEnd w:id="36"/>
    </w:p>
    <w:p>
      <w:pPr>
        <w:keepNext w:val="0"/>
        <w:keepLines w:val="0"/>
        <w:pageBreakBefore w:val="0"/>
        <w:widowControl/>
        <w:kinsoku/>
        <w:wordWrap/>
        <w:overflowPunct/>
        <w:topLinePunct w:val="0"/>
        <w:autoSpaceDE/>
        <w:autoSpaceDN/>
        <w:bidi w:val="0"/>
        <w:adjustRightInd w:val="0"/>
        <w:snapToGrid w:val="0"/>
        <w:ind w:firstLine="480" w:firstLineChars="200"/>
        <w:textAlignment w:val="auto"/>
        <w:rPr>
          <w:rFonts w:hint="default" w:ascii="Times New Roman" w:hAnsi="Times New Roman" w:cs="Times New Roman"/>
          <w:color w:val="000000" w:themeColor="text1"/>
          <w:sz w:val="24"/>
          <w:lang w:val="en-GB"/>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大渡河系岷江右岸最大支流，</w:t>
      </w:r>
      <w:r>
        <w:rPr>
          <w:rFonts w:hint="default" w:ascii="Times New Roman" w:hAnsi="Times New Roman" w:cs="Times New Roman"/>
          <w:color w:val="000000" w:themeColor="text1"/>
          <w:sz w:val="24"/>
          <w:lang w:val="en-GB"/>
          <w14:textFill>
            <w14:solidFill>
              <w14:schemeClr w14:val="tx1"/>
            </w14:solidFill>
          </w14:textFill>
        </w:rPr>
        <w:t>发源于青海省果洛山东南麓，流域面积90527km</w:t>
      </w:r>
      <w:r>
        <w:rPr>
          <w:rFonts w:hint="default" w:ascii="Times New Roman" w:hAnsi="Times New Roman" w:cs="Times New Roman"/>
          <w:color w:val="000000" w:themeColor="text1"/>
          <w:sz w:val="24"/>
          <w:vertAlign w:val="superscript"/>
          <w:lang w:val="en-GB"/>
          <w14:textFill>
            <w14:solidFill>
              <w14:schemeClr w14:val="tx1"/>
            </w14:solidFill>
          </w14:textFill>
        </w:rPr>
        <w:t>2</w:t>
      </w:r>
      <w:r>
        <w:rPr>
          <w:rFonts w:hint="default" w:ascii="Times New Roman" w:hAnsi="Times New Roman" w:cs="Times New Roman"/>
          <w:color w:val="000000" w:themeColor="text1"/>
          <w:sz w:val="24"/>
          <w:lang w:val="en-GB"/>
          <w14:textFill>
            <w14:solidFill>
              <w14:schemeClr w14:val="tx1"/>
            </w14:solidFill>
          </w14:textFill>
        </w:rPr>
        <w:t>，干流全长1062km，自金口河区入境，经峨边、沙湾、在市中区草鞋渡纳青衣江来水后，至乐山城区肖公嘴注入岷江。干流在市境内河长172km，河道平均比降1.31‰，集雨面积（不含青衣江）</w:t>
      </w:r>
      <w:r>
        <w:rPr>
          <w:rFonts w:hint="default" w:ascii="Times New Roman" w:hAnsi="Times New Roman" w:cs="Times New Roman"/>
          <w:bCs/>
          <w:color w:val="000000" w:themeColor="text1"/>
          <w:sz w:val="24"/>
          <w14:textFill>
            <w14:solidFill>
              <w14:schemeClr w14:val="tx1"/>
            </w14:solidFill>
          </w14:textFill>
        </w:rPr>
        <w:t>4597</w:t>
      </w:r>
      <w:r>
        <w:rPr>
          <w:rFonts w:hint="default" w:ascii="Times New Roman" w:hAnsi="Times New Roman" w:cs="Times New Roman"/>
          <w:color w:val="000000" w:themeColor="text1"/>
          <w:sz w:val="24"/>
          <w:lang w:val="en-GB"/>
          <w14:textFill>
            <w14:solidFill>
              <w14:schemeClr w14:val="tx1"/>
            </w14:solidFill>
          </w14:textFill>
        </w:rPr>
        <w:t>km</w:t>
      </w:r>
      <w:r>
        <w:rPr>
          <w:rFonts w:hint="default" w:ascii="Times New Roman" w:hAnsi="Times New Roman" w:cs="Times New Roman"/>
          <w:color w:val="000000" w:themeColor="text1"/>
          <w:sz w:val="24"/>
          <w:vertAlign w:val="superscript"/>
          <w:lang w:val="en-GB"/>
          <w14:textFill>
            <w14:solidFill>
              <w14:schemeClr w14:val="tx1"/>
            </w14:solidFill>
          </w14:textFill>
        </w:rPr>
        <w:t>2</w:t>
      </w:r>
      <w:r>
        <w:rPr>
          <w:rFonts w:hint="default" w:ascii="Times New Roman" w:hAnsi="Times New Roman" w:cs="Times New Roman"/>
          <w:color w:val="000000" w:themeColor="text1"/>
          <w:sz w:val="24"/>
          <w:lang w:val="en-GB"/>
          <w14:textFill>
            <w14:solidFill>
              <w14:schemeClr w14:val="tx1"/>
            </w14:solidFill>
          </w14:textFill>
        </w:rPr>
        <w:t>，落差253m。</w:t>
      </w:r>
    </w:p>
    <w:p>
      <w:pPr>
        <w:keepNext w:val="0"/>
        <w:keepLines w:val="0"/>
        <w:pageBreakBefore w:val="0"/>
        <w:widowControl/>
        <w:kinsoku/>
        <w:wordWrap/>
        <w:overflowPunct/>
        <w:topLinePunct w:val="0"/>
        <w:autoSpaceDE/>
        <w:autoSpaceDN/>
        <w:bidi w:val="0"/>
        <w:adjustRightInd w:val="0"/>
        <w:snapToGrid w:val="0"/>
        <w:ind w:firstLine="480" w:firstLineChars="200"/>
        <w:textAlignment w:val="auto"/>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大渡河系岷江右岸最大支流，发源于青海省巴颜喀拉山，全流域面积7.78万km</w:t>
      </w:r>
      <w:r>
        <w:rPr>
          <w:rFonts w:hint="default" w:ascii="Times New Roman" w:hAnsi="Times New Roman" w:cs="Times New Roman"/>
          <w:color w:val="000000" w:themeColor="text1"/>
          <w:sz w:val="24"/>
          <w:vertAlign w:val="superscript"/>
          <w14:textFill>
            <w14:solidFill>
              <w14:schemeClr w14:val="tx1"/>
            </w14:solidFill>
          </w14:textFill>
        </w:rPr>
        <w:t>2</w:t>
      </w:r>
      <w:r>
        <w:rPr>
          <w:rFonts w:hint="default" w:ascii="Times New Roman" w:hAnsi="Times New Roman" w:cs="Times New Roman"/>
          <w:color w:val="000000" w:themeColor="text1"/>
          <w:sz w:val="24"/>
          <w14:textFill>
            <w14:solidFill>
              <w14:schemeClr w14:val="tx1"/>
            </w14:solidFill>
          </w14:textFill>
        </w:rPr>
        <w:t>。自金口河区入境，经峨边彝族自治县、沙湾区，在乐山市中区鹰嘴岩接青衣江来水后，至乐山城区肖公嘴处注入岷江。境内流程207km，境内流域面积0.4599万km</w:t>
      </w:r>
      <w:r>
        <w:rPr>
          <w:rFonts w:hint="default" w:ascii="Times New Roman" w:hAnsi="Times New Roman" w:cs="Times New Roman"/>
          <w:color w:val="000000" w:themeColor="text1"/>
          <w:sz w:val="24"/>
          <w:vertAlign w:val="superscript"/>
          <w14:textFill>
            <w14:solidFill>
              <w14:schemeClr w14:val="tx1"/>
            </w14:solidFill>
          </w14:textFill>
        </w:rPr>
        <w:t>2</w:t>
      </w:r>
      <w:r>
        <w:rPr>
          <w:rFonts w:hint="default" w:ascii="Times New Roman" w:hAnsi="Times New Roman" w:cs="Times New Roman"/>
          <w:color w:val="000000" w:themeColor="text1"/>
          <w:sz w:val="24"/>
          <w14:textFill>
            <w14:solidFill>
              <w14:schemeClr w14:val="tx1"/>
            </w14:solidFill>
          </w14:textFill>
        </w:rPr>
        <w:t>，大渡河福禄站多年平均流量为1530 m</w:t>
      </w:r>
      <w:r>
        <w:rPr>
          <w:rFonts w:hint="default" w:ascii="Times New Roman" w:hAnsi="Times New Roman" w:cs="Times New Roman"/>
          <w:color w:val="000000" w:themeColor="text1"/>
          <w:sz w:val="24"/>
          <w:vertAlign w:val="superscript"/>
          <w14:textFill>
            <w14:solidFill>
              <w14:schemeClr w14:val="tx1"/>
            </w14:solidFill>
          </w14:textFill>
        </w:rPr>
        <w:t>3</w:t>
      </w:r>
      <w:r>
        <w:rPr>
          <w:rFonts w:hint="default" w:ascii="Times New Roman" w:hAnsi="Times New Roman" w:cs="Times New Roman"/>
          <w:color w:val="000000" w:themeColor="text1"/>
          <w:sz w:val="24"/>
          <w14:textFill>
            <w14:solidFill>
              <w14:schemeClr w14:val="tx1"/>
            </w14:solidFill>
          </w14:textFill>
        </w:rPr>
        <w:t>/s，多年平均径流量为482.5亿m</w:t>
      </w:r>
      <w:r>
        <w:rPr>
          <w:rFonts w:hint="default" w:ascii="Times New Roman" w:hAnsi="Times New Roman" w:cs="Times New Roman"/>
          <w:color w:val="000000" w:themeColor="text1"/>
          <w:sz w:val="24"/>
          <w:vertAlign w:val="superscript"/>
          <w14:textFill>
            <w14:solidFill>
              <w14:schemeClr w14:val="tx1"/>
            </w14:solidFill>
          </w14:textFill>
        </w:rPr>
        <w:t>3</w:t>
      </w:r>
      <w:r>
        <w:rPr>
          <w:rFonts w:hint="default" w:ascii="Times New Roman" w:hAnsi="Times New Roman" w:cs="Times New Roman"/>
          <w:color w:val="000000" w:themeColor="text1"/>
          <w:sz w:val="24"/>
          <w14:textFill>
            <w14:solidFill>
              <w14:schemeClr w14:val="tx1"/>
            </w14:solidFill>
          </w14:textFill>
        </w:rPr>
        <w:t>。铜街子以上河段，河谷陡狭，切割深，落差大，滩多水急，水能资源丰富。铜街子以下河段逐渐进入盆地，河谷开阔，谷宽一般都在1500~2000m，水面宽200~400m之间，河床比降骤小，水流趋于平缓，流水分叉较多，多河漫滩、阶地和沙洲。沙湾区以下，进入乐山市冲积平原。</w:t>
      </w:r>
    </w:p>
    <w:p>
      <w:pPr>
        <w:keepNext w:val="0"/>
        <w:keepLines w:val="0"/>
        <w:pageBreakBefore w:val="0"/>
        <w:widowControl/>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黑体" w:cs="Times New Roman"/>
          <w:b w:val="0"/>
          <w:bCs w:val="0"/>
          <w:color w:val="000000" w:themeColor="text1"/>
          <w14:textFill>
            <w14:solidFill>
              <w14:schemeClr w14:val="tx1"/>
            </w14:solidFill>
          </w14:textFill>
        </w:rPr>
      </w:pPr>
      <w:r>
        <w:rPr>
          <w:rFonts w:hint="default" w:ascii="Times New Roman" w:hAnsi="Times New Roman" w:eastAsia="宋体" w:cs="Times New Roman"/>
          <w:b w:val="0"/>
          <w:bCs w:val="0"/>
          <w:color w:val="000000" w:themeColor="text1"/>
          <w:kern w:val="0"/>
          <w:sz w:val="24"/>
          <w14:textFill>
            <w14:solidFill>
              <w14:schemeClr w14:val="tx1"/>
            </w14:solidFill>
          </w14:textFill>
        </w:rPr>
        <w:t>。</w:t>
      </w:r>
    </w:p>
    <w:bookmarkEnd w:id="33"/>
    <w:p>
      <w:pPr>
        <w:pStyle w:val="2"/>
        <w:jc w:val="both"/>
        <w:rPr>
          <w:rFonts w:hint="default" w:ascii="Times New Roman" w:hAnsi="Times New Roman" w:cs="Times New Roman"/>
          <w:b w:val="0"/>
          <w:bCs w:val="0"/>
          <w:color w:val="000000" w:themeColor="text1"/>
          <w14:textFill>
            <w14:solidFill>
              <w14:schemeClr w14:val="tx1"/>
            </w14:solidFill>
          </w14:textFill>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pPr>
        <w:pStyle w:val="5"/>
        <w:jc w:val="both"/>
        <w:rPr>
          <w:rFonts w:hint="default" w:ascii="Times New Roman" w:hAnsi="Times New Roman" w:cs="Times New Roman"/>
          <w:b w:val="0"/>
          <w:bCs w:val="0"/>
          <w:color w:val="000000" w:themeColor="text1"/>
          <w14:textFill>
            <w14:solidFill>
              <w14:schemeClr w14:val="tx1"/>
            </w14:solidFill>
          </w14:textFill>
        </w:rPr>
      </w:pPr>
      <w:bookmarkStart w:id="37" w:name="_Toc27435"/>
      <w:r>
        <w:rPr>
          <w:rFonts w:hint="default" w:ascii="Times New Roman" w:hAnsi="Times New Roman" w:cs="Times New Roman"/>
          <w:b w:val="0"/>
          <w:bCs w:val="0"/>
          <w:color w:val="000000" w:themeColor="text1"/>
          <w14:textFill>
            <w14:solidFill>
              <w14:schemeClr w14:val="tx1"/>
            </w14:solidFill>
          </w14:textFill>
        </w:rPr>
        <w:t>水功能区（水域）管理要求和现有取排水情况</w:t>
      </w:r>
      <w:bookmarkEnd w:id="37"/>
    </w:p>
    <w:p>
      <w:pPr>
        <w:pStyle w:val="6"/>
        <w:jc w:val="both"/>
        <w:rPr>
          <w:rFonts w:hint="default" w:ascii="Times New Roman" w:hAnsi="Times New Roman" w:cs="Times New Roman"/>
          <w:b w:val="0"/>
          <w:bCs w:val="0"/>
          <w:color w:val="000000" w:themeColor="text1"/>
          <w14:textFill>
            <w14:solidFill>
              <w14:schemeClr w14:val="tx1"/>
            </w14:solidFill>
          </w14:textFill>
        </w:rPr>
      </w:pPr>
      <w:bookmarkStart w:id="38" w:name="_Toc21200"/>
      <w:r>
        <w:rPr>
          <w:rFonts w:hint="default" w:ascii="Times New Roman" w:hAnsi="Times New Roman" w:cs="Times New Roman"/>
          <w:b w:val="0"/>
          <w:bCs w:val="0"/>
          <w:color w:val="000000" w:themeColor="text1"/>
          <w14:textFill>
            <w14:solidFill>
              <w14:schemeClr w14:val="tx1"/>
            </w14:solidFill>
          </w14:textFill>
        </w:rPr>
        <w:t>水功能区（水域）保护水质管理目标与要求</w:t>
      </w:r>
      <w:bookmarkEnd w:id="38"/>
    </w:p>
    <w:p>
      <w:pPr>
        <w:ind w:firstLine="480" w:firstLineChars="200"/>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根据《入河排污口管理技术导则》（SL532-2011），入河排污口设置论证范围应根据其影响范围和程度确定，受入河排污口设置影响的主要水域和其影响内的第三方取、用水户原则上应纳入论证范围。根据上述规定确定</w:t>
      </w:r>
      <w:r>
        <w:rPr>
          <w:rFonts w:hint="default" w:ascii="Times New Roman" w:hAnsi="Times New Roman" w:cs="Times New Roman"/>
          <w:color w:val="000000" w:themeColor="text1"/>
          <w:sz w:val="24"/>
          <w:lang w:val="en-US" w:eastAsia="zh-CN"/>
          <w14:textFill>
            <w14:solidFill>
              <w14:schemeClr w14:val="tx1"/>
            </w14:solidFill>
          </w14:textFill>
        </w:rPr>
        <w:t>峨边彝族自治县马嘶溪村农村生活污水站</w:t>
      </w:r>
      <w:r>
        <w:rPr>
          <w:rFonts w:hint="default" w:ascii="Times New Roman" w:hAnsi="Times New Roman" w:cs="Times New Roman"/>
          <w:color w:val="000000" w:themeColor="text1"/>
          <w:sz w:val="24"/>
          <w14:textFill>
            <w14:solidFill>
              <w14:schemeClr w14:val="tx1"/>
            </w14:solidFill>
          </w14:textFill>
        </w:rPr>
        <w:t>入河排污口的论证范围为大渡河甘孜、雅安、乐山保留区，其中重点为大渡河甘孜、雅安、乐山保留区乐山段（白熊沟断面至沙湾镇上场口断面，长度约142km）。</w:t>
      </w:r>
    </w:p>
    <w:p>
      <w:pPr>
        <w:ind w:firstLine="480" w:firstLineChars="200"/>
        <w:rPr>
          <w:rFonts w:hint="default" w:ascii="Times New Roman" w:hAnsi="Times New Roman" w:cs="Times New Roman"/>
          <w:b w:val="0"/>
          <w:bCs w:val="0"/>
          <w:color w:val="000000" w:themeColor="text1"/>
          <w:sz w:val="24"/>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因此，本次入河排污口论证仅涉及一个水功能一级区，见下表3-1</w:t>
      </w:r>
      <w:r>
        <w:rPr>
          <w:rFonts w:hint="default" w:ascii="Times New Roman" w:hAnsi="Times New Roman" w:cs="Times New Roman"/>
          <w:b w:val="0"/>
          <w:bCs w:val="0"/>
          <w:color w:val="000000" w:themeColor="text1"/>
          <w:sz w:val="24"/>
          <w14:textFill>
            <w14:solidFill>
              <w14:schemeClr w14:val="tx1"/>
            </w14:solidFill>
          </w14:textFill>
        </w:rPr>
        <w:t>。</w:t>
      </w:r>
    </w:p>
    <w:p>
      <w:pPr>
        <w:ind w:firstLine="480" w:firstLineChars="200"/>
        <w:jc w:val="center"/>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eastAsia="黑体" w:cs="Times New Roman"/>
          <w:b w:val="0"/>
          <w:bCs w:val="0"/>
          <w:color w:val="000000" w:themeColor="text1"/>
          <w:sz w:val="24"/>
          <w14:textFill>
            <w14:solidFill>
              <w14:schemeClr w14:val="tx1"/>
            </w14:solidFill>
          </w14:textFill>
        </w:rPr>
        <w:t>表3-1</w:t>
      </w:r>
      <w:r>
        <w:rPr>
          <w:rFonts w:hint="default" w:ascii="Times New Roman" w:hAnsi="Times New Roman" w:eastAsia="黑体" w:cs="Times New Roman"/>
          <w:b w:val="0"/>
          <w:bCs w:val="0"/>
          <w:color w:val="000000" w:themeColor="text1"/>
          <w:sz w:val="24"/>
          <w:lang w:val="en-US" w:eastAsia="zh-CN"/>
          <w14:textFill>
            <w14:solidFill>
              <w14:schemeClr w14:val="tx1"/>
            </w14:solidFill>
          </w14:textFill>
        </w:rPr>
        <w:t xml:space="preserve">  论证河段</w:t>
      </w:r>
      <w:r>
        <w:rPr>
          <w:rFonts w:hint="default" w:ascii="Times New Roman" w:hAnsi="Times New Roman" w:eastAsia="黑体" w:cs="Times New Roman"/>
          <w:b w:val="0"/>
          <w:bCs w:val="0"/>
          <w:color w:val="000000" w:themeColor="text1"/>
          <w:sz w:val="24"/>
          <w14:textFill>
            <w14:solidFill>
              <w14:schemeClr w14:val="tx1"/>
            </w14:solidFill>
          </w14:textFill>
        </w:rPr>
        <w:t>水功能区划表</w:t>
      </w:r>
    </w:p>
    <w:tbl>
      <w:tblPr>
        <w:tblStyle w:val="88"/>
        <w:tblW w:w="8646"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704"/>
        <w:gridCol w:w="773"/>
        <w:gridCol w:w="877"/>
        <w:gridCol w:w="808"/>
        <w:gridCol w:w="922"/>
        <w:gridCol w:w="1325"/>
        <w:gridCol w:w="1075"/>
        <w:gridCol w:w="1162"/>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1704" w:type="dxa"/>
            <w:vMerge w:val="restart"/>
            <w:tcBorders>
              <w:bottom w:val="single" w:color="auto" w:sz="4" w:space="0"/>
              <w:right w:val="single" w:color="auto" w:sz="4" w:space="0"/>
            </w:tcBorders>
            <w:noWrap w:val="0"/>
            <w:vAlign w:val="center"/>
          </w:tcPr>
          <w:p>
            <w:pPr>
              <w:widowControl/>
              <w:spacing w:line="240" w:lineRule="auto"/>
              <w:ind w:left="0" w:leftChars="0" w:firstLine="0" w:firstLineChars="0"/>
              <w:jc w:val="center"/>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水功能一级区名称</w:t>
            </w:r>
          </w:p>
        </w:tc>
        <w:tc>
          <w:tcPr>
            <w:tcW w:w="1650" w:type="dxa"/>
            <w:gridSpan w:val="2"/>
            <w:tcBorders>
              <w:left w:val="single" w:color="auto" w:sz="4" w:space="0"/>
              <w:bottom w:val="single" w:color="auto" w:sz="4" w:space="0"/>
              <w:right w:val="single" w:color="auto" w:sz="4" w:space="0"/>
            </w:tcBorders>
            <w:noWrap w:val="0"/>
            <w:vAlign w:val="center"/>
          </w:tcPr>
          <w:p>
            <w:pPr>
              <w:widowControl/>
              <w:spacing w:line="240" w:lineRule="auto"/>
              <w:ind w:left="0" w:leftChars="0" w:firstLine="0" w:firstLineChars="0"/>
              <w:jc w:val="center"/>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t>所在</w:t>
            </w:r>
          </w:p>
        </w:tc>
        <w:tc>
          <w:tcPr>
            <w:tcW w:w="1730" w:type="dxa"/>
            <w:gridSpan w:val="2"/>
            <w:vMerge w:val="restart"/>
            <w:tcBorders>
              <w:left w:val="single" w:color="auto" w:sz="4" w:space="0"/>
              <w:bottom w:val="single" w:color="auto" w:sz="4" w:space="0"/>
              <w:right w:val="single" w:color="auto" w:sz="4" w:space="0"/>
            </w:tcBorders>
            <w:noWrap w:val="0"/>
            <w:vAlign w:val="center"/>
          </w:tcPr>
          <w:p>
            <w:pPr>
              <w:widowControl/>
              <w:spacing w:line="240" w:lineRule="auto"/>
              <w:ind w:left="0" w:leftChars="0" w:firstLine="0" w:firstLineChars="0"/>
              <w:jc w:val="center"/>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起始-终止范围</w:t>
            </w:r>
          </w:p>
        </w:tc>
        <w:tc>
          <w:tcPr>
            <w:tcW w:w="1325" w:type="dxa"/>
            <w:vMerge w:val="restart"/>
            <w:tcBorders>
              <w:left w:val="single" w:color="auto" w:sz="4" w:space="0"/>
              <w:bottom w:val="single" w:color="auto" w:sz="4" w:space="0"/>
              <w:right w:val="single" w:color="auto" w:sz="4" w:space="0"/>
            </w:tcBorders>
            <w:noWrap w:val="0"/>
            <w:vAlign w:val="center"/>
          </w:tcPr>
          <w:p>
            <w:pPr>
              <w:widowControl/>
              <w:spacing w:line="240" w:lineRule="auto"/>
              <w:ind w:left="0" w:leftChars="0" w:firstLine="0" w:firstLineChars="0"/>
              <w:jc w:val="center"/>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长度(km)</w:t>
            </w:r>
          </w:p>
        </w:tc>
        <w:tc>
          <w:tcPr>
            <w:tcW w:w="1075" w:type="dxa"/>
            <w:vMerge w:val="restart"/>
            <w:tcBorders>
              <w:left w:val="single" w:color="auto" w:sz="4" w:space="0"/>
              <w:bottom w:val="single" w:color="auto" w:sz="4" w:space="0"/>
              <w:right w:val="single" w:color="auto" w:sz="4" w:space="0"/>
            </w:tcBorders>
            <w:noWrap w:val="0"/>
            <w:vAlign w:val="center"/>
          </w:tcPr>
          <w:p>
            <w:pPr>
              <w:widowControl/>
              <w:spacing w:line="240" w:lineRule="auto"/>
              <w:ind w:left="0" w:leftChars="0" w:firstLine="0" w:firstLineChars="0"/>
              <w:jc w:val="center"/>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水质现状</w:t>
            </w:r>
          </w:p>
        </w:tc>
        <w:tc>
          <w:tcPr>
            <w:tcW w:w="1162" w:type="dxa"/>
            <w:vMerge w:val="restart"/>
            <w:tcBorders>
              <w:left w:val="single" w:color="auto" w:sz="4" w:space="0"/>
              <w:bottom w:val="single" w:color="auto" w:sz="4" w:space="0"/>
            </w:tcBorders>
            <w:noWrap w:val="0"/>
            <w:vAlign w:val="center"/>
          </w:tcPr>
          <w:p>
            <w:pPr>
              <w:widowControl/>
              <w:spacing w:line="240" w:lineRule="auto"/>
              <w:ind w:left="0" w:leftChars="0" w:firstLine="0" w:firstLineChars="0"/>
              <w:jc w:val="center"/>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水质目标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88" w:hRule="atLeast"/>
          <w:jc w:val="center"/>
        </w:trPr>
        <w:tc>
          <w:tcPr>
            <w:tcW w:w="1704" w:type="dxa"/>
            <w:vMerge w:val="continue"/>
            <w:tcBorders>
              <w:top w:val="single" w:color="auto" w:sz="4" w:space="0"/>
              <w:bottom w:val="single" w:color="auto" w:sz="4" w:space="0"/>
              <w:right w:val="single" w:color="auto" w:sz="4" w:space="0"/>
            </w:tcBorders>
            <w:noWrap w:val="0"/>
            <w:vAlign w:val="center"/>
          </w:tcPr>
          <w:p>
            <w:pPr>
              <w:widowControl/>
              <w:spacing w:line="240" w:lineRule="auto"/>
              <w:ind w:left="0" w:leftChars="0" w:firstLine="0" w:firstLineChars="0"/>
              <w:jc w:val="center"/>
              <w:rPr>
                <w:rFonts w:hint="default" w:ascii="Times New Roman" w:hAnsi="Times New Roman" w:eastAsia="宋体" w:cs="Times New Roman"/>
                <w:color w:val="000000" w:themeColor="text1"/>
                <w:kern w:val="0"/>
                <w:sz w:val="21"/>
                <w:szCs w:val="21"/>
                <w14:textFill>
                  <w14:solidFill>
                    <w14:schemeClr w14:val="tx1"/>
                  </w14:solidFill>
                </w14:textFill>
              </w:rPr>
            </w:pPr>
          </w:p>
        </w:tc>
        <w:tc>
          <w:tcPr>
            <w:tcW w:w="773"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auto"/>
              <w:ind w:left="0" w:leftChars="0" w:firstLine="0" w:firstLineChars="0"/>
              <w:jc w:val="center"/>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t>流域</w:t>
            </w:r>
          </w:p>
        </w:tc>
        <w:tc>
          <w:tcPr>
            <w:tcW w:w="877"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auto"/>
              <w:ind w:left="0" w:leftChars="0" w:firstLine="0" w:firstLineChars="0"/>
              <w:jc w:val="center"/>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t>水系</w:t>
            </w:r>
          </w:p>
        </w:tc>
        <w:tc>
          <w:tcPr>
            <w:tcW w:w="173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auto"/>
              <w:ind w:left="0" w:leftChars="0" w:firstLine="0" w:firstLineChars="0"/>
              <w:jc w:val="center"/>
              <w:rPr>
                <w:rFonts w:hint="default" w:ascii="Times New Roman" w:hAnsi="Times New Roman" w:eastAsia="宋体" w:cs="Times New Roman"/>
                <w:color w:val="000000" w:themeColor="text1"/>
                <w:kern w:val="0"/>
                <w:sz w:val="21"/>
                <w:szCs w:val="21"/>
                <w14:textFill>
                  <w14:solidFill>
                    <w14:schemeClr w14:val="tx1"/>
                  </w14:solidFill>
                </w14:textFill>
              </w:rPr>
            </w:pPr>
          </w:p>
        </w:tc>
        <w:tc>
          <w:tcPr>
            <w:tcW w:w="132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auto"/>
              <w:ind w:left="0" w:leftChars="0" w:firstLine="0" w:firstLineChars="0"/>
              <w:jc w:val="center"/>
              <w:rPr>
                <w:rFonts w:hint="default" w:ascii="Times New Roman" w:hAnsi="Times New Roman" w:eastAsia="宋体" w:cs="Times New Roman"/>
                <w:color w:val="000000" w:themeColor="text1"/>
                <w:kern w:val="0"/>
                <w:sz w:val="21"/>
                <w:szCs w:val="21"/>
                <w14:textFill>
                  <w14:solidFill>
                    <w14:schemeClr w14:val="tx1"/>
                  </w14:solidFill>
                </w14:textFill>
              </w:rPr>
            </w:pPr>
          </w:p>
        </w:tc>
        <w:tc>
          <w:tcPr>
            <w:tcW w:w="10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auto"/>
              <w:ind w:left="0" w:leftChars="0" w:firstLine="0" w:firstLineChars="0"/>
              <w:jc w:val="center"/>
              <w:rPr>
                <w:rFonts w:hint="default" w:ascii="Times New Roman" w:hAnsi="Times New Roman" w:eastAsia="宋体" w:cs="Times New Roman"/>
                <w:color w:val="000000" w:themeColor="text1"/>
                <w:kern w:val="0"/>
                <w:sz w:val="21"/>
                <w:szCs w:val="21"/>
                <w14:textFill>
                  <w14:solidFill>
                    <w14:schemeClr w14:val="tx1"/>
                  </w14:solidFill>
                </w14:textFill>
              </w:rPr>
            </w:pPr>
          </w:p>
        </w:tc>
        <w:tc>
          <w:tcPr>
            <w:tcW w:w="1162" w:type="dxa"/>
            <w:vMerge w:val="continue"/>
            <w:tcBorders>
              <w:top w:val="single" w:color="auto" w:sz="4" w:space="0"/>
              <w:left w:val="single" w:color="auto" w:sz="4" w:space="0"/>
              <w:bottom w:val="single" w:color="auto" w:sz="4" w:space="0"/>
            </w:tcBorders>
            <w:noWrap w:val="0"/>
            <w:vAlign w:val="center"/>
          </w:tcPr>
          <w:p>
            <w:pPr>
              <w:widowControl/>
              <w:spacing w:line="240" w:lineRule="auto"/>
              <w:ind w:left="0" w:leftChars="0" w:firstLine="0" w:firstLineChars="0"/>
              <w:jc w:val="center"/>
              <w:rPr>
                <w:rFonts w:hint="default" w:ascii="Times New Roman" w:hAnsi="Times New Roman" w:eastAsia="宋体" w:cs="Times New Roman"/>
                <w:color w:val="000000" w:themeColor="text1"/>
                <w:kern w:val="0"/>
                <w:sz w:val="21"/>
                <w:szCs w:val="2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704" w:type="dxa"/>
            <w:tcBorders>
              <w:top w:val="single" w:color="auto" w:sz="4" w:space="0"/>
              <w:right w:val="single" w:color="auto" w:sz="4" w:space="0"/>
            </w:tcBorders>
            <w:noWrap w:val="0"/>
            <w:vAlign w:val="center"/>
          </w:tcPr>
          <w:p>
            <w:pPr>
              <w:widowControl/>
              <w:spacing w:line="240" w:lineRule="auto"/>
              <w:ind w:left="0" w:leftChars="0" w:firstLine="0" w:firstLineChars="0"/>
              <w:jc w:val="center"/>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大渡河甘孜、雅安、乐山保留区（乐山段）</w:t>
            </w:r>
          </w:p>
        </w:tc>
        <w:tc>
          <w:tcPr>
            <w:tcW w:w="773" w:type="dxa"/>
            <w:tcBorders>
              <w:top w:val="single" w:color="auto" w:sz="4" w:space="0"/>
              <w:left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cs="Times New Roman"/>
                <w:b w:val="0"/>
                <w:bCs w:val="0"/>
                <w:color w:val="000000" w:themeColor="text1"/>
                <w:kern w:val="0"/>
                <w:sz w:val="21"/>
                <w:szCs w:val="21"/>
                <w14:textFill>
                  <w14:solidFill>
                    <w14:schemeClr w14:val="tx1"/>
                  </w14:solidFill>
                </w14:textFill>
              </w:rPr>
              <w:t>长江</w:t>
            </w:r>
          </w:p>
        </w:tc>
        <w:tc>
          <w:tcPr>
            <w:tcW w:w="877" w:type="dxa"/>
            <w:tcBorders>
              <w:top w:val="single" w:color="auto" w:sz="4" w:space="0"/>
              <w:left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outlineLvl w:val="9"/>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cs="Times New Roman"/>
                <w:b w:val="0"/>
                <w:bCs w:val="0"/>
                <w:color w:val="000000" w:themeColor="text1"/>
                <w:kern w:val="0"/>
                <w:sz w:val="21"/>
                <w:szCs w:val="21"/>
                <w14:textFill>
                  <w14:solidFill>
                    <w14:schemeClr w14:val="tx1"/>
                  </w14:solidFill>
                </w14:textFill>
              </w:rPr>
              <w:t>岷沱江</w:t>
            </w:r>
          </w:p>
        </w:tc>
        <w:tc>
          <w:tcPr>
            <w:tcW w:w="808" w:type="dxa"/>
            <w:tcBorders>
              <w:top w:val="single" w:color="auto" w:sz="4" w:space="0"/>
              <w:left w:val="single" w:color="auto" w:sz="4" w:space="0"/>
              <w:right w:val="single" w:color="auto" w:sz="4" w:space="0"/>
            </w:tcBorders>
            <w:noWrap w:val="0"/>
            <w:vAlign w:val="center"/>
          </w:tcPr>
          <w:p>
            <w:pPr>
              <w:widowControl/>
              <w:spacing w:line="240" w:lineRule="auto"/>
              <w:ind w:left="0" w:leftChars="0" w:firstLine="0" w:firstLineChars="0"/>
              <w:jc w:val="center"/>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白熊沟</w:t>
            </w:r>
          </w:p>
        </w:tc>
        <w:tc>
          <w:tcPr>
            <w:tcW w:w="922" w:type="dxa"/>
            <w:tcBorders>
              <w:top w:val="single" w:color="auto" w:sz="4" w:space="0"/>
              <w:left w:val="single" w:color="auto" w:sz="4" w:space="0"/>
              <w:right w:val="single" w:color="auto" w:sz="4" w:space="0"/>
            </w:tcBorders>
            <w:noWrap w:val="0"/>
            <w:vAlign w:val="center"/>
          </w:tcPr>
          <w:p>
            <w:pPr>
              <w:widowControl/>
              <w:spacing w:line="240" w:lineRule="auto"/>
              <w:ind w:left="0" w:leftChars="0" w:firstLine="0" w:firstLineChars="0"/>
              <w:jc w:val="center"/>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沙湾镇上场口</w:t>
            </w:r>
          </w:p>
        </w:tc>
        <w:tc>
          <w:tcPr>
            <w:tcW w:w="1325" w:type="dxa"/>
            <w:tcBorders>
              <w:top w:val="single" w:color="auto" w:sz="4" w:space="0"/>
              <w:left w:val="single" w:color="auto" w:sz="4" w:space="0"/>
              <w:right w:val="single" w:color="auto" w:sz="4" w:space="0"/>
            </w:tcBorders>
            <w:noWrap w:val="0"/>
            <w:vAlign w:val="center"/>
          </w:tcPr>
          <w:p>
            <w:pPr>
              <w:widowControl/>
              <w:spacing w:line="240" w:lineRule="auto"/>
              <w:ind w:left="0" w:leftChars="0" w:firstLine="0" w:firstLineChars="0"/>
              <w:jc w:val="center"/>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142</w:t>
            </w:r>
          </w:p>
        </w:tc>
        <w:tc>
          <w:tcPr>
            <w:tcW w:w="1075" w:type="dxa"/>
            <w:tcBorders>
              <w:top w:val="single" w:color="auto" w:sz="4" w:space="0"/>
              <w:left w:val="single" w:color="auto" w:sz="4" w:space="0"/>
              <w:right w:val="single" w:color="auto" w:sz="4" w:space="0"/>
            </w:tcBorders>
            <w:noWrap w:val="0"/>
            <w:vAlign w:val="center"/>
          </w:tcPr>
          <w:p>
            <w:pPr>
              <w:widowControl/>
              <w:spacing w:line="240" w:lineRule="auto"/>
              <w:ind w:left="0" w:leftChars="0" w:firstLine="0" w:firstLineChars="0"/>
              <w:jc w:val="center"/>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III</w:t>
            </w:r>
          </w:p>
        </w:tc>
        <w:tc>
          <w:tcPr>
            <w:tcW w:w="1162" w:type="dxa"/>
            <w:tcBorders>
              <w:top w:val="single" w:color="auto" w:sz="4" w:space="0"/>
              <w:left w:val="single" w:color="auto" w:sz="4" w:space="0"/>
            </w:tcBorders>
            <w:noWrap w:val="0"/>
            <w:vAlign w:val="center"/>
          </w:tcPr>
          <w:p>
            <w:pPr>
              <w:widowControl/>
              <w:spacing w:line="240" w:lineRule="auto"/>
              <w:ind w:left="0" w:leftChars="0" w:firstLine="0" w:firstLineChars="0"/>
              <w:jc w:val="center"/>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Ⅱ～Ⅲ</w:t>
            </w:r>
          </w:p>
        </w:tc>
      </w:tr>
    </w:tbl>
    <w:p>
      <w:pPr>
        <w:spacing w:before="232" w:beforeLines="50"/>
        <w:ind w:firstLine="480" w:firstLineChars="200"/>
        <w:rPr>
          <w:rFonts w:hint="default" w:ascii="Times New Roman" w:hAnsi="Times New Roman" w:cs="Times New Roman"/>
          <w:color w:val="000000" w:themeColor="text1"/>
          <w:kern w:val="0"/>
          <w:sz w:val="24"/>
          <w:szCs w:val="21"/>
          <w14:textFill>
            <w14:solidFill>
              <w14:schemeClr w14:val="tx1"/>
            </w14:solidFill>
          </w14:textFill>
        </w:rPr>
      </w:pPr>
      <w:r>
        <w:rPr>
          <w:rFonts w:hint="default" w:ascii="Times New Roman" w:hAnsi="Times New Roman" w:cs="Times New Roman"/>
          <w:color w:val="000000" w:themeColor="text1"/>
          <w:kern w:val="0"/>
          <w:sz w:val="24"/>
          <w:szCs w:val="21"/>
          <w14:textFill>
            <w14:solidFill>
              <w14:schemeClr w14:val="tx1"/>
            </w14:solidFill>
          </w14:textFill>
        </w:rPr>
        <w:t>本次重点论证范围为大渡河甘孜、雅安、乐山保留区乐山段，该水功能区</w:t>
      </w:r>
      <w:r>
        <w:rPr>
          <w:rFonts w:hint="default" w:ascii="Times New Roman" w:hAnsi="Times New Roman" w:cs="Times New Roman"/>
          <w:color w:val="000000" w:themeColor="text1"/>
          <w:sz w:val="24"/>
          <w14:textFill>
            <w14:solidFill>
              <w14:schemeClr w14:val="tx1"/>
            </w14:solidFill>
          </w14:textFill>
        </w:rPr>
        <w:t>水质现状为III类，水质管理目标为</w:t>
      </w:r>
      <w:r>
        <w:rPr>
          <w:rFonts w:hint="default" w:ascii="Times New Roman" w:hAnsi="Times New Roman" w:cs="Times New Roman"/>
          <w:color w:val="000000" w:themeColor="text1"/>
          <w:kern w:val="0"/>
          <w:szCs w:val="21"/>
          <w14:textFill>
            <w14:solidFill>
              <w14:schemeClr w14:val="tx1"/>
            </w14:solidFill>
          </w14:textFill>
        </w:rPr>
        <w:t>Ⅱ～Ⅲ</w:t>
      </w:r>
      <w:r>
        <w:rPr>
          <w:rFonts w:hint="default" w:ascii="Times New Roman" w:hAnsi="Times New Roman" w:cs="Times New Roman"/>
          <w:color w:val="000000" w:themeColor="text1"/>
          <w:sz w:val="24"/>
          <w14:textFill>
            <w14:solidFill>
              <w14:schemeClr w14:val="tx1"/>
            </w14:solidFill>
          </w14:textFill>
        </w:rPr>
        <w:t>类，因此水环境质量评价标准执行《地表水环境质量标准》（GB3838-2002）的III类水标准。</w:t>
      </w:r>
    </w:p>
    <w:p>
      <w:pPr>
        <w:pStyle w:val="6"/>
        <w:jc w:val="both"/>
        <w:rPr>
          <w:rFonts w:hint="default" w:ascii="Times New Roman" w:hAnsi="Times New Roman" w:cs="Times New Roman"/>
          <w:b w:val="0"/>
          <w:bCs w:val="0"/>
          <w:color w:val="000000" w:themeColor="text1"/>
          <w14:textFill>
            <w14:solidFill>
              <w14:schemeClr w14:val="tx1"/>
            </w14:solidFill>
          </w14:textFill>
        </w:rPr>
      </w:pPr>
      <w:bookmarkStart w:id="39" w:name="_Toc3921"/>
      <w:r>
        <w:rPr>
          <w:rFonts w:hint="default" w:ascii="Times New Roman" w:hAnsi="Times New Roman" w:cs="Times New Roman"/>
          <w:b w:val="0"/>
          <w:bCs w:val="0"/>
          <w:color w:val="000000" w:themeColor="text1"/>
          <w14:textFill>
            <w14:solidFill>
              <w14:schemeClr w14:val="tx1"/>
            </w14:solidFill>
          </w14:textFill>
        </w:rPr>
        <w:t>水功能区（水域）纳污能力及限制排放总量</w:t>
      </w:r>
      <w:bookmarkEnd w:id="39"/>
    </w:p>
    <w:p>
      <w:pPr>
        <w:pStyle w:val="7"/>
        <w:spacing w:before="0" w:after="0" w:line="240" w:lineRule="auto"/>
        <w:rPr>
          <w:rFonts w:hint="default" w:ascii="Times New Roman" w:hAnsi="Times New Roman" w:eastAsia="黑体" w:cs="Times New Roman"/>
          <w:b w:val="0"/>
          <w:color w:val="000000" w:themeColor="text1"/>
          <w:sz w:val="28"/>
          <w:szCs w:val="28"/>
          <w14:textFill>
            <w14:solidFill>
              <w14:schemeClr w14:val="tx1"/>
            </w14:solidFill>
          </w14:textFill>
        </w:rPr>
      </w:pPr>
      <w:bookmarkStart w:id="40" w:name="_Toc4852"/>
      <w:r>
        <w:rPr>
          <w:rFonts w:hint="default" w:ascii="Times New Roman" w:hAnsi="Times New Roman" w:eastAsia="黑体" w:cs="Times New Roman"/>
          <w:b w:val="0"/>
          <w:color w:val="000000" w:themeColor="text1"/>
          <w:sz w:val="28"/>
          <w:szCs w:val="28"/>
          <w14:textFill>
            <w14:solidFill>
              <w14:schemeClr w14:val="tx1"/>
            </w14:solidFill>
          </w14:textFill>
        </w:rPr>
        <w:t>水域纳污能力</w:t>
      </w:r>
      <w:bookmarkEnd w:id="40"/>
    </w:p>
    <w:p>
      <w:pPr>
        <w:keepNext w:val="0"/>
        <w:keepLines w:val="0"/>
        <w:pageBreakBefore w:val="0"/>
        <w:widowControl/>
        <w:kinsoku/>
        <w:wordWrap/>
        <w:overflowPunct/>
        <w:topLinePunct w:val="0"/>
        <w:autoSpaceDE/>
        <w:autoSpaceDN/>
        <w:bidi w:val="0"/>
        <w:adjustRightInd w:val="0"/>
        <w:snapToGrid w:val="0"/>
        <w:ind w:firstLine="480" w:firstLineChars="200"/>
        <w:jc w:val="both"/>
        <w:textAlignment w:val="auto"/>
        <w:rPr>
          <w:rFonts w:hint="default" w:ascii="Times New Roman" w:hAnsi="Times New Roman" w:cs="Times New Roman"/>
          <w:b w:val="0"/>
          <w:bCs w:val="0"/>
          <w:color w:val="000000" w:themeColor="text1"/>
          <w:sz w:val="24"/>
          <w14:textFill>
            <w14:solidFill>
              <w14:schemeClr w14:val="tx1"/>
            </w14:solidFill>
          </w14:textFill>
        </w:rPr>
      </w:pPr>
      <w:r>
        <w:rPr>
          <w:rFonts w:hint="default" w:ascii="Times New Roman" w:hAnsi="Times New Roman" w:cs="Times New Roman"/>
          <w:b w:val="0"/>
          <w:bCs w:val="0"/>
          <w:color w:val="000000" w:themeColor="text1"/>
          <w:sz w:val="24"/>
          <w14:textFill>
            <w14:solidFill>
              <w14:schemeClr w14:val="tx1"/>
            </w14:solidFill>
          </w14:textFill>
        </w:rPr>
        <w:t>根据《入河排污口管理技术导则》（SL532-2011）规定，水域纳污能力应采纳各级</w:t>
      </w:r>
      <w:r>
        <w:rPr>
          <w:rFonts w:hint="default" w:ascii="Times New Roman" w:hAnsi="Times New Roman" w:cs="Times New Roman"/>
          <w:b w:val="0"/>
          <w:bCs w:val="0"/>
          <w:color w:val="000000" w:themeColor="text1"/>
          <w:sz w:val="24"/>
          <w:lang w:val="en-US" w:eastAsia="zh-CN"/>
          <w14:textFill>
            <w14:solidFill>
              <w14:schemeClr w14:val="tx1"/>
            </w14:solidFill>
          </w14:textFill>
        </w:rPr>
        <w:t>生态环境及</w:t>
      </w:r>
      <w:r>
        <w:rPr>
          <w:rFonts w:hint="default" w:ascii="Times New Roman" w:hAnsi="Times New Roman" w:cs="Times New Roman"/>
          <w:b w:val="0"/>
          <w:bCs w:val="0"/>
          <w:color w:val="000000" w:themeColor="text1"/>
          <w:sz w:val="24"/>
          <w14:textFill>
            <w14:solidFill>
              <w14:schemeClr w14:val="tx1"/>
            </w14:solidFill>
          </w14:textFill>
        </w:rPr>
        <w:t>水行政主管部门或流域管理机构核定的数据，未核定纳污能力的水域，应按GB/T25173的规定和水功能区管理要求核算纳污能力。</w:t>
      </w:r>
    </w:p>
    <w:p>
      <w:pPr>
        <w:keepNext w:val="0"/>
        <w:keepLines w:val="0"/>
        <w:pageBreakBefore w:val="0"/>
        <w:widowControl/>
        <w:kinsoku/>
        <w:wordWrap/>
        <w:overflowPunct/>
        <w:topLinePunct w:val="0"/>
        <w:autoSpaceDE/>
        <w:autoSpaceDN/>
        <w:bidi w:val="0"/>
        <w:adjustRightInd w:val="0"/>
        <w:snapToGrid w:val="0"/>
        <w:ind w:firstLine="480" w:firstLineChars="200"/>
        <w:textAlignment w:val="auto"/>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根据乐山市水行政管理部门提供的《乐山市排污总量控制成果表》（2017），本次水功能区纳污能力及限制排污总量成果表见表3-2。</w:t>
      </w:r>
    </w:p>
    <w:p>
      <w:pPr>
        <w:ind w:left="0" w:leftChars="0" w:firstLine="0" w:firstLineChars="0"/>
        <w:jc w:val="center"/>
        <w:rPr>
          <w:rFonts w:hint="default" w:ascii="Times New Roman" w:hAnsi="Times New Roman" w:eastAsia="黑体" w:cs="Times New Roman"/>
          <w:b w:val="0"/>
          <w:bCs w:val="0"/>
          <w:color w:val="000000" w:themeColor="text1"/>
          <w:sz w:val="24"/>
          <w14:textFill>
            <w14:solidFill>
              <w14:schemeClr w14:val="tx1"/>
            </w14:solidFill>
          </w14:textFill>
        </w:rPr>
      </w:pPr>
      <w:r>
        <w:rPr>
          <w:rFonts w:hint="default" w:ascii="Times New Roman" w:hAnsi="Times New Roman" w:eastAsia="黑体" w:cs="Times New Roman"/>
          <w:b w:val="0"/>
          <w:bCs w:val="0"/>
          <w:color w:val="000000" w:themeColor="text1"/>
          <w:sz w:val="24"/>
          <w14:textFill>
            <w14:solidFill>
              <w14:schemeClr w14:val="tx1"/>
            </w14:solidFill>
          </w14:textFill>
        </w:rPr>
        <w:t>表3-2</w:t>
      </w:r>
      <w:r>
        <w:rPr>
          <w:rFonts w:hint="default" w:ascii="Times New Roman" w:hAnsi="Times New Roman" w:eastAsia="黑体" w:cs="Times New Roman"/>
          <w:b w:val="0"/>
          <w:bCs w:val="0"/>
          <w:color w:val="000000" w:themeColor="text1"/>
          <w:sz w:val="24"/>
          <w:lang w:val="en-US" w:eastAsia="zh-CN"/>
          <w14:textFill>
            <w14:solidFill>
              <w14:schemeClr w14:val="tx1"/>
            </w14:solidFill>
          </w14:textFill>
        </w:rPr>
        <w:t xml:space="preserve">  </w:t>
      </w:r>
      <w:r>
        <w:rPr>
          <w:rFonts w:hint="default" w:ascii="Times New Roman" w:hAnsi="Times New Roman" w:eastAsia="黑体" w:cs="Times New Roman"/>
          <w:b w:val="0"/>
          <w:bCs w:val="0"/>
          <w:color w:val="000000" w:themeColor="text1"/>
          <w:sz w:val="24"/>
          <w14:textFill>
            <w14:solidFill>
              <w14:schemeClr w14:val="tx1"/>
            </w14:solidFill>
          </w14:textFill>
        </w:rPr>
        <w:t>大渡河甘孜、雅安、乐山保留区纳污能力及限制排污总量成果表</w:t>
      </w:r>
    </w:p>
    <w:tbl>
      <w:tblPr>
        <w:tblStyle w:val="88"/>
        <w:tblW w:w="5000"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801"/>
        <w:gridCol w:w="801"/>
        <w:gridCol w:w="801"/>
        <w:gridCol w:w="954"/>
        <w:gridCol w:w="961"/>
        <w:gridCol w:w="762"/>
        <w:gridCol w:w="762"/>
        <w:gridCol w:w="763"/>
        <w:gridCol w:w="955"/>
        <w:gridCol w:w="962"/>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2500" w:type="pct"/>
            <w:gridSpan w:val="5"/>
            <w:tcBorders>
              <w:tl2br w:val="nil"/>
              <w:tr2bl w:val="nil"/>
            </w:tcBorders>
            <w:noWrap w:val="0"/>
            <w:vAlign w:val="center"/>
          </w:tcPr>
          <w:p>
            <w:pPr>
              <w:widowControl/>
              <w:ind w:left="0" w:leftChars="0" w:firstLine="0" w:firstLineChars="0"/>
              <w:jc w:val="center"/>
              <w:rPr>
                <w:rFonts w:hint="default" w:ascii="Times New Roman" w:hAnsi="Times New Roman" w:cs="Times New Roman"/>
                <w:bCs/>
                <w:color w:val="000000" w:themeColor="text1"/>
                <w:kern w:val="0"/>
                <w:sz w:val="18"/>
                <w:szCs w:val="18"/>
                <w14:textFill>
                  <w14:solidFill>
                    <w14:schemeClr w14:val="tx1"/>
                  </w14:solidFill>
                </w14:textFill>
              </w:rPr>
            </w:pPr>
            <w:r>
              <w:rPr>
                <w:rFonts w:hint="default" w:ascii="Times New Roman" w:hAnsi="Times New Roman" w:cs="Times New Roman"/>
                <w:bCs/>
                <w:color w:val="000000" w:themeColor="text1"/>
                <w:kern w:val="0"/>
                <w:sz w:val="18"/>
                <w:szCs w:val="18"/>
                <w14:textFill>
                  <w14:solidFill>
                    <w14:schemeClr w14:val="tx1"/>
                  </w14:solidFill>
                </w14:textFill>
              </w:rPr>
              <w:t>COD（t/a）</w:t>
            </w:r>
          </w:p>
        </w:tc>
        <w:tc>
          <w:tcPr>
            <w:tcW w:w="2500" w:type="pct"/>
            <w:gridSpan w:val="5"/>
            <w:tcBorders>
              <w:tl2br w:val="nil"/>
              <w:tr2bl w:val="nil"/>
            </w:tcBorders>
            <w:noWrap w:val="0"/>
            <w:vAlign w:val="center"/>
          </w:tcPr>
          <w:p>
            <w:pPr>
              <w:widowControl/>
              <w:ind w:left="0" w:leftChars="0" w:firstLine="0" w:firstLineChars="0"/>
              <w:jc w:val="center"/>
              <w:rPr>
                <w:rFonts w:hint="default" w:ascii="Times New Roman" w:hAnsi="Times New Roman" w:cs="Times New Roman"/>
                <w:bCs/>
                <w:color w:val="000000" w:themeColor="text1"/>
                <w:kern w:val="0"/>
                <w:sz w:val="18"/>
                <w:szCs w:val="18"/>
                <w14:textFill>
                  <w14:solidFill>
                    <w14:schemeClr w14:val="tx1"/>
                  </w14:solidFill>
                </w14:textFill>
              </w:rPr>
            </w:pPr>
            <w:r>
              <w:rPr>
                <w:rFonts w:hint="default" w:ascii="Times New Roman" w:hAnsi="Times New Roman" w:cs="Times New Roman"/>
                <w:bCs/>
                <w:color w:val="000000" w:themeColor="text1"/>
                <w:kern w:val="0"/>
                <w:sz w:val="18"/>
                <w:szCs w:val="18"/>
                <w14:textFill>
                  <w14:solidFill>
                    <w14:schemeClr w14:val="tx1"/>
                  </w14:solidFill>
                </w14:textFill>
              </w:rPr>
              <w:t>氨氮（t/a）</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454" w:type="pct"/>
            <w:tcBorders>
              <w:tl2br w:val="nil"/>
              <w:tr2bl w:val="nil"/>
            </w:tcBorders>
            <w:noWrap w:val="0"/>
            <w:vAlign w:val="center"/>
          </w:tcPr>
          <w:p>
            <w:pPr>
              <w:widowControl/>
              <w:ind w:left="0" w:leftChars="0" w:firstLine="0" w:firstLineChars="0"/>
              <w:jc w:val="center"/>
              <w:rPr>
                <w:rFonts w:hint="default" w:ascii="Times New Roman" w:hAnsi="Times New Roman" w:cs="Times New Roman"/>
                <w:bCs/>
                <w:color w:val="000000" w:themeColor="text1"/>
                <w:kern w:val="0"/>
                <w:sz w:val="18"/>
                <w:szCs w:val="18"/>
                <w14:textFill>
                  <w14:solidFill>
                    <w14:schemeClr w14:val="tx1"/>
                  </w14:solidFill>
                </w14:textFill>
              </w:rPr>
            </w:pPr>
            <w:r>
              <w:rPr>
                <w:rFonts w:hint="default" w:ascii="Times New Roman" w:hAnsi="Times New Roman" w:cs="Times New Roman"/>
                <w:bCs/>
                <w:color w:val="000000" w:themeColor="text1"/>
                <w:kern w:val="0"/>
                <w:sz w:val="18"/>
                <w:szCs w:val="18"/>
                <w14:textFill>
                  <w14:solidFill>
                    <w14:schemeClr w14:val="tx1"/>
                  </w14:solidFill>
                </w14:textFill>
              </w:rPr>
              <w:t>现状纳污能力</w:t>
            </w:r>
          </w:p>
        </w:tc>
        <w:tc>
          <w:tcPr>
            <w:tcW w:w="454" w:type="pct"/>
            <w:tcBorders>
              <w:tl2br w:val="nil"/>
              <w:tr2bl w:val="nil"/>
            </w:tcBorders>
            <w:noWrap w:val="0"/>
            <w:vAlign w:val="center"/>
          </w:tcPr>
          <w:p>
            <w:pPr>
              <w:widowControl/>
              <w:ind w:left="0" w:leftChars="0" w:firstLine="0" w:firstLineChars="0"/>
              <w:jc w:val="center"/>
              <w:rPr>
                <w:rFonts w:hint="default" w:ascii="Times New Roman" w:hAnsi="Times New Roman" w:cs="Times New Roman"/>
                <w:bCs/>
                <w:color w:val="000000" w:themeColor="text1"/>
                <w:kern w:val="0"/>
                <w:sz w:val="18"/>
                <w:szCs w:val="18"/>
                <w14:textFill>
                  <w14:solidFill>
                    <w14:schemeClr w14:val="tx1"/>
                  </w14:solidFill>
                </w14:textFill>
              </w:rPr>
            </w:pPr>
            <w:r>
              <w:rPr>
                <w:rFonts w:hint="default" w:ascii="Times New Roman" w:hAnsi="Times New Roman" w:cs="Times New Roman"/>
                <w:bCs/>
                <w:color w:val="000000" w:themeColor="text1"/>
                <w:kern w:val="0"/>
                <w:sz w:val="18"/>
                <w:szCs w:val="18"/>
                <w14:textFill>
                  <w14:solidFill>
                    <w14:schemeClr w14:val="tx1"/>
                  </w14:solidFill>
                </w14:textFill>
              </w:rPr>
              <w:t>2020纳污能力</w:t>
            </w:r>
          </w:p>
        </w:tc>
        <w:tc>
          <w:tcPr>
            <w:tcW w:w="454" w:type="pct"/>
            <w:tcBorders>
              <w:tl2br w:val="nil"/>
              <w:tr2bl w:val="nil"/>
            </w:tcBorders>
            <w:noWrap w:val="0"/>
            <w:vAlign w:val="center"/>
          </w:tcPr>
          <w:p>
            <w:pPr>
              <w:widowControl/>
              <w:ind w:left="0" w:leftChars="0" w:firstLine="0" w:firstLineChars="0"/>
              <w:jc w:val="center"/>
              <w:rPr>
                <w:rFonts w:hint="default" w:ascii="Times New Roman" w:hAnsi="Times New Roman" w:cs="Times New Roman"/>
                <w:bCs/>
                <w:color w:val="000000" w:themeColor="text1"/>
                <w:kern w:val="0"/>
                <w:sz w:val="18"/>
                <w:szCs w:val="18"/>
                <w14:textFill>
                  <w14:solidFill>
                    <w14:schemeClr w14:val="tx1"/>
                  </w14:solidFill>
                </w14:textFill>
              </w:rPr>
            </w:pPr>
            <w:r>
              <w:rPr>
                <w:rFonts w:hint="default" w:ascii="Times New Roman" w:hAnsi="Times New Roman" w:cs="Times New Roman"/>
                <w:bCs/>
                <w:color w:val="000000" w:themeColor="text1"/>
                <w:kern w:val="0"/>
                <w:sz w:val="18"/>
                <w:szCs w:val="18"/>
                <w14:textFill>
                  <w14:solidFill>
                    <w14:schemeClr w14:val="tx1"/>
                  </w14:solidFill>
                </w14:textFill>
              </w:rPr>
              <w:t>2030纳污能力</w:t>
            </w:r>
          </w:p>
        </w:tc>
        <w:tc>
          <w:tcPr>
            <w:tcW w:w="567" w:type="pct"/>
            <w:tcBorders>
              <w:tl2br w:val="nil"/>
              <w:tr2bl w:val="nil"/>
            </w:tcBorders>
            <w:noWrap w:val="0"/>
            <w:vAlign w:val="center"/>
          </w:tcPr>
          <w:p>
            <w:pPr>
              <w:widowControl/>
              <w:ind w:left="0" w:leftChars="0" w:firstLine="0" w:firstLineChars="0"/>
              <w:jc w:val="center"/>
              <w:rPr>
                <w:rFonts w:hint="default" w:ascii="Times New Roman" w:hAnsi="Times New Roman" w:cs="Times New Roman"/>
                <w:bCs/>
                <w:color w:val="000000" w:themeColor="text1"/>
                <w:kern w:val="0"/>
                <w:sz w:val="18"/>
                <w:szCs w:val="18"/>
                <w14:textFill>
                  <w14:solidFill>
                    <w14:schemeClr w14:val="tx1"/>
                  </w14:solidFill>
                </w14:textFill>
              </w:rPr>
            </w:pPr>
            <w:r>
              <w:rPr>
                <w:rFonts w:hint="default" w:ascii="Times New Roman" w:hAnsi="Times New Roman" w:cs="Times New Roman"/>
                <w:bCs/>
                <w:color w:val="000000" w:themeColor="text1"/>
                <w:kern w:val="0"/>
                <w:sz w:val="18"/>
                <w:szCs w:val="18"/>
                <w14:textFill>
                  <w14:solidFill>
                    <w14:schemeClr w14:val="tx1"/>
                  </w14:solidFill>
                </w14:textFill>
              </w:rPr>
              <w:t>2020限制排污总量</w:t>
            </w:r>
          </w:p>
        </w:tc>
        <w:tc>
          <w:tcPr>
            <w:tcW w:w="568" w:type="pct"/>
            <w:tcBorders>
              <w:tl2br w:val="nil"/>
              <w:tr2bl w:val="nil"/>
            </w:tcBorders>
            <w:noWrap w:val="0"/>
            <w:vAlign w:val="center"/>
          </w:tcPr>
          <w:p>
            <w:pPr>
              <w:widowControl/>
              <w:ind w:left="0" w:leftChars="0" w:firstLine="0" w:firstLineChars="0"/>
              <w:jc w:val="center"/>
              <w:rPr>
                <w:rFonts w:hint="default" w:ascii="Times New Roman" w:hAnsi="Times New Roman" w:cs="Times New Roman"/>
                <w:bCs/>
                <w:color w:val="000000" w:themeColor="text1"/>
                <w:kern w:val="0"/>
                <w:sz w:val="18"/>
                <w:szCs w:val="18"/>
                <w14:textFill>
                  <w14:solidFill>
                    <w14:schemeClr w14:val="tx1"/>
                  </w14:solidFill>
                </w14:textFill>
              </w:rPr>
            </w:pPr>
            <w:r>
              <w:rPr>
                <w:rFonts w:hint="default" w:ascii="Times New Roman" w:hAnsi="Times New Roman" w:cs="Times New Roman"/>
                <w:bCs/>
                <w:color w:val="000000" w:themeColor="text1"/>
                <w:kern w:val="0"/>
                <w:sz w:val="18"/>
                <w:szCs w:val="18"/>
                <w14:textFill>
                  <w14:solidFill>
                    <w14:schemeClr w14:val="tx1"/>
                  </w14:solidFill>
                </w14:textFill>
              </w:rPr>
              <w:t>2030限制排污总量</w:t>
            </w:r>
          </w:p>
        </w:tc>
        <w:tc>
          <w:tcPr>
            <w:tcW w:w="454" w:type="pct"/>
            <w:tcBorders>
              <w:tl2br w:val="nil"/>
              <w:tr2bl w:val="nil"/>
            </w:tcBorders>
            <w:noWrap w:val="0"/>
            <w:vAlign w:val="center"/>
          </w:tcPr>
          <w:p>
            <w:pPr>
              <w:widowControl/>
              <w:ind w:left="0" w:leftChars="0" w:firstLine="0" w:firstLineChars="0"/>
              <w:jc w:val="center"/>
              <w:rPr>
                <w:rFonts w:hint="default" w:ascii="Times New Roman" w:hAnsi="Times New Roman" w:cs="Times New Roman"/>
                <w:bCs/>
                <w:color w:val="000000" w:themeColor="text1"/>
                <w:kern w:val="0"/>
                <w:sz w:val="18"/>
                <w:szCs w:val="18"/>
                <w14:textFill>
                  <w14:solidFill>
                    <w14:schemeClr w14:val="tx1"/>
                  </w14:solidFill>
                </w14:textFill>
              </w:rPr>
            </w:pPr>
            <w:r>
              <w:rPr>
                <w:rFonts w:hint="default" w:ascii="Times New Roman" w:hAnsi="Times New Roman" w:cs="Times New Roman"/>
                <w:bCs/>
                <w:color w:val="000000" w:themeColor="text1"/>
                <w:kern w:val="0"/>
                <w:sz w:val="18"/>
                <w:szCs w:val="18"/>
                <w14:textFill>
                  <w14:solidFill>
                    <w14:schemeClr w14:val="tx1"/>
                  </w14:solidFill>
                </w14:textFill>
              </w:rPr>
              <w:t>现状纳污能力</w:t>
            </w:r>
          </w:p>
        </w:tc>
        <w:tc>
          <w:tcPr>
            <w:tcW w:w="454" w:type="pct"/>
            <w:tcBorders>
              <w:tl2br w:val="nil"/>
              <w:tr2bl w:val="nil"/>
            </w:tcBorders>
            <w:noWrap w:val="0"/>
            <w:vAlign w:val="center"/>
          </w:tcPr>
          <w:p>
            <w:pPr>
              <w:widowControl/>
              <w:ind w:left="0" w:leftChars="0" w:firstLine="0" w:firstLineChars="0"/>
              <w:jc w:val="center"/>
              <w:rPr>
                <w:rFonts w:hint="default" w:ascii="Times New Roman" w:hAnsi="Times New Roman" w:cs="Times New Roman"/>
                <w:bCs/>
                <w:color w:val="000000" w:themeColor="text1"/>
                <w:kern w:val="0"/>
                <w:sz w:val="18"/>
                <w:szCs w:val="18"/>
                <w14:textFill>
                  <w14:solidFill>
                    <w14:schemeClr w14:val="tx1"/>
                  </w14:solidFill>
                </w14:textFill>
              </w:rPr>
            </w:pPr>
            <w:r>
              <w:rPr>
                <w:rFonts w:hint="default" w:ascii="Times New Roman" w:hAnsi="Times New Roman" w:cs="Times New Roman"/>
                <w:bCs/>
                <w:color w:val="000000" w:themeColor="text1"/>
                <w:kern w:val="0"/>
                <w:sz w:val="18"/>
                <w:szCs w:val="18"/>
                <w14:textFill>
                  <w14:solidFill>
                    <w14:schemeClr w14:val="tx1"/>
                  </w14:solidFill>
                </w14:textFill>
              </w:rPr>
              <w:t>2020纳污能力</w:t>
            </w:r>
          </w:p>
        </w:tc>
        <w:tc>
          <w:tcPr>
            <w:tcW w:w="454" w:type="pct"/>
            <w:tcBorders>
              <w:tl2br w:val="nil"/>
              <w:tr2bl w:val="nil"/>
            </w:tcBorders>
            <w:noWrap w:val="0"/>
            <w:vAlign w:val="center"/>
          </w:tcPr>
          <w:p>
            <w:pPr>
              <w:widowControl/>
              <w:ind w:left="0" w:leftChars="0" w:firstLine="0" w:firstLineChars="0"/>
              <w:jc w:val="center"/>
              <w:rPr>
                <w:rFonts w:hint="default" w:ascii="Times New Roman" w:hAnsi="Times New Roman" w:cs="Times New Roman"/>
                <w:bCs/>
                <w:color w:val="000000" w:themeColor="text1"/>
                <w:kern w:val="0"/>
                <w:sz w:val="18"/>
                <w:szCs w:val="18"/>
                <w14:textFill>
                  <w14:solidFill>
                    <w14:schemeClr w14:val="tx1"/>
                  </w14:solidFill>
                </w14:textFill>
              </w:rPr>
            </w:pPr>
            <w:r>
              <w:rPr>
                <w:rFonts w:hint="default" w:ascii="Times New Roman" w:hAnsi="Times New Roman" w:cs="Times New Roman"/>
                <w:bCs/>
                <w:color w:val="000000" w:themeColor="text1"/>
                <w:kern w:val="0"/>
                <w:sz w:val="18"/>
                <w:szCs w:val="18"/>
                <w14:textFill>
                  <w14:solidFill>
                    <w14:schemeClr w14:val="tx1"/>
                  </w14:solidFill>
                </w14:textFill>
              </w:rPr>
              <w:t>2030纳污能力</w:t>
            </w:r>
          </w:p>
        </w:tc>
        <w:tc>
          <w:tcPr>
            <w:tcW w:w="567" w:type="pct"/>
            <w:tcBorders>
              <w:tl2br w:val="nil"/>
              <w:tr2bl w:val="nil"/>
            </w:tcBorders>
            <w:noWrap w:val="0"/>
            <w:vAlign w:val="center"/>
          </w:tcPr>
          <w:p>
            <w:pPr>
              <w:widowControl/>
              <w:ind w:left="0" w:leftChars="0" w:firstLine="0" w:firstLineChars="0"/>
              <w:jc w:val="center"/>
              <w:rPr>
                <w:rFonts w:hint="default" w:ascii="Times New Roman" w:hAnsi="Times New Roman" w:cs="Times New Roman"/>
                <w:bCs/>
                <w:color w:val="000000" w:themeColor="text1"/>
                <w:kern w:val="0"/>
                <w:sz w:val="18"/>
                <w:szCs w:val="18"/>
                <w14:textFill>
                  <w14:solidFill>
                    <w14:schemeClr w14:val="tx1"/>
                  </w14:solidFill>
                </w14:textFill>
              </w:rPr>
            </w:pPr>
            <w:r>
              <w:rPr>
                <w:rFonts w:hint="default" w:ascii="Times New Roman" w:hAnsi="Times New Roman" w:cs="Times New Roman"/>
                <w:bCs/>
                <w:color w:val="000000" w:themeColor="text1"/>
                <w:kern w:val="0"/>
                <w:sz w:val="18"/>
                <w:szCs w:val="18"/>
                <w14:textFill>
                  <w14:solidFill>
                    <w14:schemeClr w14:val="tx1"/>
                  </w14:solidFill>
                </w14:textFill>
              </w:rPr>
              <w:t>2020限制排污总量</w:t>
            </w:r>
          </w:p>
        </w:tc>
        <w:tc>
          <w:tcPr>
            <w:tcW w:w="568" w:type="pct"/>
            <w:tcBorders>
              <w:tl2br w:val="nil"/>
              <w:tr2bl w:val="nil"/>
            </w:tcBorders>
            <w:noWrap w:val="0"/>
            <w:vAlign w:val="center"/>
          </w:tcPr>
          <w:p>
            <w:pPr>
              <w:widowControl/>
              <w:ind w:left="0" w:leftChars="0" w:firstLine="0" w:firstLineChars="0"/>
              <w:jc w:val="center"/>
              <w:rPr>
                <w:rFonts w:hint="default" w:ascii="Times New Roman" w:hAnsi="Times New Roman" w:cs="Times New Roman"/>
                <w:bCs/>
                <w:color w:val="000000" w:themeColor="text1"/>
                <w:kern w:val="0"/>
                <w:sz w:val="18"/>
                <w:szCs w:val="18"/>
                <w14:textFill>
                  <w14:solidFill>
                    <w14:schemeClr w14:val="tx1"/>
                  </w14:solidFill>
                </w14:textFill>
              </w:rPr>
            </w:pPr>
            <w:r>
              <w:rPr>
                <w:rFonts w:hint="default" w:ascii="Times New Roman" w:hAnsi="Times New Roman" w:cs="Times New Roman"/>
                <w:bCs/>
                <w:color w:val="000000" w:themeColor="text1"/>
                <w:kern w:val="0"/>
                <w:sz w:val="18"/>
                <w:szCs w:val="18"/>
                <w14:textFill>
                  <w14:solidFill>
                    <w14:schemeClr w14:val="tx1"/>
                  </w14:solidFill>
                </w14:textFill>
              </w:rPr>
              <w:t>2030限制排污总量</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454" w:type="pct"/>
            <w:tcBorders>
              <w:tl2br w:val="nil"/>
              <w:tr2bl w:val="nil"/>
            </w:tcBorders>
            <w:noWrap w:val="0"/>
            <w:vAlign w:val="center"/>
          </w:tcPr>
          <w:p>
            <w:pPr>
              <w:widowControl/>
              <w:ind w:left="0" w:leftChars="0" w:firstLine="0" w:firstLineChars="0"/>
              <w:jc w:val="center"/>
              <w:rPr>
                <w:rFonts w:hint="default" w:ascii="Times New Roman" w:hAnsi="Times New Roman" w:cs="Times New Roman"/>
                <w:color w:val="000000" w:themeColor="text1"/>
                <w:kern w:val="0"/>
                <w:sz w:val="18"/>
                <w:szCs w:val="18"/>
                <w14:textFill>
                  <w14:solidFill>
                    <w14:schemeClr w14:val="tx1"/>
                  </w14:solidFill>
                </w14:textFill>
              </w:rPr>
            </w:pPr>
            <w:r>
              <w:rPr>
                <w:rFonts w:hint="default" w:ascii="Times New Roman" w:hAnsi="Times New Roman" w:cs="Times New Roman"/>
                <w:color w:val="000000" w:themeColor="text1"/>
                <w:sz w:val="18"/>
                <w:szCs w:val="18"/>
                <w14:textFill>
                  <w14:solidFill>
                    <w14:schemeClr w14:val="tx1"/>
                  </w14:solidFill>
                </w14:textFill>
              </w:rPr>
              <w:t>4800.61</w:t>
            </w:r>
          </w:p>
        </w:tc>
        <w:tc>
          <w:tcPr>
            <w:tcW w:w="454" w:type="pct"/>
            <w:tcBorders>
              <w:tl2br w:val="nil"/>
              <w:tr2bl w:val="nil"/>
            </w:tcBorders>
            <w:noWrap w:val="0"/>
            <w:vAlign w:val="center"/>
          </w:tcPr>
          <w:p>
            <w:pPr>
              <w:ind w:left="0" w:leftChars="0" w:firstLine="0" w:firstLineChars="0"/>
              <w:jc w:val="center"/>
              <w:rPr>
                <w:rFonts w:hint="default" w:ascii="Times New Roman" w:hAnsi="Times New Roman" w:cs="Times New Roman"/>
                <w:color w:val="000000" w:themeColor="text1"/>
                <w:sz w:val="18"/>
                <w:szCs w:val="18"/>
                <w14:textFill>
                  <w14:solidFill>
                    <w14:schemeClr w14:val="tx1"/>
                  </w14:solidFill>
                </w14:textFill>
              </w:rPr>
            </w:pPr>
            <w:r>
              <w:rPr>
                <w:rFonts w:hint="default" w:ascii="Times New Roman" w:hAnsi="Times New Roman" w:cs="Times New Roman"/>
                <w:color w:val="000000" w:themeColor="text1"/>
                <w:sz w:val="18"/>
                <w:szCs w:val="18"/>
                <w14:textFill>
                  <w14:solidFill>
                    <w14:schemeClr w14:val="tx1"/>
                  </w14:solidFill>
                </w14:textFill>
              </w:rPr>
              <w:t>4800.61</w:t>
            </w:r>
          </w:p>
        </w:tc>
        <w:tc>
          <w:tcPr>
            <w:tcW w:w="454" w:type="pct"/>
            <w:tcBorders>
              <w:tl2br w:val="nil"/>
              <w:tr2bl w:val="nil"/>
            </w:tcBorders>
            <w:noWrap w:val="0"/>
            <w:vAlign w:val="center"/>
          </w:tcPr>
          <w:p>
            <w:pPr>
              <w:ind w:left="0" w:leftChars="0" w:firstLine="0" w:firstLineChars="0"/>
              <w:jc w:val="center"/>
              <w:rPr>
                <w:rFonts w:hint="default" w:ascii="Times New Roman" w:hAnsi="Times New Roman" w:cs="Times New Roman"/>
                <w:color w:val="000000" w:themeColor="text1"/>
                <w:sz w:val="18"/>
                <w:szCs w:val="18"/>
                <w14:textFill>
                  <w14:solidFill>
                    <w14:schemeClr w14:val="tx1"/>
                  </w14:solidFill>
                </w14:textFill>
              </w:rPr>
            </w:pPr>
            <w:r>
              <w:rPr>
                <w:rFonts w:hint="default" w:ascii="Times New Roman" w:hAnsi="Times New Roman" w:cs="Times New Roman"/>
                <w:color w:val="000000" w:themeColor="text1"/>
                <w:sz w:val="18"/>
                <w:szCs w:val="18"/>
                <w14:textFill>
                  <w14:solidFill>
                    <w14:schemeClr w14:val="tx1"/>
                  </w14:solidFill>
                </w14:textFill>
              </w:rPr>
              <w:t>4800.61</w:t>
            </w:r>
          </w:p>
        </w:tc>
        <w:tc>
          <w:tcPr>
            <w:tcW w:w="567" w:type="pct"/>
            <w:tcBorders>
              <w:tl2br w:val="nil"/>
              <w:tr2bl w:val="nil"/>
            </w:tcBorders>
            <w:noWrap w:val="0"/>
            <w:vAlign w:val="center"/>
          </w:tcPr>
          <w:p>
            <w:pPr>
              <w:ind w:left="0" w:leftChars="0" w:firstLine="0" w:firstLineChars="0"/>
              <w:jc w:val="center"/>
              <w:rPr>
                <w:rFonts w:hint="default" w:ascii="Times New Roman" w:hAnsi="Times New Roman" w:cs="Times New Roman"/>
                <w:color w:val="000000" w:themeColor="text1"/>
                <w:sz w:val="18"/>
                <w:szCs w:val="18"/>
                <w14:textFill>
                  <w14:solidFill>
                    <w14:schemeClr w14:val="tx1"/>
                  </w14:solidFill>
                </w14:textFill>
              </w:rPr>
            </w:pPr>
            <w:r>
              <w:rPr>
                <w:rFonts w:hint="default" w:ascii="Times New Roman" w:hAnsi="Times New Roman" w:cs="Times New Roman"/>
                <w:color w:val="000000" w:themeColor="text1"/>
                <w:sz w:val="18"/>
                <w:szCs w:val="18"/>
                <w14:textFill>
                  <w14:solidFill>
                    <w14:schemeClr w14:val="tx1"/>
                  </w14:solidFill>
                </w14:textFill>
              </w:rPr>
              <w:t>4800.61</w:t>
            </w:r>
          </w:p>
        </w:tc>
        <w:tc>
          <w:tcPr>
            <w:tcW w:w="568" w:type="pct"/>
            <w:tcBorders>
              <w:tl2br w:val="nil"/>
              <w:tr2bl w:val="nil"/>
            </w:tcBorders>
            <w:noWrap w:val="0"/>
            <w:vAlign w:val="center"/>
          </w:tcPr>
          <w:p>
            <w:pPr>
              <w:ind w:left="0" w:leftChars="0" w:firstLine="0" w:firstLineChars="0"/>
              <w:jc w:val="center"/>
              <w:rPr>
                <w:rFonts w:hint="default" w:ascii="Times New Roman" w:hAnsi="Times New Roman" w:cs="Times New Roman"/>
                <w:color w:val="000000" w:themeColor="text1"/>
                <w:sz w:val="18"/>
                <w:szCs w:val="18"/>
                <w14:textFill>
                  <w14:solidFill>
                    <w14:schemeClr w14:val="tx1"/>
                  </w14:solidFill>
                </w14:textFill>
              </w:rPr>
            </w:pPr>
            <w:r>
              <w:rPr>
                <w:rFonts w:hint="default" w:ascii="Times New Roman" w:hAnsi="Times New Roman" w:cs="Times New Roman"/>
                <w:color w:val="000000" w:themeColor="text1"/>
                <w:sz w:val="18"/>
                <w:szCs w:val="18"/>
                <w14:textFill>
                  <w14:solidFill>
                    <w14:schemeClr w14:val="tx1"/>
                  </w14:solidFill>
                </w14:textFill>
              </w:rPr>
              <w:t>4800.61</w:t>
            </w:r>
          </w:p>
        </w:tc>
        <w:tc>
          <w:tcPr>
            <w:tcW w:w="454" w:type="pct"/>
            <w:tcBorders>
              <w:tl2br w:val="nil"/>
              <w:tr2bl w:val="nil"/>
            </w:tcBorders>
            <w:noWrap w:val="0"/>
            <w:vAlign w:val="center"/>
          </w:tcPr>
          <w:p>
            <w:pPr>
              <w:widowControl/>
              <w:ind w:left="0" w:leftChars="0" w:firstLine="0" w:firstLineChars="0"/>
              <w:jc w:val="center"/>
              <w:rPr>
                <w:rFonts w:hint="default" w:ascii="Times New Roman" w:hAnsi="Times New Roman" w:cs="Times New Roman"/>
                <w:color w:val="000000" w:themeColor="text1"/>
                <w:kern w:val="0"/>
                <w:sz w:val="18"/>
                <w:szCs w:val="18"/>
                <w14:textFill>
                  <w14:solidFill>
                    <w14:schemeClr w14:val="tx1"/>
                  </w14:solidFill>
                </w14:textFill>
              </w:rPr>
            </w:pPr>
            <w:r>
              <w:rPr>
                <w:rFonts w:hint="default" w:ascii="Times New Roman" w:hAnsi="Times New Roman" w:cs="Times New Roman"/>
                <w:color w:val="000000" w:themeColor="text1"/>
                <w:sz w:val="18"/>
                <w:szCs w:val="18"/>
                <w14:textFill>
                  <w14:solidFill>
                    <w14:schemeClr w14:val="tx1"/>
                  </w14:solidFill>
                </w14:textFill>
              </w:rPr>
              <w:t>821.14</w:t>
            </w:r>
          </w:p>
        </w:tc>
        <w:tc>
          <w:tcPr>
            <w:tcW w:w="454" w:type="pct"/>
            <w:tcBorders>
              <w:tl2br w:val="nil"/>
              <w:tr2bl w:val="nil"/>
            </w:tcBorders>
            <w:noWrap w:val="0"/>
            <w:vAlign w:val="center"/>
          </w:tcPr>
          <w:p>
            <w:pPr>
              <w:ind w:left="0" w:leftChars="0" w:firstLine="0" w:firstLineChars="0"/>
              <w:jc w:val="center"/>
              <w:rPr>
                <w:rFonts w:hint="default" w:ascii="Times New Roman" w:hAnsi="Times New Roman" w:cs="Times New Roman"/>
                <w:color w:val="000000" w:themeColor="text1"/>
                <w:sz w:val="18"/>
                <w:szCs w:val="18"/>
                <w14:textFill>
                  <w14:solidFill>
                    <w14:schemeClr w14:val="tx1"/>
                  </w14:solidFill>
                </w14:textFill>
              </w:rPr>
            </w:pPr>
            <w:r>
              <w:rPr>
                <w:rFonts w:hint="default" w:ascii="Times New Roman" w:hAnsi="Times New Roman" w:cs="Times New Roman"/>
                <w:color w:val="000000" w:themeColor="text1"/>
                <w:sz w:val="18"/>
                <w:szCs w:val="18"/>
                <w14:textFill>
                  <w14:solidFill>
                    <w14:schemeClr w14:val="tx1"/>
                  </w14:solidFill>
                </w14:textFill>
              </w:rPr>
              <w:t>821.14</w:t>
            </w:r>
          </w:p>
        </w:tc>
        <w:tc>
          <w:tcPr>
            <w:tcW w:w="454" w:type="pct"/>
            <w:tcBorders>
              <w:tl2br w:val="nil"/>
              <w:tr2bl w:val="nil"/>
            </w:tcBorders>
            <w:noWrap w:val="0"/>
            <w:vAlign w:val="center"/>
          </w:tcPr>
          <w:p>
            <w:pPr>
              <w:ind w:left="0" w:leftChars="0" w:firstLine="0" w:firstLineChars="0"/>
              <w:jc w:val="center"/>
              <w:rPr>
                <w:rFonts w:hint="default" w:ascii="Times New Roman" w:hAnsi="Times New Roman" w:cs="Times New Roman"/>
                <w:color w:val="000000" w:themeColor="text1"/>
                <w:sz w:val="18"/>
                <w:szCs w:val="18"/>
                <w14:textFill>
                  <w14:solidFill>
                    <w14:schemeClr w14:val="tx1"/>
                  </w14:solidFill>
                </w14:textFill>
              </w:rPr>
            </w:pPr>
            <w:r>
              <w:rPr>
                <w:rFonts w:hint="default" w:ascii="Times New Roman" w:hAnsi="Times New Roman" w:cs="Times New Roman"/>
                <w:color w:val="000000" w:themeColor="text1"/>
                <w:sz w:val="18"/>
                <w:szCs w:val="18"/>
                <w14:textFill>
                  <w14:solidFill>
                    <w14:schemeClr w14:val="tx1"/>
                  </w14:solidFill>
                </w14:textFill>
              </w:rPr>
              <w:t>821.14</w:t>
            </w:r>
          </w:p>
        </w:tc>
        <w:tc>
          <w:tcPr>
            <w:tcW w:w="567" w:type="pct"/>
            <w:tcBorders>
              <w:tl2br w:val="nil"/>
              <w:tr2bl w:val="nil"/>
            </w:tcBorders>
            <w:noWrap w:val="0"/>
            <w:vAlign w:val="center"/>
          </w:tcPr>
          <w:p>
            <w:pPr>
              <w:ind w:left="0" w:leftChars="0" w:firstLine="0" w:firstLineChars="0"/>
              <w:jc w:val="center"/>
              <w:rPr>
                <w:rFonts w:hint="default" w:ascii="Times New Roman" w:hAnsi="Times New Roman" w:cs="Times New Roman"/>
                <w:color w:val="000000" w:themeColor="text1"/>
                <w:sz w:val="18"/>
                <w:szCs w:val="18"/>
                <w14:textFill>
                  <w14:solidFill>
                    <w14:schemeClr w14:val="tx1"/>
                  </w14:solidFill>
                </w14:textFill>
              </w:rPr>
            </w:pPr>
            <w:r>
              <w:rPr>
                <w:rFonts w:hint="default" w:ascii="Times New Roman" w:hAnsi="Times New Roman" w:cs="Times New Roman"/>
                <w:color w:val="000000" w:themeColor="text1"/>
                <w:sz w:val="18"/>
                <w:szCs w:val="18"/>
                <w14:textFill>
                  <w14:solidFill>
                    <w14:schemeClr w14:val="tx1"/>
                  </w14:solidFill>
                </w14:textFill>
              </w:rPr>
              <w:t>821.14</w:t>
            </w:r>
          </w:p>
        </w:tc>
        <w:tc>
          <w:tcPr>
            <w:tcW w:w="568" w:type="pct"/>
            <w:tcBorders>
              <w:tl2br w:val="nil"/>
              <w:tr2bl w:val="nil"/>
            </w:tcBorders>
            <w:noWrap w:val="0"/>
            <w:vAlign w:val="center"/>
          </w:tcPr>
          <w:p>
            <w:pPr>
              <w:ind w:left="0" w:leftChars="0" w:firstLine="0" w:firstLineChars="0"/>
              <w:jc w:val="center"/>
              <w:rPr>
                <w:rFonts w:hint="default" w:ascii="Times New Roman" w:hAnsi="Times New Roman" w:cs="Times New Roman"/>
                <w:color w:val="000000" w:themeColor="text1"/>
                <w:sz w:val="18"/>
                <w:szCs w:val="18"/>
                <w14:textFill>
                  <w14:solidFill>
                    <w14:schemeClr w14:val="tx1"/>
                  </w14:solidFill>
                </w14:textFill>
              </w:rPr>
            </w:pPr>
            <w:r>
              <w:rPr>
                <w:rFonts w:hint="default" w:ascii="Times New Roman" w:hAnsi="Times New Roman" w:cs="Times New Roman"/>
                <w:color w:val="000000" w:themeColor="text1"/>
                <w:sz w:val="18"/>
                <w:szCs w:val="18"/>
                <w14:textFill>
                  <w14:solidFill>
                    <w14:schemeClr w14:val="tx1"/>
                  </w14:solidFill>
                </w14:textFill>
              </w:rPr>
              <w:t>821.14</w:t>
            </w:r>
          </w:p>
        </w:tc>
      </w:tr>
    </w:tbl>
    <w:p>
      <w:pPr>
        <w:ind w:left="0" w:leftChars="0" w:firstLine="0" w:firstLineChars="0"/>
        <w:rPr>
          <w:rFonts w:hint="default" w:ascii="Times New Roman" w:hAnsi="Times New Roman" w:cs="Times New Roman"/>
          <w:color w:val="000000" w:themeColor="text1"/>
          <w:sz w:val="24"/>
          <w14:textFill>
            <w14:solidFill>
              <w14:schemeClr w14:val="tx1"/>
            </w14:solidFill>
          </w14:textFill>
        </w:rPr>
      </w:pPr>
    </w:p>
    <w:p>
      <w:pPr>
        <w:ind w:firstLine="476"/>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kern w:val="0"/>
          <w:sz w:val="24"/>
          <w:szCs w:val="21"/>
          <w14:textFill>
            <w14:solidFill>
              <w14:schemeClr w14:val="tx1"/>
            </w14:solidFill>
          </w14:textFill>
        </w:rPr>
        <w:t>本次重点论证范围为大渡河甘孜、雅安、乐山保留区乐山段，</w:t>
      </w:r>
      <w:r>
        <w:rPr>
          <w:rFonts w:hint="default" w:ascii="Times New Roman" w:hAnsi="Times New Roman" w:cs="Times New Roman"/>
          <w:color w:val="000000" w:themeColor="text1"/>
          <w:sz w:val="24"/>
          <w14:textFill>
            <w14:solidFill>
              <w14:schemeClr w14:val="tx1"/>
            </w14:solidFill>
          </w14:textFill>
        </w:rPr>
        <w:t>其纳污能力及限制排污总量成果表见表3-3。</w:t>
      </w:r>
    </w:p>
    <w:p>
      <w:pPr>
        <w:ind w:left="0" w:leftChars="0" w:firstLine="0" w:firstLineChars="0"/>
        <w:jc w:val="both"/>
        <w:rPr>
          <w:rFonts w:hint="default" w:ascii="Times New Roman" w:hAnsi="Times New Roman" w:eastAsia="黑体" w:cs="Times New Roman"/>
          <w:b w:val="0"/>
          <w:bCs w:val="0"/>
          <w:color w:val="000000" w:themeColor="text1"/>
          <w:sz w:val="24"/>
          <w14:textFill>
            <w14:solidFill>
              <w14:schemeClr w14:val="tx1"/>
            </w14:solidFill>
          </w14:textFill>
        </w:rPr>
      </w:pPr>
      <w:r>
        <w:rPr>
          <w:rFonts w:hint="default" w:ascii="Times New Roman" w:hAnsi="Times New Roman" w:eastAsia="黑体" w:cs="Times New Roman"/>
          <w:b w:val="0"/>
          <w:bCs w:val="0"/>
          <w:color w:val="000000" w:themeColor="text1"/>
          <w:sz w:val="24"/>
          <w14:textFill>
            <w14:solidFill>
              <w14:schemeClr w14:val="tx1"/>
            </w14:solidFill>
          </w14:textFill>
        </w:rPr>
        <w:t>表3-3</w:t>
      </w:r>
      <w:r>
        <w:rPr>
          <w:rFonts w:hint="default" w:ascii="Times New Roman" w:hAnsi="Times New Roman" w:eastAsia="黑体" w:cs="Times New Roman"/>
          <w:b w:val="0"/>
          <w:bCs w:val="0"/>
          <w:color w:val="000000" w:themeColor="text1"/>
          <w:sz w:val="24"/>
          <w:lang w:val="en-US" w:eastAsia="zh-CN"/>
          <w14:textFill>
            <w14:solidFill>
              <w14:schemeClr w14:val="tx1"/>
            </w14:solidFill>
          </w14:textFill>
        </w:rPr>
        <w:t xml:space="preserve">  </w:t>
      </w:r>
      <w:r>
        <w:rPr>
          <w:rFonts w:hint="default" w:ascii="Times New Roman" w:hAnsi="Times New Roman" w:eastAsia="黑体" w:cs="Times New Roman"/>
          <w:b w:val="0"/>
          <w:bCs w:val="0"/>
          <w:color w:val="000000" w:themeColor="text1"/>
          <w:sz w:val="24"/>
          <w14:textFill>
            <w14:solidFill>
              <w14:schemeClr w14:val="tx1"/>
            </w14:solidFill>
          </w14:textFill>
        </w:rPr>
        <w:t>大渡河甘孜、雅安、乐山保留区乐山段纳污能力及限制排污总量成果表</w:t>
      </w:r>
    </w:p>
    <w:tbl>
      <w:tblPr>
        <w:tblStyle w:val="88"/>
        <w:tblW w:w="5000"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801"/>
        <w:gridCol w:w="801"/>
        <w:gridCol w:w="801"/>
        <w:gridCol w:w="954"/>
        <w:gridCol w:w="961"/>
        <w:gridCol w:w="762"/>
        <w:gridCol w:w="762"/>
        <w:gridCol w:w="763"/>
        <w:gridCol w:w="955"/>
        <w:gridCol w:w="962"/>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2500" w:type="pct"/>
            <w:gridSpan w:val="5"/>
            <w:tcBorders>
              <w:tl2br w:val="nil"/>
              <w:tr2bl w:val="nil"/>
            </w:tcBorders>
            <w:noWrap w:val="0"/>
            <w:vAlign w:val="center"/>
          </w:tcPr>
          <w:p>
            <w:pPr>
              <w:widowControl/>
              <w:ind w:left="0" w:leftChars="0" w:firstLine="0" w:firstLineChars="0"/>
              <w:jc w:val="center"/>
              <w:rPr>
                <w:rFonts w:hint="default" w:ascii="Times New Roman" w:hAnsi="Times New Roman" w:cs="Times New Roman"/>
                <w:color w:val="000000" w:themeColor="text1"/>
                <w:sz w:val="18"/>
                <w:szCs w:val="18"/>
                <w14:textFill>
                  <w14:solidFill>
                    <w14:schemeClr w14:val="tx1"/>
                  </w14:solidFill>
                </w14:textFill>
              </w:rPr>
            </w:pPr>
            <w:r>
              <w:rPr>
                <w:rFonts w:hint="default" w:ascii="Times New Roman" w:hAnsi="Times New Roman" w:cs="Times New Roman"/>
                <w:color w:val="000000" w:themeColor="text1"/>
                <w:sz w:val="18"/>
                <w:szCs w:val="18"/>
                <w14:textFill>
                  <w14:solidFill>
                    <w14:schemeClr w14:val="tx1"/>
                  </w14:solidFill>
                </w14:textFill>
              </w:rPr>
              <w:t>COD（t/a）</w:t>
            </w:r>
          </w:p>
        </w:tc>
        <w:tc>
          <w:tcPr>
            <w:tcW w:w="2500" w:type="pct"/>
            <w:gridSpan w:val="5"/>
            <w:tcBorders>
              <w:tl2br w:val="nil"/>
              <w:tr2bl w:val="nil"/>
            </w:tcBorders>
            <w:noWrap w:val="0"/>
            <w:vAlign w:val="center"/>
          </w:tcPr>
          <w:p>
            <w:pPr>
              <w:widowControl/>
              <w:ind w:left="0" w:leftChars="0" w:firstLine="0" w:firstLineChars="0"/>
              <w:jc w:val="center"/>
              <w:rPr>
                <w:rFonts w:hint="default" w:ascii="Times New Roman" w:hAnsi="Times New Roman" w:cs="Times New Roman"/>
                <w:color w:val="000000" w:themeColor="text1"/>
                <w:sz w:val="18"/>
                <w:szCs w:val="18"/>
                <w14:textFill>
                  <w14:solidFill>
                    <w14:schemeClr w14:val="tx1"/>
                  </w14:solidFill>
                </w14:textFill>
              </w:rPr>
            </w:pPr>
            <w:r>
              <w:rPr>
                <w:rFonts w:hint="default" w:ascii="Times New Roman" w:hAnsi="Times New Roman" w:cs="Times New Roman"/>
                <w:color w:val="000000" w:themeColor="text1"/>
                <w:sz w:val="18"/>
                <w:szCs w:val="18"/>
                <w14:textFill>
                  <w14:solidFill>
                    <w14:schemeClr w14:val="tx1"/>
                  </w14:solidFill>
                </w14:textFill>
              </w:rPr>
              <w:t>氨氮（t/a）</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454" w:type="pct"/>
            <w:tcBorders>
              <w:tl2br w:val="nil"/>
              <w:tr2bl w:val="nil"/>
            </w:tcBorders>
            <w:noWrap w:val="0"/>
            <w:vAlign w:val="center"/>
          </w:tcPr>
          <w:p>
            <w:pPr>
              <w:widowControl/>
              <w:ind w:left="0" w:leftChars="0" w:firstLine="0" w:firstLineChars="0"/>
              <w:jc w:val="center"/>
              <w:rPr>
                <w:rFonts w:hint="default" w:ascii="Times New Roman" w:hAnsi="Times New Roman" w:cs="Times New Roman"/>
                <w:color w:val="000000" w:themeColor="text1"/>
                <w:sz w:val="18"/>
                <w:szCs w:val="18"/>
                <w14:textFill>
                  <w14:solidFill>
                    <w14:schemeClr w14:val="tx1"/>
                  </w14:solidFill>
                </w14:textFill>
              </w:rPr>
            </w:pPr>
            <w:r>
              <w:rPr>
                <w:rFonts w:hint="default" w:ascii="Times New Roman" w:hAnsi="Times New Roman" w:cs="Times New Roman"/>
                <w:color w:val="000000" w:themeColor="text1"/>
                <w:sz w:val="18"/>
                <w:szCs w:val="18"/>
                <w14:textFill>
                  <w14:solidFill>
                    <w14:schemeClr w14:val="tx1"/>
                  </w14:solidFill>
                </w14:textFill>
              </w:rPr>
              <w:t>现状纳污能力</w:t>
            </w:r>
          </w:p>
        </w:tc>
        <w:tc>
          <w:tcPr>
            <w:tcW w:w="454" w:type="pct"/>
            <w:tcBorders>
              <w:tl2br w:val="nil"/>
              <w:tr2bl w:val="nil"/>
            </w:tcBorders>
            <w:noWrap w:val="0"/>
            <w:vAlign w:val="center"/>
          </w:tcPr>
          <w:p>
            <w:pPr>
              <w:widowControl/>
              <w:ind w:left="0" w:leftChars="0" w:firstLine="0" w:firstLineChars="0"/>
              <w:jc w:val="center"/>
              <w:rPr>
                <w:rFonts w:hint="default" w:ascii="Times New Roman" w:hAnsi="Times New Roman" w:cs="Times New Roman"/>
                <w:color w:val="000000" w:themeColor="text1"/>
                <w:sz w:val="18"/>
                <w:szCs w:val="18"/>
                <w14:textFill>
                  <w14:solidFill>
                    <w14:schemeClr w14:val="tx1"/>
                  </w14:solidFill>
                </w14:textFill>
              </w:rPr>
            </w:pPr>
            <w:r>
              <w:rPr>
                <w:rFonts w:hint="default" w:ascii="Times New Roman" w:hAnsi="Times New Roman" w:cs="Times New Roman"/>
                <w:color w:val="000000" w:themeColor="text1"/>
                <w:sz w:val="18"/>
                <w:szCs w:val="18"/>
                <w14:textFill>
                  <w14:solidFill>
                    <w14:schemeClr w14:val="tx1"/>
                  </w14:solidFill>
                </w14:textFill>
              </w:rPr>
              <w:t>2020纳污能力</w:t>
            </w:r>
          </w:p>
        </w:tc>
        <w:tc>
          <w:tcPr>
            <w:tcW w:w="454" w:type="pct"/>
            <w:tcBorders>
              <w:tl2br w:val="nil"/>
              <w:tr2bl w:val="nil"/>
            </w:tcBorders>
            <w:noWrap w:val="0"/>
            <w:vAlign w:val="center"/>
          </w:tcPr>
          <w:p>
            <w:pPr>
              <w:widowControl/>
              <w:ind w:left="0" w:leftChars="0" w:firstLine="0" w:firstLineChars="0"/>
              <w:jc w:val="center"/>
              <w:rPr>
                <w:rFonts w:hint="default" w:ascii="Times New Roman" w:hAnsi="Times New Roman" w:cs="Times New Roman"/>
                <w:color w:val="000000" w:themeColor="text1"/>
                <w:sz w:val="18"/>
                <w:szCs w:val="18"/>
                <w14:textFill>
                  <w14:solidFill>
                    <w14:schemeClr w14:val="tx1"/>
                  </w14:solidFill>
                </w14:textFill>
              </w:rPr>
            </w:pPr>
            <w:r>
              <w:rPr>
                <w:rFonts w:hint="default" w:ascii="Times New Roman" w:hAnsi="Times New Roman" w:cs="Times New Roman"/>
                <w:color w:val="000000" w:themeColor="text1"/>
                <w:sz w:val="18"/>
                <w:szCs w:val="18"/>
                <w14:textFill>
                  <w14:solidFill>
                    <w14:schemeClr w14:val="tx1"/>
                  </w14:solidFill>
                </w14:textFill>
              </w:rPr>
              <w:t>2030纳污能力</w:t>
            </w:r>
          </w:p>
        </w:tc>
        <w:tc>
          <w:tcPr>
            <w:tcW w:w="567" w:type="pct"/>
            <w:tcBorders>
              <w:tl2br w:val="nil"/>
              <w:tr2bl w:val="nil"/>
            </w:tcBorders>
            <w:noWrap w:val="0"/>
            <w:vAlign w:val="center"/>
          </w:tcPr>
          <w:p>
            <w:pPr>
              <w:widowControl/>
              <w:ind w:left="0" w:leftChars="0" w:firstLine="0" w:firstLineChars="0"/>
              <w:jc w:val="center"/>
              <w:rPr>
                <w:rFonts w:hint="default" w:ascii="Times New Roman" w:hAnsi="Times New Roman" w:cs="Times New Roman"/>
                <w:color w:val="000000" w:themeColor="text1"/>
                <w:sz w:val="18"/>
                <w:szCs w:val="18"/>
                <w14:textFill>
                  <w14:solidFill>
                    <w14:schemeClr w14:val="tx1"/>
                  </w14:solidFill>
                </w14:textFill>
              </w:rPr>
            </w:pPr>
            <w:r>
              <w:rPr>
                <w:rFonts w:hint="default" w:ascii="Times New Roman" w:hAnsi="Times New Roman" w:cs="Times New Roman"/>
                <w:color w:val="000000" w:themeColor="text1"/>
                <w:sz w:val="18"/>
                <w:szCs w:val="18"/>
                <w14:textFill>
                  <w14:solidFill>
                    <w14:schemeClr w14:val="tx1"/>
                  </w14:solidFill>
                </w14:textFill>
              </w:rPr>
              <w:t>2020限制排污总量</w:t>
            </w:r>
          </w:p>
        </w:tc>
        <w:tc>
          <w:tcPr>
            <w:tcW w:w="568" w:type="pct"/>
            <w:tcBorders>
              <w:tl2br w:val="nil"/>
              <w:tr2bl w:val="nil"/>
            </w:tcBorders>
            <w:noWrap w:val="0"/>
            <w:vAlign w:val="center"/>
          </w:tcPr>
          <w:p>
            <w:pPr>
              <w:widowControl/>
              <w:ind w:left="0" w:leftChars="0" w:firstLine="0" w:firstLineChars="0"/>
              <w:jc w:val="center"/>
              <w:rPr>
                <w:rFonts w:hint="default" w:ascii="Times New Roman" w:hAnsi="Times New Roman" w:cs="Times New Roman"/>
                <w:color w:val="000000" w:themeColor="text1"/>
                <w:sz w:val="18"/>
                <w:szCs w:val="18"/>
                <w14:textFill>
                  <w14:solidFill>
                    <w14:schemeClr w14:val="tx1"/>
                  </w14:solidFill>
                </w14:textFill>
              </w:rPr>
            </w:pPr>
            <w:r>
              <w:rPr>
                <w:rFonts w:hint="default" w:ascii="Times New Roman" w:hAnsi="Times New Roman" w:cs="Times New Roman"/>
                <w:color w:val="000000" w:themeColor="text1"/>
                <w:sz w:val="18"/>
                <w:szCs w:val="18"/>
                <w14:textFill>
                  <w14:solidFill>
                    <w14:schemeClr w14:val="tx1"/>
                  </w14:solidFill>
                </w14:textFill>
              </w:rPr>
              <w:t>2030限制排污总量</w:t>
            </w:r>
          </w:p>
        </w:tc>
        <w:tc>
          <w:tcPr>
            <w:tcW w:w="454" w:type="pct"/>
            <w:tcBorders>
              <w:tl2br w:val="nil"/>
              <w:tr2bl w:val="nil"/>
            </w:tcBorders>
            <w:noWrap w:val="0"/>
            <w:vAlign w:val="center"/>
          </w:tcPr>
          <w:p>
            <w:pPr>
              <w:widowControl/>
              <w:ind w:left="0" w:leftChars="0" w:firstLine="0" w:firstLineChars="0"/>
              <w:jc w:val="center"/>
              <w:rPr>
                <w:rFonts w:hint="default" w:ascii="Times New Roman" w:hAnsi="Times New Roman" w:cs="Times New Roman"/>
                <w:color w:val="000000" w:themeColor="text1"/>
                <w:sz w:val="18"/>
                <w:szCs w:val="18"/>
                <w14:textFill>
                  <w14:solidFill>
                    <w14:schemeClr w14:val="tx1"/>
                  </w14:solidFill>
                </w14:textFill>
              </w:rPr>
            </w:pPr>
            <w:r>
              <w:rPr>
                <w:rFonts w:hint="default" w:ascii="Times New Roman" w:hAnsi="Times New Roman" w:cs="Times New Roman"/>
                <w:color w:val="000000" w:themeColor="text1"/>
                <w:sz w:val="18"/>
                <w:szCs w:val="18"/>
                <w14:textFill>
                  <w14:solidFill>
                    <w14:schemeClr w14:val="tx1"/>
                  </w14:solidFill>
                </w14:textFill>
              </w:rPr>
              <w:t>现状纳污能力</w:t>
            </w:r>
          </w:p>
        </w:tc>
        <w:tc>
          <w:tcPr>
            <w:tcW w:w="454" w:type="pct"/>
            <w:tcBorders>
              <w:tl2br w:val="nil"/>
              <w:tr2bl w:val="nil"/>
            </w:tcBorders>
            <w:noWrap w:val="0"/>
            <w:vAlign w:val="center"/>
          </w:tcPr>
          <w:p>
            <w:pPr>
              <w:widowControl/>
              <w:ind w:left="0" w:leftChars="0" w:firstLine="0" w:firstLineChars="0"/>
              <w:jc w:val="center"/>
              <w:rPr>
                <w:rFonts w:hint="default" w:ascii="Times New Roman" w:hAnsi="Times New Roman" w:cs="Times New Roman"/>
                <w:color w:val="000000" w:themeColor="text1"/>
                <w:sz w:val="18"/>
                <w:szCs w:val="18"/>
                <w14:textFill>
                  <w14:solidFill>
                    <w14:schemeClr w14:val="tx1"/>
                  </w14:solidFill>
                </w14:textFill>
              </w:rPr>
            </w:pPr>
            <w:r>
              <w:rPr>
                <w:rFonts w:hint="default" w:ascii="Times New Roman" w:hAnsi="Times New Roman" w:cs="Times New Roman"/>
                <w:color w:val="000000" w:themeColor="text1"/>
                <w:sz w:val="18"/>
                <w:szCs w:val="18"/>
                <w14:textFill>
                  <w14:solidFill>
                    <w14:schemeClr w14:val="tx1"/>
                  </w14:solidFill>
                </w14:textFill>
              </w:rPr>
              <w:t>2020纳污能力</w:t>
            </w:r>
          </w:p>
        </w:tc>
        <w:tc>
          <w:tcPr>
            <w:tcW w:w="454" w:type="pct"/>
            <w:tcBorders>
              <w:tl2br w:val="nil"/>
              <w:tr2bl w:val="nil"/>
            </w:tcBorders>
            <w:noWrap w:val="0"/>
            <w:vAlign w:val="center"/>
          </w:tcPr>
          <w:p>
            <w:pPr>
              <w:widowControl/>
              <w:ind w:left="0" w:leftChars="0" w:firstLine="0" w:firstLineChars="0"/>
              <w:jc w:val="center"/>
              <w:rPr>
                <w:rFonts w:hint="default" w:ascii="Times New Roman" w:hAnsi="Times New Roman" w:cs="Times New Roman"/>
                <w:color w:val="000000" w:themeColor="text1"/>
                <w:sz w:val="18"/>
                <w:szCs w:val="18"/>
                <w14:textFill>
                  <w14:solidFill>
                    <w14:schemeClr w14:val="tx1"/>
                  </w14:solidFill>
                </w14:textFill>
              </w:rPr>
            </w:pPr>
            <w:r>
              <w:rPr>
                <w:rFonts w:hint="default" w:ascii="Times New Roman" w:hAnsi="Times New Roman" w:cs="Times New Roman"/>
                <w:color w:val="000000" w:themeColor="text1"/>
                <w:sz w:val="18"/>
                <w:szCs w:val="18"/>
                <w14:textFill>
                  <w14:solidFill>
                    <w14:schemeClr w14:val="tx1"/>
                  </w14:solidFill>
                </w14:textFill>
              </w:rPr>
              <w:t>2030纳污能力</w:t>
            </w:r>
          </w:p>
        </w:tc>
        <w:tc>
          <w:tcPr>
            <w:tcW w:w="567" w:type="pct"/>
            <w:tcBorders>
              <w:tl2br w:val="nil"/>
              <w:tr2bl w:val="nil"/>
            </w:tcBorders>
            <w:noWrap w:val="0"/>
            <w:vAlign w:val="center"/>
          </w:tcPr>
          <w:p>
            <w:pPr>
              <w:widowControl/>
              <w:ind w:left="0" w:leftChars="0" w:firstLine="0" w:firstLineChars="0"/>
              <w:jc w:val="center"/>
              <w:rPr>
                <w:rFonts w:hint="default" w:ascii="Times New Roman" w:hAnsi="Times New Roman" w:cs="Times New Roman"/>
                <w:color w:val="000000" w:themeColor="text1"/>
                <w:sz w:val="18"/>
                <w:szCs w:val="18"/>
                <w14:textFill>
                  <w14:solidFill>
                    <w14:schemeClr w14:val="tx1"/>
                  </w14:solidFill>
                </w14:textFill>
              </w:rPr>
            </w:pPr>
            <w:r>
              <w:rPr>
                <w:rFonts w:hint="default" w:ascii="Times New Roman" w:hAnsi="Times New Roman" w:cs="Times New Roman"/>
                <w:color w:val="000000" w:themeColor="text1"/>
                <w:sz w:val="18"/>
                <w:szCs w:val="18"/>
                <w14:textFill>
                  <w14:solidFill>
                    <w14:schemeClr w14:val="tx1"/>
                  </w14:solidFill>
                </w14:textFill>
              </w:rPr>
              <w:t>2020限制排污总量</w:t>
            </w:r>
          </w:p>
        </w:tc>
        <w:tc>
          <w:tcPr>
            <w:tcW w:w="568" w:type="pct"/>
            <w:tcBorders>
              <w:tl2br w:val="nil"/>
              <w:tr2bl w:val="nil"/>
            </w:tcBorders>
            <w:noWrap w:val="0"/>
            <w:vAlign w:val="center"/>
          </w:tcPr>
          <w:p>
            <w:pPr>
              <w:widowControl/>
              <w:ind w:left="0" w:leftChars="0" w:firstLine="0" w:firstLineChars="0"/>
              <w:jc w:val="center"/>
              <w:rPr>
                <w:rFonts w:hint="default" w:ascii="Times New Roman" w:hAnsi="Times New Roman" w:cs="Times New Roman"/>
                <w:color w:val="000000" w:themeColor="text1"/>
                <w:sz w:val="18"/>
                <w:szCs w:val="18"/>
                <w14:textFill>
                  <w14:solidFill>
                    <w14:schemeClr w14:val="tx1"/>
                  </w14:solidFill>
                </w14:textFill>
              </w:rPr>
            </w:pPr>
            <w:r>
              <w:rPr>
                <w:rFonts w:hint="default" w:ascii="Times New Roman" w:hAnsi="Times New Roman" w:cs="Times New Roman"/>
                <w:color w:val="000000" w:themeColor="text1"/>
                <w:sz w:val="18"/>
                <w:szCs w:val="18"/>
                <w14:textFill>
                  <w14:solidFill>
                    <w14:schemeClr w14:val="tx1"/>
                  </w14:solidFill>
                </w14:textFill>
              </w:rPr>
              <w:t>2030限制排污总量</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454" w:type="pct"/>
            <w:tcBorders>
              <w:tl2br w:val="nil"/>
              <w:tr2bl w:val="nil"/>
            </w:tcBorders>
            <w:noWrap w:val="0"/>
            <w:vAlign w:val="center"/>
          </w:tcPr>
          <w:p>
            <w:pPr>
              <w:widowControl/>
              <w:ind w:left="0" w:leftChars="0" w:firstLine="0" w:firstLineChars="0"/>
              <w:jc w:val="center"/>
              <w:rPr>
                <w:rFonts w:hint="default" w:ascii="Times New Roman" w:hAnsi="Times New Roman" w:cs="Times New Roman"/>
                <w:color w:val="000000" w:themeColor="text1"/>
                <w:sz w:val="18"/>
                <w:szCs w:val="18"/>
                <w14:textFill>
                  <w14:solidFill>
                    <w14:schemeClr w14:val="tx1"/>
                  </w14:solidFill>
                </w14:textFill>
              </w:rPr>
            </w:pPr>
            <w:r>
              <w:rPr>
                <w:rFonts w:hint="default" w:ascii="Times New Roman" w:hAnsi="Times New Roman" w:cs="Times New Roman"/>
                <w:color w:val="000000" w:themeColor="text1"/>
                <w:sz w:val="18"/>
                <w:szCs w:val="18"/>
                <w14:textFill>
                  <w14:solidFill>
                    <w14:schemeClr w14:val="tx1"/>
                  </w14:solidFill>
                </w14:textFill>
              </w:rPr>
              <w:t>2176.69</w:t>
            </w:r>
          </w:p>
        </w:tc>
        <w:tc>
          <w:tcPr>
            <w:tcW w:w="454" w:type="pct"/>
            <w:tcBorders>
              <w:tl2br w:val="nil"/>
              <w:tr2bl w:val="nil"/>
            </w:tcBorders>
            <w:noWrap w:val="0"/>
            <w:vAlign w:val="center"/>
          </w:tcPr>
          <w:p>
            <w:pPr>
              <w:widowControl/>
              <w:ind w:left="0" w:leftChars="0" w:firstLine="0" w:firstLineChars="0"/>
              <w:jc w:val="center"/>
              <w:rPr>
                <w:rFonts w:hint="default" w:ascii="Times New Roman" w:hAnsi="Times New Roman" w:cs="Times New Roman"/>
                <w:color w:val="000000" w:themeColor="text1"/>
                <w:sz w:val="18"/>
                <w:szCs w:val="18"/>
                <w14:textFill>
                  <w14:solidFill>
                    <w14:schemeClr w14:val="tx1"/>
                  </w14:solidFill>
                </w14:textFill>
              </w:rPr>
            </w:pPr>
            <w:r>
              <w:rPr>
                <w:rFonts w:hint="default" w:ascii="Times New Roman" w:hAnsi="Times New Roman" w:cs="Times New Roman"/>
                <w:color w:val="000000" w:themeColor="text1"/>
                <w:sz w:val="18"/>
                <w:szCs w:val="18"/>
                <w14:textFill>
                  <w14:solidFill>
                    <w14:schemeClr w14:val="tx1"/>
                  </w14:solidFill>
                </w14:textFill>
              </w:rPr>
              <w:t>2176.69</w:t>
            </w:r>
          </w:p>
        </w:tc>
        <w:tc>
          <w:tcPr>
            <w:tcW w:w="454" w:type="pct"/>
            <w:tcBorders>
              <w:tl2br w:val="nil"/>
              <w:tr2bl w:val="nil"/>
            </w:tcBorders>
            <w:noWrap w:val="0"/>
            <w:vAlign w:val="center"/>
          </w:tcPr>
          <w:p>
            <w:pPr>
              <w:widowControl/>
              <w:ind w:left="0" w:leftChars="0" w:firstLine="0" w:firstLineChars="0"/>
              <w:jc w:val="center"/>
              <w:rPr>
                <w:rFonts w:hint="default" w:ascii="Times New Roman" w:hAnsi="Times New Roman" w:cs="Times New Roman"/>
                <w:color w:val="000000" w:themeColor="text1"/>
                <w:sz w:val="18"/>
                <w:szCs w:val="18"/>
                <w14:textFill>
                  <w14:solidFill>
                    <w14:schemeClr w14:val="tx1"/>
                  </w14:solidFill>
                </w14:textFill>
              </w:rPr>
            </w:pPr>
            <w:r>
              <w:rPr>
                <w:rFonts w:hint="default" w:ascii="Times New Roman" w:hAnsi="Times New Roman" w:cs="Times New Roman"/>
                <w:color w:val="000000" w:themeColor="text1"/>
                <w:sz w:val="18"/>
                <w:szCs w:val="18"/>
                <w14:textFill>
                  <w14:solidFill>
                    <w14:schemeClr w14:val="tx1"/>
                  </w14:solidFill>
                </w14:textFill>
              </w:rPr>
              <w:t>2176.69</w:t>
            </w:r>
          </w:p>
        </w:tc>
        <w:tc>
          <w:tcPr>
            <w:tcW w:w="567" w:type="pct"/>
            <w:tcBorders>
              <w:tl2br w:val="nil"/>
              <w:tr2bl w:val="nil"/>
            </w:tcBorders>
            <w:noWrap w:val="0"/>
            <w:vAlign w:val="center"/>
          </w:tcPr>
          <w:p>
            <w:pPr>
              <w:widowControl/>
              <w:ind w:left="0" w:leftChars="0" w:firstLine="0" w:firstLineChars="0"/>
              <w:jc w:val="center"/>
              <w:rPr>
                <w:rFonts w:hint="default" w:ascii="Times New Roman" w:hAnsi="Times New Roman" w:cs="Times New Roman"/>
                <w:color w:val="000000" w:themeColor="text1"/>
                <w:sz w:val="18"/>
                <w:szCs w:val="18"/>
                <w14:textFill>
                  <w14:solidFill>
                    <w14:schemeClr w14:val="tx1"/>
                  </w14:solidFill>
                </w14:textFill>
              </w:rPr>
            </w:pPr>
            <w:r>
              <w:rPr>
                <w:rFonts w:hint="default" w:ascii="Times New Roman" w:hAnsi="Times New Roman" w:cs="Times New Roman"/>
                <w:color w:val="000000" w:themeColor="text1"/>
                <w:sz w:val="18"/>
                <w:szCs w:val="18"/>
                <w14:textFill>
                  <w14:solidFill>
                    <w14:schemeClr w14:val="tx1"/>
                  </w14:solidFill>
                </w14:textFill>
              </w:rPr>
              <w:t>2176.69</w:t>
            </w:r>
          </w:p>
        </w:tc>
        <w:tc>
          <w:tcPr>
            <w:tcW w:w="568" w:type="pct"/>
            <w:tcBorders>
              <w:tl2br w:val="nil"/>
              <w:tr2bl w:val="nil"/>
            </w:tcBorders>
            <w:noWrap w:val="0"/>
            <w:vAlign w:val="center"/>
          </w:tcPr>
          <w:p>
            <w:pPr>
              <w:widowControl/>
              <w:ind w:left="0" w:leftChars="0" w:firstLine="0" w:firstLineChars="0"/>
              <w:jc w:val="center"/>
              <w:rPr>
                <w:rFonts w:hint="default" w:ascii="Times New Roman" w:hAnsi="Times New Roman" w:cs="Times New Roman"/>
                <w:color w:val="000000" w:themeColor="text1"/>
                <w:sz w:val="18"/>
                <w:szCs w:val="18"/>
                <w14:textFill>
                  <w14:solidFill>
                    <w14:schemeClr w14:val="tx1"/>
                  </w14:solidFill>
                </w14:textFill>
              </w:rPr>
            </w:pPr>
            <w:r>
              <w:rPr>
                <w:rFonts w:hint="default" w:ascii="Times New Roman" w:hAnsi="Times New Roman" w:cs="Times New Roman"/>
                <w:color w:val="000000" w:themeColor="text1"/>
                <w:sz w:val="18"/>
                <w:szCs w:val="18"/>
                <w14:textFill>
                  <w14:solidFill>
                    <w14:schemeClr w14:val="tx1"/>
                  </w14:solidFill>
                </w14:textFill>
              </w:rPr>
              <w:t>2176.69</w:t>
            </w:r>
          </w:p>
        </w:tc>
        <w:tc>
          <w:tcPr>
            <w:tcW w:w="454" w:type="pct"/>
            <w:tcBorders>
              <w:tl2br w:val="nil"/>
              <w:tr2bl w:val="nil"/>
            </w:tcBorders>
            <w:noWrap w:val="0"/>
            <w:vAlign w:val="center"/>
          </w:tcPr>
          <w:p>
            <w:pPr>
              <w:widowControl/>
              <w:ind w:left="0" w:leftChars="0" w:firstLine="0" w:firstLineChars="0"/>
              <w:jc w:val="center"/>
              <w:rPr>
                <w:rFonts w:hint="default" w:ascii="Times New Roman" w:hAnsi="Times New Roman" w:cs="Times New Roman"/>
                <w:color w:val="000000" w:themeColor="text1"/>
                <w:sz w:val="18"/>
                <w:szCs w:val="18"/>
                <w14:textFill>
                  <w14:solidFill>
                    <w14:schemeClr w14:val="tx1"/>
                  </w14:solidFill>
                </w14:textFill>
              </w:rPr>
            </w:pPr>
            <w:r>
              <w:rPr>
                <w:rFonts w:hint="default" w:ascii="Times New Roman" w:hAnsi="Times New Roman" w:cs="Times New Roman"/>
                <w:color w:val="000000" w:themeColor="text1"/>
                <w:sz w:val="18"/>
                <w:szCs w:val="18"/>
                <w14:textFill>
                  <w14:solidFill>
                    <w14:schemeClr w14:val="tx1"/>
                  </w14:solidFill>
                </w14:textFill>
              </w:rPr>
              <w:t>496.94</w:t>
            </w:r>
          </w:p>
        </w:tc>
        <w:tc>
          <w:tcPr>
            <w:tcW w:w="454" w:type="pct"/>
            <w:tcBorders>
              <w:tl2br w:val="nil"/>
              <w:tr2bl w:val="nil"/>
            </w:tcBorders>
            <w:noWrap w:val="0"/>
            <w:vAlign w:val="center"/>
          </w:tcPr>
          <w:p>
            <w:pPr>
              <w:widowControl/>
              <w:ind w:left="0" w:leftChars="0" w:firstLine="0" w:firstLineChars="0"/>
              <w:jc w:val="center"/>
              <w:rPr>
                <w:rFonts w:hint="default" w:ascii="Times New Roman" w:hAnsi="Times New Roman" w:cs="Times New Roman"/>
                <w:color w:val="000000" w:themeColor="text1"/>
                <w:sz w:val="18"/>
                <w:szCs w:val="18"/>
                <w14:textFill>
                  <w14:solidFill>
                    <w14:schemeClr w14:val="tx1"/>
                  </w14:solidFill>
                </w14:textFill>
              </w:rPr>
            </w:pPr>
            <w:r>
              <w:rPr>
                <w:rFonts w:hint="default" w:ascii="Times New Roman" w:hAnsi="Times New Roman" w:cs="Times New Roman"/>
                <w:color w:val="000000" w:themeColor="text1"/>
                <w:sz w:val="18"/>
                <w:szCs w:val="18"/>
                <w14:textFill>
                  <w14:solidFill>
                    <w14:schemeClr w14:val="tx1"/>
                  </w14:solidFill>
                </w14:textFill>
              </w:rPr>
              <w:t>496.94</w:t>
            </w:r>
          </w:p>
        </w:tc>
        <w:tc>
          <w:tcPr>
            <w:tcW w:w="454" w:type="pct"/>
            <w:tcBorders>
              <w:tl2br w:val="nil"/>
              <w:tr2bl w:val="nil"/>
            </w:tcBorders>
            <w:noWrap w:val="0"/>
            <w:vAlign w:val="center"/>
          </w:tcPr>
          <w:p>
            <w:pPr>
              <w:widowControl/>
              <w:ind w:left="0" w:leftChars="0" w:firstLine="0" w:firstLineChars="0"/>
              <w:jc w:val="center"/>
              <w:rPr>
                <w:rFonts w:hint="default" w:ascii="Times New Roman" w:hAnsi="Times New Roman" w:cs="Times New Roman"/>
                <w:color w:val="000000" w:themeColor="text1"/>
                <w:sz w:val="18"/>
                <w:szCs w:val="18"/>
                <w14:textFill>
                  <w14:solidFill>
                    <w14:schemeClr w14:val="tx1"/>
                  </w14:solidFill>
                </w14:textFill>
              </w:rPr>
            </w:pPr>
            <w:r>
              <w:rPr>
                <w:rFonts w:hint="default" w:ascii="Times New Roman" w:hAnsi="Times New Roman" w:cs="Times New Roman"/>
                <w:color w:val="000000" w:themeColor="text1"/>
                <w:sz w:val="18"/>
                <w:szCs w:val="18"/>
                <w14:textFill>
                  <w14:solidFill>
                    <w14:schemeClr w14:val="tx1"/>
                  </w14:solidFill>
                </w14:textFill>
              </w:rPr>
              <w:t>496.94</w:t>
            </w:r>
          </w:p>
        </w:tc>
        <w:tc>
          <w:tcPr>
            <w:tcW w:w="567" w:type="pct"/>
            <w:tcBorders>
              <w:tl2br w:val="nil"/>
              <w:tr2bl w:val="nil"/>
            </w:tcBorders>
            <w:noWrap w:val="0"/>
            <w:vAlign w:val="center"/>
          </w:tcPr>
          <w:p>
            <w:pPr>
              <w:widowControl/>
              <w:ind w:left="0" w:leftChars="0" w:firstLine="0" w:firstLineChars="0"/>
              <w:jc w:val="center"/>
              <w:rPr>
                <w:rFonts w:hint="default" w:ascii="Times New Roman" w:hAnsi="Times New Roman" w:cs="Times New Roman"/>
                <w:color w:val="000000" w:themeColor="text1"/>
                <w:sz w:val="18"/>
                <w:szCs w:val="18"/>
                <w14:textFill>
                  <w14:solidFill>
                    <w14:schemeClr w14:val="tx1"/>
                  </w14:solidFill>
                </w14:textFill>
              </w:rPr>
            </w:pPr>
            <w:r>
              <w:rPr>
                <w:rFonts w:hint="default" w:ascii="Times New Roman" w:hAnsi="Times New Roman" w:cs="Times New Roman"/>
                <w:color w:val="000000" w:themeColor="text1"/>
                <w:sz w:val="18"/>
                <w:szCs w:val="18"/>
                <w14:textFill>
                  <w14:solidFill>
                    <w14:schemeClr w14:val="tx1"/>
                  </w14:solidFill>
                </w14:textFill>
              </w:rPr>
              <w:t>496.94</w:t>
            </w:r>
          </w:p>
        </w:tc>
        <w:tc>
          <w:tcPr>
            <w:tcW w:w="568" w:type="pct"/>
            <w:tcBorders>
              <w:tl2br w:val="nil"/>
              <w:tr2bl w:val="nil"/>
            </w:tcBorders>
            <w:noWrap w:val="0"/>
            <w:vAlign w:val="center"/>
          </w:tcPr>
          <w:p>
            <w:pPr>
              <w:widowControl/>
              <w:ind w:left="0" w:leftChars="0" w:firstLine="0" w:firstLineChars="0"/>
              <w:jc w:val="center"/>
              <w:rPr>
                <w:rFonts w:hint="default" w:ascii="Times New Roman" w:hAnsi="Times New Roman" w:cs="Times New Roman"/>
                <w:color w:val="000000" w:themeColor="text1"/>
                <w:sz w:val="18"/>
                <w:szCs w:val="18"/>
                <w14:textFill>
                  <w14:solidFill>
                    <w14:schemeClr w14:val="tx1"/>
                  </w14:solidFill>
                </w14:textFill>
              </w:rPr>
            </w:pPr>
            <w:r>
              <w:rPr>
                <w:rFonts w:hint="default" w:ascii="Times New Roman" w:hAnsi="Times New Roman" w:cs="Times New Roman"/>
                <w:color w:val="000000" w:themeColor="text1"/>
                <w:sz w:val="18"/>
                <w:szCs w:val="18"/>
                <w14:textFill>
                  <w14:solidFill>
                    <w14:schemeClr w14:val="tx1"/>
                  </w14:solidFill>
                </w14:textFill>
              </w:rPr>
              <w:t>496.94</w:t>
            </w:r>
          </w:p>
        </w:tc>
      </w:tr>
    </w:tbl>
    <w:p>
      <w:pPr>
        <w:keepNext w:val="0"/>
        <w:keepLines w:val="0"/>
        <w:pageBreakBefore w:val="0"/>
        <w:widowControl/>
        <w:kinsoku/>
        <w:wordWrap/>
        <w:overflowPunct/>
        <w:topLinePunct w:val="0"/>
        <w:autoSpaceDE/>
        <w:autoSpaceDN/>
        <w:bidi w:val="0"/>
        <w:adjustRightInd w:val="0"/>
        <w:snapToGrid w:val="0"/>
        <w:ind w:firstLine="480" w:firstLineChars="200"/>
        <w:jc w:val="both"/>
        <w:textAlignment w:val="auto"/>
        <w:rPr>
          <w:rFonts w:hint="default" w:ascii="Times New Roman" w:hAnsi="Times New Roman" w:cs="Times New Roman"/>
          <w:b w:val="0"/>
          <w:bCs w:val="0"/>
          <w:color w:val="000000" w:themeColor="text1"/>
          <w:sz w:val="24"/>
          <w14:textFill>
            <w14:solidFill>
              <w14:schemeClr w14:val="tx1"/>
            </w14:solidFill>
          </w14:textFill>
        </w:rPr>
      </w:pPr>
      <w:r>
        <w:rPr>
          <w:rFonts w:hint="default" w:ascii="Times New Roman" w:hAnsi="Times New Roman" w:cs="Times New Roman"/>
          <w:b w:val="0"/>
          <w:bCs w:val="0"/>
          <w:color w:val="000000" w:themeColor="text1"/>
          <w:sz w:val="24"/>
          <w:lang w:val="en-US" w:eastAsia="zh-CN"/>
          <w14:textFill>
            <w14:solidFill>
              <w14:schemeClr w14:val="tx1"/>
            </w14:solidFill>
          </w14:textFill>
        </w:rPr>
        <w:t>因TP的纳污能力不在上述总量控制方案内，故本次论证需对TP的纳污能力进行核算</w:t>
      </w:r>
      <w:r>
        <w:rPr>
          <w:rFonts w:hint="default" w:ascii="Times New Roman" w:hAnsi="Times New Roman" w:cs="Times New Roman"/>
          <w:b w:val="0"/>
          <w:bCs w:val="0"/>
          <w:color w:val="000000" w:themeColor="text1"/>
          <w:sz w:val="24"/>
          <w14:textFill>
            <w14:solidFill>
              <w14:schemeClr w14:val="tx1"/>
            </w14:solidFill>
          </w14:textFill>
        </w:rPr>
        <w:t>。</w:t>
      </w:r>
    </w:p>
    <w:p>
      <w:pPr>
        <w:pStyle w:val="23"/>
        <w:keepNext w:val="0"/>
        <w:keepLines w:val="0"/>
        <w:pageBreakBefore w:val="0"/>
        <w:kinsoku/>
        <w:wordWrap/>
        <w:overflowPunct/>
        <w:topLinePunct w:val="0"/>
        <w:autoSpaceDE/>
        <w:autoSpaceDN/>
        <w:bidi w:val="0"/>
        <w:adjustRightInd w:val="0"/>
        <w:snapToGrid w:val="0"/>
        <w:spacing w:line="360" w:lineRule="auto"/>
        <w:ind w:firstLine="480"/>
        <w:textAlignment w:val="auto"/>
        <w:rPr>
          <w:rFonts w:hint="default" w:ascii="Times New Roman" w:hAnsi="Times New Roman" w:cs="Times New Roman"/>
          <w:snapToGrid w:val="0"/>
          <w:color w:val="000000" w:themeColor="text1"/>
          <w:sz w:val="24"/>
          <w:szCs w:val="24"/>
          <w14:textFill>
            <w14:solidFill>
              <w14:schemeClr w14:val="tx1"/>
            </w14:solidFill>
          </w14:textFill>
        </w:rPr>
      </w:pPr>
      <w:r>
        <w:rPr>
          <w:rFonts w:hint="default" w:ascii="Times New Roman" w:hAnsi="Times New Roman" w:cs="Times New Roman"/>
          <w:snapToGrid w:val="0"/>
          <w:color w:val="000000" w:themeColor="text1"/>
          <w:sz w:val="24"/>
          <w:szCs w:val="24"/>
          <w14:textFill>
            <w14:solidFill>
              <w14:schemeClr w14:val="tx1"/>
            </w14:solidFill>
          </w14:textFill>
        </w:rPr>
        <w:t>根据《水域纳污能力计算规程》（GB/T25173-2010）河流纳污能力数学模型计算法中的规定，</w:t>
      </w:r>
      <w:r>
        <w:rPr>
          <w:rFonts w:hint="default" w:ascii="Times New Roman" w:hAnsi="Times New Roman" w:cs="Times New Roman"/>
          <w:snapToGrid w:val="0"/>
          <w:color w:val="000000" w:themeColor="text1"/>
          <w:sz w:val="24"/>
          <w:szCs w:val="24"/>
          <w:lang w:val="en-US" w:eastAsia="zh-CN"/>
          <w14:textFill>
            <w14:solidFill>
              <w14:schemeClr w14:val="tx1"/>
            </w14:solidFill>
          </w14:textFill>
        </w:rPr>
        <w:t>本项目</w:t>
      </w:r>
      <w:r>
        <w:rPr>
          <w:rFonts w:hint="default" w:ascii="Times New Roman" w:hAnsi="Times New Roman" w:cs="Times New Roman"/>
          <w:snapToGrid w:val="0"/>
          <w:color w:val="000000" w:themeColor="text1"/>
          <w:sz w:val="24"/>
          <w:szCs w:val="24"/>
          <w14:textFill>
            <w14:solidFill>
              <w14:schemeClr w14:val="tx1"/>
            </w14:solidFill>
          </w14:textFill>
        </w:rPr>
        <w:t>水功能区的纳污能力</w:t>
      </w:r>
      <w:r>
        <w:rPr>
          <w:rFonts w:hint="default" w:ascii="Times New Roman" w:hAnsi="Times New Roman" w:cs="Times New Roman"/>
          <w:snapToGrid w:val="0"/>
          <w:color w:val="000000" w:themeColor="text1"/>
          <w:sz w:val="24"/>
          <w:szCs w:val="24"/>
          <w:lang w:val="en-US" w:eastAsia="zh-CN"/>
          <w14:textFill>
            <w14:solidFill>
              <w14:schemeClr w14:val="tx1"/>
            </w14:solidFill>
          </w14:textFill>
        </w:rPr>
        <w:t>计算公式</w:t>
      </w:r>
      <w:r>
        <w:rPr>
          <w:rFonts w:hint="default" w:ascii="Times New Roman" w:hAnsi="Times New Roman" w:cs="Times New Roman"/>
          <w:snapToGrid w:val="0"/>
          <w:color w:val="000000" w:themeColor="text1"/>
          <w:sz w:val="24"/>
          <w:szCs w:val="24"/>
          <w14:textFill>
            <w14:solidFill>
              <w14:schemeClr w14:val="tx1"/>
            </w14:solidFill>
          </w14:textFill>
        </w:rPr>
        <w:t>应为：</w:t>
      </w:r>
    </w:p>
    <w:p>
      <w:pPr>
        <w:pStyle w:val="23"/>
        <w:keepNext w:val="0"/>
        <w:keepLines w:val="0"/>
        <w:pageBreakBefore w:val="0"/>
        <w:kinsoku/>
        <w:wordWrap/>
        <w:overflowPunct/>
        <w:topLinePunct w:val="0"/>
        <w:autoSpaceDE/>
        <w:autoSpaceDN/>
        <w:bidi w:val="0"/>
        <w:adjustRightInd w:val="0"/>
        <w:snapToGrid w:val="0"/>
        <w:spacing w:line="360" w:lineRule="auto"/>
        <w:ind w:firstLine="464"/>
        <w:jc w:val="center"/>
        <w:textAlignment w:val="auto"/>
        <w:rPr>
          <w:rFonts w:hint="default" w:ascii="Times New Roman" w:hAnsi="Times New Roman" w:cs="Times New Roman"/>
          <w:snapToGrid w:val="0"/>
          <w:color w:val="000000" w:themeColor="text1"/>
          <w:spacing w:val="-4"/>
          <w:sz w:val="24"/>
          <w:szCs w:val="24"/>
          <w14:textFill>
            <w14:solidFill>
              <w14:schemeClr w14:val="tx1"/>
            </w14:solidFill>
          </w14:textFill>
        </w:rPr>
      </w:pPr>
      <w:r>
        <w:rPr>
          <w:rFonts w:hint="default" w:ascii="Times New Roman" w:hAnsi="Times New Roman" w:cs="Times New Roman"/>
          <w:i/>
          <w:snapToGrid w:val="0"/>
          <w:color w:val="000000" w:themeColor="text1"/>
          <w:spacing w:val="-4"/>
          <w:sz w:val="24"/>
          <w:szCs w:val="24"/>
          <w14:textFill>
            <w14:solidFill>
              <w14:schemeClr w14:val="tx1"/>
            </w14:solidFill>
          </w14:textFill>
        </w:rPr>
        <w:t>m</w:t>
      </w:r>
      <w:r>
        <w:rPr>
          <w:rFonts w:hint="default" w:ascii="Times New Roman" w:hAnsi="Times New Roman" w:cs="Times New Roman"/>
          <w:snapToGrid w:val="0"/>
          <w:color w:val="000000" w:themeColor="text1"/>
          <w:spacing w:val="-4"/>
          <w:sz w:val="24"/>
          <w:szCs w:val="24"/>
          <w14:textFill>
            <w14:solidFill>
              <w14:schemeClr w14:val="tx1"/>
            </w14:solidFill>
          </w14:textFill>
        </w:rPr>
        <w:t>＝86.4×0.365×(</w:t>
      </w:r>
      <w:r>
        <w:rPr>
          <w:rFonts w:hint="default" w:ascii="Times New Roman" w:hAnsi="Times New Roman" w:cs="Times New Roman"/>
          <w:i/>
          <w:snapToGrid w:val="0"/>
          <w:color w:val="000000" w:themeColor="text1"/>
          <w:spacing w:val="-4"/>
          <w:sz w:val="24"/>
          <w:szCs w:val="24"/>
          <w14:textFill>
            <w14:solidFill>
              <w14:schemeClr w14:val="tx1"/>
            </w14:solidFill>
          </w14:textFill>
        </w:rPr>
        <w:t>Cs-C</w:t>
      </w:r>
      <w:r>
        <w:rPr>
          <w:rFonts w:hint="default" w:ascii="Times New Roman" w:hAnsi="Times New Roman" w:cs="Times New Roman"/>
          <w:i/>
          <w:snapToGrid w:val="0"/>
          <w:color w:val="000000" w:themeColor="text1"/>
          <w:spacing w:val="-4"/>
          <w:sz w:val="24"/>
          <w:szCs w:val="24"/>
          <w:vertAlign w:val="subscript"/>
          <w14:textFill>
            <w14:solidFill>
              <w14:schemeClr w14:val="tx1"/>
            </w14:solidFill>
          </w14:textFill>
        </w:rPr>
        <w:t>0</w:t>
      </w:r>
      <w:r>
        <w:rPr>
          <w:rFonts w:hint="default" w:ascii="Times New Roman" w:hAnsi="Times New Roman" w:cs="Times New Roman"/>
          <w:i/>
          <w:snapToGrid w:val="0"/>
          <w:color w:val="000000" w:themeColor="text1"/>
          <w:spacing w:val="-4"/>
          <w:sz w:val="24"/>
          <w:szCs w:val="24"/>
          <w14:textFill>
            <w14:solidFill>
              <w14:schemeClr w14:val="tx1"/>
            </w14:solidFill>
          </w14:textFill>
        </w:rPr>
        <w:t>exp</w:t>
      </w:r>
      <w:r>
        <w:rPr>
          <w:rFonts w:hint="default" w:ascii="Times New Roman" w:hAnsi="Times New Roman" w:cs="Times New Roman"/>
          <w:i/>
          <w:snapToGrid w:val="0"/>
          <w:color w:val="000000" w:themeColor="text1"/>
          <w:spacing w:val="-4"/>
          <w:sz w:val="24"/>
          <w:szCs w:val="24"/>
          <w:vertAlign w:val="superscript"/>
          <w14:textFill>
            <w14:solidFill>
              <w14:schemeClr w14:val="tx1"/>
            </w14:solidFill>
          </w14:textFill>
        </w:rPr>
        <w:t>(-KL/u)</w:t>
      </w:r>
      <w:r>
        <w:rPr>
          <w:rFonts w:hint="default" w:ascii="Times New Roman" w:hAnsi="Times New Roman" w:cs="Times New Roman"/>
          <w:i/>
          <w:snapToGrid w:val="0"/>
          <w:color w:val="000000" w:themeColor="text1"/>
          <w:spacing w:val="-4"/>
          <w:sz w:val="24"/>
          <w:szCs w:val="24"/>
          <w14:textFill>
            <w14:solidFill>
              <w14:schemeClr w14:val="tx1"/>
            </w14:solidFill>
          </w14:textFill>
        </w:rPr>
        <w:t>)(</w:t>
      </w:r>
      <w:r>
        <w:rPr>
          <w:rFonts w:hint="default" w:ascii="Times New Roman" w:hAnsi="Times New Roman" w:cs="Times New Roman"/>
          <w:i/>
          <w:iCs/>
          <w:snapToGrid w:val="0"/>
          <w:color w:val="000000" w:themeColor="text1"/>
          <w:spacing w:val="-4"/>
          <w:sz w:val="24"/>
          <w:szCs w:val="24"/>
          <w14:textFill>
            <w14:solidFill>
              <w14:schemeClr w14:val="tx1"/>
            </w14:solidFill>
          </w14:textFill>
        </w:rPr>
        <w:t>Q</w:t>
      </w:r>
      <w:r>
        <w:rPr>
          <w:rFonts w:hint="default" w:ascii="Times New Roman" w:hAnsi="Times New Roman" w:cs="Times New Roman"/>
          <w:i/>
          <w:snapToGrid w:val="0"/>
          <w:color w:val="000000" w:themeColor="text1"/>
          <w:spacing w:val="-4"/>
          <w:sz w:val="24"/>
          <w:szCs w:val="24"/>
          <w14:textFill>
            <w14:solidFill>
              <w14:schemeClr w14:val="tx1"/>
            </w14:solidFill>
          </w14:textFill>
        </w:rPr>
        <w:t>KL/u</w:t>
      </w:r>
      <w:r>
        <w:rPr>
          <w:rFonts w:hint="default" w:ascii="Times New Roman" w:hAnsi="Times New Roman" w:cs="Times New Roman"/>
          <w:snapToGrid w:val="0"/>
          <w:color w:val="000000" w:themeColor="text1"/>
          <w:spacing w:val="-4"/>
          <w:sz w:val="24"/>
          <w:szCs w:val="24"/>
          <w14:textFill>
            <w14:solidFill>
              <w14:schemeClr w14:val="tx1"/>
            </w14:solidFill>
          </w14:textFill>
        </w:rPr>
        <w:t>)/(1-</w:t>
      </w:r>
      <w:r>
        <w:rPr>
          <w:rFonts w:hint="default" w:ascii="Times New Roman" w:hAnsi="Times New Roman" w:cs="Times New Roman"/>
          <w:i/>
          <w:snapToGrid w:val="0"/>
          <w:color w:val="000000" w:themeColor="text1"/>
          <w:spacing w:val="-4"/>
          <w:sz w:val="24"/>
          <w:szCs w:val="24"/>
          <w14:textFill>
            <w14:solidFill>
              <w14:schemeClr w14:val="tx1"/>
            </w14:solidFill>
          </w14:textFill>
        </w:rPr>
        <w:t>exp</w:t>
      </w:r>
      <w:r>
        <w:rPr>
          <w:rFonts w:hint="default" w:ascii="Times New Roman" w:hAnsi="Times New Roman" w:cs="Times New Roman"/>
          <w:i/>
          <w:snapToGrid w:val="0"/>
          <w:color w:val="000000" w:themeColor="text1"/>
          <w:spacing w:val="-4"/>
          <w:sz w:val="24"/>
          <w:szCs w:val="24"/>
          <w:vertAlign w:val="superscript"/>
          <w14:textFill>
            <w14:solidFill>
              <w14:schemeClr w14:val="tx1"/>
            </w14:solidFill>
          </w14:textFill>
        </w:rPr>
        <w:t>(-KL/u</w:t>
      </w:r>
      <w:r>
        <w:rPr>
          <w:rFonts w:hint="default" w:ascii="Times New Roman" w:hAnsi="Times New Roman" w:cs="Times New Roman"/>
          <w:snapToGrid w:val="0"/>
          <w:color w:val="000000" w:themeColor="text1"/>
          <w:spacing w:val="-4"/>
          <w:sz w:val="24"/>
          <w:szCs w:val="24"/>
          <w:vertAlign w:val="superscript"/>
          <w14:textFill>
            <w14:solidFill>
              <w14:schemeClr w14:val="tx1"/>
            </w14:solidFill>
          </w14:textFill>
        </w:rPr>
        <w:t>)</w:t>
      </w:r>
      <w:r>
        <w:rPr>
          <w:rFonts w:hint="default" w:ascii="Times New Roman" w:hAnsi="Times New Roman" w:cs="Times New Roman"/>
          <w:snapToGrid w:val="0"/>
          <w:color w:val="000000" w:themeColor="text1"/>
          <w:spacing w:val="-4"/>
          <w:sz w:val="24"/>
          <w:szCs w:val="24"/>
          <w14:textFill>
            <w14:solidFill>
              <w14:schemeClr w14:val="tx1"/>
            </w14:solidFill>
          </w14:textFill>
        </w:rPr>
        <w:t>)</w:t>
      </w:r>
    </w:p>
    <w:p>
      <w:pPr>
        <w:pStyle w:val="23"/>
        <w:keepNext w:val="0"/>
        <w:keepLines w:val="0"/>
        <w:pageBreakBefore w:val="0"/>
        <w:kinsoku/>
        <w:wordWrap/>
        <w:overflowPunct/>
        <w:topLinePunct w:val="0"/>
        <w:autoSpaceDE/>
        <w:autoSpaceDN/>
        <w:bidi w:val="0"/>
        <w:adjustRightInd w:val="0"/>
        <w:snapToGrid w:val="0"/>
        <w:spacing w:line="360" w:lineRule="auto"/>
        <w:ind w:firstLine="480"/>
        <w:textAlignment w:val="auto"/>
        <w:rPr>
          <w:rFonts w:hint="default" w:ascii="Times New Roman" w:hAnsi="Times New Roman" w:cs="Times New Roman"/>
          <w:snapToGrid w:val="0"/>
          <w:color w:val="000000" w:themeColor="text1"/>
          <w:sz w:val="24"/>
          <w:szCs w:val="24"/>
          <w:lang w:eastAsia="zh-CN"/>
          <w14:textFill>
            <w14:solidFill>
              <w14:schemeClr w14:val="tx1"/>
            </w14:solidFill>
          </w14:textFill>
        </w:rPr>
      </w:pPr>
      <w:r>
        <w:rPr>
          <w:rFonts w:hint="default" w:ascii="Times New Roman" w:hAnsi="Times New Roman" w:cs="Times New Roman"/>
          <w:snapToGrid w:val="0"/>
          <w:color w:val="000000" w:themeColor="text1"/>
          <w:sz w:val="24"/>
          <w:szCs w:val="24"/>
          <w14:textFill>
            <w14:solidFill>
              <w14:schemeClr w14:val="tx1"/>
            </w14:solidFill>
          </w14:textFill>
        </w:rPr>
        <w:t>式中：</w:t>
      </w:r>
      <w:r>
        <w:rPr>
          <w:rFonts w:hint="default" w:ascii="Times New Roman" w:hAnsi="Times New Roman" w:cs="Times New Roman"/>
          <w:i/>
          <w:snapToGrid w:val="0"/>
          <w:color w:val="000000" w:themeColor="text1"/>
          <w:sz w:val="24"/>
          <w:szCs w:val="24"/>
          <w14:textFill>
            <w14:solidFill>
              <w14:schemeClr w14:val="tx1"/>
            </w14:solidFill>
          </w14:textFill>
        </w:rPr>
        <w:t>m</w:t>
      </w:r>
      <w:r>
        <w:rPr>
          <w:rFonts w:hint="default" w:ascii="Times New Roman" w:hAnsi="Times New Roman" w:cs="Times New Roman"/>
          <w:snapToGrid w:val="0"/>
          <w:color w:val="000000" w:themeColor="text1"/>
          <w:sz w:val="24"/>
          <w:szCs w:val="24"/>
          <w14:textFill>
            <w14:solidFill>
              <w14:schemeClr w14:val="tx1"/>
            </w14:solidFill>
          </w14:textFill>
        </w:rPr>
        <w:t>为河段的纳污能力，t/a；</w:t>
      </w:r>
    </w:p>
    <w:p>
      <w:pPr>
        <w:pStyle w:val="23"/>
        <w:keepNext w:val="0"/>
        <w:keepLines w:val="0"/>
        <w:pageBreakBefore w:val="0"/>
        <w:kinsoku/>
        <w:wordWrap/>
        <w:overflowPunct/>
        <w:topLinePunct w:val="0"/>
        <w:autoSpaceDE/>
        <w:autoSpaceDN/>
        <w:bidi w:val="0"/>
        <w:adjustRightInd w:val="0"/>
        <w:snapToGrid w:val="0"/>
        <w:spacing w:line="360" w:lineRule="auto"/>
        <w:ind w:firstLine="1130" w:firstLineChars="471"/>
        <w:textAlignment w:val="auto"/>
        <w:rPr>
          <w:rFonts w:hint="default" w:ascii="Times New Roman" w:hAnsi="Times New Roman" w:cs="Times New Roman"/>
          <w:snapToGrid w:val="0"/>
          <w:color w:val="000000" w:themeColor="text1"/>
          <w:sz w:val="24"/>
          <w:szCs w:val="24"/>
          <w:lang w:eastAsia="zh-CN"/>
          <w14:textFill>
            <w14:solidFill>
              <w14:schemeClr w14:val="tx1"/>
            </w14:solidFill>
          </w14:textFill>
        </w:rPr>
      </w:pPr>
      <w:r>
        <w:rPr>
          <w:rFonts w:hint="default" w:ascii="Times New Roman" w:hAnsi="Times New Roman" w:cs="Times New Roman"/>
          <w:i/>
          <w:snapToGrid w:val="0"/>
          <w:color w:val="000000" w:themeColor="text1"/>
          <w:sz w:val="24"/>
          <w:szCs w:val="24"/>
          <w14:textFill>
            <w14:solidFill>
              <w14:schemeClr w14:val="tx1"/>
            </w14:solidFill>
          </w14:textFill>
        </w:rPr>
        <w:t>Cs</w:t>
      </w:r>
      <w:r>
        <w:rPr>
          <w:rFonts w:hint="default" w:ascii="Times New Roman" w:hAnsi="Times New Roman" w:cs="Times New Roman"/>
          <w:snapToGrid w:val="0"/>
          <w:color w:val="000000" w:themeColor="text1"/>
          <w:sz w:val="24"/>
          <w:szCs w:val="24"/>
          <w14:textFill>
            <w14:solidFill>
              <w14:schemeClr w14:val="tx1"/>
            </w14:solidFill>
          </w14:textFill>
        </w:rPr>
        <w:t>为目标水质，mg/L；</w:t>
      </w:r>
    </w:p>
    <w:p>
      <w:pPr>
        <w:pStyle w:val="23"/>
        <w:keepNext w:val="0"/>
        <w:keepLines w:val="0"/>
        <w:pageBreakBefore w:val="0"/>
        <w:kinsoku/>
        <w:wordWrap/>
        <w:overflowPunct/>
        <w:topLinePunct w:val="0"/>
        <w:autoSpaceDE/>
        <w:autoSpaceDN/>
        <w:bidi w:val="0"/>
        <w:adjustRightInd w:val="0"/>
        <w:snapToGrid w:val="0"/>
        <w:spacing w:line="360" w:lineRule="auto"/>
        <w:ind w:firstLine="1130" w:firstLineChars="471"/>
        <w:textAlignment w:val="auto"/>
        <w:rPr>
          <w:rFonts w:hint="default" w:ascii="Times New Roman" w:hAnsi="Times New Roman" w:cs="Times New Roman"/>
          <w:snapToGrid w:val="0"/>
          <w:color w:val="000000" w:themeColor="text1"/>
          <w:sz w:val="24"/>
          <w:szCs w:val="24"/>
          <w:lang w:eastAsia="zh-CN"/>
          <w14:textFill>
            <w14:solidFill>
              <w14:schemeClr w14:val="tx1"/>
            </w14:solidFill>
          </w14:textFill>
        </w:rPr>
      </w:pPr>
      <w:r>
        <w:rPr>
          <w:rFonts w:hint="default" w:ascii="Times New Roman" w:hAnsi="Times New Roman" w:cs="Times New Roman"/>
          <w:i/>
          <w:iCs/>
          <w:snapToGrid w:val="0"/>
          <w:color w:val="000000" w:themeColor="text1"/>
          <w:sz w:val="24"/>
          <w:szCs w:val="24"/>
          <w14:textFill>
            <w14:solidFill>
              <w14:schemeClr w14:val="tx1"/>
            </w14:solidFill>
          </w14:textFill>
        </w:rPr>
        <w:t>C</w:t>
      </w:r>
      <w:r>
        <w:rPr>
          <w:rFonts w:hint="default" w:ascii="Times New Roman" w:hAnsi="Times New Roman" w:cs="Times New Roman"/>
          <w:i/>
          <w:iCs/>
          <w:snapToGrid w:val="0"/>
          <w:color w:val="000000" w:themeColor="text1"/>
          <w:sz w:val="24"/>
          <w:szCs w:val="24"/>
          <w:vertAlign w:val="subscript"/>
          <w14:textFill>
            <w14:solidFill>
              <w14:schemeClr w14:val="tx1"/>
            </w14:solidFill>
          </w14:textFill>
        </w:rPr>
        <w:t>0</w:t>
      </w:r>
      <w:r>
        <w:rPr>
          <w:rFonts w:hint="default" w:ascii="Times New Roman" w:hAnsi="Times New Roman" w:cs="Times New Roman"/>
          <w:snapToGrid w:val="0"/>
          <w:color w:val="000000" w:themeColor="text1"/>
          <w:sz w:val="24"/>
          <w:szCs w:val="24"/>
          <w14:textFill>
            <w14:solidFill>
              <w14:schemeClr w14:val="tx1"/>
            </w14:solidFill>
          </w14:textFill>
        </w:rPr>
        <w:t>为起始断面浓度，mg/L；</w:t>
      </w:r>
    </w:p>
    <w:p>
      <w:pPr>
        <w:pStyle w:val="23"/>
        <w:keepNext w:val="0"/>
        <w:keepLines w:val="0"/>
        <w:pageBreakBefore w:val="0"/>
        <w:kinsoku/>
        <w:wordWrap/>
        <w:overflowPunct/>
        <w:topLinePunct w:val="0"/>
        <w:autoSpaceDE/>
        <w:autoSpaceDN/>
        <w:bidi w:val="0"/>
        <w:adjustRightInd w:val="0"/>
        <w:snapToGrid w:val="0"/>
        <w:spacing w:line="360" w:lineRule="auto"/>
        <w:ind w:firstLine="1130" w:firstLineChars="471"/>
        <w:textAlignment w:val="auto"/>
        <w:rPr>
          <w:rFonts w:hint="default" w:ascii="Times New Roman" w:hAnsi="Times New Roman" w:cs="Times New Roman"/>
          <w:snapToGrid w:val="0"/>
          <w:color w:val="000000" w:themeColor="text1"/>
          <w:sz w:val="24"/>
          <w:szCs w:val="24"/>
          <w:lang w:eastAsia="zh-CN"/>
          <w14:textFill>
            <w14:solidFill>
              <w14:schemeClr w14:val="tx1"/>
            </w14:solidFill>
          </w14:textFill>
        </w:rPr>
      </w:pPr>
      <w:r>
        <w:rPr>
          <w:rFonts w:hint="default" w:ascii="Times New Roman" w:hAnsi="Times New Roman" w:cs="Times New Roman"/>
          <w:i/>
          <w:iCs/>
          <w:snapToGrid w:val="0"/>
          <w:color w:val="000000" w:themeColor="text1"/>
          <w:sz w:val="24"/>
          <w:szCs w:val="24"/>
          <w14:textFill>
            <w14:solidFill>
              <w14:schemeClr w14:val="tx1"/>
            </w14:solidFill>
          </w14:textFill>
        </w:rPr>
        <w:t>Q</w:t>
      </w:r>
      <w:r>
        <w:rPr>
          <w:rFonts w:hint="default" w:ascii="Times New Roman" w:hAnsi="Times New Roman" w:cs="Times New Roman"/>
          <w:snapToGrid w:val="0"/>
          <w:color w:val="000000" w:themeColor="text1"/>
          <w:sz w:val="24"/>
          <w:szCs w:val="24"/>
          <w14:textFill>
            <w14:solidFill>
              <w14:schemeClr w14:val="tx1"/>
            </w14:solidFill>
          </w14:textFill>
        </w:rPr>
        <w:t>为设计流量，m</w:t>
      </w:r>
      <w:r>
        <w:rPr>
          <w:rFonts w:hint="default" w:ascii="Times New Roman" w:hAnsi="Times New Roman" w:cs="Times New Roman"/>
          <w:snapToGrid w:val="0"/>
          <w:color w:val="000000" w:themeColor="text1"/>
          <w:sz w:val="24"/>
          <w:szCs w:val="24"/>
          <w:vertAlign w:val="superscript"/>
          <w14:textFill>
            <w14:solidFill>
              <w14:schemeClr w14:val="tx1"/>
            </w14:solidFill>
          </w14:textFill>
        </w:rPr>
        <w:t>3</w:t>
      </w:r>
      <w:r>
        <w:rPr>
          <w:rFonts w:hint="default" w:ascii="Times New Roman" w:hAnsi="Times New Roman" w:cs="Times New Roman"/>
          <w:snapToGrid w:val="0"/>
          <w:color w:val="000000" w:themeColor="text1"/>
          <w:sz w:val="24"/>
          <w:szCs w:val="24"/>
          <w14:textFill>
            <w14:solidFill>
              <w14:schemeClr w14:val="tx1"/>
            </w14:solidFill>
          </w14:textFill>
        </w:rPr>
        <w:t>/s；</w:t>
      </w:r>
    </w:p>
    <w:p>
      <w:pPr>
        <w:pStyle w:val="23"/>
        <w:keepNext w:val="0"/>
        <w:keepLines w:val="0"/>
        <w:pageBreakBefore w:val="0"/>
        <w:kinsoku/>
        <w:wordWrap/>
        <w:overflowPunct/>
        <w:topLinePunct w:val="0"/>
        <w:autoSpaceDE/>
        <w:autoSpaceDN/>
        <w:bidi w:val="0"/>
        <w:adjustRightInd w:val="0"/>
        <w:snapToGrid w:val="0"/>
        <w:spacing w:line="360" w:lineRule="auto"/>
        <w:ind w:firstLine="1130" w:firstLineChars="471"/>
        <w:textAlignment w:val="auto"/>
        <w:rPr>
          <w:rFonts w:hint="default" w:ascii="Times New Roman" w:hAnsi="Times New Roman" w:cs="Times New Roman"/>
          <w:snapToGrid w:val="0"/>
          <w:color w:val="000000" w:themeColor="text1"/>
          <w:sz w:val="24"/>
          <w:szCs w:val="24"/>
          <w:lang w:eastAsia="zh-CN"/>
          <w14:textFill>
            <w14:solidFill>
              <w14:schemeClr w14:val="tx1"/>
            </w14:solidFill>
          </w14:textFill>
        </w:rPr>
      </w:pPr>
      <w:r>
        <w:rPr>
          <w:rFonts w:hint="default" w:ascii="Times New Roman" w:hAnsi="Times New Roman" w:cs="Times New Roman"/>
          <w:i/>
          <w:iCs/>
          <w:snapToGrid w:val="0"/>
          <w:color w:val="000000" w:themeColor="text1"/>
          <w:sz w:val="24"/>
          <w:szCs w:val="24"/>
          <w14:textFill>
            <w14:solidFill>
              <w14:schemeClr w14:val="tx1"/>
            </w14:solidFill>
          </w14:textFill>
        </w:rPr>
        <w:t>u</w:t>
      </w:r>
      <w:r>
        <w:rPr>
          <w:rFonts w:hint="default" w:ascii="Times New Roman" w:hAnsi="Times New Roman" w:cs="Times New Roman"/>
          <w:snapToGrid w:val="0"/>
          <w:color w:val="000000" w:themeColor="text1"/>
          <w:sz w:val="24"/>
          <w:szCs w:val="24"/>
          <w14:textFill>
            <w14:solidFill>
              <w14:schemeClr w14:val="tx1"/>
            </w14:solidFill>
          </w14:textFill>
        </w:rPr>
        <w:t>为设计流量下平均流速，m/s；</w:t>
      </w:r>
    </w:p>
    <w:p>
      <w:pPr>
        <w:pStyle w:val="23"/>
        <w:keepNext w:val="0"/>
        <w:keepLines w:val="0"/>
        <w:pageBreakBefore w:val="0"/>
        <w:kinsoku/>
        <w:wordWrap/>
        <w:overflowPunct/>
        <w:topLinePunct w:val="0"/>
        <w:autoSpaceDE/>
        <w:autoSpaceDN/>
        <w:bidi w:val="0"/>
        <w:adjustRightInd w:val="0"/>
        <w:snapToGrid w:val="0"/>
        <w:spacing w:line="360" w:lineRule="auto"/>
        <w:ind w:firstLine="1130" w:firstLineChars="471"/>
        <w:textAlignment w:val="auto"/>
        <w:rPr>
          <w:rFonts w:hint="default" w:ascii="Times New Roman" w:hAnsi="Times New Roman" w:cs="Times New Roman"/>
          <w:snapToGrid w:val="0"/>
          <w:color w:val="000000" w:themeColor="text1"/>
          <w:sz w:val="24"/>
          <w:szCs w:val="24"/>
          <w:lang w:eastAsia="zh-CN"/>
          <w14:textFill>
            <w14:solidFill>
              <w14:schemeClr w14:val="tx1"/>
            </w14:solidFill>
          </w14:textFill>
        </w:rPr>
      </w:pPr>
      <w:r>
        <w:rPr>
          <w:rFonts w:hint="default" w:ascii="Times New Roman" w:hAnsi="Times New Roman" w:cs="Times New Roman"/>
          <w:i/>
          <w:iCs/>
          <w:snapToGrid w:val="0"/>
          <w:color w:val="000000" w:themeColor="text1"/>
          <w:sz w:val="24"/>
          <w:szCs w:val="24"/>
          <w14:textFill>
            <w14:solidFill>
              <w14:schemeClr w14:val="tx1"/>
            </w14:solidFill>
          </w14:textFill>
        </w:rPr>
        <w:t>k</w:t>
      </w:r>
      <w:r>
        <w:rPr>
          <w:rFonts w:hint="default" w:ascii="Times New Roman" w:hAnsi="Times New Roman" w:cs="Times New Roman"/>
          <w:snapToGrid w:val="0"/>
          <w:color w:val="000000" w:themeColor="text1"/>
          <w:sz w:val="24"/>
          <w:szCs w:val="24"/>
          <w14:textFill>
            <w14:solidFill>
              <w14:schemeClr w14:val="tx1"/>
            </w14:solidFill>
          </w14:textFill>
        </w:rPr>
        <w:t>为污染物综合自净系数，1/s；</w:t>
      </w:r>
    </w:p>
    <w:p>
      <w:pPr>
        <w:pStyle w:val="23"/>
        <w:keepNext w:val="0"/>
        <w:keepLines w:val="0"/>
        <w:pageBreakBefore w:val="0"/>
        <w:kinsoku/>
        <w:wordWrap/>
        <w:overflowPunct/>
        <w:topLinePunct w:val="0"/>
        <w:autoSpaceDE/>
        <w:autoSpaceDN/>
        <w:bidi w:val="0"/>
        <w:adjustRightInd w:val="0"/>
        <w:snapToGrid w:val="0"/>
        <w:spacing w:line="360" w:lineRule="auto"/>
        <w:ind w:firstLine="1130" w:firstLineChars="471"/>
        <w:textAlignment w:val="auto"/>
        <w:rPr>
          <w:rFonts w:hint="default" w:ascii="Times New Roman" w:hAnsi="Times New Roman" w:cs="Times New Roman"/>
          <w:snapToGrid w:val="0"/>
          <w:color w:val="000000" w:themeColor="text1"/>
          <w:sz w:val="24"/>
          <w:szCs w:val="24"/>
          <w14:textFill>
            <w14:solidFill>
              <w14:schemeClr w14:val="tx1"/>
            </w14:solidFill>
          </w14:textFill>
        </w:rPr>
      </w:pPr>
      <w:r>
        <w:rPr>
          <w:rFonts w:hint="default" w:ascii="Times New Roman" w:hAnsi="Times New Roman" w:cs="Times New Roman"/>
          <w:i/>
          <w:snapToGrid w:val="0"/>
          <w:color w:val="000000" w:themeColor="text1"/>
          <w:sz w:val="24"/>
          <w:szCs w:val="24"/>
          <w14:textFill>
            <w14:solidFill>
              <w14:schemeClr w14:val="tx1"/>
            </w14:solidFill>
          </w14:textFill>
        </w:rPr>
        <w:t>L</w:t>
      </w:r>
      <w:r>
        <w:rPr>
          <w:rFonts w:hint="default" w:ascii="Times New Roman" w:hAnsi="Times New Roman" w:cs="Times New Roman"/>
          <w:snapToGrid w:val="0"/>
          <w:color w:val="000000" w:themeColor="text1"/>
          <w:sz w:val="24"/>
          <w:szCs w:val="24"/>
          <w14:textFill>
            <w14:solidFill>
              <w14:schemeClr w14:val="tx1"/>
            </w14:solidFill>
          </w14:textFill>
        </w:rPr>
        <w:t>为河段长度，m。</w:t>
      </w:r>
    </w:p>
    <w:p>
      <w:pPr>
        <w:pStyle w:val="23"/>
        <w:keepNext w:val="0"/>
        <w:keepLines w:val="0"/>
        <w:pageBreakBefore w:val="0"/>
        <w:kinsoku/>
        <w:wordWrap/>
        <w:overflowPunct/>
        <w:topLinePunct w:val="0"/>
        <w:autoSpaceDE/>
        <w:autoSpaceDN/>
        <w:bidi w:val="0"/>
        <w:adjustRightInd w:val="0"/>
        <w:snapToGrid w:val="0"/>
        <w:spacing w:line="360" w:lineRule="auto"/>
        <w:ind w:firstLine="480"/>
        <w:textAlignment w:val="auto"/>
        <w:rPr>
          <w:rFonts w:hint="default" w:ascii="Times New Roman" w:hAnsi="Times New Roman" w:eastAsia="宋体" w:cs="Times New Roman"/>
          <w:b w:val="0"/>
          <w:bCs w:val="0"/>
          <w:color w:val="000000" w:themeColor="text1"/>
          <w:sz w:val="24"/>
          <w:highlight w:val="none"/>
          <w14:textFill>
            <w14:solidFill>
              <w14:schemeClr w14:val="tx1"/>
            </w14:solidFill>
          </w14:textFill>
        </w:rPr>
      </w:pPr>
      <w:r>
        <w:rPr>
          <w:rFonts w:hint="default" w:ascii="Times New Roman" w:hAnsi="Times New Roman" w:cs="Times New Roman"/>
          <w:b w:val="0"/>
          <w:bCs w:val="0"/>
          <w:color w:val="000000" w:themeColor="text1"/>
          <w:sz w:val="24"/>
          <w:highlight w:val="none"/>
          <w:lang w:val="en-US" w:eastAsia="zh-CN"/>
          <w14:textFill>
            <w14:solidFill>
              <w14:schemeClr w14:val="tx1"/>
            </w14:solidFill>
          </w14:textFill>
        </w:rPr>
        <w:t>参数选取：</w:t>
      </w:r>
      <w:r>
        <w:rPr>
          <w:rFonts w:hint="default" w:ascii="Times New Roman" w:hAnsi="Times New Roman" w:cs="Times New Roman"/>
          <w:snapToGrid w:val="0"/>
          <w:color w:val="000000" w:themeColor="text1"/>
          <w:sz w:val="24"/>
          <w:szCs w:val="24"/>
          <w14:textFill>
            <w14:solidFill>
              <w14:schemeClr w14:val="tx1"/>
            </w14:solidFill>
          </w14:textFill>
        </w:rPr>
        <w:t>无资料时，借用水力特性、污染状况、及地理、气象条件相似的邻近河流的资料。综合自净系数与多方面因素有关系。在规划中一般</w:t>
      </w:r>
      <w:r>
        <w:rPr>
          <w:rFonts w:hint="default" w:ascii="Times New Roman" w:hAnsi="Times New Roman" w:cs="Times New Roman"/>
          <w:snapToGrid w:val="0"/>
          <w:color w:val="000000" w:themeColor="text1"/>
          <w:sz w:val="24"/>
          <w:szCs w:val="24"/>
          <w:lang w:val="en-US" w:eastAsia="zh-CN"/>
          <w14:textFill>
            <w14:solidFill>
              <w14:schemeClr w14:val="tx1"/>
            </w14:solidFill>
          </w14:textFill>
        </w:rPr>
        <w:t>总磷</w:t>
      </w:r>
      <w:r>
        <w:rPr>
          <w:rFonts w:hint="default" w:ascii="Times New Roman" w:hAnsi="Times New Roman" w:cs="Times New Roman"/>
          <w:snapToGrid w:val="0"/>
          <w:color w:val="000000" w:themeColor="text1"/>
          <w:sz w:val="24"/>
          <w:szCs w:val="24"/>
          <w14:textFill>
            <w14:solidFill>
              <w14:schemeClr w14:val="tx1"/>
            </w14:solidFill>
          </w14:textFill>
        </w:rPr>
        <w:t>的取值范围为</w:t>
      </w:r>
      <w:r>
        <w:rPr>
          <w:rFonts w:hint="default" w:ascii="Times New Roman" w:hAnsi="Times New Roman" w:eastAsia="宋体" w:cs="Times New Roman"/>
          <w:b w:val="0"/>
          <w:bCs w:val="0"/>
          <w:color w:val="000000" w:themeColor="text1"/>
          <w:sz w:val="24"/>
          <w:highlight w:val="none"/>
          <w14:textFill>
            <w14:solidFill>
              <w14:schemeClr w14:val="tx1"/>
            </w14:solidFill>
          </w14:textFill>
        </w:rPr>
        <w:t>0.</w:t>
      </w:r>
      <w:r>
        <w:rPr>
          <w:rFonts w:hint="default" w:ascii="Times New Roman" w:hAnsi="Times New Roman" w:cs="Times New Roman"/>
          <w:b w:val="0"/>
          <w:bCs w:val="0"/>
          <w:color w:val="000000" w:themeColor="text1"/>
          <w:sz w:val="24"/>
          <w:highlight w:val="none"/>
          <w:lang w:val="en-US" w:eastAsia="zh-CN"/>
          <w14:textFill>
            <w14:solidFill>
              <w14:schemeClr w14:val="tx1"/>
            </w14:solidFill>
          </w14:textFill>
        </w:rPr>
        <w:t>1</w:t>
      </w:r>
      <w:r>
        <w:rPr>
          <w:rFonts w:hint="default" w:ascii="Times New Roman" w:hAnsi="Times New Roman" w:eastAsia="宋体" w:cs="Times New Roman"/>
          <w:b w:val="0"/>
          <w:bCs w:val="0"/>
          <w:color w:val="000000" w:themeColor="text1"/>
          <w:sz w:val="24"/>
          <w:highlight w:val="none"/>
          <w14:textFill>
            <w14:solidFill>
              <w14:schemeClr w14:val="tx1"/>
            </w14:solidFill>
          </w14:textFill>
        </w:rPr>
        <w:t>~0.2d</w:t>
      </w:r>
      <w:r>
        <w:rPr>
          <w:rFonts w:hint="default" w:ascii="Times New Roman" w:hAnsi="Times New Roman" w:eastAsia="宋体" w:cs="Times New Roman"/>
          <w:b w:val="0"/>
          <w:bCs w:val="0"/>
          <w:color w:val="000000" w:themeColor="text1"/>
          <w:sz w:val="24"/>
          <w:highlight w:val="none"/>
          <w:vertAlign w:val="superscript"/>
          <w14:textFill>
            <w14:solidFill>
              <w14:schemeClr w14:val="tx1"/>
            </w14:solidFill>
          </w14:textFill>
        </w:rPr>
        <w:t>-1</w:t>
      </w:r>
      <w:r>
        <w:rPr>
          <w:rFonts w:hint="default" w:ascii="Times New Roman" w:hAnsi="Times New Roman" w:cs="Times New Roman"/>
          <w:snapToGrid w:val="0"/>
          <w:color w:val="000000" w:themeColor="text1"/>
          <w:sz w:val="24"/>
          <w:szCs w:val="24"/>
          <w14:textFill>
            <w14:solidFill>
              <w14:schemeClr w14:val="tx1"/>
            </w14:solidFill>
          </w14:textFill>
        </w:rPr>
        <w:t>。</w:t>
      </w:r>
      <w:r>
        <w:rPr>
          <w:rFonts w:hint="default" w:ascii="Times New Roman" w:hAnsi="Times New Roman" w:eastAsia="宋体" w:cs="Times New Roman"/>
          <w:b w:val="0"/>
          <w:bCs w:val="0"/>
          <w:color w:val="000000" w:themeColor="text1"/>
          <w:sz w:val="24"/>
          <w:highlight w:val="none"/>
          <w14:textFill>
            <w14:solidFill>
              <w14:schemeClr w14:val="tx1"/>
            </w14:solidFill>
          </w14:textFill>
        </w:rPr>
        <w:t>本</w:t>
      </w:r>
      <w:r>
        <w:rPr>
          <w:rFonts w:hint="default" w:ascii="Times New Roman" w:hAnsi="Times New Roman" w:cs="Times New Roman"/>
          <w:b w:val="0"/>
          <w:bCs w:val="0"/>
          <w:color w:val="000000" w:themeColor="text1"/>
          <w:sz w:val="24"/>
          <w:highlight w:val="none"/>
          <w:lang w:val="en-US" w:eastAsia="zh-CN"/>
          <w14:textFill>
            <w14:solidFill>
              <w14:schemeClr w14:val="tx1"/>
            </w14:solidFill>
          </w14:textFill>
        </w:rPr>
        <w:t>次</w:t>
      </w:r>
      <w:r>
        <w:rPr>
          <w:rFonts w:hint="default" w:ascii="Times New Roman" w:hAnsi="Times New Roman" w:eastAsia="宋体" w:cs="Times New Roman"/>
          <w:b w:val="0"/>
          <w:bCs w:val="0"/>
          <w:color w:val="000000" w:themeColor="text1"/>
          <w:sz w:val="24"/>
          <w:highlight w:val="none"/>
          <w14:textFill>
            <w14:solidFill>
              <w14:schemeClr w14:val="tx1"/>
            </w14:solidFill>
          </w14:textFill>
        </w:rPr>
        <w:t>采用保守值计算，本</w:t>
      </w:r>
      <w:r>
        <w:rPr>
          <w:rFonts w:hint="default" w:ascii="Times New Roman" w:hAnsi="Times New Roman" w:cs="Times New Roman"/>
          <w:b w:val="0"/>
          <w:bCs w:val="0"/>
          <w:color w:val="000000" w:themeColor="text1"/>
          <w:sz w:val="24"/>
          <w:highlight w:val="none"/>
          <w:lang w:val="en-US" w:eastAsia="zh-CN"/>
          <w14:textFill>
            <w14:solidFill>
              <w14:schemeClr w14:val="tx1"/>
            </w14:solidFill>
          </w14:textFill>
        </w:rPr>
        <w:t>次</w:t>
      </w:r>
      <w:r>
        <w:rPr>
          <w:rFonts w:hint="default" w:ascii="Times New Roman" w:hAnsi="Times New Roman" w:eastAsia="宋体" w:cs="Times New Roman"/>
          <w:b w:val="0"/>
          <w:bCs w:val="0"/>
          <w:color w:val="000000" w:themeColor="text1"/>
          <w:sz w:val="24"/>
          <w:highlight w:val="none"/>
          <w14:textFill>
            <w14:solidFill>
              <w14:schemeClr w14:val="tx1"/>
            </w14:solidFill>
          </w14:textFill>
        </w:rPr>
        <w:t>降解系数</w:t>
      </w:r>
      <w:r>
        <w:rPr>
          <w:rFonts w:hint="default" w:ascii="Times New Roman" w:hAnsi="Times New Roman" w:cs="Times New Roman"/>
          <w:b w:val="0"/>
          <w:bCs w:val="0"/>
          <w:color w:val="000000" w:themeColor="text1"/>
          <w:sz w:val="24"/>
          <w:highlight w:val="none"/>
          <w:lang w:val="en-US" w:eastAsia="zh-CN"/>
          <w14:textFill>
            <w14:solidFill>
              <w14:schemeClr w14:val="tx1"/>
            </w14:solidFill>
          </w14:textFill>
        </w:rPr>
        <w:t>TP</w:t>
      </w:r>
      <w:r>
        <w:rPr>
          <w:rFonts w:hint="default" w:ascii="Times New Roman" w:hAnsi="Times New Roman" w:eastAsia="宋体" w:cs="Times New Roman"/>
          <w:b w:val="0"/>
          <w:bCs w:val="0"/>
          <w:color w:val="000000" w:themeColor="text1"/>
          <w:sz w:val="24"/>
          <w:highlight w:val="none"/>
          <w14:textFill>
            <w14:solidFill>
              <w14:schemeClr w14:val="tx1"/>
            </w14:solidFill>
          </w14:textFill>
        </w:rPr>
        <w:t>取0.</w:t>
      </w:r>
      <w:r>
        <w:rPr>
          <w:rFonts w:hint="default" w:ascii="Times New Roman" w:hAnsi="Times New Roman" w:cs="Times New Roman"/>
          <w:b w:val="0"/>
          <w:bCs w:val="0"/>
          <w:color w:val="000000" w:themeColor="text1"/>
          <w:sz w:val="24"/>
          <w:highlight w:val="none"/>
          <w:lang w:val="en-US" w:eastAsia="zh-CN"/>
          <w14:textFill>
            <w14:solidFill>
              <w14:schemeClr w14:val="tx1"/>
            </w14:solidFill>
          </w14:textFill>
        </w:rPr>
        <w:t>1308</w:t>
      </w:r>
      <w:r>
        <w:rPr>
          <w:rFonts w:hint="default" w:ascii="Times New Roman" w:hAnsi="Times New Roman" w:eastAsia="宋体" w:cs="Times New Roman"/>
          <w:b w:val="0"/>
          <w:bCs w:val="0"/>
          <w:color w:val="000000" w:themeColor="text1"/>
          <w:sz w:val="24"/>
          <w:highlight w:val="none"/>
          <w14:textFill>
            <w14:solidFill>
              <w14:schemeClr w14:val="tx1"/>
            </w14:solidFill>
          </w14:textFill>
        </w:rPr>
        <w:t xml:space="preserve"> d</w:t>
      </w:r>
      <w:r>
        <w:rPr>
          <w:rFonts w:hint="default" w:ascii="Times New Roman" w:hAnsi="Times New Roman" w:eastAsia="宋体" w:cs="Times New Roman"/>
          <w:b w:val="0"/>
          <w:bCs w:val="0"/>
          <w:color w:val="000000" w:themeColor="text1"/>
          <w:sz w:val="24"/>
          <w:highlight w:val="none"/>
          <w:vertAlign w:val="superscript"/>
          <w14:textFill>
            <w14:solidFill>
              <w14:schemeClr w14:val="tx1"/>
            </w14:solidFill>
          </w14:textFill>
        </w:rPr>
        <w:t>-1</w:t>
      </w:r>
      <w:r>
        <w:rPr>
          <w:rFonts w:hint="default" w:ascii="Times New Roman" w:hAnsi="Times New Roman" w:eastAsia="宋体" w:cs="Times New Roman"/>
          <w:b w:val="0"/>
          <w:bCs w:val="0"/>
          <w:color w:val="000000" w:themeColor="text1"/>
          <w:sz w:val="24"/>
          <w:highlight w:val="none"/>
          <w14:textFill>
            <w14:solidFill>
              <w14:schemeClr w14:val="tx1"/>
            </w14:solidFill>
          </w14:textFill>
        </w:rPr>
        <w:t>。</w:t>
      </w:r>
    </w:p>
    <w:p>
      <w:pPr>
        <w:pStyle w:val="23"/>
        <w:keepNext w:val="0"/>
        <w:keepLines w:val="0"/>
        <w:pageBreakBefore w:val="0"/>
        <w:kinsoku/>
        <w:wordWrap/>
        <w:overflowPunct/>
        <w:topLinePunct w:val="0"/>
        <w:autoSpaceDE/>
        <w:autoSpaceDN/>
        <w:bidi w:val="0"/>
        <w:adjustRightInd w:val="0"/>
        <w:snapToGrid w:val="0"/>
        <w:spacing w:line="360" w:lineRule="auto"/>
        <w:ind w:firstLine="480"/>
        <w:textAlignment w:val="auto"/>
        <w:rPr>
          <w:rFonts w:hint="default" w:ascii="Times New Roman" w:hAnsi="Times New Roman" w:eastAsia="宋体" w:cs="Times New Roman"/>
          <w:b w:val="0"/>
          <w:bCs w:val="0"/>
          <w:color w:val="000000" w:themeColor="text1"/>
          <w:sz w:val="24"/>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4"/>
          <w:highlight w:val="none"/>
          <w:lang w:val="en-US" w:eastAsia="zh-CN"/>
          <w14:textFill>
            <w14:solidFill>
              <w14:schemeClr w14:val="tx1"/>
            </w14:solidFill>
          </w14:textFill>
        </w:rPr>
        <w:t>TP的Cs目标水质为0.2</w:t>
      </w:r>
      <w:r>
        <w:rPr>
          <w:rFonts w:hint="default" w:ascii="Times New Roman" w:hAnsi="Times New Roman" w:cs="Times New Roman"/>
          <w:snapToGrid w:val="0"/>
          <w:color w:val="000000" w:themeColor="text1"/>
          <w:sz w:val="24"/>
          <w:szCs w:val="24"/>
          <w:lang w:val="en-US" w:eastAsia="zh-CN"/>
          <w14:textFill>
            <w14:solidFill>
              <w14:schemeClr w14:val="tx1"/>
            </w14:solidFill>
          </w14:textFill>
        </w:rPr>
        <w:t>mg/L；</w:t>
      </w:r>
      <w:r>
        <w:rPr>
          <w:rFonts w:hint="default" w:ascii="Times New Roman" w:hAnsi="Times New Roman" w:cs="Times New Roman"/>
          <w:i/>
          <w:iCs/>
          <w:snapToGrid w:val="0"/>
          <w:color w:val="000000" w:themeColor="text1"/>
          <w:sz w:val="24"/>
          <w:szCs w:val="24"/>
          <w14:textFill>
            <w14:solidFill>
              <w14:schemeClr w14:val="tx1"/>
            </w14:solidFill>
          </w14:textFill>
        </w:rPr>
        <w:t>C</w:t>
      </w:r>
      <w:r>
        <w:rPr>
          <w:rFonts w:hint="default" w:ascii="Times New Roman" w:hAnsi="Times New Roman" w:cs="Times New Roman"/>
          <w:i/>
          <w:iCs/>
          <w:snapToGrid w:val="0"/>
          <w:color w:val="000000" w:themeColor="text1"/>
          <w:sz w:val="24"/>
          <w:szCs w:val="24"/>
          <w:vertAlign w:val="subscript"/>
          <w14:textFill>
            <w14:solidFill>
              <w14:schemeClr w14:val="tx1"/>
            </w14:solidFill>
          </w14:textFill>
        </w:rPr>
        <w:t>0</w:t>
      </w:r>
      <w:r>
        <w:rPr>
          <w:rFonts w:hint="default" w:ascii="Times New Roman" w:hAnsi="Times New Roman" w:cs="Times New Roman"/>
          <w:snapToGrid w:val="0"/>
          <w:color w:val="000000" w:themeColor="text1"/>
          <w:sz w:val="24"/>
          <w:szCs w:val="24"/>
          <w14:textFill>
            <w14:solidFill>
              <w14:schemeClr w14:val="tx1"/>
            </w14:solidFill>
          </w14:textFill>
        </w:rPr>
        <w:t>为起始断面浓度</w:t>
      </w:r>
      <w:r>
        <w:rPr>
          <w:rFonts w:hint="default" w:ascii="Times New Roman" w:hAnsi="Times New Roman" w:cs="Times New Roman"/>
          <w:snapToGrid w:val="0"/>
          <w:color w:val="000000" w:themeColor="text1"/>
          <w:sz w:val="24"/>
          <w:szCs w:val="24"/>
          <w:lang w:eastAsia="zh-CN"/>
          <w14:textFill>
            <w14:solidFill>
              <w14:schemeClr w14:val="tx1"/>
            </w14:solidFill>
          </w14:textFill>
        </w:rPr>
        <w:t>，</w:t>
      </w:r>
      <w:r>
        <w:rPr>
          <w:rFonts w:hint="default" w:ascii="Times New Roman" w:hAnsi="Times New Roman" w:cs="Times New Roman"/>
          <w:snapToGrid w:val="0"/>
          <w:color w:val="000000" w:themeColor="text1"/>
          <w:sz w:val="24"/>
          <w:szCs w:val="24"/>
          <w:lang w:val="en-US" w:eastAsia="zh-CN"/>
          <w14:textFill>
            <w14:solidFill>
              <w14:schemeClr w14:val="tx1"/>
            </w14:solidFill>
          </w14:textFill>
        </w:rPr>
        <w:t>选取</w:t>
      </w:r>
      <w:r>
        <w:rPr>
          <w:rFonts w:hint="default" w:ascii="Times New Roman" w:hAnsi="Times New Roman" w:cs="Times New Roman"/>
          <w:b w:val="0"/>
          <w:bCs w:val="0"/>
          <w:color w:val="000000" w:themeColor="text1"/>
          <w:sz w:val="24"/>
          <w:lang w:val="en-US" w:eastAsia="zh-CN"/>
          <w14:textFill>
            <w14:solidFill>
              <w14:schemeClr w14:val="tx1"/>
            </w14:solidFill>
          </w14:textFill>
        </w:rPr>
        <w:t>乐山市污染防治攻坚战《关于2019年1-12月水环境质量情况的通报》（2020年第6期[总第31期]）中峨边与沙湾交界处（芝麻凼）的平均值</w:t>
      </w:r>
      <w:r>
        <w:rPr>
          <w:rFonts w:hint="default" w:ascii="Times New Roman" w:hAnsi="Times New Roman" w:cs="Times New Roman"/>
          <w:snapToGrid w:val="0"/>
          <w:color w:val="000000" w:themeColor="text1"/>
          <w:sz w:val="24"/>
          <w:szCs w:val="24"/>
          <w:lang w:val="en-US" w:eastAsia="zh-CN"/>
          <w14:textFill>
            <w14:solidFill>
              <w14:schemeClr w14:val="tx1"/>
            </w14:solidFill>
          </w14:textFill>
        </w:rPr>
        <w:t>，TP的平均值为0.047mg/L，L</w:t>
      </w:r>
      <w:r>
        <w:rPr>
          <w:rFonts w:hint="default" w:ascii="Times New Roman" w:hAnsi="Times New Roman" w:cs="Times New Roman"/>
          <w:snapToGrid w:val="0"/>
          <w:color w:val="000000" w:themeColor="text1"/>
          <w:sz w:val="24"/>
          <w:szCs w:val="24"/>
          <w14:textFill>
            <w14:solidFill>
              <w14:schemeClr w14:val="tx1"/>
            </w14:solidFill>
          </w14:textFill>
        </w:rPr>
        <w:t>为河段长度</w:t>
      </w:r>
      <w:r>
        <w:rPr>
          <w:rFonts w:hint="default" w:ascii="Times New Roman" w:hAnsi="Times New Roman" w:cs="Times New Roman"/>
          <w:snapToGrid w:val="0"/>
          <w:color w:val="000000" w:themeColor="text1"/>
          <w:sz w:val="24"/>
          <w:szCs w:val="24"/>
          <w:lang w:val="en-US" w:eastAsia="zh-CN"/>
          <w14:textFill>
            <w14:solidFill>
              <w14:schemeClr w14:val="tx1"/>
            </w14:solidFill>
          </w14:textFill>
        </w:rPr>
        <w:t>为142km，</w:t>
      </w:r>
      <w:r>
        <w:rPr>
          <w:rFonts w:hint="default" w:ascii="Times New Roman" w:hAnsi="Times New Roman" w:cs="Times New Roman"/>
          <w:i/>
          <w:iCs/>
          <w:snapToGrid w:val="0"/>
          <w:color w:val="000000" w:themeColor="text1"/>
          <w:sz w:val="24"/>
          <w:szCs w:val="24"/>
          <w14:textFill>
            <w14:solidFill>
              <w14:schemeClr w14:val="tx1"/>
            </w14:solidFill>
          </w14:textFill>
        </w:rPr>
        <w:t>u</w:t>
      </w:r>
      <w:r>
        <w:rPr>
          <w:rFonts w:hint="default" w:ascii="Times New Roman" w:hAnsi="Times New Roman" w:cs="Times New Roman"/>
          <w:snapToGrid w:val="0"/>
          <w:color w:val="000000" w:themeColor="text1"/>
          <w:sz w:val="24"/>
          <w:szCs w:val="24"/>
          <w14:textFill>
            <w14:solidFill>
              <w14:schemeClr w14:val="tx1"/>
            </w14:solidFill>
          </w14:textFill>
        </w:rPr>
        <w:t>为</w:t>
      </w:r>
      <w:r>
        <w:rPr>
          <w:rFonts w:hint="default" w:ascii="Times New Roman" w:hAnsi="Times New Roman" w:cs="Times New Roman"/>
          <w:snapToGrid w:val="0"/>
          <w:color w:val="000000" w:themeColor="text1"/>
          <w:sz w:val="24"/>
          <w:szCs w:val="24"/>
          <w:lang w:val="en-US" w:eastAsia="zh-CN"/>
          <w14:textFill>
            <w14:solidFill>
              <w14:schemeClr w14:val="tx1"/>
            </w14:solidFill>
          </w14:textFill>
        </w:rPr>
        <w:t>多年平均</w:t>
      </w:r>
      <w:r>
        <w:rPr>
          <w:rFonts w:hint="default" w:ascii="Times New Roman" w:hAnsi="Times New Roman" w:cs="Times New Roman"/>
          <w:snapToGrid w:val="0"/>
          <w:color w:val="000000" w:themeColor="text1"/>
          <w:sz w:val="24"/>
          <w:szCs w:val="24"/>
          <w14:textFill>
            <w14:solidFill>
              <w14:schemeClr w14:val="tx1"/>
            </w14:solidFill>
          </w14:textFill>
        </w:rPr>
        <w:t>流量下平均流速</w:t>
      </w:r>
      <w:r>
        <w:rPr>
          <w:rFonts w:hint="default" w:ascii="Times New Roman" w:hAnsi="Times New Roman" w:cs="Times New Roman"/>
          <w:snapToGrid w:val="0"/>
          <w:color w:val="000000" w:themeColor="text1"/>
          <w:sz w:val="24"/>
          <w:szCs w:val="24"/>
          <w:lang w:val="en-US" w:eastAsia="zh-CN"/>
          <w14:textFill>
            <w14:solidFill>
              <w14:schemeClr w14:val="tx1"/>
            </w14:solidFill>
          </w14:textFill>
        </w:rPr>
        <w:t xml:space="preserve">为0.4435m/s。 </w:t>
      </w:r>
    </w:p>
    <w:p>
      <w:pPr>
        <w:pStyle w:val="2"/>
        <w:keepNext w:val="0"/>
        <w:keepLines w:val="0"/>
        <w:pageBreakBefore w:val="0"/>
        <w:kinsoku/>
        <w:wordWrap/>
        <w:overflowPunct/>
        <w:topLinePunct w:val="0"/>
        <w:autoSpaceDE/>
        <w:autoSpaceDN/>
        <w:bidi w:val="0"/>
        <w:adjustRightInd w:val="0"/>
        <w:snapToGrid w:val="0"/>
        <w:spacing w:after="0" w:line="360" w:lineRule="auto"/>
        <w:ind w:left="0" w:leftChars="0" w:firstLine="450" w:firstLineChars="0"/>
        <w:textAlignment w:val="auto"/>
        <w:rPr>
          <w:rFonts w:hint="default" w:ascii="Times New Roman" w:hAnsi="Times New Roman" w:cs="Times New Roman"/>
          <w:b w:val="0"/>
          <w:bCs w:val="0"/>
          <w:color w:val="000000" w:themeColor="text1"/>
          <w:kern w:val="0"/>
          <w:sz w:val="24"/>
          <w:szCs w:val="28"/>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kern w:val="0"/>
          <w:sz w:val="24"/>
          <w:szCs w:val="28"/>
          <w:lang w:val="en-US" w:eastAsia="zh-CN" w:bidi="ar-SA"/>
          <w14:textFill>
            <w14:solidFill>
              <w14:schemeClr w14:val="tx1"/>
            </w14:solidFill>
          </w14:textFill>
        </w:rPr>
        <w:t>经计算，</w:t>
      </w:r>
      <w:r>
        <w:rPr>
          <w:rFonts w:hint="default" w:ascii="Times New Roman" w:hAnsi="Times New Roman" w:cs="Times New Roman"/>
          <w:color w:val="000000" w:themeColor="text1"/>
          <w:kern w:val="0"/>
          <w:sz w:val="24"/>
          <w:szCs w:val="21"/>
          <w14:textFill>
            <w14:solidFill>
              <w14:schemeClr w14:val="tx1"/>
            </w14:solidFill>
          </w14:textFill>
        </w:rPr>
        <w:t>大渡河甘孜、雅安、乐山保留区乐山段</w:t>
      </w:r>
      <w:r>
        <w:rPr>
          <w:rFonts w:hint="default" w:ascii="Times New Roman" w:hAnsi="Times New Roman" w:eastAsia="宋体" w:cs="Times New Roman"/>
          <w:b w:val="0"/>
          <w:bCs w:val="0"/>
          <w:color w:val="000000" w:themeColor="text1"/>
          <w:kern w:val="0"/>
          <w:sz w:val="24"/>
          <w:szCs w:val="28"/>
          <w:lang w:val="en-US" w:eastAsia="zh-CN" w:bidi="ar-SA"/>
          <w14:textFill>
            <w14:solidFill>
              <w14:schemeClr w14:val="tx1"/>
            </w14:solidFill>
          </w14:textFill>
        </w:rPr>
        <w:t>水功能区</w:t>
      </w:r>
      <w:r>
        <w:rPr>
          <w:rFonts w:hint="default" w:ascii="Times New Roman" w:hAnsi="Times New Roman" w:cs="Times New Roman"/>
          <w:b w:val="0"/>
          <w:bCs w:val="0"/>
          <w:color w:val="000000" w:themeColor="text1"/>
          <w:kern w:val="0"/>
          <w:sz w:val="24"/>
          <w:szCs w:val="28"/>
          <w:lang w:val="en-US" w:eastAsia="zh-CN" w:bidi="ar-SA"/>
          <w14:textFill>
            <w14:solidFill>
              <w14:schemeClr w14:val="tx1"/>
            </w14:solidFill>
          </w14:textFill>
        </w:rPr>
        <w:t>TP</w:t>
      </w:r>
      <w:r>
        <w:rPr>
          <w:rFonts w:hint="default" w:ascii="Times New Roman" w:hAnsi="Times New Roman" w:eastAsia="宋体" w:cs="Times New Roman"/>
          <w:b w:val="0"/>
          <w:bCs w:val="0"/>
          <w:color w:val="000000" w:themeColor="text1"/>
          <w:kern w:val="0"/>
          <w:sz w:val="24"/>
          <w:szCs w:val="28"/>
          <w:lang w:val="en-US" w:eastAsia="zh-CN" w:bidi="ar-SA"/>
          <w14:textFill>
            <w14:solidFill>
              <w14:schemeClr w14:val="tx1"/>
            </w14:solidFill>
          </w14:textFill>
        </w:rPr>
        <w:t>的纳污能力为</w:t>
      </w:r>
      <w:r>
        <w:rPr>
          <w:rFonts w:hint="default" w:ascii="Times New Roman" w:hAnsi="Times New Roman" w:cs="Times New Roman"/>
          <w:b w:val="0"/>
          <w:bCs w:val="0"/>
          <w:color w:val="000000" w:themeColor="text1"/>
          <w:kern w:val="0"/>
          <w:sz w:val="24"/>
          <w:szCs w:val="28"/>
          <w:lang w:val="en-US" w:eastAsia="zh-CN" w:bidi="ar-SA"/>
          <w14:textFill>
            <w14:solidFill>
              <w14:schemeClr w14:val="tx1"/>
            </w14:solidFill>
          </w14:textFill>
        </w:rPr>
        <w:t>5.47</w:t>
      </w:r>
      <w:r>
        <w:rPr>
          <w:rFonts w:hint="default" w:ascii="Times New Roman" w:hAnsi="Times New Roman" w:eastAsia="宋体" w:cs="Times New Roman"/>
          <w:b w:val="0"/>
          <w:bCs w:val="0"/>
          <w:color w:val="000000" w:themeColor="text1"/>
          <w:kern w:val="0"/>
          <w:sz w:val="24"/>
          <w:szCs w:val="28"/>
          <w:lang w:val="en-US" w:eastAsia="zh-CN" w:bidi="ar-SA"/>
          <w14:textFill>
            <w14:solidFill>
              <w14:schemeClr w14:val="tx1"/>
            </w14:solidFill>
          </w14:textFill>
        </w:rPr>
        <w:t>t/a</w:t>
      </w:r>
      <w:r>
        <w:rPr>
          <w:rFonts w:hint="default" w:ascii="Times New Roman" w:hAnsi="Times New Roman" w:cs="Times New Roman"/>
          <w:b w:val="0"/>
          <w:bCs w:val="0"/>
          <w:color w:val="000000" w:themeColor="text1"/>
          <w:kern w:val="0"/>
          <w:sz w:val="24"/>
          <w:szCs w:val="28"/>
          <w:lang w:val="en-US" w:eastAsia="zh-CN" w:bidi="ar-SA"/>
          <w14:textFill>
            <w14:solidFill>
              <w14:schemeClr w14:val="tx1"/>
            </w14:solidFill>
          </w14:textFill>
        </w:rPr>
        <w:t>。</w:t>
      </w:r>
    </w:p>
    <w:p>
      <w:pPr>
        <w:pStyle w:val="7"/>
        <w:spacing w:before="0" w:after="0" w:line="240" w:lineRule="auto"/>
        <w:rPr>
          <w:rFonts w:hint="default" w:ascii="Times New Roman" w:hAnsi="Times New Roman" w:eastAsia="黑体" w:cs="Times New Roman"/>
          <w:b w:val="0"/>
          <w:color w:val="000000" w:themeColor="text1"/>
          <w:sz w:val="28"/>
          <w:szCs w:val="28"/>
          <w14:textFill>
            <w14:solidFill>
              <w14:schemeClr w14:val="tx1"/>
            </w14:solidFill>
          </w14:textFill>
        </w:rPr>
      </w:pPr>
      <w:bookmarkStart w:id="41" w:name="_Toc25161"/>
      <w:r>
        <w:rPr>
          <w:rFonts w:hint="default" w:ascii="Times New Roman" w:hAnsi="Times New Roman" w:eastAsia="黑体" w:cs="Times New Roman"/>
          <w:b w:val="0"/>
          <w:color w:val="000000" w:themeColor="text1"/>
          <w:sz w:val="28"/>
          <w:szCs w:val="28"/>
          <w14:textFill>
            <w14:solidFill>
              <w14:schemeClr w14:val="tx1"/>
            </w14:solidFill>
          </w14:textFill>
        </w:rPr>
        <w:t>水域限制排放总量</w:t>
      </w:r>
      <w:bookmarkEnd w:id="41"/>
    </w:p>
    <w:p>
      <w:pPr>
        <w:pageBreakBefore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根据《四川省乐山市主要河流水资源保护规划报告》第5.2.4节：“根据乐山市国民经济现状和发展规划</w:t>
      </w:r>
      <w:r>
        <w:rPr>
          <w:rFonts w:hint="default" w:ascii="Times New Roman" w:hAnsi="Times New Roman" w:cs="Times New Roman"/>
          <w:color w:val="000000" w:themeColor="text1"/>
          <w:sz w:val="24"/>
          <w:lang w:eastAsia="zh-CN"/>
          <w14:textFill>
            <w14:solidFill>
              <w14:schemeClr w14:val="tx1"/>
            </w14:solidFill>
          </w14:textFill>
        </w:rPr>
        <w:t>，</w:t>
      </w:r>
      <w:r>
        <w:rPr>
          <w:rFonts w:hint="default" w:ascii="Times New Roman" w:hAnsi="Times New Roman" w:cs="Times New Roman"/>
          <w:color w:val="000000" w:themeColor="text1"/>
          <w:sz w:val="24"/>
          <w14:textFill>
            <w14:solidFill>
              <w14:schemeClr w14:val="tx1"/>
            </w14:solidFill>
          </w14:textFill>
        </w:rPr>
        <w:t>在规划水平年内</w:t>
      </w:r>
      <w:r>
        <w:rPr>
          <w:rFonts w:hint="default" w:ascii="Times New Roman" w:hAnsi="Times New Roman" w:cs="Times New Roman"/>
          <w:color w:val="000000" w:themeColor="text1"/>
          <w:sz w:val="24"/>
          <w:lang w:eastAsia="zh-CN"/>
          <w14:textFill>
            <w14:solidFill>
              <w14:schemeClr w14:val="tx1"/>
            </w14:solidFill>
          </w14:textFill>
        </w:rPr>
        <w:t>，</w:t>
      </w:r>
      <w:r>
        <w:rPr>
          <w:rFonts w:hint="default" w:ascii="Times New Roman" w:hAnsi="Times New Roman" w:cs="Times New Roman"/>
          <w:color w:val="000000" w:themeColor="text1"/>
          <w:sz w:val="24"/>
          <w14:textFill>
            <w14:solidFill>
              <w14:schemeClr w14:val="tx1"/>
            </w14:solidFill>
          </w14:textFill>
        </w:rPr>
        <w:t>正是乐山市经济发展快速时期。同时</w:t>
      </w:r>
      <w:r>
        <w:rPr>
          <w:rFonts w:hint="default" w:ascii="Times New Roman" w:hAnsi="Times New Roman" w:cs="Times New Roman"/>
          <w:color w:val="000000" w:themeColor="text1"/>
          <w:sz w:val="24"/>
          <w:lang w:eastAsia="zh-CN"/>
          <w14:textFill>
            <w14:solidFill>
              <w14:schemeClr w14:val="tx1"/>
            </w14:solidFill>
          </w14:textFill>
        </w:rPr>
        <w:t>，</w:t>
      </w:r>
      <w:r>
        <w:rPr>
          <w:rFonts w:hint="default" w:ascii="Times New Roman" w:hAnsi="Times New Roman" w:cs="Times New Roman"/>
          <w:color w:val="000000" w:themeColor="text1"/>
          <w:sz w:val="24"/>
          <w14:textFill>
            <w14:solidFill>
              <w14:schemeClr w14:val="tx1"/>
            </w14:solidFill>
          </w14:textFill>
        </w:rPr>
        <w:t>为了水资源的可持续利用</w:t>
      </w:r>
      <w:r>
        <w:rPr>
          <w:rFonts w:hint="default" w:ascii="Times New Roman" w:hAnsi="Times New Roman" w:cs="Times New Roman"/>
          <w:color w:val="000000" w:themeColor="text1"/>
          <w:sz w:val="24"/>
          <w:lang w:eastAsia="zh-CN"/>
          <w14:textFill>
            <w14:solidFill>
              <w14:schemeClr w14:val="tx1"/>
            </w14:solidFill>
          </w14:textFill>
        </w:rPr>
        <w:t>，</w:t>
      </w:r>
      <w:r>
        <w:rPr>
          <w:rFonts w:hint="default" w:ascii="Times New Roman" w:hAnsi="Times New Roman" w:cs="Times New Roman"/>
          <w:color w:val="000000" w:themeColor="text1"/>
          <w:sz w:val="24"/>
          <w14:textFill>
            <w14:solidFill>
              <w14:schemeClr w14:val="tx1"/>
            </w14:solidFill>
          </w14:textFill>
        </w:rPr>
        <w:t>并为规划水平年后的持续发展预留一定的入河污染物排放空间</w:t>
      </w:r>
      <w:r>
        <w:rPr>
          <w:rFonts w:hint="default" w:ascii="Times New Roman" w:hAnsi="Times New Roman" w:cs="Times New Roman"/>
          <w:color w:val="000000" w:themeColor="text1"/>
          <w:sz w:val="24"/>
          <w:lang w:eastAsia="zh-CN"/>
          <w14:textFill>
            <w14:solidFill>
              <w14:schemeClr w14:val="tx1"/>
            </w14:solidFill>
          </w14:textFill>
        </w:rPr>
        <w:t>，</w:t>
      </w:r>
      <w:r>
        <w:rPr>
          <w:rFonts w:hint="default" w:ascii="Times New Roman" w:hAnsi="Times New Roman" w:cs="Times New Roman"/>
          <w:color w:val="000000" w:themeColor="text1"/>
          <w:sz w:val="24"/>
          <w14:textFill>
            <w14:solidFill>
              <w14:schemeClr w14:val="tx1"/>
            </w14:solidFill>
          </w14:textFill>
        </w:rPr>
        <w:t>因此</w:t>
      </w:r>
      <w:r>
        <w:rPr>
          <w:rFonts w:hint="default" w:ascii="Times New Roman" w:hAnsi="Times New Roman" w:cs="Times New Roman"/>
          <w:color w:val="000000" w:themeColor="text1"/>
          <w:sz w:val="24"/>
          <w:lang w:eastAsia="zh-CN"/>
          <w14:textFill>
            <w14:solidFill>
              <w14:schemeClr w14:val="tx1"/>
            </w14:solidFill>
          </w14:textFill>
        </w:rPr>
        <w:t>，</w:t>
      </w:r>
      <w:r>
        <w:rPr>
          <w:rFonts w:hint="default" w:ascii="Times New Roman" w:hAnsi="Times New Roman" w:cs="Times New Roman"/>
          <w:color w:val="000000" w:themeColor="text1"/>
          <w:sz w:val="24"/>
          <w14:textFill>
            <w14:solidFill>
              <w14:schemeClr w14:val="tx1"/>
            </w14:solidFill>
          </w14:textFill>
        </w:rPr>
        <w:t>本报告确定的污染物入河量控制标准为：以水功能区纳污能力的90%作为控制标准。”</w:t>
      </w:r>
    </w:p>
    <w:p>
      <w:pPr>
        <w:adjustRightInd w:val="0"/>
        <w:snapToGrid w:val="0"/>
        <w:spacing w:line="360" w:lineRule="auto"/>
        <w:ind w:firstLine="480" w:firstLineChars="200"/>
        <w:rPr>
          <w:rFonts w:hint="default" w:ascii="Times New Roman" w:hAnsi="Times New Roman" w:eastAsia="宋体" w:cs="Times New Roman"/>
          <w:color w:val="000000" w:themeColor="text1"/>
          <w:sz w:val="24"/>
          <w:lang w:eastAsia="zh-CN"/>
          <w14:textFill>
            <w14:solidFill>
              <w14:schemeClr w14:val="tx1"/>
            </w14:solidFill>
          </w14:textFill>
        </w:rPr>
      </w:pPr>
      <w:r>
        <w:rPr>
          <w:rFonts w:hint="default" w:ascii="Times New Roman" w:hAnsi="Times New Roman" w:cs="Times New Roman"/>
          <w:color w:val="000000" w:themeColor="text1"/>
          <w:sz w:val="24"/>
          <w:lang w:eastAsia="zh-CN"/>
          <w14:textFill>
            <w14:solidFill>
              <w14:schemeClr w14:val="tx1"/>
            </w14:solidFill>
          </w14:textFill>
        </w:rPr>
        <w:t>本排污口论证</w:t>
      </w:r>
      <w:r>
        <w:rPr>
          <w:rFonts w:hint="default" w:ascii="Times New Roman" w:hAnsi="Times New Roman" w:cs="Times New Roman"/>
          <w:color w:val="000000" w:themeColor="text1"/>
          <w:sz w:val="24"/>
          <w:lang w:val="en-US" w:eastAsia="zh-CN"/>
          <w14:textFill>
            <w14:solidFill>
              <w14:schemeClr w14:val="tx1"/>
            </w14:solidFill>
          </w14:textFill>
        </w:rPr>
        <w:t>水功能区</w:t>
      </w:r>
      <w:r>
        <w:rPr>
          <w:rFonts w:hint="default" w:ascii="Times New Roman" w:hAnsi="Times New Roman" w:cs="Times New Roman"/>
          <w:color w:val="000000" w:themeColor="text1"/>
          <w:sz w:val="24"/>
          <w14:textFill>
            <w14:solidFill>
              <w14:schemeClr w14:val="tx1"/>
            </w14:solidFill>
          </w14:textFill>
        </w:rPr>
        <w:t>水域限制排放总量为论证</w:t>
      </w:r>
      <w:r>
        <w:rPr>
          <w:rFonts w:hint="default" w:ascii="Times New Roman" w:hAnsi="Times New Roman" w:cs="Times New Roman"/>
          <w:color w:val="000000" w:themeColor="text1"/>
          <w:sz w:val="24"/>
          <w:lang w:val="en-US" w:eastAsia="zh-CN"/>
          <w14:textFill>
            <w14:solidFill>
              <w14:schemeClr w14:val="tx1"/>
            </w14:solidFill>
          </w14:textFill>
        </w:rPr>
        <w:t>水功能区</w:t>
      </w:r>
      <w:r>
        <w:rPr>
          <w:rFonts w:hint="default" w:ascii="Times New Roman" w:hAnsi="Times New Roman" w:cs="Times New Roman"/>
          <w:color w:val="000000" w:themeColor="text1"/>
          <w:sz w:val="24"/>
          <w14:textFill>
            <w14:solidFill>
              <w14:schemeClr w14:val="tx1"/>
            </w14:solidFill>
          </w14:textFill>
        </w:rPr>
        <w:t>水域纳污能力的90%</w:t>
      </w:r>
      <w:r>
        <w:rPr>
          <w:rFonts w:hint="default" w:ascii="Times New Roman" w:hAnsi="Times New Roman" w:cs="Times New Roman"/>
          <w:color w:val="000000" w:themeColor="text1"/>
          <w:sz w:val="24"/>
          <w:lang w:eastAsia="zh-CN"/>
          <w14:textFill>
            <w14:solidFill>
              <w14:schemeClr w14:val="tx1"/>
            </w14:solidFill>
          </w14:textFill>
        </w:rPr>
        <w:t>，</w:t>
      </w:r>
      <w:r>
        <w:rPr>
          <w:rFonts w:hint="default" w:ascii="Times New Roman" w:hAnsi="Times New Roman" w:cs="Times New Roman"/>
          <w:color w:val="000000" w:themeColor="text1"/>
          <w:sz w:val="24"/>
          <w14:textFill>
            <w14:solidFill>
              <w14:schemeClr w14:val="tx1"/>
            </w14:solidFill>
          </w14:textFill>
        </w:rPr>
        <w:t>因此</w:t>
      </w:r>
      <w:r>
        <w:rPr>
          <w:rFonts w:hint="default" w:ascii="Times New Roman" w:hAnsi="Times New Roman" w:cs="Times New Roman"/>
          <w:color w:val="000000" w:themeColor="text1"/>
          <w:sz w:val="24"/>
          <w:lang w:eastAsia="zh-CN"/>
          <w14:textFill>
            <w14:solidFill>
              <w14:schemeClr w14:val="tx1"/>
            </w14:solidFill>
          </w14:textFill>
        </w:rPr>
        <w:t>，本排污口论证范围水域</w:t>
      </w:r>
      <w:r>
        <w:rPr>
          <w:rFonts w:hint="default" w:ascii="Times New Roman" w:hAnsi="Times New Roman" w:cs="Times New Roman"/>
          <w:bCs/>
          <w:color w:val="000000" w:themeColor="text1"/>
          <w:kern w:val="0"/>
          <w:sz w:val="24"/>
          <w:szCs w:val="21"/>
          <w14:textFill>
            <w14:solidFill>
              <w14:schemeClr w14:val="tx1"/>
            </w14:solidFill>
          </w14:textFill>
        </w:rPr>
        <w:t>限制排放总量分别为</w:t>
      </w:r>
      <w:r>
        <w:rPr>
          <w:rFonts w:hint="default" w:ascii="Times New Roman" w:hAnsi="Times New Roman" w:cs="Times New Roman"/>
          <w:bCs/>
          <w:color w:val="000000" w:themeColor="text1"/>
          <w:kern w:val="0"/>
          <w:sz w:val="24"/>
          <w:szCs w:val="21"/>
          <w:lang w:eastAsia="zh-CN"/>
          <w14:textFill>
            <w14:solidFill>
              <w14:schemeClr w14:val="tx1"/>
            </w14:solidFill>
          </w14:textFill>
        </w:rPr>
        <w:t>：</w:t>
      </w:r>
      <w:r>
        <w:rPr>
          <w:rFonts w:hint="default" w:ascii="Times New Roman" w:hAnsi="Times New Roman" w:cs="Times New Roman"/>
          <w:color w:val="000000" w:themeColor="text1"/>
          <w:sz w:val="24"/>
          <w14:textFill>
            <w14:solidFill>
              <w14:schemeClr w14:val="tx1"/>
            </w14:solidFill>
          </w14:textFill>
        </w:rPr>
        <w:t>COD为</w:t>
      </w:r>
      <w:r>
        <w:rPr>
          <w:rFonts w:hint="default" w:ascii="Times New Roman" w:hAnsi="Times New Roman" w:cs="Times New Roman"/>
          <w:color w:val="000000" w:themeColor="text1"/>
          <w:sz w:val="24"/>
          <w:lang w:val="en-US" w:eastAsia="zh-CN"/>
          <w14:textFill>
            <w14:solidFill>
              <w14:schemeClr w14:val="tx1"/>
            </w14:solidFill>
          </w14:textFill>
        </w:rPr>
        <w:t>1959t</w:t>
      </w:r>
      <w:r>
        <w:rPr>
          <w:rFonts w:hint="default" w:ascii="Times New Roman" w:hAnsi="Times New Roman" w:cs="Times New Roman"/>
          <w:color w:val="000000" w:themeColor="text1"/>
          <w:sz w:val="24"/>
          <w14:textFill>
            <w14:solidFill>
              <w14:schemeClr w14:val="tx1"/>
            </w14:solidFill>
          </w14:textFill>
        </w:rPr>
        <w:t>/a</w:t>
      </w:r>
      <w:r>
        <w:rPr>
          <w:rFonts w:hint="default" w:ascii="Times New Roman" w:hAnsi="Times New Roman" w:cs="Times New Roman"/>
          <w:color w:val="000000" w:themeColor="text1"/>
          <w:sz w:val="24"/>
          <w:lang w:eastAsia="zh-CN"/>
          <w14:textFill>
            <w14:solidFill>
              <w14:schemeClr w14:val="tx1"/>
            </w14:solidFill>
          </w14:textFill>
        </w:rPr>
        <w:t>，</w:t>
      </w:r>
      <w:r>
        <w:rPr>
          <w:rFonts w:hint="default" w:ascii="Times New Roman" w:hAnsi="Times New Roman" w:cs="Times New Roman"/>
          <w:color w:val="000000" w:themeColor="text1"/>
          <w:sz w:val="24"/>
          <w14:textFill>
            <w14:solidFill>
              <w14:schemeClr w14:val="tx1"/>
            </w14:solidFill>
          </w14:textFill>
        </w:rPr>
        <w:t>NH</w:t>
      </w:r>
      <w:r>
        <w:rPr>
          <w:rFonts w:hint="default" w:ascii="Times New Roman" w:hAnsi="Times New Roman" w:cs="Times New Roman"/>
          <w:color w:val="000000" w:themeColor="text1"/>
          <w:sz w:val="24"/>
          <w:vertAlign w:val="subscript"/>
          <w14:textFill>
            <w14:solidFill>
              <w14:schemeClr w14:val="tx1"/>
            </w14:solidFill>
          </w14:textFill>
        </w:rPr>
        <w:t>3</w:t>
      </w:r>
      <w:r>
        <w:rPr>
          <w:rFonts w:hint="default" w:ascii="Times New Roman" w:hAnsi="Times New Roman" w:cs="Times New Roman"/>
          <w:color w:val="000000" w:themeColor="text1"/>
          <w:sz w:val="24"/>
          <w14:textFill>
            <w14:solidFill>
              <w14:schemeClr w14:val="tx1"/>
            </w14:solidFill>
          </w14:textFill>
        </w:rPr>
        <w:t>-N为</w:t>
      </w:r>
      <w:r>
        <w:rPr>
          <w:rFonts w:hint="default" w:ascii="Times New Roman" w:hAnsi="Times New Roman" w:cs="Times New Roman"/>
          <w:color w:val="000000" w:themeColor="text1"/>
          <w:sz w:val="24"/>
          <w:lang w:val="en-US" w:eastAsia="zh-CN"/>
          <w14:textFill>
            <w14:solidFill>
              <w14:schemeClr w14:val="tx1"/>
            </w14:solidFill>
          </w14:textFill>
        </w:rPr>
        <w:t>447</w:t>
      </w:r>
      <w:r>
        <w:rPr>
          <w:rFonts w:hint="default" w:ascii="Times New Roman" w:hAnsi="Times New Roman" w:cs="Times New Roman"/>
          <w:color w:val="000000" w:themeColor="text1"/>
          <w:sz w:val="24"/>
          <w14:textFill>
            <w14:solidFill>
              <w14:schemeClr w14:val="tx1"/>
            </w14:solidFill>
          </w14:textFill>
        </w:rPr>
        <w:t>t/a</w:t>
      </w:r>
      <w:r>
        <w:rPr>
          <w:rFonts w:hint="default" w:ascii="Times New Roman" w:hAnsi="Times New Roman" w:cs="Times New Roman"/>
          <w:color w:val="000000" w:themeColor="text1"/>
          <w:sz w:val="24"/>
          <w:lang w:eastAsia="zh-CN"/>
          <w14:textFill>
            <w14:solidFill>
              <w14:schemeClr w14:val="tx1"/>
            </w14:solidFill>
          </w14:textFill>
        </w:rPr>
        <w:t>，</w:t>
      </w:r>
      <w:r>
        <w:rPr>
          <w:rFonts w:hint="default" w:ascii="Times New Roman" w:hAnsi="Times New Roman" w:cs="Times New Roman"/>
          <w:color w:val="000000" w:themeColor="text1"/>
          <w:sz w:val="24"/>
          <w:lang w:val="en-US" w:eastAsia="zh-CN"/>
          <w14:textFill>
            <w14:solidFill>
              <w14:schemeClr w14:val="tx1"/>
            </w14:solidFill>
          </w14:textFill>
        </w:rPr>
        <w:t>TP</w:t>
      </w:r>
      <w:r>
        <w:rPr>
          <w:rFonts w:hint="default" w:ascii="Times New Roman" w:hAnsi="Times New Roman" w:cs="Times New Roman"/>
          <w:color w:val="000000" w:themeColor="text1"/>
          <w:sz w:val="24"/>
          <w14:textFill>
            <w14:solidFill>
              <w14:schemeClr w14:val="tx1"/>
            </w14:solidFill>
          </w14:textFill>
        </w:rPr>
        <w:t>为</w:t>
      </w:r>
      <w:r>
        <w:rPr>
          <w:rFonts w:hint="default" w:ascii="Times New Roman" w:hAnsi="Times New Roman" w:cs="Times New Roman"/>
          <w:color w:val="000000" w:themeColor="text1"/>
          <w:sz w:val="24"/>
          <w:lang w:val="en-US" w:eastAsia="zh-CN"/>
          <w14:textFill>
            <w14:solidFill>
              <w14:schemeClr w14:val="tx1"/>
            </w14:solidFill>
          </w14:textFill>
        </w:rPr>
        <w:t>4.9</w:t>
      </w:r>
      <w:r>
        <w:rPr>
          <w:rFonts w:hint="default" w:ascii="Times New Roman" w:hAnsi="Times New Roman" w:cs="Times New Roman"/>
          <w:color w:val="000000" w:themeColor="text1"/>
          <w:sz w:val="24"/>
          <w14:textFill>
            <w14:solidFill>
              <w14:schemeClr w14:val="tx1"/>
            </w14:solidFill>
          </w14:textFill>
        </w:rPr>
        <w:t>t/a</w:t>
      </w:r>
      <w:r>
        <w:rPr>
          <w:rFonts w:hint="default" w:ascii="Times New Roman" w:hAnsi="Times New Roman" w:cs="Times New Roman"/>
          <w:color w:val="000000" w:themeColor="text1"/>
          <w:sz w:val="24"/>
          <w:lang w:eastAsia="zh-CN"/>
          <w14:textFill>
            <w14:solidFill>
              <w14:schemeClr w14:val="tx1"/>
            </w14:solidFill>
          </w14:textFill>
        </w:rPr>
        <w:t>。</w:t>
      </w:r>
    </w:p>
    <w:p>
      <w:pPr>
        <w:pStyle w:val="6"/>
        <w:jc w:val="both"/>
        <w:rPr>
          <w:rFonts w:hint="default" w:ascii="Times New Roman" w:hAnsi="Times New Roman" w:cs="Times New Roman"/>
          <w:b w:val="0"/>
          <w:bCs w:val="0"/>
          <w:color w:val="000000" w:themeColor="text1"/>
          <w14:textFill>
            <w14:solidFill>
              <w14:schemeClr w14:val="tx1"/>
            </w14:solidFill>
          </w14:textFill>
        </w:rPr>
      </w:pPr>
      <w:bookmarkStart w:id="42" w:name="_Toc5244"/>
      <w:r>
        <w:rPr>
          <w:rFonts w:hint="default" w:ascii="Times New Roman" w:hAnsi="Times New Roman" w:cs="Times New Roman"/>
          <w:b w:val="0"/>
          <w:bCs w:val="0"/>
          <w:color w:val="000000" w:themeColor="text1"/>
          <w14:textFill>
            <w14:solidFill>
              <w14:schemeClr w14:val="tx1"/>
            </w14:solidFill>
          </w14:textFill>
        </w:rPr>
        <w:t>水功能区（水域）现有取排水情况</w:t>
      </w:r>
      <w:bookmarkEnd w:id="42"/>
    </w:p>
    <w:p>
      <w:pPr>
        <w:pStyle w:val="7"/>
        <w:spacing w:before="0" w:after="0" w:line="360" w:lineRule="auto"/>
        <w:jc w:val="both"/>
        <w:rPr>
          <w:rFonts w:hint="default" w:ascii="Times New Roman" w:hAnsi="Times New Roman" w:eastAsia="黑体" w:cs="Times New Roman"/>
          <w:b w:val="0"/>
          <w:bCs w:val="0"/>
          <w:color w:val="000000" w:themeColor="text1"/>
          <w:sz w:val="28"/>
          <w:szCs w:val="28"/>
          <w14:textFill>
            <w14:solidFill>
              <w14:schemeClr w14:val="tx1"/>
            </w14:solidFill>
          </w14:textFill>
        </w:rPr>
      </w:pPr>
      <w:bookmarkStart w:id="43" w:name="_Toc20603"/>
      <w:r>
        <w:rPr>
          <w:rFonts w:hint="default" w:ascii="Times New Roman" w:hAnsi="Times New Roman" w:cs="Times New Roman"/>
          <w:b w:val="0"/>
          <w:bCs w:val="0"/>
          <w:color w:val="000000" w:themeColor="text1"/>
          <w:sz w:val="28"/>
          <w:szCs w:val="28"/>
          <w:lang w:val="en-US" w:eastAsia="zh-CN"/>
          <w14:textFill>
            <w14:solidFill>
              <w14:schemeClr w14:val="tx1"/>
            </w14:solidFill>
          </w14:textFill>
        </w:rPr>
        <w:t>取水口分布情况</w:t>
      </w:r>
      <w:bookmarkEnd w:id="43"/>
    </w:p>
    <w:p>
      <w:pPr>
        <w:ind w:firstLine="476"/>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kern w:val="0"/>
          <w:sz w:val="24"/>
          <w:szCs w:val="21"/>
          <w:lang w:val="en-US" w:eastAsia="zh-CN"/>
          <w14:textFill>
            <w14:solidFill>
              <w14:schemeClr w14:val="tx1"/>
            </w14:solidFill>
          </w14:textFill>
        </w:rPr>
        <w:t>因本项目重点论证范围“</w:t>
      </w:r>
      <w:r>
        <w:rPr>
          <w:rFonts w:hint="default" w:ascii="Times New Roman" w:hAnsi="Times New Roman" w:cs="Times New Roman"/>
          <w:color w:val="000000" w:themeColor="text1"/>
          <w:kern w:val="0"/>
          <w:sz w:val="24"/>
          <w:szCs w:val="21"/>
          <w14:textFill>
            <w14:solidFill>
              <w14:schemeClr w14:val="tx1"/>
            </w14:solidFill>
          </w14:textFill>
        </w:rPr>
        <w:t>大渡河甘孜、雅安、乐山保留区</w:t>
      </w:r>
      <w:r>
        <w:rPr>
          <w:rFonts w:hint="default" w:ascii="Times New Roman" w:hAnsi="Times New Roman" w:cs="Times New Roman"/>
          <w:color w:val="000000" w:themeColor="text1"/>
          <w:kern w:val="0"/>
          <w:sz w:val="24"/>
          <w:szCs w:val="21"/>
          <w:lang w:eastAsia="zh-CN"/>
          <w14:textFill>
            <w14:solidFill>
              <w14:schemeClr w14:val="tx1"/>
            </w14:solidFill>
          </w14:textFill>
        </w:rPr>
        <w:t>（</w:t>
      </w:r>
      <w:r>
        <w:rPr>
          <w:rFonts w:hint="default" w:ascii="Times New Roman" w:hAnsi="Times New Roman" w:cs="Times New Roman"/>
          <w:color w:val="000000" w:themeColor="text1"/>
          <w:kern w:val="0"/>
          <w:sz w:val="24"/>
          <w:szCs w:val="21"/>
          <w14:textFill>
            <w14:solidFill>
              <w14:schemeClr w14:val="tx1"/>
            </w14:solidFill>
          </w14:textFill>
        </w:rPr>
        <w:t>乐山段</w:t>
      </w:r>
      <w:r>
        <w:rPr>
          <w:rFonts w:hint="default" w:ascii="Times New Roman" w:hAnsi="Times New Roman" w:cs="Times New Roman"/>
          <w:color w:val="000000" w:themeColor="text1"/>
          <w:kern w:val="0"/>
          <w:sz w:val="24"/>
          <w:szCs w:val="21"/>
          <w:lang w:eastAsia="zh-CN"/>
          <w14:textFill>
            <w14:solidFill>
              <w14:schemeClr w14:val="tx1"/>
            </w14:solidFill>
          </w14:textFill>
        </w:rPr>
        <w:t>）</w:t>
      </w:r>
      <w:r>
        <w:rPr>
          <w:rFonts w:hint="default" w:ascii="Times New Roman" w:hAnsi="Times New Roman" w:cs="Times New Roman"/>
          <w:color w:val="000000" w:themeColor="text1"/>
          <w:kern w:val="0"/>
          <w:sz w:val="24"/>
          <w:szCs w:val="21"/>
          <w:lang w:val="en-US" w:eastAsia="zh-CN"/>
          <w14:textFill>
            <w14:solidFill>
              <w14:schemeClr w14:val="tx1"/>
            </w14:solidFill>
          </w14:textFill>
        </w:rPr>
        <w:t>”河长较长，本次取水口统计则简化为统计“沙坪二级电站至龚嘴电站”之间的取水口分布情况。</w:t>
      </w:r>
      <w:r>
        <w:rPr>
          <w:rFonts w:hint="default" w:ascii="Times New Roman" w:hAnsi="Times New Roman" w:eastAsia="宋体" w:cs="Times New Roman"/>
          <w:b w:val="0"/>
          <w:bCs w:val="0"/>
          <w:color w:val="000000" w:themeColor="text1"/>
          <w:kern w:val="0"/>
          <w:sz w:val="24"/>
          <w:szCs w:val="28"/>
          <w:lang w:val="en-US" w:eastAsia="zh-CN" w:bidi="ar-SA"/>
          <w14:textFill>
            <w14:solidFill>
              <w14:schemeClr w14:val="tx1"/>
            </w14:solidFill>
          </w14:textFill>
        </w:rPr>
        <w:t>水功能区</w:t>
      </w:r>
      <w:r>
        <w:rPr>
          <w:rFonts w:hint="default" w:ascii="Times New Roman" w:hAnsi="Times New Roman" w:cs="Times New Roman"/>
          <w:color w:val="000000" w:themeColor="text1"/>
          <w:sz w:val="24"/>
          <w14:textFill>
            <w14:solidFill>
              <w14:schemeClr w14:val="tx1"/>
            </w14:solidFill>
          </w14:textFill>
        </w:rPr>
        <w:t>论证水域内</w:t>
      </w:r>
      <w:r>
        <w:rPr>
          <w:rFonts w:hint="default" w:ascii="Times New Roman" w:hAnsi="Times New Roman" w:cs="Times New Roman"/>
          <w:color w:val="000000" w:themeColor="text1"/>
          <w:sz w:val="24"/>
          <w:lang w:eastAsia="zh-CN"/>
          <w14:textFill>
            <w14:solidFill>
              <w14:schemeClr w14:val="tx1"/>
            </w14:solidFill>
          </w14:textFill>
        </w:rPr>
        <w:t>（</w:t>
      </w:r>
      <w:r>
        <w:rPr>
          <w:rFonts w:hint="default" w:ascii="Times New Roman" w:hAnsi="Times New Roman" w:cs="Times New Roman"/>
          <w:color w:val="000000" w:themeColor="text1"/>
          <w:kern w:val="0"/>
          <w:sz w:val="24"/>
          <w:szCs w:val="21"/>
          <w:lang w:val="en-US" w:eastAsia="zh-CN"/>
          <w14:textFill>
            <w14:solidFill>
              <w14:schemeClr w14:val="tx1"/>
            </w14:solidFill>
          </w14:textFill>
        </w:rPr>
        <w:t>沙坪二级电站至龚嘴电站</w:t>
      </w:r>
      <w:r>
        <w:rPr>
          <w:rFonts w:hint="default" w:ascii="Times New Roman" w:hAnsi="Times New Roman" w:cs="Times New Roman"/>
          <w:color w:val="000000" w:themeColor="text1"/>
          <w:sz w:val="24"/>
          <w:lang w:eastAsia="zh-CN"/>
          <w14:textFill>
            <w14:solidFill>
              <w14:schemeClr w14:val="tx1"/>
            </w14:solidFill>
          </w14:textFill>
        </w:rPr>
        <w:t>）</w:t>
      </w:r>
      <w:r>
        <w:rPr>
          <w:rFonts w:hint="default" w:ascii="Times New Roman" w:hAnsi="Times New Roman" w:cs="Times New Roman"/>
          <w:color w:val="000000" w:themeColor="text1"/>
          <w:sz w:val="24"/>
          <w14:textFill>
            <w14:solidFill>
              <w14:schemeClr w14:val="tx1"/>
            </w14:solidFill>
          </w14:textFill>
        </w:rPr>
        <w:t>现有取水口类型主要分为工业取水口、生活取水口、其他取水口三类，取水口分布情况、取水口类型和取水量状况见表3-</w:t>
      </w:r>
      <w:r>
        <w:rPr>
          <w:rFonts w:hint="default" w:ascii="Times New Roman" w:hAnsi="Times New Roman" w:cs="Times New Roman"/>
          <w:color w:val="000000" w:themeColor="text1"/>
          <w:sz w:val="24"/>
          <w:lang w:val="en-US" w:eastAsia="zh-CN"/>
          <w14:textFill>
            <w14:solidFill>
              <w14:schemeClr w14:val="tx1"/>
            </w14:solidFill>
          </w14:textFill>
        </w:rPr>
        <w:t>4</w:t>
      </w:r>
      <w:r>
        <w:rPr>
          <w:rFonts w:hint="default" w:ascii="Times New Roman" w:hAnsi="Times New Roman" w:cs="Times New Roman"/>
          <w:color w:val="000000" w:themeColor="text1"/>
          <w:sz w:val="24"/>
          <w14:textFill>
            <w14:solidFill>
              <w14:schemeClr w14:val="tx1"/>
            </w14:solidFill>
          </w14:textFill>
        </w:rPr>
        <w:t>。</w:t>
      </w:r>
    </w:p>
    <w:p>
      <w:pPr>
        <w:jc w:val="center"/>
        <w:rPr>
          <w:rFonts w:hint="default" w:ascii="Times New Roman" w:hAnsi="Times New Roman" w:eastAsia="宋体" w:cs="Times New Roman"/>
          <w:b w:val="0"/>
          <w:bCs w:val="0"/>
          <w:color w:val="000000" w:themeColor="text1"/>
          <w:sz w:val="24"/>
          <w14:textFill>
            <w14:solidFill>
              <w14:schemeClr w14:val="tx1"/>
            </w14:solidFill>
          </w14:textFill>
        </w:rPr>
      </w:pPr>
      <w:r>
        <w:rPr>
          <w:rFonts w:hint="default" w:ascii="Times New Roman" w:hAnsi="Times New Roman" w:eastAsia="黑体" w:cs="Times New Roman"/>
          <w:b w:val="0"/>
          <w:bCs w:val="0"/>
          <w:color w:val="000000" w:themeColor="text1"/>
          <w:szCs w:val="21"/>
          <w14:textFill>
            <w14:solidFill>
              <w14:schemeClr w14:val="tx1"/>
            </w14:solidFill>
          </w14:textFill>
        </w:rPr>
        <w:t>表</w:t>
      </w:r>
      <w:r>
        <w:rPr>
          <w:rFonts w:hint="default" w:ascii="Times New Roman" w:hAnsi="Times New Roman" w:eastAsia="黑体" w:cs="Times New Roman"/>
          <w:b w:val="0"/>
          <w:bCs w:val="0"/>
          <w:color w:val="000000" w:themeColor="text1"/>
          <w:szCs w:val="21"/>
          <w:lang w:val="en-US" w:eastAsia="zh-CN"/>
          <w14:textFill>
            <w14:solidFill>
              <w14:schemeClr w14:val="tx1"/>
            </w14:solidFill>
          </w14:textFill>
        </w:rPr>
        <w:t xml:space="preserve">3-4 </w:t>
      </w:r>
      <w:r>
        <w:rPr>
          <w:rFonts w:hint="default" w:ascii="Times New Roman" w:hAnsi="Times New Roman" w:eastAsia="黑体" w:cs="Times New Roman"/>
          <w:b w:val="0"/>
          <w:bCs w:val="0"/>
          <w:color w:val="000000" w:themeColor="text1"/>
          <w:szCs w:val="21"/>
          <w14:textFill>
            <w14:solidFill>
              <w14:schemeClr w14:val="tx1"/>
            </w14:solidFill>
          </w14:textFill>
        </w:rPr>
        <w:t xml:space="preserve"> </w:t>
      </w:r>
      <w:r>
        <w:rPr>
          <w:rFonts w:hint="default" w:ascii="Times New Roman" w:hAnsi="Times New Roman" w:eastAsia="黑体" w:cs="Times New Roman"/>
          <w:b w:val="0"/>
          <w:bCs w:val="0"/>
          <w:color w:val="000000" w:themeColor="text1"/>
          <w:szCs w:val="21"/>
          <w:lang w:val="en-US" w:eastAsia="zh-CN"/>
          <w14:textFill>
            <w14:solidFill>
              <w14:schemeClr w14:val="tx1"/>
            </w14:solidFill>
          </w14:textFill>
        </w:rPr>
        <w:t>沿河</w:t>
      </w:r>
      <w:r>
        <w:rPr>
          <w:rFonts w:hint="default" w:ascii="Times New Roman" w:hAnsi="Times New Roman" w:eastAsia="黑体" w:cs="Times New Roman"/>
          <w:b w:val="0"/>
          <w:bCs w:val="0"/>
          <w:color w:val="000000" w:themeColor="text1"/>
          <w:szCs w:val="21"/>
          <w14:textFill>
            <w14:solidFill>
              <w14:schemeClr w14:val="tx1"/>
            </w14:solidFill>
          </w14:textFill>
        </w:rPr>
        <w:t>取水口基本情况统计表</w:t>
      </w:r>
    </w:p>
    <w:tbl>
      <w:tblPr>
        <w:tblStyle w:val="88"/>
        <w:tblW w:w="4998"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2772"/>
        <w:gridCol w:w="1004"/>
        <w:gridCol w:w="2320"/>
        <w:gridCol w:w="1280"/>
        <w:gridCol w:w="1143"/>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jc w:val="center"/>
        </w:trPr>
        <w:tc>
          <w:tcPr>
            <w:tcW w:w="1626"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取水权人名称</w:t>
            </w:r>
          </w:p>
        </w:tc>
        <w:tc>
          <w:tcPr>
            <w:tcW w:w="589"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lang w:val="en-US" w:eastAsia="zh-CN"/>
                <w14:textFill>
                  <w14:solidFill>
                    <w14:schemeClr w14:val="tx1"/>
                  </w14:solidFill>
                </w14:textFill>
              </w:rPr>
              <w:t>所在县</w:t>
            </w:r>
          </w:p>
        </w:tc>
        <w:tc>
          <w:tcPr>
            <w:tcW w:w="1361"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取水地点</w:t>
            </w:r>
          </w:p>
        </w:tc>
        <w:tc>
          <w:tcPr>
            <w:tcW w:w="751"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lang w:val="en-US" w:eastAsia="zh-CN"/>
                <w14:textFill>
                  <w14:solidFill>
                    <w14:schemeClr w14:val="tx1"/>
                  </w14:solidFill>
                </w14:textFill>
              </w:rPr>
              <w:t>取水用途</w:t>
            </w:r>
          </w:p>
        </w:tc>
        <w:tc>
          <w:tcPr>
            <w:tcW w:w="670" w:type="pct"/>
            <w:tcBorders>
              <w:tl2br w:val="nil"/>
              <w:tr2bl w:val="nil"/>
            </w:tcBorders>
            <w:vAlign w:val="center"/>
          </w:tcPr>
          <w:p>
            <w:pPr>
              <w:widowControl/>
              <w:spacing w:line="320" w:lineRule="exact"/>
              <w:ind w:left="0" w:leftChars="0" w:firstLine="0" w:firstLineChars="0"/>
              <w:jc w:val="center"/>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年取水总量（万m³）</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6" w:hRule="atLeast"/>
          <w:jc w:val="center"/>
        </w:trPr>
        <w:tc>
          <w:tcPr>
            <w:tcW w:w="1626"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四川峨边西南水泥有限公司</w:t>
            </w:r>
          </w:p>
        </w:tc>
        <w:tc>
          <w:tcPr>
            <w:tcW w:w="589"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峨边县</w:t>
            </w:r>
          </w:p>
        </w:tc>
        <w:tc>
          <w:tcPr>
            <w:tcW w:w="1361"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沙坪镇马嘶溪村</w:t>
            </w:r>
          </w:p>
        </w:tc>
        <w:tc>
          <w:tcPr>
            <w:tcW w:w="751"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工业用水</w:t>
            </w:r>
          </w:p>
        </w:tc>
        <w:tc>
          <w:tcPr>
            <w:tcW w:w="670"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48.9</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1" w:hRule="atLeast"/>
          <w:jc w:val="center"/>
        </w:trPr>
        <w:tc>
          <w:tcPr>
            <w:tcW w:w="1626"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四川明达集团峨边合金有限责任公司</w:t>
            </w:r>
          </w:p>
        </w:tc>
        <w:tc>
          <w:tcPr>
            <w:tcW w:w="589"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峨边县</w:t>
            </w:r>
          </w:p>
        </w:tc>
        <w:tc>
          <w:tcPr>
            <w:tcW w:w="1361"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沙坪镇马嘶溪村大渡河码头</w:t>
            </w:r>
          </w:p>
        </w:tc>
        <w:tc>
          <w:tcPr>
            <w:tcW w:w="751"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工业用水</w:t>
            </w:r>
          </w:p>
        </w:tc>
        <w:tc>
          <w:tcPr>
            <w:tcW w:w="670"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30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626"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四川恒业硅业有限公司</w:t>
            </w:r>
          </w:p>
        </w:tc>
        <w:tc>
          <w:tcPr>
            <w:tcW w:w="589"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峨边县</w:t>
            </w:r>
          </w:p>
        </w:tc>
        <w:tc>
          <w:tcPr>
            <w:tcW w:w="1361"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大渡河沙坪镇核桃坪路4号</w:t>
            </w:r>
          </w:p>
        </w:tc>
        <w:tc>
          <w:tcPr>
            <w:tcW w:w="751"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工业用水</w:t>
            </w:r>
          </w:p>
        </w:tc>
        <w:tc>
          <w:tcPr>
            <w:tcW w:w="670"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10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626"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四川省峨边彝族自治县铁合金厂</w:t>
            </w:r>
          </w:p>
        </w:tc>
        <w:tc>
          <w:tcPr>
            <w:tcW w:w="589"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峨边县</w:t>
            </w:r>
          </w:p>
        </w:tc>
        <w:tc>
          <w:tcPr>
            <w:tcW w:w="1361"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大渡河沙坪镇核桃坪路6号</w:t>
            </w:r>
          </w:p>
        </w:tc>
        <w:tc>
          <w:tcPr>
            <w:tcW w:w="751"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工业用水</w:t>
            </w:r>
          </w:p>
        </w:tc>
        <w:tc>
          <w:tcPr>
            <w:tcW w:w="670"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626"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四川省峨边运兴电治有限责任公司</w:t>
            </w:r>
          </w:p>
        </w:tc>
        <w:tc>
          <w:tcPr>
            <w:tcW w:w="589"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峨边县</w:t>
            </w:r>
          </w:p>
        </w:tc>
        <w:tc>
          <w:tcPr>
            <w:tcW w:w="1361"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大渡河沙坪镇核桃坪村工业区</w:t>
            </w:r>
          </w:p>
        </w:tc>
        <w:tc>
          <w:tcPr>
            <w:tcW w:w="751"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工业用水</w:t>
            </w:r>
          </w:p>
        </w:tc>
        <w:tc>
          <w:tcPr>
            <w:tcW w:w="670"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626"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四川明达集团实业有限公司</w:t>
            </w:r>
          </w:p>
        </w:tc>
        <w:tc>
          <w:tcPr>
            <w:tcW w:w="589"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峨边县</w:t>
            </w:r>
          </w:p>
        </w:tc>
        <w:tc>
          <w:tcPr>
            <w:tcW w:w="1361"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大渡河沙坪镇核桃坪路25号</w:t>
            </w:r>
          </w:p>
        </w:tc>
        <w:tc>
          <w:tcPr>
            <w:tcW w:w="751"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工业用水</w:t>
            </w:r>
          </w:p>
        </w:tc>
        <w:tc>
          <w:tcPr>
            <w:tcW w:w="670"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20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626"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四川恒业水泥有限责任公司</w:t>
            </w:r>
          </w:p>
        </w:tc>
        <w:tc>
          <w:tcPr>
            <w:tcW w:w="589"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峨边县</w:t>
            </w:r>
          </w:p>
        </w:tc>
        <w:tc>
          <w:tcPr>
            <w:tcW w:w="1361"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沙坪镇红星村大渡河右岸</w:t>
            </w:r>
          </w:p>
        </w:tc>
        <w:tc>
          <w:tcPr>
            <w:tcW w:w="751"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工业用水</w:t>
            </w:r>
          </w:p>
        </w:tc>
        <w:tc>
          <w:tcPr>
            <w:tcW w:w="670"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7.44</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626"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四川峨边五渡电力有限责任公司(五渡尾水电站)</w:t>
            </w:r>
          </w:p>
        </w:tc>
        <w:tc>
          <w:tcPr>
            <w:tcW w:w="589"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峨边县</w:t>
            </w:r>
          </w:p>
        </w:tc>
        <w:tc>
          <w:tcPr>
            <w:tcW w:w="1361"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五渡电站尾水</w:t>
            </w:r>
          </w:p>
        </w:tc>
        <w:tc>
          <w:tcPr>
            <w:tcW w:w="751"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发电用水</w:t>
            </w:r>
          </w:p>
        </w:tc>
        <w:tc>
          <w:tcPr>
            <w:tcW w:w="670"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7986</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626"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峨边五渡嘉华矿业有限责任公司</w:t>
            </w:r>
          </w:p>
        </w:tc>
        <w:tc>
          <w:tcPr>
            <w:tcW w:w="589"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峨边县</w:t>
            </w:r>
          </w:p>
        </w:tc>
        <w:tc>
          <w:tcPr>
            <w:tcW w:w="1361"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五渡镇工农村大渡河右岸</w:t>
            </w:r>
          </w:p>
        </w:tc>
        <w:tc>
          <w:tcPr>
            <w:tcW w:w="751"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工业用水</w:t>
            </w:r>
          </w:p>
        </w:tc>
        <w:tc>
          <w:tcPr>
            <w:tcW w:w="670"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10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626"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峨边伟豪钾长石矿厂</w:t>
            </w:r>
          </w:p>
        </w:tc>
        <w:tc>
          <w:tcPr>
            <w:tcW w:w="589"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峨边县</w:t>
            </w:r>
          </w:p>
        </w:tc>
        <w:tc>
          <w:tcPr>
            <w:tcW w:w="1361"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五渡镇工农村大渡河右岸</w:t>
            </w:r>
          </w:p>
        </w:tc>
        <w:tc>
          <w:tcPr>
            <w:tcW w:w="751"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工业用水</w:t>
            </w:r>
          </w:p>
        </w:tc>
        <w:tc>
          <w:tcPr>
            <w:tcW w:w="670"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30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626"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峨边宇辰矿业开发有限公司</w:t>
            </w:r>
          </w:p>
        </w:tc>
        <w:tc>
          <w:tcPr>
            <w:tcW w:w="589"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峨边县</w:t>
            </w:r>
          </w:p>
        </w:tc>
        <w:tc>
          <w:tcPr>
            <w:tcW w:w="1361"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五渡镇工农村大渡河右岸</w:t>
            </w:r>
          </w:p>
        </w:tc>
        <w:tc>
          <w:tcPr>
            <w:tcW w:w="751"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工业用水</w:t>
            </w:r>
          </w:p>
        </w:tc>
        <w:tc>
          <w:tcPr>
            <w:tcW w:w="670"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3.85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626"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峨边五渡工农长石矿场</w:t>
            </w:r>
          </w:p>
        </w:tc>
        <w:tc>
          <w:tcPr>
            <w:tcW w:w="589"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峨边县</w:t>
            </w:r>
          </w:p>
        </w:tc>
        <w:tc>
          <w:tcPr>
            <w:tcW w:w="1361"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五渡镇工农村大渡河右岸</w:t>
            </w:r>
          </w:p>
        </w:tc>
        <w:tc>
          <w:tcPr>
            <w:tcW w:w="751"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其他用水</w:t>
            </w:r>
          </w:p>
        </w:tc>
        <w:tc>
          <w:tcPr>
            <w:tcW w:w="670"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6</w:t>
            </w:r>
          </w:p>
        </w:tc>
      </w:tr>
    </w:tbl>
    <w:p>
      <w:pPr>
        <w:pStyle w:val="7"/>
        <w:spacing w:before="0" w:after="0" w:line="360" w:lineRule="auto"/>
        <w:jc w:val="both"/>
        <w:rPr>
          <w:rFonts w:hint="default" w:ascii="Times New Roman" w:hAnsi="Times New Roman" w:eastAsia="黑体" w:cs="Times New Roman"/>
          <w:b w:val="0"/>
          <w:bCs w:val="0"/>
          <w:color w:val="000000" w:themeColor="text1"/>
          <w:sz w:val="28"/>
          <w:szCs w:val="28"/>
          <w14:textFill>
            <w14:solidFill>
              <w14:schemeClr w14:val="tx1"/>
            </w14:solidFill>
          </w14:textFill>
        </w:rPr>
      </w:pPr>
      <w:bookmarkStart w:id="44" w:name="_Toc19241"/>
      <w:r>
        <w:rPr>
          <w:rFonts w:hint="default" w:ascii="Times New Roman" w:hAnsi="Times New Roman" w:cs="Times New Roman"/>
          <w:b w:val="0"/>
          <w:bCs w:val="0"/>
          <w:color w:val="000000" w:themeColor="text1"/>
          <w:sz w:val="28"/>
          <w:szCs w:val="28"/>
          <w:lang w:val="en-US" w:eastAsia="zh-CN"/>
          <w14:textFill>
            <w14:solidFill>
              <w14:schemeClr w14:val="tx1"/>
            </w14:solidFill>
          </w14:textFill>
        </w:rPr>
        <w:t>排污口分布情况</w:t>
      </w:r>
      <w:bookmarkEnd w:id="44"/>
    </w:p>
    <w:p>
      <w:pPr>
        <w:spacing w:line="360" w:lineRule="auto"/>
        <w:ind w:firstLine="480" w:firstLineChars="200"/>
        <w:jc w:val="both"/>
        <w:rPr>
          <w:rFonts w:hint="default" w:ascii="Times New Roman" w:hAnsi="Times New Roman" w:eastAsia="宋体" w:cs="Times New Roman"/>
          <w:b w:val="0"/>
          <w:bCs w:val="0"/>
          <w:color w:val="000000" w:themeColor="text1"/>
          <w:sz w:val="24"/>
          <w14:textFill>
            <w14:solidFill>
              <w14:schemeClr w14:val="tx1"/>
            </w14:solidFill>
          </w14:textFill>
        </w:rPr>
      </w:pPr>
      <w:r>
        <w:rPr>
          <w:rFonts w:hint="default" w:ascii="Times New Roman" w:hAnsi="Times New Roman" w:cs="Times New Roman"/>
          <w:color w:val="000000" w:themeColor="text1"/>
          <w:kern w:val="0"/>
          <w:sz w:val="24"/>
          <w:szCs w:val="21"/>
          <w:lang w:val="en-US" w:eastAsia="zh-CN"/>
          <w14:textFill>
            <w14:solidFill>
              <w14:schemeClr w14:val="tx1"/>
            </w14:solidFill>
          </w14:textFill>
        </w:rPr>
        <w:t>因本项目重点论证范围“</w:t>
      </w:r>
      <w:r>
        <w:rPr>
          <w:rFonts w:hint="default" w:ascii="Times New Roman" w:hAnsi="Times New Roman" w:cs="Times New Roman"/>
          <w:color w:val="000000" w:themeColor="text1"/>
          <w:kern w:val="0"/>
          <w:sz w:val="24"/>
          <w:szCs w:val="21"/>
          <w14:textFill>
            <w14:solidFill>
              <w14:schemeClr w14:val="tx1"/>
            </w14:solidFill>
          </w14:textFill>
        </w:rPr>
        <w:t>大渡河甘孜、雅安、乐山保留区</w:t>
      </w:r>
      <w:r>
        <w:rPr>
          <w:rFonts w:hint="default" w:ascii="Times New Roman" w:hAnsi="Times New Roman" w:cs="Times New Roman"/>
          <w:color w:val="000000" w:themeColor="text1"/>
          <w:kern w:val="0"/>
          <w:sz w:val="24"/>
          <w:szCs w:val="21"/>
          <w:lang w:eastAsia="zh-CN"/>
          <w14:textFill>
            <w14:solidFill>
              <w14:schemeClr w14:val="tx1"/>
            </w14:solidFill>
          </w14:textFill>
        </w:rPr>
        <w:t>（</w:t>
      </w:r>
      <w:r>
        <w:rPr>
          <w:rFonts w:hint="default" w:ascii="Times New Roman" w:hAnsi="Times New Roman" w:cs="Times New Roman"/>
          <w:color w:val="000000" w:themeColor="text1"/>
          <w:kern w:val="0"/>
          <w:sz w:val="24"/>
          <w:szCs w:val="21"/>
          <w14:textFill>
            <w14:solidFill>
              <w14:schemeClr w14:val="tx1"/>
            </w14:solidFill>
          </w14:textFill>
        </w:rPr>
        <w:t>乐山段</w:t>
      </w:r>
      <w:r>
        <w:rPr>
          <w:rFonts w:hint="default" w:ascii="Times New Roman" w:hAnsi="Times New Roman" w:cs="Times New Roman"/>
          <w:color w:val="000000" w:themeColor="text1"/>
          <w:kern w:val="0"/>
          <w:sz w:val="24"/>
          <w:szCs w:val="21"/>
          <w:lang w:eastAsia="zh-CN"/>
          <w14:textFill>
            <w14:solidFill>
              <w14:schemeClr w14:val="tx1"/>
            </w14:solidFill>
          </w14:textFill>
        </w:rPr>
        <w:t>）</w:t>
      </w:r>
      <w:r>
        <w:rPr>
          <w:rFonts w:hint="default" w:ascii="Times New Roman" w:hAnsi="Times New Roman" w:cs="Times New Roman"/>
          <w:color w:val="000000" w:themeColor="text1"/>
          <w:kern w:val="0"/>
          <w:sz w:val="24"/>
          <w:szCs w:val="21"/>
          <w:lang w:val="en-US" w:eastAsia="zh-CN"/>
          <w14:textFill>
            <w14:solidFill>
              <w14:schemeClr w14:val="tx1"/>
            </w14:solidFill>
          </w14:textFill>
        </w:rPr>
        <w:t>”河长较长，本次排污口统计则简化为统计“沙坪二级电站至龚嘴电站”之间的排污口分布情况。</w:t>
      </w:r>
      <w:r>
        <w:rPr>
          <w:rFonts w:hint="default" w:ascii="Times New Roman" w:hAnsi="Times New Roman" w:eastAsia="宋体" w:cs="Times New Roman"/>
          <w:b w:val="0"/>
          <w:bCs w:val="0"/>
          <w:color w:val="000000" w:themeColor="text1"/>
          <w:kern w:val="0"/>
          <w:sz w:val="24"/>
          <w:szCs w:val="28"/>
          <w:lang w:val="en-US" w:eastAsia="zh-CN" w:bidi="ar-SA"/>
          <w14:textFill>
            <w14:solidFill>
              <w14:schemeClr w14:val="tx1"/>
            </w14:solidFill>
          </w14:textFill>
        </w:rPr>
        <w:t>水功能区</w:t>
      </w:r>
      <w:r>
        <w:rPr>
          <w:rFonts w:hint="default" w:ascii="Times New Roman" w:hAnsi="Times New Roman" w:cs="Times New Roman"/>
          <w:color w:val="000000" w:themeColor="text1"/>
          <w:sz w:val="24"/>
          <w14:textFill>
            <w14:solidFill>
              <w14:schemeClr w14:val="tx1"/>
            </w14:solidFill>
          </w14:textFill>
        </w:rPr>
        <w:t>论证水域内</w:t>
      </w:r>
      <w:r>
        <w:rPr>
          <w:rFonts w:hint="default" w:ascii="Times New Roman" w:hAnsi="Times New Roman" w:cs="Times New Roman"/>
          <w:color w:val="000000" w:themeColor="text1"/>
          <w:sz w:val="24"/>
          <w:lang w:eastAsia="zh-CN"/>
          <w14:textFill>
            <w14:solidFill>
              <w14:schemeClr w14:val="tx1"/>
            </w14:solidFill>
          </w14:textFill>
        </w:rPr>
        <w:t>（</w:t>
      </w:r>
      <w:r>
        <w:rPr>
          <w:rFonts w:hint="default" w:ascii="Times New Roman" w:hAnsi="Times New Roman" w:cs="Times New Roman"/>
          <w:color w:val="000000" w:themeColor="text1"/>
          <w:kern w:val="0"/>
          <w:sz w:val="24"/>
          <w:szCs w:val="21"/>
          <w:lang w:val="en-US" w:eastAsia="zh-CN"/>
          <w14:textFill>
            <w14:solidFill>
              <w14:schemeClr w14:val="tx1"/>
            </w14:solidFill>
          </w14:textFill>
        </w:rPr>
        <w:t>沙坪二级电站至龚嘴电站</w:t>
      </w:r>
      <w:r>
        <w:rPr>
          <w:rFonts w:hint="default" w:ascii="Times New Roman" w:hAnsi="Times New Roman" w:cs="Times New Roman"/>
          <w:color w:val="000000" w:themeColor="text1"/>
          <w:sz w:val="24"/>
          <w:lang w:eastAsia="zh-CN"/>
          <w14:textFill>
            <w14:solidFill>
              <w14:schemeClr w14:val="tx1"/>
            </w14:solidFill>
          </w14:textFill>
        </w:rPr>
        <w:t>）</w:t>
      </w:r>
      <w:r>
        <w:rPr>
          <w:rFonts w:hint="default" w:ascii="Times New Roman" w:hAnsi="Times New Roman" w:cs="Times New Roman"/>
          <w:color w:val="000000" w:themeColor="text1"/>
          <w:sz w:val="24"/>
          <w14:textFill>
            <w14:solidFill>
              <w14:schemeClr w14:val="tx1"/>
            </w14:solidFill>
          </w14:textFill>
        </w:rPr>
        <w:t>现有排污口类型主要分为工业排污口、生活排污口两类，各排污口分布情况、类型和排污量状况见表3-</w:t>
      </w:r>
      <w:r>
        <w:rPr>
          <w:rFonts w:hint="default" w:ascii="Times New Roman" w:hAnsi="Times New Roman" w:cs="Times New Roman"/>
          <w:color w:val="000000" w:themeColor="text1"/>
          <w:sz w:val="24"/>
          <w:lang w:val="en-US" w:eastAsia="zh-CN"/>
          <w14:textFill>
            <w14:solidFill>
              <w14:schemeClr w14:val="tx1"/>
            </w14:solidFill>
          </w14:textFill>
        </w:rPr>
        <w:t>5</w:t>
      </w:r>
      <w:r>
        <w:rPr>
          <w:rFonts w:hint="default" w:ascii="Times New Roman" w:hAnsi="Times New Roman" w:eastAsia="宋体" w:cs="Times New Roman"/>
          <w:b w:val="0"/>
          <w:bCs w:val="0"/>
          <w:color w:val="000000" w:themeColor="text1"/>
          <w:sz w:val="24"/>
          <w14:textFill>
            <w14:solidFill>
              <w14:schemeClr w14:val="tx1"/>
            </w14:solidFill>
          </w14:textFill>
        </w:rPr>
        <w:t>。</w:t>
      </w:r>
    </w:p>
    <w:p>
      <w:pPr>
        <w:ind w:left="0" w:leftChars="0" w:firstLine="0" w:firstLineChars="0"/>
        <w:jc w:val="cente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eastAsia="黑体" w:cs="Times New Roman"/>
          <w:b w:val="0"/>
          <w:bCs w:val="0"/>
          <w:color w:val="000000" w:themeColor="text1"/>
          <w:szCs w:val="21"/>
          <w14:textFill>
            <w14:solidFill>
              <w14:schemeClr w14:val="tx1"/>
            </w14:solidFill>
          </w14:textFill>
        </w:rPr>
        <w:t>表</w:t>
      </w:r>
      <w:r>
        <w:rPr>
          <w:rFonts w:hint="default" w:ascii="Times New Roman" w:hAnsi="Times New Roman" w:eastAsia="黑体" w:cs="Times New Roman"/>
          <w:b w:val="0"/>
          <w:bCs w:val="0"/>
          <w:color w:val="000000" w:themeColor="text1"/>
          <w:szCs w:val="21"/>
          <w:lang w:val="en-US" w:eastAsia="zh-CN"/>
          <w14:textFill>
            <w14:solidFill>
              <w14:schemeClr w14:val="tx1"/>
            </w14:solidFill>
          </w14:textFill>
        </w:rPr>
        <w:t>3-5</w:t>
      </w:r>
      <w:r>
        <w:rPr>
          <w:rFonts w:hint="default" w:ascii="Times New Roman" w:hAnsi="Times New Roman" w:eastAsia="黑体" w:cs="Times New Roman"/>
          <w:b w:val="0"/>
          <w:bCs w:val="0"/>
          <w:color w:val="000000" w:themeColor="text1"/>
          <w:szCs w:val="21"/>
          <w14:textFill>
            <w14:solidFill>
              <w14:schemeClr w14:val="tx1"/>
            </w14:solidFill>
          </w14:textFill>
        </w:rPr>
        <w:t xml:space="preserve"> </w:t>
      </w:r>
      <w:r>
        <w:rPr>
          <w:rFonts w:hint="default" w:ascii="Times New Roman" w:hAnsi="Times New Roman" w:eastAsia="黑体" w:cs="Times New Roman"/>
          <w:b w:val="0"/>
          <w:bCs w:val="0"/>
          <w:color w:val="000000" w:themeColor="text1"/>
          <w:szCs w:val="21"/>
          <w:lang w:val="en-US" w:eastAsia="zh-CN"/>
          <w14:textFill>
            <w14:solidFill>
              <w14:schemeClr w14:val="tx1"/>
            </w14:solidFill>
          </w14:textFill>
        </w:rPr>
        <w:t xml:space="preserve"> </w:t>
      </w:r>
      <w:r>
        <w:rPr>
          <w:rFonts w:hint="default" w:ascii="Times New Roman" w:hAnsi="Times New Roman" w:eastAsia="黑体" w:cs="Times New Roman"/>
          <w:b w:val="0"/>
          <w:bCs w:val="0"/>
          <w:color w:val="000000" w:themeColor="text1"/>
          <w:szCs w:val="21"/>
          <w14:textFill>
            <w14:solidFill>
              <w14:schemeClr w14:val="tx1"/>
            </w14:solidFill>
          </w14:textFill>
        </w:rPr>
        <w:t>论证水功能区</w:t>
      </w:r>
      <w:r>
        <w:rPr>
          <w:rFonts w:hint="default" w:ascii="Times New Roman" w:hAnsi="Times New Roman" w:eastAsia="黑体" w:cs="Times New Roman"/>
          <w:b w:val="0"/>
          <w:bCs w:val="0"/>
          <w:color w:val="000000" w:themeColor="text1"/>
          <w:szCs w:val="21"/>
          <w:lang w:eastAsia="zh-CN"/>
          <w14:textFill>
            <w14:solidFill>
              <w14:schemeClr w14:val="tx1"/>
            </w14:solidFill>
          </w14:textFill>
        </w:rPr>
        <w:t>（</w:t>
      </w:r>
      <w:r>
        <w:rPr>
          <w:rFonts w:hint="default" w:ascii="Times New Roman" w:hAnsi="Times New Roman" w:eastAsia="黑体" w:cs="Times New Roman"/>
          <w:b w:val="0"/>
          <w:bCs w:val="0"/>
          <w:color w:val="000000" w:themeColor="text1"/>
          <w:szCs w:val="21"/>
          <w:lang w:val="en-US" w:eastAsia="zh-CN"/>
          <w14:textFill>
            <w14:solidFill>
              <w14:schemeClr w14:val="tx1"/>
            </w14:solidFill>
          </w14:textFill>
        </w:rPr>
        <w:t>沙坪二级电站至龚嘴电站</w:t>
      </w:r>
      <w:r>
        <w:rPr>
          <w:rFonts w:hint="default" w:ascii="Times New Roman" w:hAnsi="Times New Roman" w:eastAsia="黑体" w:cs="Times New Roman"/>
          <w:b w:val="0"/>
          <w:bCs w:val="0"/>
          <w:color w:val="000000" w:themeColor="text1"/>
          <w:szCs w:val="21"/>
          <w:lang w:eastAsia="zh-CN"/>
          <w14:textFill>
            <w14:solidFill>
              <w14:schemeClr w14:val="tx1"/>
            </w14:solidFill>
          </w14:textFill>
        </w:rPr>
        <w:t>）</w:t>
      </w:r>
      <w:r>
        <w:rPr>
          <w:rFonts w:hint="default" w:ascii="Times New Roman" w:hAnsi="Times New Roman" w:eastAsia="黑体" w:cs="Times New Roman"/>
          <w:b w:val="0"/>
          <w:bCs w:val="0"/>
          <w:color w:val="000000" w:themeColor="text1"/>
          <w:szCs w:val="21"/>
          <w14:textFill>
            <w14:solidFill>
              <w14:schemeClr w14:val="tx1"/>
            </w14:solidFill>
          </w14:textFill>
        </w:rPr>
        <w:t>排污口分布情况表</w:t>
      </w:r>
    </w:p>
    <w:tbl>
      <w:tblPr>
        <w:tblStyle w:val="88"/>
        <w:tblW w:w="4998"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2023"/>
        <w:gridCol w:w="1067"/>
        <w:gridCol w:w="1776"/>
        <w:gridCol w:w="1461"/>
        <w:gridCol w:w="1164"/>
        <w:gridCol w:w="1028"/>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187"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入河排污口名称</w:t>
            </w:r>
          </w:p>
        </w:tc>
        <w:tc>
          <w:tcPr>
            <w:tcW w:w="626"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排污口位置</w:t>
            </w:r>
          </w:p>
        </w:tc>
        <w:tc>
          <w:tcPr>
            <w:tcW w:w="1042"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排污口所在行政区（镇、乡、村）</w:t>
            </w:r>
          </w:p>
        </w:tc>
        <w:tc>
          <w:tcPr>
            <w:tcW w:w="857"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排污口类型</w:t>
            </w:r>
          </w:p>
        </w:tc>
        <w:tc>
          <w:tcPr>
            <w:tcW w:w="683"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年排污水量</w:t>
            </w:r>
            <w:r>
              <w:rPr>
                <w:rFonts w:hint="default" w:ascii="Times New Roman" w:hAnsi="Times New Roman" w:cs="Times New Roman"/>
                <w:b w:val="0"/>
                <w:bCs w:val="0"/>
                <w:color w:val="000000" w:themeColor="text1"/>
                <w:sz w:val="21"/>
                <w:szCs w:val="21"/>
                <w:lang w:val="en-US" w:eastAsia="zh-CN"/>
                <w14:textFill>
                  <w14:solidFill>
                    <w14:schemeClr w14:val="tx1"/>
                  </w14:solidFill>
                </w14:textFill>
              </w:rPr>
              <w:t>（万m</w:t>
            </w:r>
            <w:r>
              <w:rPr>
                <w:rFonts w:hint="default" w:ascii="Times New Roman" w:hAnsi="Times New Roman" w:cs="Times New Roman"/>
                <w:b w:val="0"/>
                <w:bCs w:val="0"/>
                <w:color w:val="000000" w:themeColor="text1"/>
                <w:sz w:val="21"/>
                <w:szCs w:val="21"/>
                <w:vertAlign w:val="superscript"/>
                <w:lang w:val="en-US" w:eastAsia="zh-CN"/>
                <w14:textFill>
                  <w14:solidFill>
                    <w14:schemeClr w14:val="tx1"/>
                  </w14:solidFill>
                </w14:textFill>
              </w:rPr>
              <w:t>3</w:t>
            </w:r>
            <w:r>
              <w:rPr>
                <w:rFonts w:hint="default" w:ascii="Times New Roman" w:hAnsi="Times New Roman" w:cs="Times New Roman"/>
                <w:b w:val="0"/>
                <w:bCs w:val="0"/>
                <w:color w:val="000000" w:themeColor="text1"/>
                <w:sz w:val="21"/>
                <w:szCs w:val="21"/>
                <w:lang w:val="en-US" w:eastAsia="zh-CN"/>
                <w14:textFill>
                  <w14:solidFill>
                    <w14:schemeClr w14:val="tx1"/>
                  </w14:solidFill>
                </w14:textFill>
              </w:rPr>
              <w:t>）</w:t>
            </w:r>
          </w:p>
        </w:tc>
        <w:tc>
          <w:tcPr>
            <w:tcW w:w="603"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与本项目的位置关系</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1" w:hRule="atLeast"/>
          <w:jc w:val="center"/>
        </w:trPr>
        <w:tc>
          <w:tcPr>
            <w:tcW w:w="1187"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峨边彝族自治县博爱精神卫生中心入河排污口</w:t>
            </w:r>
          </w:p>
        </w:tc>
        <w:tc>
          <w:tcPr>
            <w:tcW w:w="626"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大渡河、右岸</w:t>
            </w:r>
          </w:p>
        </w:tc>
        <w:tc>
          <w:tcPr>
            <w:tcW w:w="1042"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峨边县沙坪镇中坪村</w:t>
            </w:r>
          </w:p>
        </w:tc>
        <w:tc>
          <w:tcPr>
            <w:tcW w:w="857"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混合废污水入河排污口</w:t>
            </w:r>
          </w:p>
        </w:tc>
        <w:tc>
          <w:tcPr>
            <w:tcW w:w="683"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3.</w:t>
            </w:r>
            <w:r>
              <w:rPr>
                <w:rFonts w:hint="default" w:ascii="Times New Roman" w:hAnsi="Times New Roman" w:cs="Times New Roman"/>
                <w:b w:val="0"/>
                <w:bCs w:val="0"/>
                <w:color w:val="000000" w:themeColor="text1"/>
                <w:sz w:val="21"/>
                <w:szCs w:val="21"/>
                <w:lang w:val="en-US" w:eastAsia="zh-CN"/>
                <w14:textFill>
                  <w14:solidFill>
                    <w14:schemeClr w14:val="tx1"/>
                  </w14:solidFill>
                </w14:textFill>
              </w:rPr>
              <w:t>65</w:t>
            </w:r>
          </w:p>
        </w:tc>
        <w:tc>
          <w:tcPr>
            <w:tcW w:w="603"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上</w:t>
            </w:r>
            <w:r>
              <w:rPr>
                <w:rFonts w:hint="default" w:ascii="Times New Roman" w:hAnsi="Times New Roman" w:eastAsia="宋体" w:cs="Times New Roman"/>
                <w:b w:val="0"/>
                <w:bCs w:val="0"/>
                <w:color w:val="000000" w:themeColor="text1"/>
                <w:sz w:val="21"/>
                <w:szCs w:val="21"/>
                <w14:textFill>
                  <w14:solidFill>
                    <w14:schemeClr w14:val="tx1"/>
                  </w14:solidFill>
                </w14:textFill>
              </w:rPr>
              <w:t>游</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87"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峨边彝族自治县四川黑竹沟集团峨边绿色食品有限公司入河排污口</w:t>
            </w:r>
          </w:p>
        </w:tc>
        <w:tc>
          <w:tcPr>
            <w:tcW w:w="626"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大渡河、右岸</w:t>
            </w:r>
          </w:p>
        </w:tc>
        <w:tc>
          <w:tcPr>
            <w:tcW w:w="1042"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峨边县沙坪镇中坪村</w:t>
            </w:r>
          </w:p>
        </w:tc>
        <w:tc>
          <w:tcPr>
            <w:tcW w:w="857"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工业废水入河排污口</w:t>
            </w:r>
          </w:p>
        </w:tc>
        <w:tc>
          <w:tcPr>
            <w:tcW w:w="683"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0.7</w:t>
            </w:r>
          </w:p>
        </w:tc>
        <w:tc>
          <w:tcPr>
            <w:tcW w:w="603"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上</w:t>
            </w:r>
            <w:r>
              <w:rPr>
                <w:rFonts w:hint="default" w:ascii="Times New Roman" w:hAnsi="Times New Roman" w:eastAsia="宋体" w:cs="Times New Roman"/>
                <w:b w:val="0"/>
                <w:bCs w:val="0"/>
                <w:color w:val="000000" w:themeColor="text1"/>
                <w:sz w:val="21"/>
                <w:szCs w:val="21"/>
                <w14:textFill>
                  <w14:solidFill>
                    <w14:schemeClr w14:val="tx1"/>
                  </w14:solidFill>
                </w14:textFill>
              </w:rPr>
              <w:t>游</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1187"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峨边彝族自治县城区生活污水处理厂入河排污口</w:t>
            </w:r>
          </w:p>
        </w:tc>
        <w:tc>
          <w:tcPr>
            <w:tcW w:w="626"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大渡河、右岸</w:t>
            </w:r>
          </w:p>
        </w:tc>
        <w:tc>
          <w:tcPr>
            <w:tcW w:w="1042"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峨边县沙坪镇马嘶溪罐口</w:t>
            </w:r>
          </w:p>
        </w:tc>
        <w:tc>
          <w:tcPr>
            <w:tcW w:w="857"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生活污水入河排污口</w:t>
            </w:r>
          </w:p>
        </w:tc>
        <w:tc>
          <w:tcPr>
            <w:tcW w:w="683"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lang w:val="en-US" w:eastAsia="zh-CN"/>
                <w14:textFill>
                  <w14:solidFill>
                    <w14:schemeClr w14:val="tx1"/>
                  </w14:solidFill>
                </w14:textFill>
              </w:rPr>
              <w:t>292</w:t>
            </w:r>
          </w:p>
        </w:tc>
        <w:tc>
          <w:tcPr>
            <w:tcW w:w="603"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上</w:t>
            </w:r>
            <w:r>
              <w:rPr>
                <w:rFonts w:hint="default" w:ascii="Times New Roman" w:hAnsi="Times New Roman" w:eastAsia="宋体" w:cs="Times New Roman"/>
                <w:b w:val="0"/>
                <w:bCs w:val="0"/>
                <w:color w:val="000000" w:themeColor="text1"/>
                <w:sz w:val="21"/>
                <w:szCs w:val="21"/>
                <w14:textFill>
                  <w14:solidFill>
                    <w14:schemeClr w14:val="tx1"/>
                  </w14:solidFill>
                </w14:textFill>
              </w:rPr>
              <w:t>游</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41" w:hRule="atLeast"/>
          <w:jc w:val="center"/>
        </w:trPr>
        <w:tc>
          <w:tcPr>
            <w:tcW w:w="1187"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峨边彝族自治县</w:t>
            </w: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共和乡</w:t>
            </w:r>
            <w:r>
              <w:rPr>
                <w:rFonts w:hint="default" w:ascii="Times New Roman" w:hAnsi="Times New Roman" w:eastAsia="宋体" w:cs="Times New Roman"/>
                <w:b w:val="0"/>
                <w:bCs w:val="0"/>
                <w:color w:val="000000" w:themeColor="text1"/>
                <w:sz w:val="21"/>
                <w:szCs w:val="21"/>
                <w14:textFill>
                  <w14:solidFill>
                    <w14:schemeClr w14:val="tx1"/>
                  </w14:solidFill>
                </w14:textFill>
              </w:rPr>
              <w:t>生活污水处理站入河排污口</w:t>
            </w:r>
          </w:p>
        </w:tc>
        <w:tc>
          <w:tcPr>
            <w:tcW w:w="626"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大渡河、左岸</w:t>
            </w:r>
          </w:p>
        </w:tc>
        <w:tc>
          <w:tcPr>
            <w:tcW w:w="1042"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cs="Times New Roman"/>
                <w:b w:val="0"/>
                <w:bCs w:val="0"/>
                <w:color w:val="000000" w:themeColor="text1"/>
                <w:sz w:val="21"/>
                <w:szCs w:val="21"/>
                <w:lang w:val="en-US" w:eastAsia="zh-CN"/>
                <w14:textFill>
                  <w14:solidFill>
                    <w14:schemeClr w14:val="tx1"/>
                  </w14:solidFill>
                </w14:textFill>
              </w:rPr>
              <w:t>共和乡江峨村3组</w:t>
            </w:r>
          </w:p>
        </w:tc>
        <w:tc>
          <w:tcPr>
            <w:tcW w:w="857"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生活污水入河排污口</w:t>
            </w:r>
          </w:p>
        </w:tc>
        <w:tc>
          <w:tcPr>
            <w:tcW w:w="683"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lang w:val="en-US" w:eastAsia="zh-CN"/>
                <w14:textFill>
                  <w14:solidFill>
                    <w14:schemeClr w14:val="tx1"/>
                  </w14:solidFill>
                </w14:textFill>
              </w:rPr>
              <w:t>10.95</w:t>
            </w:r>
          </w:p>
        </w:tc>
        <w:tc>
          <w:tcPr>
            <w:tcW w:w="603"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下游</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16" w:hRule="atLeast"/>
          <w:jc w:val="center"/>
        </w:trPr>
        <w:tc>
          <w:tcPr>
            <w:tcW w:w="1187"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峨边彝族自治县</w:t>
            </w:r>
            <w:r>
              <w:rPr>
                <w:rFonts w:hint="default" w:ascii="Times New Roman" w:hAnsi="Times New Roman" w:cs="Times New Roman"/>
                <w:b w:val="0"/>
                <w:bCs w:val="0"/>
                <w:color w:val="000000" w:themeColor="text1"/>
                <w:sz w:val="21"/>
                <w:szCs w:val="21"/>
                <w:lang w:val="en-US" w:eastAsia="zh-CN"/>
                <w14:textFill>
                  <w14:solidFill>
                    <w14:schemeClr w14:val="tx1"/>
                  </w14:solidFill>
                </w14:textFill>
              </w:rPr>
              <w:t>新场</w:t>
            </w: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乡</w:t>
            </w:r>
            <w:r>
              <w:rPr>
                <w:rFonts w:hint="default" w:ascii="Times New Roman" w:hAnsi="Times New Roman" w:eastAsia="宋体" w:cs="Times New Roman"/>
                <w:b w:val="0"/>
                <w:bCs w:val="0"/>
                <w:color w:val="000000" w:themeColor="text1"/>
                <w:sz w:val="21"/>
                <w:szCs w:val="21"/>
                <w14:textFill>
                  <w14:solidFill>
                    <w14:schemeClr w14:val="tx1"/>
                  </w14:solidFill>
                </w14:textFill>
              </w:rPr>
              <w:t>生活污水处理站入河排污口</w:t>
            </w:r>
          </w:p>
        </w:tc>
        <w:tc>
          <w:tcPr>
            <w:tcW w:w="626"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大渡河、</w:t>
            </w:r>
            <w:r>
              <w:rPr>
                <w:rFonts w:hint="default" w:ascii="Times New Roman" w:hAnsi="Times New Roman" w:cs="Times New Roman"/>
                <w:b w:val="0"/>
                <w:bCs w:val="0"/>
                <w:color w:val="000000" w:themeColor="text1"/>
                <w:sz w:val="21"/>
                <w:szCs w:val="21"/>
                <w:lang w:val="en-US" w:eastAsia="zh-CN"/>
                <w14:textFill>
                  <w14:solidFill>
                    <w14:schemeClr w14:val="tx1"/>
                  </w14:solidFill>
                </w14:textFill>
              </w:rPr>
              <w:t>左</w:t>
            </w: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岸</w:t>
            </w:r>
          </w:p>
        </w:tc>
        <w:tc>
          <w:tcPr>
            <w:tcW w:w="1042"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lang w:val="en-US"/>
                <w14:textFill>
                  <w14:solidFill>
                    <w14:schemeClr w14:val="tx1"/>
                  </w14:solidFill>
                </w14:textFill>
              </w:rPr>
            </w:pPr>
            <w:r>
              <w:rPr>
                <w:rFonts w:hint="default" w:ascii="Times New Roman" w:hAnsi="Times New Roman" w:cs="Times New Roman"/>
                <w:b w:val="0"/>
                <w:bCs w:val="0"/>
                <w:color w:val="000000" w:themeColor="text1"/>
                <w:sz w:val="21"/>
                <w:szCs w:val="21"/>
                <w:lang w:val="en-US" w:eastAsia="zh-CN"/>
                <w14:textFill>
                  <w14:solidFill>
                    <w14:schemeClr w14:val="tx1"/>
                  </w14:solidFill>
                </w14:textFill>
              </w:rPr>
              <w:t>新场乡庞沟村</w:t>
            </w:r>
          </w:p>
        </w:tc>
        <w:tc>
          <w:tcPr>
            <w:tcW w:w="857"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生活污水入河排污口</w:t>
            </w:r>
          </w:p>
        </w:tc>
        <w:tc>
          <w:tcPr>
            <w:tcW w:w="683"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18.25</w:t>
            </w:r>
          </w:p>
        </w:tc>
        <w:tc>
          <w:tcPr>
            <w:tcW w:w="603"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lang w:val="en-US" w:eastAsia="zh-CN"/>
                <w14:textFill>
                  <w14:solidFill>
                    <w14:schemeClr w14:val="tx1"/>
                  </w14:solidFill>
                </w14:textFill>
              </w:rPr>
              <w:t>下</w:t>
            </w: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游</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87"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峨边彝族自治县毛坪镇场镇生活污水处理站入河排污口</w:t>
            </w:r>
          </w:p>
        </w:tc>
        <w:tc>
          <w:tcPr>
            <w:tcW w:w="626"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大渡河、右岸</w:t>
            </w:r>
          </w:p>
        </w:tc>
        <w:tc>
          <w:tcPr>
            <w:tcW w:w="1042"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峨边县毛坪镇西侧大渡河右岸</w:t>
            </w:r>
          </w:p>
        </w:tc>
        <w:tc>
          <w:tcPr>
            <w:tcW w:w="857"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生活污水入河排污口</w:t>
            </w:r>
          </w:p>
        </w:tc>
        <w:tc>
          <w:tcPr>
            <w:tcW w:w="683"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10.95</w:t>
            </w:r>
          </w:p>
        </w:tc>
        <w:tc>
          <w:tcPr>
            <w:tcW w:w="603"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下</w:t>
            </w:r>
            <w:r>
              <w:rPr>
                <w:rFonts w:hint="default" w:ascii="Times New Roman" w:hAnsi="Times New Roman" w:eastAsia="宋体" w:cs="Times New Roman"/>
                <w:b w:val="0"/>
                <w:bCs w:val="0"/>
                <w:color w:val="000000" w:themeColor="text1"/>
                <w:sz w:val="21"/>
                <w:szCs w:val="21"/>
                <w14:textFill>
                  <w14:solidFill>
                    <w14:schemeClr w14:val="tx1"/>
                  </w14:solidFill>
                </w14:textFill>
              </w:rPr>
              <w:t>游</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87"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峨边彝族自治县品鑫生猪定点屠宰厂入河排污口</w:t>
            </w:r>
          </w:p>
        </w:tc>
        <w:tc>
          <w:tcPr>
            <w:tcW w:w="626"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大渡河、右岸</w:t>
            </w:r>
          </w:p>
        </w:tc>
        <w:tc>
          <w:tcPr>
            <w:tcW w:w="1042"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峨边县沙坪镇中坪村</w:t>
            </w:r>
          </w:p>
        </w:tc>
        <w:tc>
          <w:tcPr>
            <w:tcW w:w="857"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混合废污水入河排污口</w:t>
            </w:r>
          </w:p>
        </w:tc>
        <w:tc>
          <w:tcPr>
            <w:tcW w:w="683"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3.</w:t>
            </w:r>
            <w:r>
              <w:rPr>
                <w:rFonts w:hint="default" w:ascii="Times New Roman" w:hAnsi="Times New Roman" w:cs="Times New Roman"/>
                <w:b w:val="0"/>
                <w:bCs w:val="0"/>
                <w:color w:val="000000" w:themeColor="text1"/>
                <w:sz w:val="21"/>
                <w:szCs w:val="21"/>
                <w:lang w:val="en-US" w:eastAsia="zh-CN"/>
                <w14:textFill>
                  <w14:solidFill>
                    <w14:schemeClr w14:val="tx1"/>
                  </w14:solidFill>
                </w14:textFill>
              </w:rPr>
              <w:t>65</w:t>
            </w:r>
          </w:p>
        </w:tc>
        <w:tc>
          <w:tcPr>
            <w:tcW w:w="603"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上游</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87"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峨边彝族自治县西南水泥有限公司入河排污口</w:t>
            </w:r>
          </w:p>
        </w:tc>
        <w:tc>
          <w:tcPr>
            <w:tcW w:w="626"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大渡河、左岸</w:t>
            </w:r>
          </w:p>
        </w:tc>
        <w:tc>
          <w:tcPr>
            <w:tcW w:w="1042"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峨边县沙坪镇马嘶溪村</w:t>
            </w:r>
          </w:p>
        </w:tc>
        <w:tc>
          <w:tcPr>
            <w:tcW w:w="857"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工业废水入河排污口</w:t>
            </w:r>
          </w:p>
        </w:tc>
        <w:tc>
          <w:tcPr>
            <w:tcW w:w="683"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2.92</w:t>
            </w:r>
          </w:p>
        </w:tc>
        <w:tc>
          <w:tcPr>
            <w:tcW w:w="603"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下游</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87"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沙湾区范店乡</w:t>
            </w:r>
            <w:r>
              <w:rPr>
                <w:rFonts w:hint="default" w:ascii="Times New Roman" w:hAnsi="Times New Roman" w:eastAsia="宋体" w:cs="Times New Roman"/>
                <w:b w:val="0"/>
                <w:bCs w:val="0"/>
                <w:color w:val="000000" w:themeColor="text1"/>
                <w:sz w:val="21"/>
                <w:szCs w:val="21"/>
                <w14:textFill>
                  <w14:solidFill>
                    <w14:schemeClr w14:val="tx1"/>
                  </w14:solidFill>
                </w14:textFill>
              </w:rPr>
              <w:t>污水处理厂生活污水入河排污口</w:t>
            </w:r>
          </w:p>
        </w:tc>
        <w:tc>
          <w:tcPr>
            <w:tcW w:w="626"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大渡河、左岸</w:t>
            </w:r>
          </w:p>
        </w:tc>
        <w:tc>
          <w:tcPr>
            <w:tcW w:w="1042"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范店乡五七村</w:t>
            </w:r>
          </w:p>
        </w:tc>
        <w:tc>
          <w:tcPr>
            <w:tcW w:w="857"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生活污水入河排污口</w:t>
            </w:r>
          </w:p>
        </w:tc>
        <w:tc>
          <w:tcPr>
            <w:tcW w:w="683"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3.65</w:t>
            </w:r>
          </w:p>
        </w:tc>
        <w:tc>
          <w:tcPr>
            <w:tcW w:w="603"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下</w:t>
            </w:r>
            <w:r>
              <w:rPr>
                <w:rFonts w:hint="default" w:ascii="Times New Roman" w:hAnsi="Times New Roman" w:eastAsia="宋体" w:cs="Times New Roman"/>
                <w:b w:val="0"/>
                <w:bCs w:val="0"/>
                <w:color w:val="000000" w:themeColor="text1"/>
                <w:sz w:val="21"/>
                <w:szCs w:val="21"/>
                <w14:textFill>
                  <w14:solidFill>
                    <w14:schemeClr w14:val="tx1"/>
                  </w14:solidFill>
                </w14:textFill>
              </w:rPr>
              <w:t>游</w:t>
            </w:r>
          </w:p>
        </w:tc>
      </w:tr>
    </w:tbl>
    <w:p>
      <w:pPr>
        <w:ind w:firstLine="480"/>
        <w:jc w:val="both"/>
        <w:rPr>
          <w:rFonts w:hint="default" w:ascii="Times New Roman" w:hAnsi="Times New Roman" w:cs="Times New Roman"/>
          <w:b w:val="0"/>
          <w:bCs w:val="0"/>
          <w:color w:val="000000" w:themeColor="text1"/>
          <w14:textFill>
            <w14:solidFill>
              <w14:schemeClr w14:val="tx1"/>
            </w14:solidFill>
          </w14:textFill>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pPr>
        <w:pStyle w:val="5"/>
        <w:jc w:val="both"/>
        <w:rPr>
          <w:rFonts w:hint="default" w:ascii="Times New Roman" w:hAnsi="Times New Roman" w:cs="Times New Roman"/>
          <w:b w:val="0"/>
          <w:bCs w:val="0"/>
          <w:color w:val="000000" w:themeColor="text1"/>
          <w14:textFill>
            <w14:solidFill>
              <w14:schemeClr w14:val="tx1"/>
            </w14:solidFill>
          </w14:textFill>
        </w:rPr>
      </w:pPr>
      <w:bookmarkStart w:id="45" w:name="_Toc7116"/>
      <w:r>
        <w:rPr>
          <w:rFonts w:hint="default" w:ascii="Times New Roman" w:hAnsi="Times New Roman" w:cs="Times New Roman"/>
          <w:b w:val="0"/>
          <w:bCs w:val="0"/>
          <w:color w:val="000000" w:themeColor="text1"/>
          <w14:textFill>
            <w14:solidFill>
              <w14:schemeClr w14:val="tx1"/>
            </w14:solidFill>
          </w14:textFill>
        </w:rPr>
        <w:t>拟建入河排污口所在水功能区（水域）水质现状及纳污状况</w:t>
      </w:r>
      <w:bookmarkEnd w:id="45"/>
    </w:p>
    <w:p>
      <w:pPr>
        <w:pStyle w:val="6"/>
        <w:jc w:val="both"/>
        <w:rPr>
          <w:rFonts w:hint="default" w:ascii="Times New Roman" w:hAnsi="Times New Roman" w:cs="Times New Roman"/>
          <w:b w:val="0"/>
          <w:bCs w:val="0"/>
          <w:color w:val="000000" w:themeColor="text1"/>
          <w14:textFill>
            <w14:solidFill>
              <w14:schemeClr w14:val="tx1"/>
            </w14:solidFill>
          </w14:textFill>
        </w:rPr>
      </w:pPr>
      <w:bookmarkStart w:id="46" w:name="_Toc16844"/>
      <w:r>
        <w:rPr>
          <w:rFonts w:hint="default" w:ascii="Times New Roman" w:hAnsi="Times New Roman" w:cs="Times New Roman"/>
          <w:b w:val="0"/>
          <w:bCs w:val="0"/>
          <w:color w:val="000000" w:themeColor="text1"/>
          <w14:textFill>
            <w14:solidFill>
              <w14:schemeClr w14:val="tx1"/>
            </w14:solidFill>
          </w14:textFill>
        </w:rPr>
        <w:t>水功能区（水域）管理要求</w:t>
      </w:r>
      <w:bookmarkEnd w:id="46"/>
    </w:p>
    <w:p>
      <w:pPr>
        <w:pStyle w:val="613"/>
        <w:spacing w:line="360" w:lineRule="auto"/>
        <w:ind w:firstLine="480" w:firstLineChars="200"/>
        <w:jc w:val="both"/>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入河排污口所在水功能一级区为大渡河甘孜、雅安、乐山保留区。</w:t>
      </w:r>
    </w:p>
    <w:p>
      <w:pPr>
        <w:spacing w:line="360" w:lineRule="auto"/>
        <w:ind w:firstLine="480" w:firstLineChars="200"/>
        <w:rPr>
          <w:rFonts w:hint="default" w:ascii="Times New Roman" w:hAnsi="Times New Roman" w:eastAsia="宋体" w:cs="Times New Roman"/>
          <w:b w:val="0"/>
          <w:bCs w:val="0"/>
          <w:color w:val="000000" w:themeColor="text1"/>
          <w:sz w:val="24"/>
          <w:highlight w:val="none"/>
          <w14:textFill>
            <w14:solidFill>
              <w14:schemeClr w14:val="tx1"/>
            </w14:solidFill>
          </w14:textFill>
        </w:rPr>
      </w:pPr>
      <w:r>
        <w:rPr>
          <w:rFonts w:hint="default" w:ascii="Times New Roman" w:hAnsi="Times New Roman" w:cs="Times New Roman"/>
          <w:color w:val="000000" w:themeColor="text1"/>
          <w:kern w:val="0"/>
          <w:sz w:val="24"/>
          <w:szCs w:val="21"/>
          <w14:textFill>
            <w14:solidFill>
              <w14:schemeClr w14:val="tx1"/>
            </w14:solidFill>
          </w14:textFill>
        </w:rPr>
        <w:t>根据《四川省乐山市主要河流水资源保护规划报告》，</w:t>
      </w:r>
      <w:r>
        <w:rPr>
          <w:rFonts w:hint="default" w:ascii="Times New Roman" w:hAnsi="Times New Roman" w:cs="Times New Roman"/>
          <w:color w:val="000000" w:themeColor="text1"/>
          <w:sz w:val="24"/>
          <w14:textFill>
            <w14:solidFill>
              <w14:schemeClr w14:val="tx1"/>
            </w14:solidFill>
          </w14:textFill>
        </w:rPr>
        <w:t>论证水功能区为允许设置排污河段，根据</w:t>
      </w:r>
      <w:r>
        <w:rPr>
          <w:rFonts w:hint="default" w:ascii="Times New Roman" w:hAnsi="Times New Roman" w:cs="Times New Roman"/>
          <w:color w:val="000000" w:themeColor="text1"/>
          <w:kern w:val="0"/>
          <w:sz w:val="24"/>
          <w:szCs w:val="21"/>
          <w14:textFill>
            <w14:solidFill>
              <w14:schemeClr w14:val="tx1"/>
            </w14:solidFill>
          </w14:textFill>
        </w:rPr>
        <w:t>《四川省乐山市主要河流水资源保护规划报告》附表3-6-1“大渡河（乐山河段）水功能区入河排污口布局方案成果表”见表4-1所示。</w:t>
      </w:r>
    </w:p>
    <w:p>
      <w:pPr>
        <w:ind w:firstLine="480" w:firstLineChars="200"/>
        <w:jc w:val="center"/>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eastAsia="黑体" w:cs="Times New Roman"/>
          <w:b w:val="0"/>
          <w:bCs w:val="0"/>
          <w:color w:val="000000" w:themeColor="text1"/>
          <w:sz w:val="24"/>
          <w14:textFill>
            <w14:solidFill>
              <w14:schemeClr w14:val="tx1"/>
            </w14:solidFill>
          </w14:textFill>
        </w:rPr>
        <w:t>表4-1</w:t>
      </w:r>
      <w:r>
        <w:rPr>
          <w:rFonts w:hint="default" w:ascii="Times New Roman" w:hAnsi="Times New Roman" w:eastAsia="黑体" w:cs="Times New Roman"/>
          <w:b w:val="0"/>
          <w:bCs w:val="0"/>
          <w:color w:val="000000" w:themeColor="text1"/>
          <w:sz w:val="24"/>
          <w:lang w:val="en-US" w:eastAsia="zh-CN"/>
          <w14:textFill>
            <w14:solidFill>
              <w14:schemeClr w14:val="tx1"/>
            </w14:solidFill>
          </w14:textFill>
        </w:rPr>
        <w:t xml:space="preserve">  大渡河乐山保留区入河排污口布局成果表</w:t>
      </w:r>
    </w:p>
    <w:tbl>
      <w:tblPr>
        <w:tblStyle w:val="88"/>
        <w:tblW w:w="4998"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15" w:type="dxa"/>
          <w:left w:w="15" w:type="dxa"/>
          <w:bottom w:w="15" w:type="dxa"/>
          <w:right w:w="15" w:type="dxa"/>
        </w:tblCellMar>
      </w:tblPr>
      <w:tblGrid>
        <w:gridCol w:w="1517"/>
        <w:gridCol w:w="1037"/>
        <w:gridCol w:w="962"/>
        <w:gridCol w:w="1692"/>
        <w:gridCol w:w="1889"/>
        <w:gridCol w:w="1236"/>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303" w:hRule="atLeast"/>
        </w:trPr>
        <w:tc>
          <w:tcPr>
            <w:tcW w:w="910" w:type="pct"/>
            <w:vMerge w:val="restart"/>
            <w:tcBorders>
              <w:tl2br w:val="nil"/>
              <w:tr2bl w:val="nil"/>
            </w:tcBorders>
            <w:noWrap w:val="0"/>
            <w:vAlign w:val="center"/>
          </w:tcPr>
          <w:p>
            <w:pPr>
              <w:widowControl/>
              <w:ind w:left="0" w:leftChars="0" w:firstLine="0" w:firstLineChars="0"/>
              <w:jc w:val="center"/>
              <w:textAlignment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lang w:bidi="ar"/>
                <w14:textFill>
                  <w14:solidFill>
                    <w14:schemeClr w14:val="tx1"/>
                  </w14:solidFill>
                </w14:textFill>
              </w:rPr>
              <w:t>起止断面</w:t>
            </w:r>
          </w:p>
        </w:tc>
        <w:tc>
          <w:tcPr>
            <w:tcW w:w="622" w:type="pct"/>
            <w:vMerge w:val="restart"/>
            <w:tcBorders>
              <w:tl2br w:val="nil"/>
              <w:tr2bl w:val="nil"/>
            </w:tcBorders>
            <w:noWrap w:val="0"/>
            <w:vAlign w:val="center"/>
          </w:tcPr>
          <w:p>
            <w:pPr>
              <w:widowControl/>
              <w:ind w:left="0" w:leftChars="0" w:firstLine="0" w:firstLineChars="0"/>
              <w:jc w:val="center"/>
              <w:textAlignment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lang w:bidi="ar"/>
                <w14:textFill>
                  <w14:solidFill>
                    <w14:schemeClr w14:val="tx1"/>
                  </w14:solidFill>
                </w14:textFill>
              </w:rPr>
              <w:t>河段区位功能</w:t>
            </w:r>
          </w:p>
        </w:tc>
        <w:tc>
          <w:tcPr>
            <w:tcW w:w="577" w:type="pct"/>
            <w:vMerge w:val="restart"/>
            <w:tcBorders>
              <w:tl2br w:val="nil"/>
              <w:tr2bl w:val="nil"/>
            </w:tcBorders>
            <w:noWrap w:val="0"/>
            <w:vAlign w:val="center"/>
          </w:tcPr>
          <w:p>
            <w:pPr>
              <w:widowControl/>
              <w:ind w:left="0" w:leftChars="0" w:firstLine="0" w:firstLineChars="0"/>
              <w:jc w:val="center"/>
              <w:textAlignment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lang w:bidi="ar"/>
                <w14:textFill>
                  <w14:solidFill>
                    <w14:schemeClr w14:val="tx1"/>
                  </w14:solidFill>
                </w14:textFill>
              </w:rPr>
              <w:t>规划水质目标</w:t>
            </w:r>
          </w:p>
        </w:tc>
        <w:tc>
          <w:tcPr>
            <w:tcW w:w="2148" w:type="pct"/>
            <w:gridSpan w:val="2"/>
            <w:tcBorders>
              <w:tl2br w:val="nil"/>
              <w:tr2bl w:val="nil"/>
            </w:tcBorders>
            <w:noWrap w:val="0"/>
            <w:vAlign w:val="center"/>
          </w:tcPr>
          <w:p>
            <w:pPr>
              <w:widowControl/>
              <w:ind w:left="0" w:leftChars="0" w:firstLine="0" w:firstLineChars="0"/>
              <w:jc w:val="center"/>
              <w:textAlignment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lang w:bidi="ar"/>
                <w14:textFill>
                  <w14:solidFill>
                    <w14:schemeClr w14:val="tx1"/>
                  </w14:solidFill>
                </w14:textFill>
              </w:rPr>
              <w:t>布局理由</w:t>
            </w:r>
          </w:p>
        </w:tc>
        <w:tc>
          <w:tcPr>
            <w:tcW w:w="741" w:type="pct"/>
            <w:vMerge w:val="restart"/>
            <w:tcBorders>
              <w:tl2br w:val="nil"/>
              <w:tr2bl w:val="nil"/>
            </w:tcBorders>
            <w:noWrap w:val="0"/>
            <w:vAlign w:val="center"/>
          </w:tcPr>
          <w:p>
            <w:pPr>
              <w:widowControl/>
              <w:ind w:left="0" w:leftChars="0" w:firstLine="0" w:firstLineChars="0"/>
              <w:jc w:val="center"/>
              <w:textAlignment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lang w:bidi="ar"/>
                <w14:textFill>
                  <w14:solidFill>
                    <w14:schemeClr w14:val="tx1"/>
                  </w14:solidFill>
                </w14:textFill>
              </w:rPr>
              <w:t>入河排污口布局方案</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565" w:hRule="atLeast"/>
        </w:trPr>
        <w:tc>
          <w:tcPr>
            <w:tcW w:w="910" w:type="pct"/>
            <w:vMerge w:val="continue"/>
            <w:tcBorders>
              <w:tl2br w:val="nil"/>
              <w:tr2bl w:val="nil"/>
            </w:tcBorders>
            <w:noWrap w:val="0"/>
            <w:vAlign w:val="center"/>
          </w:tcPr>
          <w:p>
            <w:pPr>
              <w:jc w:val="center"/>
              <w:rPr>
                <w:rFonts w:hint="default" w:ascii="Times New Roman" w:hAnsi="Times New Roman" w:eastAsia="宋体" w:cs="Times New Roman"/>
                <w:color w:val="000000" w:themeColor="text1"/>
                <w:sz w:val="21"/>
                <w:szCs w:val="21"/>
                <w14:textFill>
                  <w14:solidFill>
                    <w14:schemeClr w14:val="tx1"/>
                  </w14:solidFill>
                </w14:textFill>
              </w:rPr>
            </w:pPr>
          </w:p>
        </w:tc>
        <w:tc>
          <w:tcPr>
            <w:tcW w:w="622" w:type="pct"/>
            <w:vMerge w:val="continue"/>
            <w:tcBorders>
              <w:tl2br w:val="nil"/>
              <w:tr2bl w:val="nil"/>
            </w:tcBorders>
            <w:noWrap w:val="0"/>
            <w:vAlign w:val="center"/>
          </w:tcPr>
          <w:p>
            <w:pPr>
              <w:widowControl/>
              <w:jc w:val="center"/>
              <w:textAlignment w:val="center"/>
              <w:rPr>
                <w:rFonts w:hint="default" w:ascii="Times New Roman" w:hAnsi="Times New Roman" w:eastAsia="宋体" w:cs="Times New Roman"/>
                <w:color w:val="000000" w:themeColor="text1"/>
                <w:sz w:val="21"/>
                <w:szCs w:val="21"/>
                <w14:textFill>
                  <w14:solidFill>
                    <w14:schemeClr w14:val="tx1"/>
                  </w14:solidFill>
                </w14:textFill>
              </w:rPr>
            </w:pPr>
          </w:p>
        </w:tc>
        <w:tc>
          <w:tcPr>
            <w:tcW w:w="577" w:type="pct"/>
            <w:vMerge w:val="continue"/>
            <w:tcBorders>
              <w:tl2br w:val="nil"/>
              <w:tr2bl w:val="nil"/>
            </w:tcBorders>
            <w:noWrap w:val="0"/>
            <w:vAlign w:val="center"/>
          </w:tcPr>
          <w:p>
            <w:pPr>
              <w:jc w:val="center"/>
              <w:rPr>
                <w:rFonts w:hint="default" w:ascii="Times New Roman" w:hAnsi="Times New Roman" w:eastAsia="宋体" w:cs="Times New Roman"/>
                <w:color w:val="000000" w:themeColor="text1"/>
                <w:sz w:val="21"/>
                <w:szCs w:val="21"/>
                <w14:textFill>
                  <w14:solidFill>
                    <w14:schemeClr w14:val="tx1"/>
                  </w14:solidFill>
                </w14:textFill>
              </w:rPr>
            </w:pPr>
          </w:p>
        </w:tc>
        <w:tc>
          <w:tcPr>
            <w:tcW w:w="1015" w:type="pct"/>
            <w:tcBorders>
              <w:tl2br w:val="nil"/>
              <w:tr2bl w:val="nil"/>
            </w:tcBorders>
            <w:noWrap w:val="0"/>
            <w:vAlign w:val="center"/>
          </w:tcPr>
          <w:p>
            <w:pPr>
              <w:widowControl/>
              <w:spacing w:line="240" w:lineRule="auto"/>
              <w:ind w:left="0" w:leftChars="0" w:firstLine="0" w:firstLineChars="0"/>
              <w:jc w:val="center"/>
              <w:textAlignment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lang w:bidi="ar"/>
                <w14:textFill>
                  <w14:solidFill>
                    <w14:schemeClr w14:val="tx1"/>
                  </w14:solidFill>
                </w14:textFill>
              </w:rPr>
              <w:t>水域限制条件</w:t>
            </w:r>
          </w:p>
        </w:tc>
        <w:tc>
          <w:tcPr>
            <w:tcW w:w="1132" w:type="pct"/>
            <w:tcBorders>
              <w:tl2br w:val="nil"/>
              <w:tr2bl w:val="nil"/>
            </w:tcBorders>
            <w:noWrap w:val="0"/>
            <w:vAlign w:val="center"/>
          </w:tcPr>
          <w:p>
            <w:pPr>
              <w:widowControl/>
              <w:spacing w:line="240" w:lineRule="auto"/>
              <w:ind w:left="0" w:leftChars="0" w:firstLine="0" w:firstLineChars="0"/>
              <w:jc w:val="center"/>
              <w:textAlignment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lang w:bidi="ar"/>
                <w14:textFill>
                  <w14:solidFill>
                    <w14:schemeClr w14:val="tx1"/>
                  </w14:solidFill>
                </w14:textFill>
              </w:rPr>
              <w:t>是否允许新建扩建排污口</w:t>
            </w:r>
          </w:p>
        </w:tc>
        <w:tc>
          <w:tcPr>
            <w:tcW w:w="741" w:type="pct"/>
            <w:vMerge w:val="continue"/>
            <w:tcBorders>
              <w:tl2br w:val="nil"/>
              <w:tr2bl w:val="nil"/>
            </w:tcBorders>
            <w:noWrap w:val="0"/>
            <w:vAlign w:val="center"/>
          </w:tcPr>
          <w:p>
            <w:pPr>
              <w:jc w:val="center"/>
              <w:rPr>
                <w:rFonts w:hint="default" w:ascii="Times New Roman" w:hAnsi="Times New Roman" w:eastAsia="宋体" w:cs="Times New Roman"/>
                <w:color w:val="000000" w:themeColor="text1"/>
                <w:sz w:val="21"/>
                <w:szCs w:val="2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831" w:hRule="atLeast"/>
        </w:trPr>
        <w:tc>
          <w:tcPr>
            <w:tcW w:w="910" w:type="pct"/>
            <w:tcBorders>
              <w:tl2br w:val="nil"/>
              <w:tr2bl w:val="nil"/>
            </w:tcBorders>
            <w:noWrap w:val="0"/>
            <w:vAlign w:val="center"/>
          </w:tcPr>
          <w:p>
            <w:pPr>
              <w:widowControl/>
              <w:ind w:left="0" w:leftChars="0" w:firstLine="0" w:firstLineChars="0"/>
              <w:jc w:val="center"/>
              <w:textAlignment w:val="center"/>
              <w:rPr>
                <w:rFonts w:hint="default" w:ascii="Times New Roman" w:hAnsi="Times New Roman" w:eastAsia="宋体" w:cs="Times New Roman"/>
                <w:color w:val="000000" w:themeColor="text1"/>
                <w:kern w:val="0"/>
                <w:sz w:val="21"/>
                <w:szCs w:val="21"/>
                <w:lang w:bidi="ar"/>
                <w14:textFill>
                  <w14:solidFill>
                    <w14:schemeClr w14:val="tx1"/>
                  </w14:solidFill>
                </w14:textFill>
              </w:rPr>
            </w:pPr>
            <w:r>
              <w:rPr>
                <w:rFonts w:hint="default" w:ascii="Times New Roman" w:hAnsi="Times New Roman" w:eastAsia="宋体" w:cs="Times New Roman"/>
                <w:color w:val="000000" w:themeColor="text1"/>
                <w:kern w:val="0"/>
                <w:sz w:val="21"/>
                <w:szCs w:val="21"/>
                <w:lang w:bidi="ar"/>
                <w14:textFill>
                  <w14:solidFill>
                    <w14:schemeClr w14:val="tx1"/>
                  </w14:solidFill>
                </w14:textFill>
              </w:rPr>
              <w:t>白熊沟——沙湾镇上场口</w:t>
            </w:r>
          </w:p>
        </w:tc>
        <w:tc>
          <w:tcPr>
            <w:tcW w:w="622" w:type="pct"/>
            <w:tcBorders>
              <w:tl2br w:val="nil"/>
              <w:tr2bl w:val="nil"/>
            </w:tcBorders>
            <w:noWrap w:val="0"/>
            <w:vAlign w:val="center"/>
          </w:tcPr>
          <w:p>
            <w:pPr>
              <w:widowControl/>
              <w:ind w:left="0" w:leftChars="0" w:firstLine="0" w:firstLineChars="0"/>
              <w:jc w:val="center"/>
              <w:textAlignment w:val="center"/>
              <w:rPr>
                <w:rFonts w:hint="default" w:ascii="Times New Roman" w:hAnsi="Times New Roman" w:eastAsia="宋体" w:cs="Times New Roman"/>
                <w:color w:val="000000" w:themeColor="text1"/>
                <w:kern w:val="0"/>
                <w:sz w:val="21"/>
                <w:szCs w:val="21"/>
                <w:lang w:bidi="ar"/>
                <w14:textFill>
                  <w14:solidFill>
                    <w14:schemeClr w14:val="tx1"/>
                  </w14:solidFill>
                </w14:textFill>
              </w:rPr>
            </w:pPr>
            <w:r>
              <w:rPr>
                <w:rFonts w:hint="default" w:ascii="Times New Roman" w:hAnsi="Times New Roman" w:eastAsia="宋体" w:cs="Times New Roman"/>
                <w:color w:val="000000" w:themeColor="text1"/>
                <w:kern w:val="0"/>
                <w:sz w:val="21"/>
                <w:szCs w:val="21"/>
                <w:lang w:bidi="ar"/>
                <w14:textFill>
                  <w14:solidFill>
                    <w14:schemeClr w14:val="tx1"/>
                  </w14:solidFill>
                </w14:textFill>
              </w:rPr>
              <w:t>保留区留待开发</w:t>
            </w:r>
          </w:p>
        </w:tc>
        <w:tc>
          <w:tcPr>
            <w:tcW w:w="577" w:type="pct"/>
            <w:tcBorders>
              <w:tl2br w:val="nil"/>
              <w:tr2bl w:val="nil"/>
            </w:tcBorders>
            <w:noWrap w:val="0"/>
            <w:vAlign w:val="center"/>
          </w:tcPr>
          <w:p>
            <w:pPr>
              <w:widowControl/>
              <w:ind w:left="0" w:leftChars="0" w:firstLine="0" w:firstLineChars="0"/>
              <w:jc w:val="center"/>
              <w:textAlignment w:val="center"/>
              <w:rPr>
                <w:rFonts w:hint="default" w:ascii="Times New Roman" w:hAnsi="Times New Roman" w:eastAsia="宋体" w:cs="Times New Roman"/>
                <w:color w:val="000000" w:themeColor="text1"/>
                <w:kern w:val="0"/>
                <w:sz w:val="21"/>
                <w:szCs w:val="21"/>
                <w:lang w:bidi="ar"/>
                <w14:textFill>
                  <w14:solidFill>
                    <w14:schemeClr w14:val="tx1"/>
                  </w14:solidFill>
                </w14:textFill>
              </w:rPr>
            </w:pPr>
            <w:r>
              <w:rPr>
                <w:rFonts w:hint="default" w:ascii="Times New Roman" w:hAnsi="Times New Roman" w:eastAsia="宋体" w:cs="Times New Roman"/>
                <w:color w:val="000000" w:themeColor="text1"/>
                <w:kern w:val="0"/>
                <w:sz w:val="21"/>
                <w:szCs w:val="21"/>
                <w:lang w:bidi="ar"/>
                <w14:textFill>
                  <w14:solidFill>
                    <w14:schemeClr w14:val="tx1"/>
                  </w14:solidFill>
                </w14:textFill>
              </w:rPr>
              <w:t>Ⅱ—Ⅲ</w:t>
            </w:r>
          </w:p>
        </w:tc>
        <w:tc>
          <w:tcPr>
            <w:tcW w:w="1015" w:type="pct"/>
            <w:tcBorders>
              <w:tl2br w:val="nil"/>
              <w:tr2bl w:val="nil"/>
            </w:tcBorders>
            <w:noWrap w:val="0"/>
            <w:vAlign w:val="center"/>
          </w:tcPr>
          <w:p>
            <w:pPr>
              <w:widowControl/>
              <w:ind w:left="0" w:leftChars="0" w:firstLine="0" w:firstLineChars="0"/>
              <w:jc w:val="center"/>
              <w:textAlignment w:val="center"/>
              <w:rPr>
                <w:rFonts w:hint="default" w:ascii="Times New Roman" w:hAnsi="Times New Roman" w:eastAsia="宋体" w:cs="Times New Roman"/>
                <w:color w:val="000000" w:themeColor="text1"/>
                <w:kern w:val="0"/>
                <w:sz w:val="21"/>
                <w:szCs w:val="21"/>
                <w:lang w:bidi="ar"/>
                <w14:textFill>
                  <w14:solidFill>
                    <w14:schemeClr w14:val="tx1"/>
                  </w14:solidFill>
                </w14:textFill>
              </w:rPr>
            </w:pPr>
            <w:r>
              <w:rPr>
                <w:rFonts w:hint="default" w:ascii="Times New Roman" w:hAnsi="Times New Roman" w:eastAsia="宋体" w:cs="Times New Roman"/>
                <w:color w:val="000000" w:themeColor="text1"/>
                <w:kern w:val="0"/>
                <w:sz w:val="21"/>
                <w:szCs w:val="21"/>
                <w:lang w:bidi="ar"/>
                <w14:textFill>
                  <w14:solidFill>
                    <w14:schemeClr w14:val="tx1"/>
                  </w14:solidFill>
                </w14:textFill>
              </w:rPr>
              <w:t>保留护区为允许设置水域</w:t>
            </w:r>
          </w:p>
        </w:tc>
        <w:tc>
          <w:tcPr>
            <w:tcW w:w="1132" w:type="pct"/>
            <w:tcBorders>
              <w:tl2br w:val="nil"/>
              <w:tr2bl w:val="nil"/>
            </w:tcBorders>
            <w:noWrap w:val="0"/>
            <w:vAlign w:val="center"/>
          </w:tcPr>
          <w:p>
            <w:pPr>
              <w:widowControl/>
              <w:ind w:left="0" w:leftChars="0" w:firstLine="0" w:firstLineChars="0"/>
              <w:jc w:val="center"/>
              <w:textAlignment w:val="center"/>
              <w:rPr>
                <w:rFonts w:hint="default" w:ascii="Times New Roman" w:hAnsi="Times New Roman" w:eastAsia="宋体" w:cs="Times New Roman"/>
                <w:color w:val="000000" w:themeColor="text1"/>
                <w:kern w:val="0"/>
                <w:sz w:val="21"/>
                <w:szCs w:val="21"/>
                <w:lang w:bidi="ar"/>
                <w14:textFill>
                  <w14:solidFill>
                    <w14:schemeClr w14:val="tx1"/>
                  </w14:solidFill>
                </w14:textFill>
              </w:rPr>
            </w:pPr>
            <w:r>
              <w:rPr>
                <w:rFonts w:hint="default" w:ascii="Times New Roman" w:hAnsi="Times New Roman" w:eastAsia="宋体" w:cs="Times New Roman"/>
                <w:color w:val="000000" w:themeColor="text1"/>
                <w:kern w:val="0"/>
                <w:sz w:val="21"/>
                <w:szCs w:val="21"/>
                <w:lang w:bidi="ar"/>
                <w14:textFill>
                  <w14:solidFill>
                    <w14:schemeClr w14:val="tx1"/>
                  </w14:solidFill>
                </w14:textFill>
              </w:rPr>
              <w:t>允许</w:t>
            </w:r>
          </w:p>
        </w:tc>
        <w:tc>
          <w:tcPr>
            <w:tcW w:w="741" w:type="pct"/>
            <w:tcBorders>
              <w:tl2br w:val="nil"/>
              <w:tr2bl w:val="nil"/>
            </w:tcBorders>
            <w:noWrap w:val="0"/>
            <w:vAlign w:val="center"/>
          </w:tcPr>
          <w:p>
            <w:pPr>
              <w:widowControl/>
              <w:ind w:left="0" w:leftChars="0" w:firstLine="0" w:firstLineChars="0"/>
              <w:jc w:val="center"/>
              <w:textAlignment w:val="center"/>
              <w:rPr>
                <w:rFonts w:hint="default" w:ascii="Times New Roman" w:hAnsi="Times New Roman" w:eastAsia="宋体" w:cs="Times New Roman"/>
                <w:color w:val="000000" w:themeColor="text1"/>
                <w:kern w:val="0"/>
                <w:sz w:val="21"/>
                <w:szCs w:val="21"/>
                <w:lang w:bidi="ar"/>
                <w14:textFill>
                  <w14:solidFill>
                    <w14:schemeClr w14:val="tx1"/>
                  </w14:solidFill>
                </w14:textFill>
              </w:rPr>
            </w:pPr>
            <w:r>
              <w:rPr>
                <w:rFonts w:hint="default" w:ascii="Times New Roman" w:hAnsi="Times New Roman" w:eastAsia="宋体" w:cs="Times New Roman"/>
                <w:color w:val="000000" w:themeColor="text1"/>
                <w:kern w:val="0"/>
                <w:sz w:val="21"/>
                <w:szCs w:val="21"/>
                <w:lang w:bidi="ar"/>
                <w14:textFill>
                  <w14:solidFill>
                    <w14:schemeClr w14:val="tx1"/>
                  </w14:solidFill>
                </w14:textFill>
              </w:rPr>
              <w:t>允许设置排污口</w:t>
            </w:r>
          </w:p>
        </w:tc>
      </w:tr>
    </w:tbl>
    <w:p>
      <w:pPr>
        <w:pStyle w:val="6"/>
        <w:jc w:val="both"/>
        <w:rPr>
          <w:rFonts w:hint="default" w:ascii="Times New Roman" w:hAnsi="Times New Roman" w:cs="Times New Roman"/>
          <w:b w:val="0"/>
          <w:bCs w:val="0"/>
          <w:color w:val="000000" w:themeColor="text1"/>
          <w14:textFill>
            <w14:solidFill>
              <w14:schemeClr w14:val="tx1"/>
            </w14:solidFill>
          </w14:textFill>
        </w:rPr>
      </w:pPr>
      <w:bookmarkStart w:id="47" w:name="_Toc14920"/>
      <w:r>
        <w:rPr>
          <w:rFonts w:hint="default" w:ascii="Times New Roman" w:hAnsi="Times New Roman" w:cs="Times New Roman"/>
          <w:b w:val="0"/>
          <w:bCs w:val="0"/>
          <w:color w:val="000000" w:themeColor="text1"/>
          <w14:textFill>
            <w14:solidFill>
              <w14:schemeClr w14:val="tx1"/>
            </w14:solidFill>
          </w14:textFill>
        </w:rPr>
        <w:t>水功能区（水域）水质现状</w:t>
      </w:r>
      <w:bookmarkEnd w:id="47"/>
    </w:p>
    <w:p>
      <w:pPr>
        <w:ind w:firstLine="480" w:firstLineChars="200"/>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根据乐山市</w:t>
      </w:r>
      <w:r>
        <w:rPr>
          <w:rFonts w:hint="default" w:ascii="Times New Roman" w:hAnsi="Times New Roman" w:cs="Times New Roman"/>
          <w:color w:val="000000" w:themeColor="text1"/>
          <w:sz w:val="24"/>
          <w:lang w:val="en-US" w:eastAsia="zh-CN"/>
          <w14:textFill>
            <w14:solidFill>
              <w14:schemeClr w14:val="tx1"/>
            </w14:solidFill>
          </w14:textFill>
        </w:rPr>
        <w:t>生态环境局公布的</w:t>
      </w:r>
      <w:r>
        <w:rPr>
          <w:rFonts w:hint="default" w:ascii="Times New Roman" w:hAnsi="Times New Roman" w:cs="Times New Roman"/>
          <w:color w:val="000000" w:themeColor="text1"/>
          <w:sz w:val="24"/>
          <w14:textFill>
            <w14:solidFill>
              <w14:schemeClr w14:val="tx1"/>
            </w14:solidFill>
          </w14:textFill>
        </w:rPr>
        <w:t>《乐山市</w:t>
      </w:r>
      <w:r>
        <w:rPr>
          <w:rFonts w:hint="default" w:ascii="Times New Roman" w:hAnsi="Times New Roman" w:cs="Times New Roman"/>
          <w:color w:val="000000" w:themeColor="text1"/>
          <w:sz w:val="24"/>
          <w:lang w:val="en-US" w:eastAsia="zh-CN"/>
          <w14:textFill>
            <w14:solidFill>
              <w14:schemeClr w14:val="tx1"/>
            </w14:solidFill>
          </w14:textFill>
        </w:rPr>
        <w:t>2019年环境质量公报</w:t>
      </w:r>
      <w:r>
        <w:rPr>
          <w:rFonts w:hint="default" w:ascii="Times New Roman" w:hAnsi="Times New Roman" w:cs="Times New Roman"/>
          <w:color w:val="000000" w:themeColor="text1"/>
          <w:sz w:val="24"/>
          <w14:textFill>
            <w14:solidFill>
              <w14:schemeClr w14:val="tx1"/>
            </w14:solidFill>
          </w14:textFill>
        </w:rPr>
        <w:t>》</w:t>
      </w:r>
      <w:r>
        <w:rPr>
          <w:rFonts w:hint="default" w:ascii="Times New Roman" w:hAnsi="Times New Roman" w:cs="Times New Roman"/>
          <w:color w:val="000000" w:themeColor="text1"/>
          <w:sz w:val="24"/>
          <w:lang w:val="en-US" w:eastAsia="zh-CN"/>
          <w14:textFill>
            <w14:solidFill>
              <w14:schemeClr w14:val="tx1"/>
            </w14:solidFill>
          </w14:textFill>
        </w:rPr>
        <w:t>可知</w:t>
      </w:r>
      <w:r>
        <w:rPr>
          <w:rFonts w:hint="default" w:ascii="Times New Roman" w:hAnsi="Times New Roman" w:cs="Times New Roman"/>
          <w:color w:val="000000" w:themeColor="text1"/>
          <w:sz w:val="24"/>
          <w14:textFill>
            <w14:solidFill>
              <w14:schemeClr w14:val="tx1"/>
            </w14:solidFill>
          </w14:textFill>
        </w:rPr>
        <w:t>，</w:t>
      </w:r>
      <w:r>
        <w:rPr>
          <w:rFonts w:hint="default" w:ascii="Times New Roman" w:hAnsi="Times New Roman" w:cs="Times New Roman"/>
          <w:color w:val="000000" w:themeColor="text1"/>
          <w:sz w:val="24"/>
          <w:lang w:val="en-US" w:eastAsia="zh-CN"/>
          <w14:textFill>
            <w14:solidFill>
              <w14:schemeClr w14:val="tx1"/>
            </w14:solidFill>
          </w14:textFill>
        </w:rPr>
        <w:t>2019年大渡河干流及其支流断面水质类别为Ⅱ~Ⅲ类</w:t>
      </w:r>
      <w:r>
        <w:rPr>
          <w:rFonts w:hint="default" w:ascii="Times New Roman" w:hAnsi="Times New Roman" w:cs="Times New Roman"/>
          <w:color w:val="000000" w:themeColor="text1"/>
          <w:sz w:val="24"/>
          <w:lang w:eastAsia="zh-CN"/>
          <w14:textFill>
            <w14:solidFill>
              <w14:schemeClr w14:val="tx1"/>
            </w14:solidFill>
          </w14:textFill>
        </w:rPr>
        <w:t>，</w:t>
      </w:r>
      <w:r>
        <w:rPr>
          <w:rFonts w:hint="default" w:ascii="Times New Roman" w:hAnsi="Times New Roman" w:cs="Times New Roman"/>
          <w:color w:val="000000" w:themeColor="text1"/>
          <w:sz w:val="24"/>
          <w:lang w:val="en-US" w:eastAsia="zh-CN"/>
          <w14:textFill>
            <w14:solidFill>
              <w14:schemeClr w14:val="tx1"/>
            </w14:solidFill>
          </w14:textFill>
        </w:rPr>
        <w:t>大渡河水质为优</w:t>
      </w:r>
      <w:r>
        <w:rPr>
          <w:rFonts w:hint="default" w:ascii="Times New Roman" w:hAnsi="Times New Roman" w:cs="Times New Roman"/>
          <w:color w:val="000000" w:themeColor="text1"/>
          <w:sz w:val="24"/>
          <w14:textFill>
            <w14:solidFill>
              <w14:schemeClr w14:val="tx1"/>
            </w14:solidFill>
          </w14:textFill>
        </w:rPr>
        <w:t>。</w:t>
      </w:r>
    </w:p>
    <w:p>
      <w:pPr>
        <w:ind w:firstLine="480"/>
        <w:jc w:val="both"/>
        <w:rPr>
          <w:rFonts w:hint="default" w:ascii="Times New Roman" w:hAnsi="Times New Roman" w:cs="Times New Roman"/>
          <w:b w:val="0"/>
          <w:bCs w:val="0"/>
          <w:color w:val="000000" w:themeColor="text1"/>
          <w:lang w:val="en-US" w:eastAsia="zh-CN"/>
          <w14:textFill>
            <w14:solidFill>
              <w14:schemeClr w14:val="tx1"/>
            </w14:solidFill>
          </w14:textFill>
        </w:rPr>
      </w:pPr>
      <w:r>
        <w:rPr>
          <w:rFonts w:hint="default" w:ascii="Times New Roman" w:hAnsi="Times New Roman" w:cs="Times New Roman"/>
          <w:b w:val="0"/>
          <w:bCs w:val="0"/>
          <w:color w:val="000000" w:themeColor="text1"/>
          <w:lang w:val="en-US" w:eastAsia="zh-CN"/>
          <w14:textFill>
            <w14:solidFill>
              <w14:schemeClr w14:val="tx1"/>
            </w14:solidFill>
          </w14:textFill>
        </w:rPr>
        <w:t>四川福德昌环保科技有限公司于2020年12月对项目所在地大渡河水质进行了监测</w:t>
      </w:r>
      <w:r>
        <w:rPr>
          <w:rFonts w:hint="default" w:ascii="Times New Roman" w:hAnsi="Times New Roman" w:cs="Times New Roman"/>
          <w:b w:val="0"/>
          <w:bCs w:val="0"/>
          <w:color w:val="000000" w:themeColor="text1"/>
          <w:sz w:val="24"/>
          <w:lang w:val="en-US" w:eastAsia="zh-CN"/>
          <w14:textFill>
            <w14:solidFill>
              <w14:schemeClr w14:val="tx1"/>
            </w14:solidFill>
          </w14:textFill>
        </w:rPr>
        <w:t>，</w:t>
      </w:r>
      <w:r>
        <w:rPr>
          <w:rFonts w:hint="default" w:ascii="Times New Roman" w:hAnsi="Times New Roman" w:cs="Times New Roman"/>
          <w:b w:val="0"/>
          <w:bCs w:val="0"/>
          <w:color w:val="000000" w:themeColor="text1"/>
          <w:lang w:val="en-US" w:eastAsia="zh-CN"/>
          <w14:textFill>
            <w14:solidFill>
              <w14:schemeClr w14:val="tx1"/>
            </w14:solidFill>
          </w14:textFill>
        </w:rPr>
        <w:t>其监测结果大渡河</w:t>
      </w:r>
      <w:r>
        <w:rPr>
          <w:rFonts w:hint="default" w:ascii="Times New Roman" w:hAnsi="Times New Roman" w:cs="Times New Roman"/>
          <w:b w:val="0"/>
          <w:bCs w:val="0"/>
          <w:color w:val="000000" w:themeColor="text1"/>
          <w14:textFill>
            <w14:solidFill>
              <w14:schemeClr w14:val="tx1"/>
            </w14:solidFill>
          </w14:textFill>
        </w:rPr>
        <w:t>的水质</w:t>
      </w:r>
      <w:r>
        <w:rPr>
          <w:rFonts w:hint="default" w:ascii="Times New Roman" w:hAnsi="Times New Roman" w:cs="Times New Roman"/>
          <w:b w:val="0"/>
          <w:bCs w:val="0"/>
          <w:color w:val="000000" w:themeColor="text1"/>
          <w:lang w:val="en-US" w:eastAsia="zh-CN"/>
          <w14:textFill>
            <w14:solidFill>
              <w14:schemeClr w14:val="tx1"/>
            </w14:solidFill>
          </w14:textFill>
        </w:rPr>
        <w:t>除粪大肠菌群超标外，其余指标</w:t>
      </w:r>
      <w:r>
        <w:rPr>
          <w:rFonts w:hint="default" w:ascii="Times New Roman" w:hAnsi="Times New Roman" w:cs="Times New Roman"/>
          <w:b w:val="0"/>
          <w:bCs w:val="0"/>
          <w:color w:val="000000" w:themeColor="text1"/>
          <w14:textFill>
            <w14:solidFill>
              <w14:schemeClr w14:val="tx1"/>
            </w14:solidFill>
          </w14:textFill>
        </w:rPr>
        <w:t>符合《地表水环境质量标准》（GB3838-2002）III类水域标准限值，地表水水质较好。</w:t>
      </w:r>
      <w:r>
        <w:rPr>
          <w:rFonts w:hint="default" w:ascii="Times New Roman" w:hAnsi="Times New Roman" w:cs="Times New Roman"/>
          <w:b w:val="0"/>
          <w:bCs w:val="0"/>
          <w:color w:val="000000" w:themeColor="text1"/>
          <w:lang w:val="en-US" w:eastAsia="zh-CN"/>
          <w14:textFill>
            <w14:solidFill>
              <w14:schemeClr w14:val="tx1"/>
            </w14:solidFill>
          </w14:textFill>
        </w:rPr>
        <w:t>其监测结果如下：</w:t>
      </w:r>
    </w:p>
    <w:p>
      <w:pPr>
        <w:ind w:firstLine="240" w:firstLineChars="100"/>
        <w:jc w:val="center"/>
        <w:rPr>
          <w:rFonts w:hint="default" w:ascii="Times New Roman" w:hAnsi="Times New Roman" w:eastAsia="黑体" w:cs="Times New Roman"/>
          <w:b w:val="0"/>
          <w:bCs w:val="0"/>
          <w:color w:val="000000" w:themeColor="text1"/>
          <w:sz w:val="24"/>
          <w14:textFill>
            <w14:solidFill>
              <w14:schemeClr w14:val="tx1"/>
            </w14:solidFill>
          </w14:textFill>
        </w:rPr>
      </w:pPr>
      <w:r>
        <w:rPr>
          <w:rFonts w:hint="default" w:ascii="Times New Roman" w:hAnsi="Times New Roman" w:eastAsia="黑体" w:cs="Times New Roman"/>
          <w:b w:val="0"/>
          <w:bCs w:val="0"/>
          <w:color w:val="000000" w:themeColor="text1"/>
          <w:sz w:val="24"/>
          <w14:textFill>
            <w14:solidFill>
              <w14:schemeClr w14:val="tx1"/>
            </w14:solidFill>
          </w14:textFill>
        </w:rPr>
        <w:t>表</w:t>
      </w:r>
      <w:r>
        <w:rPr>
          <w:rFonts w:hint="default" w:ascii="Times New Roman" w:hAnsi="Times New Roman" w:eastAsia="黑体" w:cs="Times New Roman"/>
          <w:b w:val="0"/>
          <w:bCs w:val="0"/>
          <w:color w:val="000000" w:themeColor="text1"/>
          <w:sz w:val="24"/>
          <w:lang w:val="en-US" w:eastAsia="zh-CN"/>
          <w14:textFill>
            <w14:solidFill>
              <w14:schemeClr w14:val="tx1"/>
            </w14:solidFill>
          </w14:textFill>
        </w:rPr>
        <w:t>4-2</w:t>
      </w:r>
      <w:r>
        <w:rPr>
          <w:rFonts w:hint="default" w:ascii="Times New Roman" w:hAnsi="Times New Roman" w:eastAsia="黑体" w:cs="Times New Roman"/>
          <w:b w:val="0"/>
          <w:bCs w:val="0"/>
          <w:color w:val="000000" w:themeColor="text1"/>
          <w:sz w:val="24"/>
          <w14:textFill>
            <w14:solidFill>
              <w14:schemeClr w14:val="tx1"/>
            </w14:solidFill>
          </w14:textFill>
        </w:rPr>
        <w:t xml:space="preserve"> </w:t>
      </w:r>
      <w:r>
        <w:rPr>
          <w:rFonts w:hint="default" w:ascii="Times New Roman" w:hAnsi="Times New Roman" w:eastAsia="黑体" w:cs="Times New Roman"/>
          <w:b w:val="0"/>
          <w:bCs w:val="0"/>
          <w:color w:val="000000" w:themeColor="text1"/>
          <w:sz w:val="24"/>
          <w:lang w:val="en-US" w:eastAsia="zh-CN"/>
          <w14:textFill>
            <w14:solidFill>
              <w14:schemeClr w14:val="tx1"/>
            </w14:solidFill>
          </w14:textFill>
        </w:rPr>
        <w:t xml:space="preserve"> </w:t>
      </w:r>
      <w:r>
        <w:rPr>
          <w:rFonts w:hint="default" w:ascii="Times New Roman" w:hAnsi="Times New Roman" w:eastAsia="黑体" w:cs="Times New Roman"/>
          <w:b w:val="0"/>
          <w:bCs w:val="0"/>
          <w:color w:val="000000" w:themeColor="text1"/>
          <w:sz w:val="24"/>
          <w14:textFill>
            <w14:solidFill>
              <w14:schemeClr w14:val="tx1"/>
            </w14:solidFill>
          </w14:textFill>
        </w:rPr>
        <w:t>地表水环境质量现状监测结果统计表</w:t>
      </w:r>
    </w:p>
    <w:tbl>
      <w:tblPr>
        <w:tblStyle w:val="88"/>
        <w:tblW w:w="4998"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57" w:type="dxa"/>
          <w:bottom w:w="0" w:type="dxa"/>
          <w:right w:w="57" w:type="dxa"/>
        </w:tblCellMar>
      </w:tblPr>
      <w:tblGrid>
        <w:gridCol w:w="1177"/>
        <w:gridCol w:w="1196"/>
        <w:gridCol w:w="997"/>
        <w:gridCol w:w="963"/>
        <w:gridCol w:w="955"/>
        <w:gridCol w:w="908"/>
        <w:gridCol w:w="896"/>
        <w:gridCol w:w="132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340" w:hRule="atLeast"/>
          <w:tblHeader/>
          <w:jc w:val="center"/>
        </w:trPr>
        <w:tc>
          <w:tcPr>
            <w:tcW w:w="699" w:type="pct"/>
            <w:vMerge w:val="restart"/>
            <w:tcBorders>
              <w:tl2br w:val="nil"/>
              <w:tr2bl w:val="nil"/>
            </w:tcBorders>
            <w:vAlign w:val="center"/>
          </w:tcPr>
          <w:p>
            <w:pPr>
              <w:keepNext w:val="0"/>
              <w:keepLines w:val="0"/>
              <w:pageBreakBefore w:val="0"/>
              <w:widowControl/>
              <w:kinsoku/>
              <w:wordWrap/>
              <w:overflowPunct w:val="0"/>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监测</w:t>
            </w:r>
          </w:p>
          <w:p>
            <w:pPr>
              <w:keepNext w:val="0"/>
              <w:keepLines w:val="0"/>
              <w:pageBreakBefore w:val="0"/>
              <w:widowControl/>
              <w:kinsoku/>
              <w:wordWrap/>
              <w:overflowPunct w:val="0"/>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断面</w:t>
            </w:r>
          </w:p>
        </w:tc>
        <w:tc>
          <w:tcPr>
            <w:tcW w:w="710" w:type="pct"/>
            <w:vMerge w:val="restart"/>
            <w:tcBorders>
              <w:tl2br w:val="nil"/>
              <w:tr2bl w:val="nil"/>
            </w:tcBorders>
            <w:vAlign w:val="center"/>
          </w:tcPr>
          <w:p>
            <w:pPr>
              <w:keepNext w:val="0"/>
              <w:keepLines w:val="0"/>
              <w:pageBreakBefore w:val="0"/>
              <w:widowControl/>
              <w:kinsoku/>
              <w:wordWrap/>
              <w:overflowPunct w:val="0"/>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监测</w:t>
            </w:r>
          </w:p>
          <w:p>
            <w:pPr>
              <w:keepNext w:val="0"/>
              <w:keepLines w:val="0"/>
              <w:pageBreakBefore w:val="0"/>
              <w:widowControl/>
              <w:kinsoku/>
              <w:wordWrap/>
              <w:overflowPunct w:val="0"/>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时间</w:t>
            </w:r>
          </w:p>
        </w:tc>
        <w:tc>
          <w:tcPr>
            <w:tcW w:w="3589" w:type="pct"/>
            <w:gridSpan w:val="6"/>
            <w:tcBorders>
              <w:tl2br w:val="nil"/>
              <w:tr2bl w:val="nil"/>
            </w:tcBorders>
            <w:vAlign w:val="center"/>
          </w:tcPr>
          <w:p>
            <w:pPr>
              <w:keepNext w:val="0"/>
              <w:keepLines w:val="0"/>
              <w:pageBreakBefore w:val="0"/>
              <w:widowControl/>
              <w:kinsoku/>
              <w:wordWrap/>
              <w:overflowPunct w:val="0"/>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监测因子及结果（单位：</w:t>
            </w:r>
            <w:r>
              <w:rPr>
                <w:rFonts w:hint="default" w:ascii="Times New Roman" w:hAnsi="Times New Roman" w:cs="Times New Roman"/>
                <w:b w:val="0"/>
                <w:bCs w:val="0"/>
                <w:color w:val="000000" w:themeColor="text1"/>
                <w:sz w:val="21"/>
                <w:szCs w:val="21"/>
                <w:lang w:eastAsia="zh-CN"/>
                <w14:textFill>
                  <w14:solidFill>
                    <w14:schemeClr w14:val="tx1"/>
                  </w14:solidFill>
                </w14:textFill>
              </w:rPr>
              <w:t>mg/L</w:t>
            </w:r>
            <w:r>
              <w:rPr>
                <w:rFonts w:hint="default" w:ascii="Times New Roman" w:hAnsi="Times New Roman" w:eastAsia="宋体" w:cs="Times New Roman"/>
                <w:b w:val="0"/>
                <w:bCs w:val="0"/>
                <w:color w:val="000000" w:themeColor="text1"/>
                <w:sz w:val="21"/>
                <w:szCs w:val="21"/>
                <w14:textFill>
                  <w14:solidFill>
                    <w14:schemeClr w14:val="tx1"/>
                  </w14:solidFill>
                </w14:textFill>
              </w:rPr>
              <w:t>，pH为无量纲）</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340" w:hRule="atLeast"/>
          <w:tblHeader/>
          <w:jc w:val="center"/>
        </w:trPr>
        <w:tc>
          <w:tcPr>
            <w:tcW w:w="699" w:type="pct"/>
            <w:vMerge w:val="continue"/>
            <w:tcBorders>
              <w:tl2br w:val="nil"/>
              <w:tr2bl w:val="nil"/>
            </w:tcBorders>
            <w:vAlign w:val="center"/>
          </w:tcPr>
          <w:p>
            <w:pPr>
              <w:keepNext w:val="0"/>
              <w:keepLines w:val="0"/>
              <w:pageBreakBefore w:val="0"/>
              <w:widowControl/>
              <w:kinsoku/>
              <w:wordWrap/>
              <w:overflowPunct w:val="0"/>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14:textFill>
                  <w14:solidFill>
                    <w14:schemeClr w14:val="tx1"/>
                  </w14:solidFill>
                </w14:textFill>
              </w:rPr>
            </w:pPr>
          </w:p>
        </w:tc>
        <w:tc>
          <w:tcPr>
            <w:tcW w:w="710" w:type="pct"/>
            <w:vMerge w:val="continue"/>
            <w:tcBorders>
              <w:tl2br w:val="nil"/>
              <w:tr2bl w:val="nil"/>
            </w:tcBorders>
            <w:vAlign w:val="center"/>
          </w:tcPr>
          <w:p>
            <w:pPr>
              <w:keepNext w:val="0"/>
              <w:keepLines w:val="0"/>
              <w:pageBreakBefore w:val="0"/>
              <w:widowControl/>
              <w:kinsoku/>
              <w:wordWrap/>
              <w:overflowPunct w:val="0"/>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14:textFill>
                  <w14:solidFill>
                    <w14:schemeClr w14:val="tx1"/>
                  </w14:solidFill>
                </w14:textFill>
              </w:rPr>
            </w:pPr>
          </w:p>
        </w:tc>
        <w:tc>
          <w:tcPr>
            <w:tcW w:w="592" w:type="pct"/>
            <w:tcBorders>
              <w:tl2br w:val="nil"/>
              <w:tr2bl w:val="nil"/>
            </w:tcBorders>
            <w:vAlign w:val="center"/>
          </w:tcPr>
          <w:p>
            <w:pPr>
              <w:keepNext w:val="0"/>
              <w:keepLines w:val="0"/>
              <w:pageBreakBefore w:val="0"/>
              <w:widowControl/>
              <w:kinsoku/>
              <w:wordWrap/>
              <w:overflowPunct w:val="0"/>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pH</w:t>
            </w:r>
          </w:p>
        </w:tc>
        <w:tc>
          <w:tcPr>
            <w:tcW w:w="572" w:type="pct"/>
            <w:tcBorders>
              <w:tl2br w:val="nil"/>
              <w:tr2bl w:val="nil"/>
            </w:tcBorders>
            <w:vAlign w:val="center"/>
          </w:tcPr>
          <w:p>
            <w:pPr>
              <w:keepNext w:val="0"/>
              <w:keepLines w:val="0"/>
              <w:pageBreakBefore w:val="0"/>
              <w:widowControl/>
              <w:kinsoku/>
              <w:wordWrap/>
              <w:overflowPunct w:val="0"/>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COD</w:t>
            </w:r>
            <w:r>
              <w:rPr>
                <w:rFonts w:hint="default" w:ascii="Times New Roman" w:hAnsi="Times New Roman" w:eastAsia="宋体" w:cs="Times New Roman"/>
                <w:b w:val="0"/>
                <w:bCs w:val="0"/>
                <w:color w:val="000000" w:themeColor="text1"/>
                <w:sz w:val="21"/>
                <w:szCs w:val="21"/>
                <w:vertAlign w:val="subscript"/>
                <w14:textFill>
                  <w14:solidFill>
                    <w14:schemeClr w14:val="tx1"/>
                  </w14:solidFill>
                </w14:textFill>
              </w:rPr>
              <w:t>Cr</w:t>
            </w:r>
          </w:p>
        </w:tc>
        <w:tc>
          <w:tcPr>
            <w:tcW w:w="567" w:type="pct"/>
            <w:tcBorders>
              <w:tl2br w:val="nil"/>
              <w:tr2bl w:val="nil"/>
            </w:tcBorders>
            <w:vAlign w:val="center"/>
          </w:tcPr>
          <w:p>
            <w:pPr>
              <w:keepNext w:val="0"/>
              <w:keepLines w:val="0"/>
              <w:pageBreakBefore w:val="0"/>
              <w:widowControl/>
              <w:kinsoku/>
              <w:wordWrap/>
              <w:overflowPunct w:val="0"/>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BOD</w:t>
            </w:r>
            <w:r>
              <w:rPr>
                <w:rFonts w:hint="default" w:ascii="Times New Roman" w:hAnsi="Times New Roman" w:eastAsia="宋体" w:cs="Times New Roman"/>
                <w:b w:val="0"/>
                <w:bCs w:val="0"/>
                <w:color w:val="000000" w:themeColor="text1"/>
                <w:sz w:val="21"/>
                <w:szCs w:val="21"/>
                <w:vertAlign w:val="subscript"/>
                <w14:textFill>
                  <w14:solidFill>
                    <w14:schemeClr w14:val="tx1"/>
                  </w14:solidFill>
                </w14:textFill>
              </w:rPr>
              <w:t>5</w:t>
            </w:r>
          </w:p>
        </w:tc>
        <w:tc>
          <w:tcPr>
            <w:tcW w:w="539" w:type="pct"/>
            <w:tcBorders>
              <w:tl2br w:val="nil"/>
              <w:tr2bl w:val="nil"/>
            </w:tcBorders>
            <w:vAlign w:val="center"/>
          </w:tcPr>
          <w:p>
            <w:pPr>
              <w:keepNext w:val="0"/>
              <w:keepLines w:val="0"/>
              <w:pageBreakBefore w:val="0"/>
              <w:widowControl/>
              <w:kinsoku/>
              <w:wordWrap/>
              <w:overflowPunct w:val="0"/>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NH</w:t>
            </w:r>
            <w:r>
              <w:rPr>
                <w:rFonts w:hint="default" w:ascii="Times New Roman" w:hAnsi="Times New Roman" w:eastAsia="宋体" w:cs="Times New Roman"/>
                <w:b w:val="0"/>
                <w:bCs w:val="0"/>
                <w:color w:val="000000" w:themeColor="text1"/>
                <w:sz w:val="21"/>
                <w:szCs w:val="21"/>
                <w:vertAlign w:val="subscript"/>
                <w14:textFill>
                  <w14:solidFill>
                    <w14:schemeClr w14:val="tx1"/>
                  </w14:solidFill>
                </w14:textFill>
              </w:rPr>
              <w:t>3</w:t>
            </w:r>
            <w:r>
              <w:rPr>
                <w:rFonts w:hint="default" w:ascii="Times New Roman" w:hAnsi="Times New Roman" w:eastAsia="宋体" w:cs="Times New Roman"/>
                <w:b w:val="0"/>
                <w:bCs w:val="0"/>
                <w:color w:val="000000" w:themeColor="text1"/>
                <w:sz w:val="21"/>
                <w:szCs w:val="21"/>
                <w14:textFill>
                  <w14:solidFill>
                    <w14:schemeClr w14:val="tx1"/>
                  </w14:solidFill>
                </w14:textFill>
              </w:rPr>
              <w:t>-N</w:t>
            </w:r>
          </w:p>
        </w:tc>
        <w:tc>
          <w:tcPr>
            <w:tcW w:w="532" w:type="pct"/>
            <w:tcBorders>
              <w:tl2br w:val="nil"/>
              <w:tr2bl w:val="nil"/>
            </w:tcBorders>
            <w:vAlign w:val="center"/>
          </w:tcPr>
          <w:p>
            <w:pPr>
              <w:keepNext w:val="0"/>
              <w:keepLines w:val="0"/>
              <w:pageBreakBefore w:val="0"/>
              <w:widowControl/>
              <w:kinsoku/>
              <w:wordWrap/>
              <w:overflowPunct w:val="0"/>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lang w:val="en-US" w:eastAsia="zh-CN"/>
                <w14:textFill>
                  <w14:solidFill>
                    <w14:schemeClr w14:val="tx1"/>
                  </w14:solidFill>
                </w14:textFill>
              </w:rPr>
              <w:t>TP</w:t>
            </w:r>
          </w:p>
        </w:tc>
        <w:tc>
          <w:tcPr>
            <w:tcW w:w="785" w:type="pct"/>
            <w:tcBorders>
              <w:tl2br w:val="nil"/>
              <w:tr2bl w:val="nil"/>
            </w:tcBorders>
            <w:vAlign w:val="center"/>
          </w:tcPr>
          <w:p>
            <w:pPr>
              <w:keepNext w:val="0"/>
              <w:keepLines w:val="0"/>
              <w:pageBreakBefore w:val="0"/>
              <w:widowControl/>
              <w:kinsoku/>
              <w:wordWrap/>
              <w:overflowPunct w:val="0"/>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lang w:val="en-US" w:eastAsia="zh-CN"/>
                <w14:textFill>
                  <w14:solidFill>
                    <w14:schemeClr w14:val="tx1"/>
                  </w14:solidFill>
                </w14:textFill>
              </w:rPr>
              <w:t>粪大肠菌群（MPN/L）</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340" w:hRule="atLeast"/>
          <w:jc w:val="center"/>
        </w:trPr>
        <w:tc>
          <w:tcPr>
            <w:tcW w:w="699" w:type="pct"/>
            <w:vMerge w:val="restart"/>
            <w:tcBorders>
              <w:tl2br w:val="nil"/>
              <w:tr2bl w:val="nil"/>
            </w:tcBorders>
            <w:vAlign w:val="center"/>
          </w:tcPr>
          <w:p>
            <w:pPr>
              <w:keepNext w:val="0"/>
              <w:keepLines w:val="0"/>
              <w:pageBreakBefore w:val="0"/>
              <w:widowControl/>
              <w:kinsoku/>
              <w:wordWrap/>
              <w:overflowPunct w:val="0"/>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lang w:val="en-US" w:eastAsia="zh-CN"/>
                <w14:textFill>
                  <w14:solidFill>
                    <w14:schemeClr w14:val="tx1"/>
                  </w14:solidFill>
                </w14:textFill>
              </w:rPr>
              <w:t>拟建排污口上游500m</w:t>
            </w:r>
          </w:p>
        </w:tc>
        <w:tc>
          <w:tcPr>
            <w:tcW w:w="710" w:type="pct"/>
            <w:tcBorders>
              <w:tl2br w:val="nil"/>
              <w:tr2bl w:val="nil"/>
            </w:tcBorders>
            <w:vAlign w:val="center"/>
          </w:tcPr>
          <w:p>
            <w:pPr>
              <w:keepNext w:val="0"/>
              <w:keepLines w:val="0"/>
              <w:pageBreakBefore w:val="0"/>
              <w:widowControl/>
              <w:kinsoku/>
              <w:wordWrap/>
              <w:topLinePunct w:val="0"/>
              <w:autoSpaceDE/>
              <w:autoSpaceDN/>
              <w:bidi w:val="0"/>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lang w:val="en-US" w:eastAsia="zh-CN"/>
                <w14:textFill>
                  <w14:solidFill>
                    <w14:schemeClr w14:val="tx1"/>
                  </w14:solidFill>
                </w14:textFill>
              </w:rPr>
              <w:t>2020.11.21</w:t>
            </w:r>
          </w:p>
        </w:tc>
        <w:tc>
          <w:tcPr>
            <w:tcW w:w="592" w:type="pct"/>
            <w:tcBorders>
              <w:tl2br w:val="nil"/>
              <w:tr2bl w:val="nil"/>
            </w:tcBorders>
            <w:shd w:val="clear" w:color="auto" w:fill="auto"/>
            <w:vAlign w:val="center"/>
          </w:tcPr>
          <w:p>
            <w:pPr>
              <w:keepNext w:val="0"/>
              <w:keepLines w:val="0"/>
              <w:pageBreakBefore w:val="0"/>
              <w:widowControl/>
              <w:kinsoku/>
              <w:wordWrap/>
              <w:topLinePunct w:val="0"/>
              <w:autoSpaceDE/>
              <w:autoSpaceDN/>
              <w:bidi w:val="0"/>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lang w:val="en-US" w:eastAsia="zh-CN"/>
                <w14:textFill>
                  <w14:solidFill>
                    <w14:schemeClr w14:val="tx1"/>
                  </w14:solidFill>
                </w14:textFill>
              </w:rPr>
              <w:t>7.08</w:t>
            </w:r>
          </w:p>
        </w:tc>
        <w:tc>
          <w:tcPr>
            <w:tcW w:w="572" w:type="pct"/>
            <w:tcBorders>
              <w:tl2br w:val="nil"/>
              <w:tr2bl w:val="nil"/>
            </w:tcBorders>
            <w:shd w:val="clear" w:color="auto" w:fill="auto"/>
            <w:vAlign w:val="center"/>
          </w:tcPr>
          <w:p>
            <w:pPr>
              <w:keepNext w:val="0"/>
              <w:keepLines w:val="0"/>
              <w:pageBreakBefore w:val="0"/>
              <w:widowControl/>
              <w:kinsoku/>
              <w:wordWrap/>
              <w:topLinePunct w:val="0"/>
              <w:autoSpaceDE/>
              <w:autoSpaceDN/>
              <w:bidi w:val="0"/>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lang w:val="en-US" w:eastAsia="zh-CN"/>
                <w14:textFill>
                  <w14:solidFill>
                    <w14:schemeClr w14:val="tx1"/>
                  </w14:solidFill>
                </w14:textFill>
              </w:rPr>
              <w:t>10</w:t>
            </w:r>
          </w:p>
        </w:tc>
        <w:tc>
          <w:tcPr>
            <w:tcW w:w="567" w:type="pct"/>
            <w:tcBorders>
              <w:tl2br w:val="nil"/>
              <w:tr2bl w:val="nil"/>
            </w:tcBorders>
            <w:shd w:val="clear" w:color="auto" w:fill="auto"/>
            <w:vAlign w:val="center"/>
          </w:tcPr>
          <w:p>
            <w:pPr>
              <w:keepNext w:val="0"/>
              <w:keepLines w:val="0"/>
              <w:pageBreakBefore w:val="0"/>
              <w:widowControl/>
              <w:kinsoku/>
              <w:wordWrap/>
              <w:topLinePunct w:val="0"/>
              <w:autoSpaceDE/>
              <w:autoSpaceDN/>
              <w:bidi w:val="0"/>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lang w:val="en-US" w:eastAsia="zh-CN"/>
                <w14:textFill>
                  <w14:solidFill>
                    <w14:schemeClr w14:val="tx1"/>
                  </w14:solidFill>
                </w14:textFill>
              </w:rPr>
              <w:t>2.2</w:t>
            </w:r>
          </w:p>
        </w:tc>
        <w:tc>
          <w:tcPr>
            <w:tcW w:w="539" w:type="pct"/>
            <w:tcBorders>
              <w:tl2br w:val="nil"/>
              <w:tr2bl w:val="nil"/>
            </w:tcBorders>
            <w:shd w:val="clear" w:color="auto" w:fill="auto"/>
            <w:vAlign w:val="center"/>
          </w:tcPr>
          <w:p>
            <w:pPr>
              <w:keepNext w:val="0"/>
              <w:keepLines w:val="0"/>
              <w:pageBreakBefore w:val="0"/>
              <w:widowControl/>
              <w:kinsoku/>
              <w:wordWrap/>
              <w:topLinePunct w:val="0"/>
              <w:autoSpaceDE/>
              <w:autoSpaceDN/>
              <w:bidi w:val="0"/>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lang w:val="en-US" w:eastAsia="zh-CN"/>
                <w14:textFill>
                  <w14:solidFill>
                    <w14:schemeClr w14:val="tx1"/>
                  </w14:solidFill>
                </w14:textFill>
              </w:rPr>
              <w:t>0.107</w:t>
            </w:r>
          </w:p>
        </w:tc>
        <w:tc>
          <w:tcPr>
            <w:tcW w:w="532" w:type="pct"/>
            <w:tcBorders>
              <w:tl2br w:val="nil"/>
              <w:tr2bl w:val="nil"/>
            </w:tcBorders>
            <w:shd w:val="clear" w:color="auto" w:fill="auto"/>
            <w:vAlign w:val="center"/>
          </w:tcPr>
          <w:p>
            <w:pPr>
              <w:keepNext w:val="0"/>
              <w:keepLines w:val="0"/>
              <w:pageBreakBefore w:val="0"/>
              <w:widowControl/>
              <w:kinsoku/>
              <w:wordWrap/>
              <w:topLinePunct w:val="0"/>
              <w:autoSpaceDE/>
              <w:autoSpaceDN/>
              <w:bidi w:val="0"/>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lang w:val="en-US" w:eastAsia="zh-CN"/>
                <w14:textFill>
                  <w14:solidFill>
                    <w14:schemeClr w14:val="tx1"/>
                  </w14:solidFill>
                </w14:textFill>
              </w:rPr>
              <w:t>0.18</w:t>
            </w:r>
          </w:p>
        </w:tc>
        <w:tc>
          <w:tcPr>
            <w:tcW w:w="785" w:type="pct"/>
            <w:tcBorders>
              <w:tl2br w:val="nil"/>
              <w:tr2bl w:val="nil"/>
            </w:tcBorders>
            <w:shd w:val="clear" w:color="auto" w:fill="auto"/>
            <w:vAlign w:val="center"/>
          </w:tcPr>
          <w:p>
            <w:pPr>
              <w:keepNext w:val="0"/>
              <w:keepLines w:val="0"/>
              <w:pageBreakBefore w:val="0"/>
              <w:widowControl/>
              <w:kinsoku/>
              <w:wordWrap/>
              <w:topLinePunct w:val="0"/>
              <w:autoSpaceDE/>
              <w:autoSpaceDN/>
              <w:bidi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lang w:val="en-US" w:eastAsia="zh-CN"/>
                <w14:textFill>
                  <w14:solidFill>
                    <w14:schemeClr w14:val="tx1"/>
                  </w14:solidFill>
                </w14:textFill>
              </w:rPr>
              <w:t>11000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113" w:hRule="atLeast"/>
          <w:jc w:val="center"/>
        </w:trPr>
        <w:tc>
          <w:tcPr>
            <w:tcW w:w="699" w:type="pct"/>
            <w:vMerge w:val="continue"/>
            <w:tcBorders>
              <w:tl2br w:val="nil"/>
              <w:tr2bl w:val="nil"/>
            </w:tcBorders>
            <w:vAlign w:val="center"/>
          </w:tcPr>
          <w:p>
            <w:pPr>
              <w:keepNext w:val="0"/>
              <w:keepLines w:val="0"/>
              <w:pageBreakBefore w:val="0"/>
              <w:widowControl/>
              <w:kinsoku/>
              <w:wordWrap/>
              <w:overflowPunct w:val="0"/>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14:textFill>
                  <w14:solidFill>
                    <w14:schemeClr w14:val="tx1"/>
                  </w14:solidFill>
                </w14:textFill>
              </w:rPr>
            </w:pPr>
          </w:p>
        </w:tc>
        <w:tc>
          <w:tcPr>
            <w:tcW w:w="710" w:type="pct"/>
            <w:tcBorders>
              <w:tl2br w:val="nil"/>
              <w:tr2bl w:val="nil"/>
            </w:tcBorders>
            <w:vAlign w:val="center"/>
          </w:tcPr>
          <w:p>
            <w:pPr>
              <w:keepNext w:val="0"/>
              <w:keepLines w:val="0"/>
              <w:pageBreakBefore w:val="0"/>
              <w:widowControl/>
              <w:kinsoku/>
              <w:wordWrap/>
              <w:topLinePunct w:val="0"/>
              <w:autoSpaceDE/>
              <w:autoSpaceDN/>
              <w:bidi w:val="0"/>
              <w:spacing w:line="240" w:lineRule="auto"/>
              <w:ind w:left="0" w:leftChars="0" w:firstLine="0" w:firstLineChars="0"/>
              <w:jc w:val="center"/>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lang w:val="en-US" w:eastAsia="zh-CN"/>
                <w14:textFill>
                  <w14:solidFill>
                    <w14:schemeClr w14:val="tx1"/>
                  </w14:solidFill>
                </w14:textFill>
              </w:rPr>
              <w:t>2020.11.22</w:t>
            </w:r>
          </w:p>
        </w:tc>
        <w:tc>
          <w:tcPr>
            <w:tcW w:w="592" w:type="pct"/>
            <w:tcBorders>
              <w:tl2br w:val="nil"/>
              <w:tr2bl w:val="nil"/>
            </w:tcBorders>
            <w:shd w:val="clear" w:color="auto" w:fill="auto"/>
            <w:vAlign w:val="center"/>
          </w:tcPr>
          <w:p>
            <w:pPr>
              <w:keepNext w:val="0"/>
              <w:keepLines w:val="0"/>
              <w:pageBreakBefore w:val="0"/>
              <w:widowControl/>
              <w:kinsoku/>
              <w:wordWrap/>
              <w:topLinePunct w:val="0"/>
              <w:autoSpaceDE/>
              <w:autoSpaceDN/>
              <w:bidi w:val="0"/>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lang w:val="en-US" w:eastAsia="zh-CN"/>
                <w14:textFill>
                  <w14:solidFill>
                    <w14:schemeClr w14:val="tx1"/>
                  </w14:solidFill>
                </w14:textFill>
              </w:rPr>
              <w:t>7.09</w:t>
            </w:r>
          </w:p>
        </w:tc>
        <w:tc>
          <w:tcPr>
            <w:tcW w:w="572" w:type="pct"/>
            <w:tcBorders>
              <w:tl2br w:val="nil"/>
              <w:tr2bl w:val="nil"/>
            </w:tcBorders>
            <w:shd w:val="clear" w:color="auto" w:fill="auto"/>
            <w:vAlign w:val="center"/>
          </w:tcPr>
          <w:p>
            <w:pPr>
              <w:keepNext w:val="0"/>
              <w:keepLines w:val="0"/>
              <w:pageBreakBefore w:val="0"/>
              <w:widowControl/>
              <w:kinsoku/>
              <w:wordWrap/>
              <w:topLinePunct w:val="0"/>
              <w:autoSpaceDE/>
              <w:autoSpaceDN/>
              <w:bidi w:val="0"/>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lang w:val="en-US" w:eastAsia="zh-CN"/>
                <w14:textFill>
                  <w14:solidFill>
                    <w14:schemeClr w14:val="tx1"/>
                  </w14:solidFill>
                </w14:textFill>
              </w:rPr>
              <w:t>11</w:t>
            </w:r>
          </w:p>
        </w:tc>
        <w:tc>
          <w:tcPr>
            <w:tcW w:w="567" w:type="pct"/>
            <w:tcBorders>
              <w:tl2br w:val="nil"/>
              <w:tr2bl w:val="nil"/>
            </w:tcBorders>
            <w:shd w:val="clear" w:color="auto" w:fill="auto"/>
            <w:vAlign w:val="center"/>
          </w:tcPr>
          <w:p>
            <w:pPr>
              <w:keepNext w:val="0"/>
              <w:keepLines w:val="0"/>
              <w:pageBreakBefore w:val="0"/>
              <w:widowControl/>
              <w:kinsoku/>
              <w:wordWrap/>
              <w:topLinePunct w:val="0"/>
              <w:autoSpaceDE/>
              <w:autoSpaceDN/>
              <w:bidi w:val="0"/>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lang w:val="en-US" w:eastAsia="zh-CN"/>
                <w14:textFill>
                  <w14:solidFill>
                    <w14:schemeClr w14:val="tx1"/>
                  </w14:solidFill>
                </w14:textFill>
              </w:rPr>
              <w:t>2.3</w:t>
            </w:r>
          </w:p>
        </w:tc>
        <w:tc>
          <w:tcPr>
            <w:tcW w:w="539" w:type="pct"/>
            <w:tcBorders>
              <w:tl2br w:val="nil"/>
              <w:tr2bl w:val="nil"/>
            </w:tcBorders>
            <w:shd w:val="clear" w:color="auto" w:fill="auto"/>
            <w:vAlign w:val="center"/>
          </w:tcPr>
          <w:p>
            <w:pPr>
              <w:keepNext w:val="0"/>
              <w:keepLines w:val="0"/>
              <w:pageBreakBefore w:val="0"/>
              <w:widowControl/>
              <w:kinsoku/>
              <w:wordWrap/>
              <w:topLinePunct w:val="0"/>
              <w:autoSpaceDE/>
              <w:autoSpaceDN/>
              <w:bidi w:val="0"/>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lang w:val="en-US" w:eastAsia="zh-CN"/>
                <w14:textFill>
                  <w14:solidFill>
                    <w14:schemeClr w14:val="tx1"/>
                  </w14:solidFill>
                </w14:textFill>
              </w:rPr>
              <w:t>0.131</w:t>
            </w:r>
          </w:p>
        </w:tc>
        <w:tc>
          <w:tcPr>
            <w:tcW w:w="532" w:type="pct"/>
            <w:tcBorders>
              <w:tl2br w:val="nil"/>
              <w:tr2bl w:val="nil"/>
            </w:tcBorders>
            <w:shd w:val="clear" w:color="auto" w:fill="auto"/>
            <w:vAlign w:val="center"/>
          </w:tcPr>
          <w:p>
            <w:pPr>
              <w:keepNext w:val="0"/>
              <w:keepLines w:val="0"/>
              <w:pageBreakBefore w:val="0"/>
              <w:widowControl/>
              <w:kinsoku/>
              <w:wordWrap/>
              <w:topLinePunct w:val="0"/>
              <w:autoSpaceDE/>
              <w:autoSpaceDN/>
              <w:bidi w:val="0"/>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lang w:val="en-US" w:eastAsia="zh-CN"/>
                <w14:textFill>
                  <w14:solidFill>
                    <w14:schemeClr w14:val="tx1"/>
                  </w14:solidFill>
                </w14:textFill>
              </w:rPr>
              <w:t>0.17</w:t>
            </w:r>
          </w:p>
        </w:tc>
        <w:tc>
          <w:tcPr>
            <w:tcW w:w="785" w:type="pct"/>
            <w:tcBorders>
              <w:tl2br w:val="nil"/>
              <w:tr2bl w:val="nil"/>
            </w:tcBorders>
            <w:shd w:val="clear" w:color="auto" w:fill="auto"/>
            <w:vAlign w:val="center"/>
          </w:tcPr>
          <w:p>
            <w:pPr>
              <w:keepNext w:val="0"/>
              <w:keepLines w:val="0"/>
              <w:pageBreakBefore w:val="0"/>
              <w:widowControl/>
              <w:kinsoku/>
              <w:wordWrap/>
              <w:topLinePunct w:val="0"/>
              <w:autoSpaceDE/>
              <w:autoSpaceDN/>
              <w:bidi w:val="0"/>
              <w:spacing w:line="240" w:lineRule="auto"/>
              <w:ind w:left="0" w:leftChars="0" w:firstLine="0" w:firstLineChars="0"/>
              <w:jc w:val="center"/>
              <w:textAlignment w:val="auto"/>
              <w:rPr>
                <w:rFonts w:hint="default" w:ascii="Times New Roman" w:hAnsi="Times New Roman"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lang w:val="en-US" w:eastAsia="zh-CN"/>
                <w14:textFill>
                  <w14:solidFill>
                    <w14:schemeClr w14:val="tx1"/>
                  </w14:solidFill>
                </w14:textFill>
              </w:rPr>
              <w:t>11000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237" w:hRule="atLeast"/>
          <w:jc w:val="center"/>
        </w:trPr>
        <w:tc>
          <w:tcPr>
            <w:tcW w:w="699" w:type="pct"/>
            <w:vMerge w:val="continue"/>
            <w:tcBorders>
              <w:tl2br w:val="nil"/>
              <w:tr2bl w:val="nil"/>
            </w:tcBorders>
            <w:vAlign w:val="center"/>
          </w:tcPr>
          <w:p>
            <w:pPr>
              <w:keepNext w:val="0"/>
              <w:keepLines w:val="0"/>
              <w:pageBreakBefore w:val="0"/>
              <w:widowControl/>
              <w:kinsoku/>
              <w:wordWrap/>
              <w:overflowPunct w:val="0"/>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14:textFill>
                  <w14:solidFill>
                    <w14:schemeClr w14:val="tx1"/>
                  </w14:solidFill>
                </w14:textFill>
              </w:rPr>
            </w:pPr>
          </w:p>
        </w:tc>
        <w:tc>
          <w:tcPr>
            <w:tcW w:w="710" w:type="pct"/>
            <w:tcBorders>
              <w:tl2br w:val="nil"/>
              <w:tr2bl w:val="nil"/>
            </w:tcBorders>
            <w:vAlign w:val="center"/>
          </w:tcPr>
          <w:p>
            <w:pPr>
              <w:keepNext w:val="0"/>
              <w:keepLines w:val="0"/>
              <w:pageBreakBefore w:val="0"/>
              <w:widowControl/>
              <w:kinsoku/>
              <w:wordWrap/>
              <w:topLinePunct w:val="0"/>
              <w:autoSpaceDE/>
              <w:autoSpaceDN/>
              <w:bidi w:val="0"/>
              <w:spacing w:line="240" w:lineRule="auto"/>
              <w:ind w:left="0" w:leftChars="0" w:firstLine="0" w:firstLineChars="0"/>
              <w:jc w:val="center"/>
              <w:textAlignment w:val="auto"/>
              <w:rPr>
                <w:rFonts w:hint="default" w:ascii="Times New Roman" w:hAnsi="Times New Roman"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lang w:val="en-US" w:eastAsia="zh-CN"/>
                <w14:textFill>
                  <w14:solidFill>
                    <w14:schemeClr w14:val="tx1"/>
                  </w14:solidFill>
                </w14:textFill>
              </w:rPr>
              <w:t>2020.11.23</w:t>
            </w:r>
          </w:p>
        </w:tc>
        <w:tc>
          <w:tcPr>
            <w:tcW w:w="592" w:type="pct"/>
            <w:tcBorders>
              <w:tl2br w:val="nil"/>
              <w:tr2bl w:val="nil"/>
            </w:tcBorders>
            <w:shd w:val="clear" w:color="auto" w:fill="auto"/>
            <w:vAlign w:val="center"/>
          </w:tcPr>
          <w:p>
            <w:pPr>
              <w:keepNext w:val="0"/>
              <w:keepLines w:val="0"/>
              <w:pageBreakBefore w:val="0"/>
              <w:widowControl/>
              <w:kinsoku/>
              <w:wordWrap/>
              <w:topLinePunct w:val="0"/>
              <w:autoSpaceDE/>
              <w:autoSpaceDN/>
              <w:bidi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lang w:val="en-US" w:eastAsia="zh-CN"/>
                <w14:textFill>
                  <w14:solidFill>
                    <w14:schemeClr w14:val="tx1"/>
                  </w14:solidFill>
                </w14:textFill>
              </w:rPr>
              <w:t>7.05</w:t>
            </w:r>
          </w:p>
        </w:tc>
        <w:tc>
          <w:tcPr>
            <w:tcW w:w="572" w:type="pct"/>
            <w:tcBorders>
              <w:tl2br w:val="nil"/>
              <w:tr2bl w:val="nil"/>
            </w:tcBorders>
            <w:shd w:val="clear" w:color="auto" w:fill="auto"/>
            <w:vAlign w:val="center"/>
          </w:tcPr>
          <w:p>
            <w:pPr>
              <w:keepNext w:val="0"/>
              <w:keepLines w:val="0"/>
              <w:pageBreakBefore w:val="0"/>
              <w:widowControl/>
              <w:kinsoku/>
              <w:wordWrap/>
              <w:topLinePunct w:val="0"/>
              <w:autoSpaceDE/>
              <w:autoSpaceDN/>
              <w:bidi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lang w:val="en-US" w:eastAsia="zh-CN"/>
                <w14:textFill>
                  <w14:solidFill>
                    <w14:schemeClr w14:val="tx1"/>
                  </w14:solidFill>
                </w14:textFill>
              </w:rPr>
              <w:t>11</w:t>
            </w:r>
          </w:p>
        </w:tc>
        <w:tc>
          <w:tcPr>
            <w:tcW w:w="567" w:type="pct"/>
            <w:tcBorders>
              <w:tl2br w:val="nil"/>
              <w:tr2bl w:val="nil"/>
            </w:tcBorders>
            <w:shd w:val="clear" w:color="auto" w:fill="auto"/>
            <w:vAlign w:val="center"/>
          </w:tcPr>
          <w:p>
            <w:pPr>
              <w:keepNext w:val="0"/>
              <w:keepLines w:val="0"/>
              <w:pageBreakBefore w:val="0"/>
              <w:widowControl/>
              <w:kinsoku/>
              <w:wordWrap/>
              <w:topLinePunct w:val="0"/>
              <w:autoSpaceDE/>
              <w:autoSpaceDN/>
              <w:bidi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lang w:val="en-US" w:eastAsia="zh-CN"/>
                <w14:textFill>
                  <w14:solidFill>
                    <w14:schemeClr w14:val="tx1"/>
                  </w14:solidFill>
                </w14:textFill>
              </w:rPr>
              <w:t>2.2</w:t>
            </w:r>
          </w:p>
        </w:tc>
        <w:tc>
          <w:tcPr>
            <w:tcW w:w="539" w:type="pct"/>
            <w:tcBorders>
              <w:tl2br w:val="nil"/>
              <w:tr2bl w:val="nil"/>
            </w:tcBorders>
            <w:shd w:val="clear" w:color="auto" w:fill="auto"/>
            <w:vAlign w:val="center"/>
          </w:tcPr>
          <w:p>
            <w:pPr>
              <w:keepNext w:val="0"/>
              <w:keepLines w:val="0"/>
              <w:pageBreakBefore w:val="0"/>
              <w:widowControl/>
              <w:kinsoku/>
              <w:wordWrap/>
              <w:topLinePunct w:val="0"/>
              <w:autoSpaceDE/>
              <w:autoSpaceDN/>
              <w:bidi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lang w:val="en-US" w:eastAsia="zh-CN"/>
                <w14:textFill>
                  <w14:solidFill>
                    <w14:schemeClr w14:val="tx1"/>
                  </w14:solidFill>
                </w14:textFill>
              </w:rPr>
              <w:t>0.141</w:t>
            </w:r>
          </w:p>
        </w:tc>
        <w:tc>
          <w:tcPr>
            <w:tcW w:w="532" w:type="pct"/>
            <w:tcBorders>
              <w:tl2br w:val="nil"/>
              <w:tr2bl w:val="nil"/>
            </w:tcBorders>
            <w:shd w:val="clear" w:color="auto" w:fill="auto"/>
            <w:vAlign w:val="center"/>
          </w:tcPr>
          <w:p>
            <w:pPr>
              <w:keepNext w:val="0"/>
              <w:keepLines w:val="0"/>
              <w:pageBreakBefore w:val="0"/>
              <w:widowControl/>
              <w:kinsoku/>
              <w:wordWrap/>
              <w:topLinePunct w:val="0"/>
              <w:autoSpaceDE/>
              <w:autoSpaceDN/>
              <w:bidi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lang w:val="en-US" w:eastAsia="zh-CN"/>
                <w14:textFill>
                  <w14:solidFill>
                    <w14:schemeClr w14:val="tx1"/>
                  </w14:solidFill>
                </w14:textFill>
              </w:rPr>
              <w:t>0.18</w:t>
            </w:r>
          </w:p>
        </w:tc>
        <w:tc>
          <w:tcPr>
            <w:tcW w:w="785" w:type="pct"/>
            <w:tcBorders>
              <w:tl2br w:val="nil"/>
              <w:tr2bl w:val="nil"/>
            </w:tcBorders>
            <w:shd w:val="clear" w:color="auto" w:fill="auto"/>
            <w:vAlign w:val="center"/>
          </w:tcPr>
          <w:p>
            <w:pPr>
              <w:keepNext w:val="0"/>
              <w:keepLines w:val="0"/>
              <w:pageBreakBefore w:val="0"/>
              <w:widowControl/>
              <w:kinsoku/>
              <w:wordWrap/>
              <w:topLinePunct w:val="0"/>
              <w:autoSpaceDE/>
              <w:autoSpaceDN/>
              <w:bidi w:val="0"/>
              <w:spacing w:line="240" w:lineRule="auto"/>
              <w:ind w:left="0" w:leftChars="0" w:firstLine="0" w:firstLineChars="0"/>
              <w:jc w:val="center"/>
              <w:textAlignment w:val="auto"/>
              <w:rPr>
                <w:rFonts w:hint="default" w:ascii="Times New Roman" w:hAnsi="Times New Roman"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lang w:val="en-US" w:eastAsia="zh-CN"/>
                <w14:textFill>
                  <w14:solidFill>
                    <w14:schemeClr w14:val="tx1"/>
                  </w14:solidFill>
                </w14:textFill>
              </w:rPr>
              <w:t>11000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127" w:hRule="atLeast"/>
          <w:jc w:val="center"/>
        </w:trPr>
        <w:tc>
          <w:tcPr>
            <w:tcW w:w="699" w:type="pct"/>
            <w:vMerge w:val="restart"/>
            <w:tcBorders>
              <w:tl2br w:val="nil"/>
              <w:tr2bl w:val="nil"/>
            </w:tcBorders>
            <w:vAlign w:val="center"/>
          </w:tcPr>
          <w:p>
            <w:pPr>
              <w:keepNext w:val="0"/>
              <w:keepLines w:val="0"/>
              <w:pageBreakBefore w:val="0"/>
              <w:widowControl/>
              <w:kinsoku/>
              <w:wordWrap/>
              <w:overflowPunct w:val="0"/>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cs="Times New Roman"/>
                <w:b w:val="0"/>
                <w:bCs w:val="0"/>
                <w:color w:val="000000" w:themeColor="text1"/>
                <w:sz w:val="21"/>
                <w:szCs w:val="21"/>
                <w:lang w:val="en-US" w:eastAsia="zh-CN"/>
                <w14:textFill>
                  <w14:solidFill>
                    <w14:schemeClr w14:val="tx1"/>
                  </w14:solidFill>
                </w14:textFill>
              </w:rPr>
              <w:t>拟建排污口下游1000m</w:t>
            </w:r>
          </w:p>
        </w:tc>
        <w:tc>
          <w:tcPr>
            <w:tcW w:w="710" w:type="pct"/>
            <w:tcBorders>
              <w:tl2br w:val="nil"/>
              <w:tr2bl w:val="nil"/>
            </w:tcBorders>
            <w:vAlign w:val="center"/>
          </w:tcPr>
          <w:p>
            <w:pPr>
              <w:keepNext w:val="0"/>
              <w:keepLines w:val="0"/>
              <w:pageBreakBefore w:val="0"/>
              <w:widowControl/>
              <w:kinsoku/>
              <w:wordWrap/>
              <w:topLinePunct w:val="0"/>
              <w:autoSpaceDE/>
              <w:autoSpaceDN/>
              <w:bidi w:val="0"/>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cs="Times New Roman"/>
                <w:b w:val="0"/>
                <w:bCs w:val="0"/>
                <w:color w:val="000000" w:themeColor="text1"/>
                <w:sz w:val="21"/>
                <w:szCs w:val="21"/>
                <w:lang w:val="en-US" w:eastAsia="zh-CN"/>
                <w14:textFill>
                  <w14:solidFill>
                    <w14:schemeClr w14:val="tx1"/>
                  </w14:solidFill>
                </w14:textFill>
              </w:rPr>
              <w:t>2020.11.21</w:t>
            </w:r>
          </w:p>
        </w:tc>
        <w:tc>
          <w:tcPr>
            <w:tcW w:w="592" w:type="pct"/>
            <w:tcBorders>
              <w:tl2br w:val="nil"/>
              <w:tr2bl w:val="nil"/>
            </w:tcBorders>
            <w:shd w:val="clear" w:color="auto" w:fill="auto"/>
            <w:vAlign w:val="center"/>
          </w:tcPr>
          <w:p>
            <w:pPr>
              <w:keepNext w:val="0"/>
              <w:keepLines w:val="0"/>
              <w:pageBreakBefore w:val="0"/>
              <w:widowControl/>
              <w:kinsoku/>
              <w:wordWrap/>
              <w:topLinePunct w:val="0"/>
              <w:autoSpaceDE/>
              <w:autoSpaceDN/>
              <w:bidi w:val="0"/>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lang w:val="en-US" w:eastAsia="zh-CN"/>
                <w14:textFill>
                  <w14:solidFill>
                    <w14:schemeClr w14:val="tx1"/>
                  </w14:solidFill>
                </w14:textFill>
              </w:rPr>
              <w:t>7.11</w:t>
            </w:r>
          </w:p>
        </w:tc>
        <w:tc>
          <w:tcPr>
            <w:tcW w:w="572" w:type="pct"/>
            <w:tcBorders>
              <w:tl2br w:val="nil"/>
              <w:tr2bl w:val="nil"/>
            </w:tcBorders>
            <w:shd w:val="clear" w:color="auto" w:fill="auto"/>
            <w:vAlign w:val="center"/>
          </w:tcPr>
          <w:p>
            <w:pPr>
              <w:keepNext w:val="0"/>
              <w:keepLines w:val="0"/>
              <w:pageBreakBefore w:val="0"/>
              <w:widowControl/>
              <w:kinsoku/>
              <w:wordWrap/>
              <w:topLinePunct w:val="0"/>
              <w:autoSpaceDE/>
              <w:autoSpaceDN/>
              <w:bidi w:val="0"/>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lang w:val="en-US" w:eastAsia="zh-CN"/>
                <w14:textFill>
                  <w14:solidFill>
                    <w14:schemeClr w14:val="tx1"/>
                  </w14:solidFill>
                </w14:textFill>
              </w:rPr>
              <w:t>9</w:t>
            </w:r>
          </w:p>
        </w:tc>
        <w:tc>
          <w:tcPr>
            <w:tcW w:w="567" w:type="pct"/>
            <w:tcBorders>
              <w:tl2br w:val="nil"/>
              <w:tr2bl w:val="nil"/>
            </w:tcBorders>
            <w:shd w:val="clear" w:color="auto" w:fill="auto"/>
            <w:vAlign w:val="center"/>
          </w:tcPr>
          <w:p>
            <w:pPr>
              <w:keepNext w:val="0"/>
              <w:keepLines w:val="0"/>
              <w:pageBreakBefore w:val="0"/>
              <w:widowControl/>
              <w:kinsoku/>
              <w:wordWrap/>
              <w:topLinePunct w:val="0"/>
              <w:autoSpaceDE/>
              <w:autoSpaceDN/>
              <w:bidi w:val="0"/>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lang w:val="en-US" w:eastAsia="zh-CN"/>
                <w14:textFill>
                  <w14:solidFill>
                    <w14:schemeClr w14:val="tx1"/>
                  </w14:solidFill>
                </w14:textFill>
              </w:rPr>
              <w:t>2.1</w:t>
            </w:r>
          </w:p>
        </w:tc>
        <w:tc>
          <w:tcPr>
            <w:tcW w:w="539" w:type="pct"/>
            <w:tcBorders>
              <w:tl2br w:val="nil"/>
              <w:tr2bl w:val="nil"/>
            </w:tcBorders>
            <w:shd w:val="clear" w:color="auto" w:fill="auto"/>
            <w:vAlign w:val="center"/>
          </w:tcPr>
          <w:p>
            <w:pPr>
              <w:keepNext w:val="0"/>
              <w:keepLines w:val="0"/>
              <w:pageBreakBefore w:val="0"/>
              <w:widowControl/>
              <w:kinsoku/>
              <w:wordWrap/>
              <w:topLinePunct w:val="0"/>
              <w:autoSpaceDE/>
              <w:autoSpaceDN/>
              <w:bidi w:val="0"/>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lang w:val="en-US" w:eastAsia="zh-CN"/>
                <w14:textFill>
                  <w14:solidFill>
                    <w14:schemeClr w14:val="tx1"/>
                  </w14:solidFill>
                </w14:textFill>
              </w:rPr>
              <w:t>0.221</w:t>
            </w:r>
          </w:p>
        </w:tc>
        <w:tc>
          <w:tcPr>
            <w:tcW w:w="532" w:type="pct"/>
            <w:tcBorders>
              <w:tl2br w:val="nil"/>
              <w:tr2bl w:val="nil"/>
            </w:tcBorders>
            <w:shd w:val="clear" w:color="auto" w:fill="auto"/>
            <w:vAlign w:val="center"/>
          </w:tcPr>
          <w:p>
            <w:pPr>
              <w:keepNext w:val="0"/>
              <w:keepLines w:val="0"/>
              <w:pageBreakBefore w:val="0"/>
              <w:widowControl/>
              <w:kinsoku/>
              <w:wordWrap/>
              <w:topLinePunct w:val="0"/>
              <w:autoSpaceDE/>
              <w:autoSpaceDN/>
              <w:bidi w:val="0"/>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lang w:val="en-US" w:eastAsia="zh-CN"/>
                <w14:textFill>
                  <w14:solidFill>
                    <w14:schemeClr w14:val="tx1"/>
                  </w14:solidFill>
                </w14:textFill>
              </w:rPr>
              <w:t>0.03</w:t>
            </w:r>
          </w:p>
        </w:tc>
        <w:tc>
          <w:tcPr>
            <w:tcW w:w="785" w:type="pct"/>
            <w:tcBorders>
              <w:tl2br w:val="nil"/>
              <w:tr2bl w:val="nil"/>
            </w:tcBorders>
            <w:shd w:val="clear" w:color="auto" w:fill="auto"/>
            <w:vAlign w:val="center"/>
          </w:tcPr>
          <w:p>
            <w:pPr>
              <w:keepNext w:val="0"/>
              <w:keepLines w:val="0"/>
              <w:pageBreakBefore w:val="0"/>
              <w:widowControl/>
              <w:kinsoku/>
              <w:wordWrap/>
              <w:topLinePunct w:val="0"/>
              <w:autoSpaceDE/>
              <w:autoSpaceDN/>
              <w:bidi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lang w:val="en-US" w:eastAsia="zh-CN"/>
                <w14:textFill>
                  <w14:solidFill>
                    <w14:schemeClr w14:val="tx1"/>
                  </w14:solidFill>
                </w14:textFill>
              </w:rPr>
              <w:t>13000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209" w:hRule="atLeast"/>
          <w:jc w:val="center"/>
        </w:trPr>
        <w:tc>
          <w:tcPr>
            <w:tcW w:w="699" w:type="pct"/>
            <w:vMerge w:val="continue"/>
            <w:tcBorders>
              <w:tl2br w:val="nil"/>
              <w:tr2bl w:val="nil"/>
            </w:tcBorders>
            <w:vAlign w:val="center"/>
          </w:tcPr>
          <w:p>
            <w:pPr>
              <w:keepNext w:val="0"/>
              <w:keepLines w:val="0"/>
              <w:pageBreakBefore w:val="0"/>
              <w:widowControl/>
              <w:kinsoku/>
              <w:wordWrap/>
              <w:overflowPunct w:val="0"/>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14:textFill>
                  <w14:solidFill>
                    <w14:schemeClr w14:val="tx1"/>
                  </w14:solidFill>
                </w14:textFill>
              </w:rPr>
            </w:pPr>
          </w:p>
        </w:tc>
        <w:tc>
          <w:tcPr>
            <w:tcW w:w="710" w:type="pct"/>
            <w:tcBorders>
              <w:tl2br w:val="nil"/>
              <w:tr2bl w:val="nil"/>
            </w:tcBorders>
            <w:vAlign w:val="center"/>
          </w:tcPr>
          <w:p>
            <w:pPr>
              <w:keepNext w:val="0"/>
              <w:keepLines w:val="0"/>
              <w:pageBreakBefore w:val="0"/>
              <w:widowControl/>
              <w:kinsoku/>
              <w:wordWrap/>
              <w:topLinePunct w:val="0"/>
              <w:autoSpaceDE/>
              <w:autoSpaceDN/>
              <w:bidi w:val="0"/>
              <w:spacing w:line="240" w:lineRule="auto"/>
              <w:ind w:left="0" w:leftChars="0" w:firstLine="0" w:firstLineChars="0"/>
              <w:jc w:val="center"/>
              <w:textAlignment w:val="auto"/>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cs="Times New Roman"/>
                <w:b w:val="0"/>
                <w:bCs w:val="0"/>
                <w:color w:val="000000" w:themeColor="text1"/>
                <w:sz w:val="21"/>
                <w:szCs w:val="21"/>
                <w:lang w:val="en-US" w:eastAsia="zh-CN"/>
                <w14:textFill>
                  <w14:solidFill>
                    <w14:schemeClr w14:val="tx1"/>
                  </w14:solidFill>
                </w14:textFill>
              </w:rPr>
              <w:t>2020.11.22</w:t>
            </w:r>
          </w:p>
        </w:tc>
        <w:tc>
          <w:tcPr>
            <w:tcW w:w="592" w:type="pct"/>
            <w:tcBorders>
              <w:tl2br w:val="nil"/>
              <w:tr2bl w:val="nil"/>
            </w:tcBorders>
            <w:shd w:val="clear" w:color="auto" w:fill="auto"/>
            <w:vAlign w:val="center"/>
          </w:tcPr>
          <w:p>
            <w:pPr>
              <w:keepNext w:val="0"/>
              <w:keepLines w:val="0"/>
              <w:pageBreakBefore w:val="0"/>
              <w:widowControl/>
              <w:kinsoku/>
              <w:wordWrap/>
              <w:topLinePunct w:val="0"/>
              <w:autoSpaceDE/>
              <w:autoSpaceDN/>
              <w:bidi w:val="0"/>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lang w:val="en-US" w:eastAsia="zh-CN"/>
                <w14:textFill>
                  <w14:solidFill>
                    <w14:schemeClr w14:val="tx1"/>
                  </w14:solidFill>
                </w14:textFill>
              </w:rPr>
              <w:t>7.13</w:t>
            </w:r>
          </w:p>
        </w:tc>
        <w:tc>
          <w:tcPr>
            <w:tcW w:w="572" w:type="pct"/>
            <w:tcBorders>
              <w:tl2br w:val="nil"/>
              <w:tr2bl w:val="nil"/>
            </w:tcBorders>
            <w:shd w:val="clear" w:color="auto" w:fill="auto"/>
            <w:vAlign w:val="center"/>
          </w:tcPr>
          <w:p>
            <w:pPr>
              <w:keepNext w:val="0"/>
              <w:keepLines w:val="0"/>
              <w:pageBreakBefore w:val="0"/>
              <w:widowControl/>
              <w:kinsoku/>
              <w:wordWrap/>
              <w:topLinePunct w:val="0"/>
              <w:autoSpaceDE/>
              <w:autoSpaceDN/>
              <w:bidi w:val="0"/>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lang w:val="en-US" w:eastAsia="zh-CN"/>
                <w14:textFill>
                  <w14:solidFill>
                    <w14:schemeClr w14:val="tx1"/>
                  </w14:solidFill>
                </w14:textFill>
              </w:rPr>
              <w:t>10</w:t>
            </w:r>
          </w:p>
        </w:tc>
        <w:tc>
          <w:tcPr>
            <w:tcW w:w="567" w:type="pct"/>
            <w:tcBorders>
              <w:tl2br w:val="nil"/>
              <w:tr2bl w:val="nil"/>
            </w:tcBorders>
            <w:shd w:val="clear" w:color="auto" w:fill="auto"/>
            <w:vAlign w:val="center"/>
          </w:tcPr>
          <w:p>
            <w:pPr>
              <w:keepNext w:val="0"/>
              <w:keepLines w:val="0"/>
              <w:pageBreakBefore w:val="0"/>
              <w:widowControl/>
              <w:kinsoku/>
              <w:wordWrap/>
              <w:topLinePunct w:val="0"/>
              <w:autoSpaceDE/>
              <w:autoSpaceDN/>
              <w:bidi w:val="0"/>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lang w:val="en-US" w:eastAsia="zh-CN"/>
                <w14:textFill>
                  <w14:solidFill>
                    <w14:schemeClr w14:val="tx1"/>
                  </w14:solidFill>
                </w14:textFill>
              </w:rPr>
              <w:t>2.1</w:t>
            </w:r>
          </w:p>
        </w:tc>
        <w:tc>
          <w:tcPr>
            <w:tcW w:w="539" w:type="pct"/>
            <w:tcBorders>
              <w:tl2br w:val="nil"/>
              <w:tr2bl w:val="nil"/>
            </w:tcBorders>
            <w:shd w:val="clear" w:color="auto" w:fill="auto"/>
            <w:vAlign w:val="center"/>
          </w:tcPr>
          <w:p>
            <w:pPr>
              <w:keepNext w:val="0"/>
              <w:keepLines w:val="0"/>
              <w:pageBreakBefore w:val="0"/>
              <w:widowControl/>
              <w:kinsoku/>
              <w:wordWrap/>
              <w:topLinePunct w:val="0"/>
              <w:autoSpaceDE/>
              <w:autoSpaceDN/>
              <w:bidi w:val="0"/>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lang w:val="en-US" w:eastAsia="zh-CN"/>
                <w14:textFill>
                  <w14:solidFill>
                    <w14:schemeClr w14:val="tx1"/>
                  </w14:solidFill>
                </w14:textFill>
              </w:rPr>
              <w:t>0.272</w:t>
            </w:r>
          </w:p>
        </w:tc>
        <w:tc>
          <w:tcPr>
            <w:tcW w:w="532" w:type="pct"/>
            <w:tcBorders>
              <w:tl2br w:val="nil"/>
              <w:tr2bl w:val="nil"/>
            </w:tcBorders>
            <w:shd w:val="clear" w:color="auto" w:fill="auto"/>
            <w:vAlign w:val="center"/>
          </w:tcPr>
          <w:p>
            <w:pPr>
              <w:keepNext w:val="0"/>
              <w:keepLines w:val="0"/>
              <w:pageBreakBefore w:val="0"/>
              <w:widowControl/>
              <w:kinsoku/>
              <w:wordWrap/>
              <w:topLinePunct w:val="0"/>
              <w:autoSpaceDE/>
              <w:autoSpaceDN/>
              <w:bidi w:val="0"/>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lang w:val="en-US" w:eastAsia="zh-CN"/>
                <w14:textFill>
                  <w14:solidFill>
                    <w14:schemeClr w14:val="tx1"/>
                  </w14:solidFill>
                </w14:textFill>
              </w:rPr>
              <w:t>0.04</w:t>
            </w:r>
          </w:p>
        </w:tc>
        <w:tc>
          <w:tcPr>
            <w:tcW w:w="785" w:type="pct"/>
            <w:tcBorders>
              <w:tl2br w:val="nil"/>
              <w:tr2bl w:val="nil"/>
            </w:tcBorders>
            <w:shd w:val="clear" w:color="auto" w:fill="auto"/>
            <w:vAlign w:val="center"/>
          </w:tcPr>
          <w:p>
            <w:pPr>
              <w:keepNext w:val="0"/>
              <w:keepLines w:val="0"/>
              <w:pageBreakBefore w:val="0"/>
              <w:widowControl/>
              <w:kinsoku/>
              <w:wordWrap/>
              <w:topLinePunct w:val="0"/>
              <w:autoSpaceDE/>
              <w:autoSpaceDN/>
              <w:bidi w:val="0"/>
              <w:spacing w:line="240" w:lineRule="auto"/>
              <w:ind w:left="0" w:leftChars="0" w:firstLine="0" w:firstLineChars="0"/>
              <w:jc w:val="center"/>
              <w:textAlignment w:val="auto"/>
              <w:rPr>
                <w:rFonts w:hint="default" w:ascii="Times New Roman" w:hAnsi="Times New Roman"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lang w:val="en-US" w:eastAsia="zh-CN"/>
                <w14:textFill>
                  <w14:solidFill>
                    <w14:schemeClr w14:val="tx1"/>
                  </w14:solidFill>
                </w14:textFill>
              </w:rPr>
              <w:t>12000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143" w:hRule="atLeast"/>
          <w:jc w:val="center"/>
        </w:trPr>
        <w:tc>
          <w:tcPr>
            <w:tcW w:w="699" w:type="pct"/>
            <w:vMerge w:val="continue"/>
            <w:tcBorders>
              <w:tl2br w:val="nil"/>
              <w:tr2bl w:val="nil"/>
            </w:tcBorders>
            <w:vAlign w:val="center"/>
          </w:tcPr>
          <w:p>
            <w:pPr>
              <w:keepNext w:val="0"/>
              <w:keepLines w:val="0"/>
              <w:pageBreakBefore w:val="0"/>
              <w:widowControl/>
              <w:kinsoku/>
              <w:wordWrap/>
              <w:overflowPunct w:val="0"/>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14:textFill>
                  <w14:solidFill>
                    <w14:schemeClr w14:val="tx1"/>
                  </w14:solidFill>
                </w14:textFill>
              </w:rPr>
            </w:pPr>
          </w:p>
        </w:tc>
        <w:tc>
          <w:tcPr>
            <w:tcW w:w="710" w:type="pct"/>
            <w:tcBorders>
              <w:tl2br w:val="nil"/>
              <w:tr2bl w:val="nil"/>
            </w:tcBorders>
            <w:vAlign w:val="center"/>
          </w:tcPr>
          <w:p>
            <w:pPr>
              <w:keepNext w:val="0"/>
              <w:keepLines w:val="0"/>
              <w:pageBreakBefore w:val="0"/>
              <w:widowControl/>
              <w:kinsoku/>
              <w:wordWrap/>
              <w:topLinePunct w:val="0"/>
              <w:autoSpaceDE/>
              <w:autoSpaceDN/>
              <w:bidi w:val="0"/>
              <w:spacing w:line="240" w:lineRule="auto"/>
              <w:ind w:left="0" w:leftChars="0" w:firstLine="0" w:firstLineChars="0"/>
              <w:jc w:val="center"/>
              <w:textAlignment w:val="auto"/>
              <w:rPr>
                <w:rFonts w:hint="default" w:ascii="Times New Roman" w:hAnsi="Times New Roman"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lang w:val="en-US" w:eastAsia="zh-CN"/>
                <w14:textFill>
                  <w14:solidFill>
                    <w14:schemeClr w14:val="tx1"/>
                  </w14:solidFill>
                </w14:textFill>
              </w:rPr>
              <w:t>2020.11.23</w:t>
            </w:r>
          </w:p>
        </w:tc>
        <w:tc>
          <w:tcPr>
            <w:tcW w:w="592" w:type="pct"/>
            <w:tcBorders>
              <w:tl2br w:val="nil"/>
              <w:tr2bl w:val="nil"/>
            </w:tcBorders>
            <w:shd w:val="clear" w:color="auto" w:fill="auto"/>
            <w:vAlign w:val="center"/>
          </w:tcPr>
          <w:p>
            <w:pPr>
              <w:keepNext w:val="0"/>
              <w:keepLines w:val="0"/>
              <w:pageBreakBefore w:val="0"/>
              <w:widowControl/>
              <w:kinsoku/>
              <w:wordWrap/>
              <w:topLinePunct w:val="0"/>
              <w:autoSpaceDE/>
              <w:autoSpaceDN/>
              <w:bidi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lang w:val="en-US" w:eastAsia="zh-CN"/>
                <w14:textFill>
                  <w14:solidFill>
                    <w14:schemeClr w14:val="tx1"/>
                  </w14:solidFill>
                </w14:textFill>
              </w:rPr>
              <w:t>7.17</w:t>
            </w:r>
          </w:p>
        </w:tc>
        <w:tc>
          <w:tcPr>
            <w:tcW w:w="572" w:type="pct"/>
            <w:tcBorders>
              <w:tl2br w:val="nil"/>
              <w:tr2bl w:val="nil"/>
            </w:tcBorders>
            <w:shd w:val="clear" w:color="auto" w:fill="auto"/>
            <w:vAlign w:val="center"/>
          </w:tcPr>
          <w:p>
            <w:pPr>
              <w:keepNext w:val="0"/>
              <w:keepLines w:val="0"/>
              <w:pageBreakBefore w:val="0"/>
              <w:widowControl/>
              <w:kinsoku/>
              <w:wordWrap/>
              <w:topLinePunct w:val="0"/>
              <w:autoSpaceDE/>
              <w:autoSpaceDN/>
              <w:bidi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lang w:val="en-US" w:eastAsia="zh-CN"/>
                <w14:textFill>
                  <w14:solidFill>
                    <w14:schemeClr w14:val="tx1"/>
                  </w14:solidFill>
                </w14:textFill>
              </w:rPr>
              <w:t>10</w:t>
            </w:r>
          </w:p>
        </w:tc>
        <w:tc>
          <w:tcPr>
            <w:tcW w:w="567" w:type="pct"/>
            <w:tcBorders>
              <w:tl2br w:val="nil"/>
              <w:tr2bl w:val="nil"/>
            </w:tcBorders>
            <w:shd w:val="clear" w:color="auto" w:fill="auto"/>
            <w:vAlign w:val="center"/>
          </w:tcPr>
          <w:p>
            <w:pPr>
              <w:keepNext w:val="0"/>
              <w:keepLines w:val="0"/>
              <w:pageBreakBefore w:val="0"/>
              <w:widowControl/>
              <w:kinsoku/>
              <w:wordWrap/>
              <w:topLinePunct w:val="0"/>
              <w:autoSpaceDE/>
              <w:autoSpaceDN/>
              <w:bidi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lang w:val="en-US" w:eastAsia="zh-CN"/>
                <w14:textFill>
                  <w14:solidFill>
                    <w14:schemeClr w14:val="tx1"/>
                  </w14:solidFill>
                </w14:textFill>
              </w:rPr>
              <w:t>2.3</w:t>
            </w:r>
          </w:p>
        </w:tc>
        <w:tc>
          <w:tcPr>
            <w:tcW w:w="539" w:type="pct"/>
            <w:tcBorders>
              <w:tl2br w:val="nil"/>
              <w:tr2bl w:val="nil"/>
            </w:tcBorders>
            <w:shd w:val="clear" w:color="auto" w:fill="auto"/>
            <w:vAlign w:val="center"/>
          </w:tcPr>
          <w:p>
            <w:pPr>
              <w:keepNext w:val="0"/>
              <w:keepLines w:val="0"/>
              <w:pageBreakBefore w:val="0"/>
              <w:widowControl/>
              <w:kinsoku/>
              <w:wordWrap/>
              <w:topLinePunct w:val="0"/>
              <w:autoSpaceDE/>
              <w:autoSpaceDN/>
              <w:bidi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lang w:val="en-US" w:eastAsia="zh-CN"/>
                <w14:textFill>
                  <w14:solidFill>
                    <w14:schemeClr w14:val="tx1"/>
                  </w14:solidFill>
                </w14:textFill>
              </w:rPr>
              <w:t>0.258</w:t>
            </w:r>
          </w:p>
        </w:tc>
        <w:tc>
          <w:tcPr>
            <w:tcW w:w="532" w:type="pct"/>
            <w:tcBorders>
              <w:tl2br w:val="nil"/>
              <w:tr2bl w:val="nil"/>
            </w:tcBorders>
            <w:shd w:val="clear" w:color="auto" w:fill="auto"/>
            <w:vAlign w:val="center"/>
          </w:tcPr>
          <w:p>
            <w:pPr>
              <w:keepNext w:val="0"/>
              <w:keepLines w:val="0"/>
              <w:pageBreakBefore w:val="0"/>
              <w:widowControl/>
              <w:kinsoku/>
              <w:wordWrap/>
              <w:topLinePunct w:val="0"/>
              <w:autoSpaceDE/>
              <w:autoSpaceDN/>
              <w:bidi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lang w:val="en-US" w:eastAsia="zh-CN"/>
                <w14:textFill>
                  <w14:solidFill>
                    <w14:schemeClr w14:val="tx1"/>
                  </w14:solidFill>
                </w14:textFill>
              </w:rPr>
              <w:t>0.03</w:t>
            </w:r>
          </w:p>
        </w:tc>
        <w:tc>
          <w:tcPr>
            <w:tcW w:w="785" w:type="pct"/>
            <w:tcBorders>
              <w:tl2br w:val="nil"/>
              <w:tr2bl w:val="nil"/>
            </w:tcBorders>
            <w:shd w:val="clear" w:color="auto" w:fill="auto"/>
            <w:vAlign w:val="center"/>
          </w:tcPr>
          <w:p>
            <w:pPr>
              <w:keepNext w:val="0"/>
              <w:keepLines w:val="0"/>
              <w:pageBreakBefore w:val="0"/>
              <w:widowControl/>
              <w:kinsoku/>
              <w:wordWrap/>
              <w:topLinePunct w:val="0"/>
              <w:autoSpaceDE/>
              <w:autoSpaceDN/>
              <w:bidi w:val="0"/>
              <w:spacing w:line="240" w:lineRule="auto"/>
              <w:ind w:left="0" w:leftChars="0" w:firstLine="0" w:firstLineChars="0"/>
              <w:jc w:val="center"/>
              <w:textAlignment w:val="auto"/>
              <w:rPr>
                <w:rFonts w:hint="default" w:ascii="Times New Roman" w:hAnsi="Times New Roman"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lang w:val="en-US" w:eastAsia="zh-CN"/>
                <w14:textFill>
                  <w14:solidFill>
                    <w14:schemeClr w14:val="tx1"/>
                  </w14:solidFill>
                </w14:textFill>
              </w:rPr>
              <w:t>13000</w:t>
            </w:r>
          </w:p>
        </w:tc>
      </w:tr>
    </w:tbl>
    <w:p>
      <w:pPr>
        <w:pStyle w:val="6"/>
        <w:jc w:val="both"/>
        <w:rPr>
          <w:rFonts w:hint="default" w:ascii="Times New Roman" w:hAnsi="Times New Roman" w:cs="Times New Roman"/>
          <w:b w:val="0"/>
          <w:bCs w:val="0"/>
          <w:color w:val="000000" w:themeColor="text1"/>
          <w14:textFill>
            <w14:solidFill>
              <w14:schemeClr w14:val="tx1"/>
            </w14:solidFill>
          </w14:textFill>
        </w:rPr>
      </w:pPr>
      <w:bookmarkStart w:id="48" w:name="_Toc15056"/>
      <w:r>
        <w:rPr>
          <w:rFonts w:hint="default" w:ascii="Times New Roman" w:hAnsi="Times New Roman" w:cs="Times New Roman"/>
          <w:b w:val="0"/>
          <w:bCs w:val="0"/>
          <w:color w:val="000000" w:themeColor="text1"/>
          <w14:textFill>
            <w14:solidFill>
              <w14:schemeClr w14:val="tx1"/>
            </w14:solidFill>
          </w14:textFill>
        </w:rPr>
        <w:t>所在水功能区（水域）纳污状况</w:t>
      </w:r>
      <w:bookmarkEnd w:id="48"/>
    </w:p>
    <w:p>
      <w:pPr>
        <w:ind w:firstLine="480"/>
        <w:jc w:val="both"/>
        <w:rPr>
          <w:rFonts w:hint="default" w:ascii="Times New Roman" w:hAnsi="Times New Roman" w:cs="Times New Roman"/>
          <w:b w:val="0"/>
          <w:bCs w:val="0"/>
          <w:color w:val="000000" w:themeColor="text1"/>
          <w:sz w:val="24"/>
          <w:szCs w:val="24"/>
          <w14:textFill>
            <w14:solidFill>
              <w14:schemeClr w14:val="tx1"/>
            </w14:solidFill>
          </w14:textFill>
        </w:rPr>
      </w:pPr>
      <w:r>
        <w:rPr>
          <w:rFonts w:hint="default" w:ascii="Times New Roman" w:hAnsi="Times New Roman" w:cs="Times New Roman"/>
          <w:b w:val="0"/>
          <w:bCs w:val="0"/>
          <w:color w:val="000000" w:themeColor="text1"/>
          <w:sz w:val="24"/>
          <w:szCs w:val="24"/>
          <w:lang w:val="en-US" w:eastAsia="zh-CN"/>
          <w14:textFill>
            <w14:solidFill>
              <w14:schemeClr w14:val="tx1"/>
            </w14:solidFill>
          </w14:textFill>
        </w:rPr>
        <w:t>根据统计，本项目重点论证河段</w:t>
      </w:r>
      <w:r>
        <w:rPr>
          <w:rFonts w:hint="default" w:ascii="Times New Roman" w:hAnsi="Times New Roman" w:cs="Times New Roman"/>
          <w:color w:val="000000" w:themeColor="text1"/>
          <w:kern w:val="0"/>
          <w:sz w:val="24"/>
          <w:szCs w:val="21"/>
          <w14:textFill>
            <w14:solidFill>
              <w14:schemeClr w14:val="tx1"/>
            </w14:solidFill>
          </w14:textFill>
        </w:rPr>
        <w:t>大渡河甘孜、雅安、乐山保留区乐山段</w:t>
      </w:r>
      <w:r>
        <w:rPr>
          <w:rFonts w:hint="default" w:ascii="Times New Roman" w:hAnsi="Times New Roman" w:eastAsia="宋体" w:cs="Times New Roman"/>
          <w:b w:val="0"/>
          <w:bCs w:val="0"/>
          <w:color w:val="000000" w:themeColor="text1"/>
          <w:kern w:val="0"/>
          <w:sz w:val="24"/>
          <w:szCs w:val="28"/>
          <w:lang w:val="en-US" w:eastAsia="zh-CN" w:bidi="ar-SA"/>
          <w14:textFill>
            <w14:solidFill>
              <w14:schemeClr w14:val="tx1"/>
            </w14:solidFill>
          </w14:textFill>
        </w:rPr>
        <w:t>水功能区</w:t>
      </w:r>
      <w:r>
        <w:rPr>
          <w:rFonts w:hint="default" w:ascii="Times New Roman" w:hAnsi="Times New Roman" w:cs="Times New Roman"/>
          <w:b w:val="0"/>
          <w:bCs w:val="0"/>
          <w:color w:val="000000" w:themeColor="text1"/>
          <w:kern w:val="0"/>
          <w:sz w:val="24"/>
          <w:szCs w:val="28"/>
          <w:lang w:val="en-US" w:eastAsia="zh-CN" w:bidi="ar-SA"/>
          <w14:textFill>
            <w14:solidFill>
              <w14:schemeClr w14:val="tx1"/>
            </w14:solidFill>
          </w14:textFill>
        </w:rPr>
        <w:t>的</w:t>
      </w:r>
      <w:r>
        <w:rPr>
          <w:rFonts w:hint="default" w:ascii="Times New Roman" w:hAnsi="Times New Roman" w:cs="Times New Roman"/>
          <w:color w:val="000000" w:themeColor="text1"/>
          <w:kern w:val="0"/>
          <w:sz w:val="24"/>
          <w:szCs w:val="21"/>
          <w:lang w:val="en-US" w:eastAsia="zh-CN"/>
          <w14:textFill>
            <w14:solidFill>
              <w14:schemeClr w14:val="tx1"/>
            </w14:solidFill>
          </w14:textFill>
        </w:rPr>
        <w:t>“沙坪二级电站至龚嘴电站”区段</w:t>
      </w:r>
      <w:r>
        <w:rPr>
          <w:rFonts w:hint="default" w:ascii="Times New Roman" w:hAnsi="Times New Roman" w:cs="Times New Roman"/>
          <w:b w:val="0"/>
          <w:bCs w:val="0"/>
          <w:color w:val="000000" w:themeColor="text1"/>
          <w:sz w:val="24"/>
          <w:szCs w:val="24"/>
          <w:lang w:val="en-US" w:eastAsia="zh-CN"/>
          <w14:textFill>
            <w14:solidFill>
              <w14:schemeClr w14:val="tx1"/>
            </w14:solidFill>
          </w14:textFill>
        </w:rPr>
        <w:t>存在9个排污口，</w:t>
      </w:r>
      <w:r>
        <w:rPr>
          <w:rFonts w:hint="default" w:ascii="Times New Roman" w:hAnsi="Times New Roman" w:cs="Times New Roman"/>
          <w:b w:val="0"/>
          <w:bCs w:val="0"/>
          <w:color w:val="000000" w:themeColor="text1"/>
          <w:sz w:val="24"/>
          <w:szCs w:val="24"/>
          <w14:textFill>
            <w14:solidFill>
              <w14:schemeClr w14:val="tx1"/>
            </w14:solidFill>
          </w14:textFill>
        </w:rPr>
        <w:t>现状总排</w:t>
      </w:r>
      <w:r>
        <w:rPr>
          <w:rFonts w:hint="default" w:ascii="Times New Roman" w:hAnsi="Times New Roman" w:cs="Times New Roman"/>
          <w:b w:val="0"/>
          <w:bCs w:val="0"/>
          <w:color w:val="000000" w:themeColor="text1"/>
          <w:sz w:val="24"/>
          <w:szCs w:val="24"/>
          <w:lang w:val="en-US" w:eastAsia="zh-CN"/>
          <w14:textFill>
            <w14:solidFill>
              <w14:schemeClr w14:val="tx1"/>
            </w14:solidFill>
          </w14:textFill>
        </w:rPr>
        <w:t>废水</w:t>
      </w:r>
      <w:r>
        <w:rPr>
          <w:rFonts w:hint="default" w:ascii="Times New Roman" w:hAnsi="Times New Roman" w:cs="Times New Roman"/>
          <w:b w:val="0"/>
          <w:bCs w:val="0"/>
          <w:color w:val="000000" w:themeColor="text1"/>
          <w:sz w:val="24"/>
          <w:szCs w:val="24"/>
          <w14:textFill>
            <w14:solidFill>
              <w14:schemeClr w14:val="tx1"/>
            </w14:solidFill>
          </w14:textFill>
        </w:rPr>
        <w:t>量约为</w:t>
      </w:r>
      <w:r>
        <w:rPr>
          <w:rFonts w:hint="default" w:ascii="Times New Roman" w:hAnsi="Times New Roman" w:cs="Times New Roman"/>
          <w:b w:val="0"/>
          <w:bCs w:val="0"/>
          <w:color w:val="000000" w:themeColor="text1"/>
          <w:sz w:val="24"/>
          <w:szCs w:val="24"/>
          <w:lang w:val="en-US" w:eastAsia="zh-CN"/>
          <w14:textFill>
            <w14:solidFill>
              <w14:schemeClr w14:val="tx1"/>
            </w14:solidFill>
          </w14:textFill>
        </w:rPr>
        <w:t>346.72</w:t>
      </w:r>
      <w:r>
        <w:rPr>
          <w:rFonts w:hint="default" w:ascii="Times New Roman" w:hAnsi="Times New Roman" w:cs="Times New Roman"/>
          <w:b w:val="0"/>
          <w:bCs w:val="0"/>
          <w:color w:val="000000" w:themeColor="text1"/>
          <w:sz w:val="24"/>
          <w:szCs w:val="24"/>
          <w14:textFill>
            <w14:solidFill>
              <w14:schemeClr w14:val="tx1"/>
            </w14:solidFill>
          </w14:textFill>
        </w:rPr>
        <w:t>万t/a，主要污染物CODcr为</w:t>
      </w:r>
      <w:r>
        <w:rPr>
          <w:rFonts w:hint="default" w:ascii="Times New Roman" w:hAnsi="Times New Roman" w:cs="Times New Roman"/>
          <w:b w:val="0"/>
          <w:bCs w:val="0"/>
          <w:color w:val="000000" w:themeColor="text1"/>
          <w:sz w:val="24"/>
          <w:szCs w:val="24"/>
          <w:lang w:val="en-US" w:eastAsia="zh-CN"/>
          <w14:textFill>
            <w14:solidFill>
              <w14:schemeClr w14:val="tx1"/>
            </w14:solidFill>
          </w14:textFill>
        </w:rPr>
        <w:t>120.42</w:t>
      </w:r>
      <w:r>
        <w:rPr>
          <w:rFonts w:hint="default" w:ascii="Times New Roman" w:hAnsi="Times New Roman" w:cs="Times New Roman"/>
          <w:b w:val="0"/>
          <w:bCs w:val="0"/>
          <w:color w:val="000000" w:themeColor="text1"/>
          <w:sz w:val="24"/>
          <w:szCs w:val="24"/>
          <w14:textFill>
            <w14:solidFill>
              <w14:schemeClr w14:val="tx1"/>
            </w14:solidFill>
          </w14:textFill>
        </w:rPr>
        <w:t>t/a，NH</w:t>
      </w:r>
      <w:r>
        <w:rPr>
          <w:rFonts w:hint="default" w:ascii="Times New Roman" w:hAnsi="Times New Roman" w:cs="Times New Roman"/>
          <w:b w:val="0"/>
          <w:bCs w:val="0"/>
          <w:color w:val="000000" w:themeColor="text1"/>
          <w:sz w:val="24"/>
          <w:szCs w:val="24"/>
          <w:vertAlign w:val="subscript"/>
          <w14:textFill>
            <w14:solidFill>
              <w14:schemeClr w14:val="tx1"/>
            </w14:solidFill>
          </w14:textFill>
        </w:rPr>
        <w:t>3</w:t>
      </w:r>
      <w:r>
        <w:rPr>
          <w:rFonts w:hint="default" w:ascii="Times New Roman" w:hAnsi="Times New Roman" w:cs="Times New Roman"/>
          <w:b w:val="0"/>
          <w:bCs w:val="0"/>
          <w:color w:val="000000" w:themeColor="text1"/>
          <w:sz w:val="24"/>
          <w:szCs w:val="24"/>
          <w14:textFill>
            <w14:solidFill>
              <w14:schemeClr w14:val="tx1"/>
            </w14:solidFill>
          </w14:textFill>
        </w:rPr>
        <w:t>-N为</w:t>
      </w:r>
      <w:r>
        <w:rPr>
          <w:rFonts w:hint="default" w:ascii="Times New Roman" w:hAnsi="Times New Roman" w:cs="Times New Roman"/>
          <w:b w:val="0"/>
          <w:bCs w:val="0"/>
          <w:color w:val="000000" w:themeColor="text1"/>
          <w:sz w:val="24"/>
          <w:szCs w:val="24"/>
          <w:lang w:val="en-US" w:eastAsia="zh-CN"/>
          <w14:textFill>
            <w14:solidFill>
              <w14:schemeClr w14:val="tx1"/>
            </w14:solidFill>
          </w14:textFill>
        </w:rPr>
        <w:t>8.113</w:t>
      </w:r>
      <w:r>
        <w:rPr>
          <w:rFonts w:hint="default" w:ascii="Times New Roman" w:hAnsi="Times New Roman" w:cs="Times New Roman"/>
          <w:b w:val="0"/>
          <w:bCs w:val="0"/>
          <w:color w:val="000000" w:themeColor="text1"/>
          <w:sz w:val="24"/>
          <w:szCs w:val="24"/>
          <w14:textFill>
            <w14:solidFill>
              <w14:schemeClr w14:val="tx1"/>
            </w14:solidFill>
          </w14:textFill>
        </w:rPr>
        <w:t>t/a，</w:t>
      </w:r>
      <w:r>
        <w:rPr>
          <w:rFonts w:hint="default" w:ascii="Times New Roman" w:hAnsi="Times New Roman" w:cs="Times New Roman"/>
          <w:b w:val="0"/>
          <w:bCs w:val="0"/>
          <w:color w:val="000000" w:themeColor="text1"/>
          <w:sz w:val="24"/>
          <w:szCs w:val="24"/>
          <w:lang w:val="en-US" w:eastAsia="zh-CN"/>
          <w14:textFill>
            <w14:solidFill>
              <w14:schemeClr w14:val="tx1"/>
            </w14:solidFill>
          </w14:textFill>
        </w:rPr>
        <w:t>TP为</w:t>
      </w:r>
      <w:r>
        <w:rPr>
          <w:rFonts w:hint="default" w:ascii="Times New Roman" w:hAnsi="Times New Roman" w:cs="Times New Roman"/>
          <w:b w:val="0"/>
          <w:bCs w:val="0"/>
          <w:i w:val="0"/>
          <w:color w:val="000000" w:themeColor="text1"/>
          <w:kern w:val="0"/>
          <w:sz w:val="24"/>
          <w:szCs w:val="24"/>
          <w:u w:val="none"/>
          <w:lang w:val="en-US" w:eastAsia="zh-CN" w:bidi="ar"/>
          <w14:textFill>
            <w14:solidFill>
              <w14:schemeClr w14:val="tx1"/>
            </w14:solidFill>
          </w14:textFill>
        </w:rPr>
        <w:t>1.10527</w:t>
      </w:r>
      <w:r>
        <w:rPr>
          <w:rFonts w:hint="default" w:ascii="Times New Roman" w:hAnsi="Times New Roman" w:cs="Times New Roman"/>
          <w:b w:val="0"/>
          <w:bCs w:val="0"/>
          <w:color w:val="000000" w:themeColor="text1"/>
          <w:sz w:val="24"/>
          <w:szCs w:val="24"/>
          <w14:textFill>
            <w14:solidFill>
              <w14:schemeClr w14:val="tx1"/>
            </w14:solidFill>
          </w14:textFill>
        </w:rPr>
        <w:t>t/a</w:t>
      </w:r>
      <w:r>
        <w:rPr>
          <w:rFonts w:hint="default" w:ascii="Times New Roman" w:hAnsi="Times New Roman" w:cs="Times New Roman"/>
          <w:b w:val="0"/>
          <w:bCs w:val="0"/>
          <w:color w:val="000000" w:themeColor="text1"/>
          <w:sz w:val="24"/>
          <w:szCs w:val="24"/>
          <w:lang w:eastAsia="zh-CN"/>
          <w14:textFill>
            <w14:solidFill>
              <w14:schemeClr w14:val="tx1"/>
            </w14:solidFill>
          </w14:textFill>
        </w:rPr>
        <w:t>。</w:t>
      </w:r>
      <w:r>
        <w:rPr>
          <w:rFonts w:hint="default" w:ascii="Times New Roman" w:hAnsi="Times New Roman" w:cs="Times New Roman"/>
          <w:b w:val="0"/>
          <w:bCs w:val="0"/>
          <w:color w:val="000000" w:themeColor="text1"/>
          <w:sz w:val="24"/>
          <w:szCs w:val="24"/>
          <w14:textFill>
            <w14:solidFill>
              <w14:schemeClr w14:val="tx1"/>
            </w14:solidFill>
          </w14:textFill>
        </w:rPr>
        <w:t>水功能区</w:t>
      </w:r>
      <w:r>
        <w:rPr>
          <w:rFonts w:hint="default" w:ascii="Times New Roman" w:hAnsi="Times New Roman" w:cs="Times New Roman"/>
          <w:color w:val="000000" w:themeColor="text1"/>
          <w:kern w:val="0"/>
          <w:sz w:val="24"/>
          <w:szCs w:val="21"/>
          <w:lang w:val="en-US" w:eastAsia="zh-CN"/>
          <w14:textFill>
            <w14:solidFill>
              <w14:schemeClr w14:val="tx1"/>
            </w14:solidFill>
          </w14:textFill>
        </w:rPr>
        <w:t>“沙坪二级电站至龚嘴电站”区段</w:t>
      </w:r>
      <w:r>
        <w:rPr>
          <w:rFonts w:hint="default" w:ascii="Times New Roman" w:hAnsi="Times New Roman" w:cs="Times New Roman"/>
          <w:b w:val="0"/>
          <w:bCs w:val="0"/>
          <w:color w:val="000000" w:themeColor="text1"/>
          <w:sz w:val="24"/>
          <w:szCs w:val="24"/>
          <w14:textFill>
            <w14:solidFill>
              <w14:schemeClr w14:val="tx1"/>
            </w14:solidFill>
          </w14:textFill>
        </w:rPr>
        <w:t>现状纳污量统计表见</w:t>
      </w:r>
      <w:r>
        <w:rPr>
          <w:rFonts w:hint="default" w:ascii="Times New Roman" w:hAnsi="Times New Roman" w:cs="Times New Roman"/>
          <w:b w:val="0"/>
          <w:bCs w:val="0"/>
          <w:color w:val="000000" w:themeColor="text1"/>
          <w:sz w:val="24"/>
          <w:szCs w:val="24"/>
          <w14:textFill>
            <w14:solidFill>
              <w14:schemeClr w14:val="tx1"/>
            </w14:solidFill>
          </w14:textFill>
        </w:rPr>
        <w:fldChar w:fldCharType="begin"/>
      </w:r>
      <w:r>
        <w:rPr>
          <w:rFonts w:hint="default" w:ascii="Times New Roman" w:hAnsi="Times New Roman" w:cs="Times New Roman"/>
          <w:b w:val="0"/>
          <w:bCs w:val="0"/>
          <w:color w:val="000000" w:themeColor="text1"/>
          <w:sz w:val="24"/>
          <w:szCs w:val="24"/>
          <w14:textFill>
            <w14:solidFill>
              <w14:schemeClr w14:val="tx1"/>
            </w14:solidFill>
          </w14:textFill>
        </w:rPr>
        <w:instrText xml:space="preserve"> REF _Ref495745006 \h  \* MERGEFORMAT </w:instrText>
      </w:r>
      <w:r>
        <w:rPr>
          <w:rFonts w:hint="default" w:ascii="Times New Roman" w:hAnsi="Times New Roman" w:cs="Times New Roman"/>
          <w:b w:val="0"/>
          <w:bCs w:val="0"/>
          <w:color w:val="000000" w:themeColor="text1"/>
          <w:sz w:val="24"/>
          <w:szCs w:val="24"/>
          <w14:textFill>
            <w14:solidFill>
              <w14:schemeClr w14:val="tx1"/>
            </w14:solidFill>
          </w14:textFill>
        </w:rPr>
        <w:fldChar w:fldCharType="separate"/>
      </w:r>
      <w:r>
        <w:rPr>
          <w:rFonts w:hint="default" w:ascii="Times New Roman" w:hAnsi="Times New Roman" w:cs="Times New Roman"/>
          <w:b w:val="0"/>
          <w:bCs w:val="0"/>
          <w:color w:val="000000" w:themeColor="text1"/>
          <w:sz w:val="24"/>
          <w:szCs w:val="24"/>
          <w14:textFill>
            <w14:solidFill>
              <w14:schemeClr w14:val="tx1"/>
            </w14:solidFill>
          </w14:textFill>
        </w:rPr>
        <w:t xml:space="preserve">表 </w:t>
      </w:r>
      <w:r>
        <w:rPr>
          <w:rFonts w:hint="default" w:ascii="Times New Roman" w:hAnsi="Times New Roman" w:cs="Times New Roman"/>
          <w:b w:val="0"/>
          <w:bCs w:val="0"/>
          <w:color w:val="000000" w:themeColor="text1"/>
          <w:sz w:val="24"/>
          <w:szCs w:val="24"/>
          <w:lang w:val="en-US" w:eastAsia="zh-CN"/>
          <w14:textFill>
            <w14:solidFill>
              <w14:schemeClr w14:val="tx1"/>
            </w14:solidFill>
          </w14:textFill>
        </w:rPr>
        <w:t>4</w:t>
      </w:r>
      <w:r>
        <w:rPr>
          <w:rFonts w:hint="default" w:ascii="Times New Roman" w:hAnsi="Times New Roman" w:cs="Times New Roman"/>
          <w:b w:val="0"/>
          <w:bCs w:val="0"/>
          <w:color w:val="000000" w:themeColor="text1"/>
          <w:sz w:val="24"/>
          <w:szCs w:val="24"/>
          <w14:textFill>
            <w14:solidFill>
              <w14:schemeClr w14:val="tx1"/>
            </w14:solidFill>
          </w14:textFill>
        </w:rPr>
        <w:fldChar w:fldCharType="end"/>
      </w:r>
      <w:r>
        <w:rPr>
          <w:rFonts w:hint="default" w:ascii="Times New Roman" w:hAnsi="Times New Roman" w:cs="Times New Roman"/>
          <w:b w:val="0"/>
          <w:bCs w:val="0"/>
          <w:color w:val="000000" w:themeColor="text1"/>
          <w:sz w:val="24"/>
          <w:szCs w:val="24"/>
          <w:lang w:val="en-US" w:eastAsia="zh-CN"/>
          <w14:textFill>
            <w14:solidFill>
              <w14:schemeClr w14:val="tx1"/>
            </w14:solidFill>
          </w14:textFill>
        </w:rPr>
        <w:t>-3</w:t>
      </w:r>
      <w:r>
        <w:rPr>
          <w:rFonts w:hint="default" w:ascii="Times New Roman" w:hAnsi="Times New Roman" w:cs="Times New Roman"/>
          <w:b w:val="0"/>
          <w:bCs w:val="0"/>
          <w:color w:val="000000" w:themeColor="text1"/>
          <w:sz w:val="24"/>
          <w:szCs w:val="24"/>
          <w14:textFill>
            <w14:solidFill>
              <w14:schemeClr w14:val="tx1"/>
            </w14:solidFill>
          </w14:textFill>
        </w:rPr>
        <w:t>。</w:t>
      </w:r>
    </w:p>
    <w:p>
      <w:pPr>
        <w:ind w:firstLine="240" w:firstLineChars="100"/>
        <w:jc w:val="center"/>
        <w:rPr>
          <w:rFonts w:hint="default" w:ascii="Times New Roman" w:hAnsi="Times New Roman" w:eastAsia="黑体" w:cs="Times New Roman"/>
          <w:b w:val="0"/>
          <w:bCs w:val="0"/>
          <w:color w:val="000000" w:themeColor="text1"/>
          <w:sz w:val="24"/>
          <w:lang w:eastAsia="zh-CN"/>
          <w14:textFill>
            <w14:solidFill>
              <w14:schemeClr w14:val="tx1"/>
            </w14:solidFill>
          </w14:textFill>
        </w:rPr>
      </w:pPr>
      <w:bookmarkStart w:id="49" w:name="_Ref495745006"/>
      <w:r>
        <w:rPr>
          <w:rFonts w:hint="default" w:ascii="Times New Roman" w:hAnsi="Times New Roman" w:eastAsia="黑体" w:cs="Times New Roman"/>
          <w:b w:val="0"/>
          <w:bCs w:val="0"/>
          <w:color w:val="000000" w:themeColor="text1"/>
          <w:sz w:val="24"/>
          <w14:textFill>
            <w14:solidFill>
              <w14:schemeClr w14:val="tx1"/>
            </w14:solidFill>
          </w14:textFill>
        </w:rPr>
        <w:t>表</w:t>
      </w:r>
      <w:r>
        <w:rPr>
          <w:rFonts w:hint="default" w:ascii="Times New Roman" w:hAnsi="Times New Roman" w:eastAsia="黑体" w:cs="Times New Roman"/>
          <w:b w:val="0"/>
          <w:bCs w:val="0"/>
          <w:color w:val="000000" w:themeColor="text1"/>
          <w:sz w:val="24"/>
          <w:lang w:val="en-US" w:eastAsia="zh-CN"/>
          <w14:textFill>
            <w14:solidFill>
              <w14:schemeClr w14:val="tx1"/>
            </w14:solidFill>
          </w14:textFill>
        </w:rPr>
        <w:t>4-</w:t>
      </w:r>
      <w:bookmarkEnd w:id="49"/>
      <w:r>
        <w:rPr>
          <w:rFonts w:hint="default" w:ascii="Times New Roman" w:hAnsi="Times New Roman" w:eastAsia="黑体" w:cs="Times New Roman"/>
          <w:b w:val="0"/>
          <w:bCs w:val="0"/>
          <w:color w:val="000000" w:themeColor="text1"/>
          <w:sz w:val="24"/>
          <w:lang w:val="en-US" w:eastAsia="zh-CN"/>
          <w14:textFill>
            <w14:solidFill>
              <w14:schemeClr w14:val="tx1"/>
            </w14:solidFill>
          </w14:textFill>
        </w:rPr>
        <w:t xml:space="preserve">3 </w:t>
      </w:r>
      <w:r>
        <w:rPr>
          <w:rFonts w:hint="default" w:ascii="Times New Roman" w:hAnsi="Times New Roman" w:eastAsia="黑体" w:cs="Times New Roman"/>
          <w:b w:val="0"/>
          <w:bCs w:val="0"/>
          <w:color w:val="000000" w:themeColor="text1"/>
          <w:sz w:val="24"/>
          <w:lang w:eastAsia="zh-CN"/>
          <w14:textFill>
            <w14:solidFill>
              <w14:schemeClr w14:val="tx1"/>
            </w14:solidFill>
          </w14:textFill>
        </w:rPr>
        <w:t xml:space="preserve"> </w:t>
      </w:r>
      <w:r>
        <w:rPr>
          <w:rFonts w:hint="default" w:ascii="Times New Roman" w:hAnsi="Times New Roman" w:eastAsia="黑体" w:cs="Times New Roman"/>
          <w:b w:val="0"/>
          <w:bCs w:val="0"/>
          <w:color w:val="000000" w:themeColor="text1"/>
          <w:sz w:val="24"/>
          <w:lang w:val="en-US" w:eastAsia="zh-CN"/>
          <w14:textFill>
            <w14:solidFill>
              <w14:schemeClr w14:val="tx1"/>
            </w14:solidFill>
          </w14:textFill>
        </w:rPr>
        <w:t>论证</w:t>
      </w:r>
      <w:r>
        <w:rPr>
          <w:rFonts w:hint="default" w:ascii="Times New Roman" w:hAnsi="Times New Roman" w:eastAsia="黑体" w:cs="Times New Roman"/>
          <w:b w:val="0"/>
          <w:bCs w:val="0"/>
          <w:color w:val="000000" w:themeColor="text1"/>
          <w:sz w:val="24"/>
          <w:lang w:eastAsia="zh-CN"/>
          <w14:textFill>
            <w14:solidFill>
              <w14:schemeClr w14:val="tx1"/>
            </w14:solidFill>
          </w14:textFill>
        </w:rPr>
        <w:t>水功能区</w:t>
      </w:r>
      <w:r>
        <w:rPr>
          <w:rFonts w:hint="default" w:ascii="Times New Roman" w:hAnsi="Times New Roman" w:eastAsia="黑体" w:cs="Times New Roman"/>
          <w:b w:val="0"/>
          <w:bCs w:val="0"/>
          <w:color w:val="000000" w:themeColor="text1"/>
          <w:sz w:val="24"/>
          <w:lang w:val="en-US" w:eastAsia="zh-CN"/>
          <w14:textFill>
            <w14:solidFill>
              <w14:schemeClr w14:val="tx1"/>
            </w14:solidFill>
          </w14:textFill>
        </w:rPr>
        <w:t>“沙坪二级电站至龚嘴电站”区段</w:t>
      </w:r>
      <w:r>
        <w:rPr>
          <w:rFonts w:hint="default" w:ascii="Times New Roman" w:hAnsi="Times New Roman" w:eastAsia="黑体" w:cs="Times New Roman"/>
          <w:b w:val="0"/>
          <w:bCs w:val="0"/>
          <w:color w:val="000000" w:themeColor="text1"/>
          <w:sz w:val="24"/>
          <w:lang w:eastAsia="zh-CN"/>
          <w14:textFill>
            <w14:solidFill>
              <w14:schemeClr w14:val="tx1"/>
            </w14:solidFill>
          </w14:textFill>
        </w:rPr>
        <w:t>现状纳污量统计表</w:t>
      </w:r>
    </w:p>
    <w:tbl>
      <w:tblPr>
        <w:tblStyle w:val="1279"/>
        <w:tblW w:w="8847"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590"/>
        <w:gridCol w:w="2185"/>
        <w:gridCol w:w="1289"/>
        <w:gridCol w:w="1084"/>
        <w:gridCol w:w="919"/>
        <w:gridCol w:w="816"/>
        <w:gridCol w:w="960"/>
        <w:gridCol w:w="1004"/>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342" w:hRule="atLeast"/>
          <w:jc w:val="center"/>
        </w:trPr>
        <w:tc>
          <w:tcPr>
            <w:tcW w:w="590" w:type="dxa"/>
            <w:vMerge w:val="restart"/>
            <w:tcBorders>
              <w:tl2br w:val="nil"/>
              <w:tr2bl w:val="nil"/>
            </w:tcBorders>
            <w:vAlign w:val="center"/>
          </w:tcPr>
          <w:p>
            <w:pPr>
              <w:pStyle w:val="167"/>
              <w:widowControl w:val="0"/>
              <w:adjustRightInd w:val="0"/>
              <w:snapToGrid w:val="0"/>
              <w:jc w:val="center"/>
              <w:rPr>
                <w:rFonts w:hint="default" w:ascii="Times New Roman" w:hAnsi="Times New Roman" w:cs="Times New Roman"/>
                <w:b w:val="0"/>
                <w:bCs w:val="0"/>
                <w:color w:val="000000" w:themeColor="text1"/>
                <w14:textFill>
                  <w14:solidFill>
                    <w14:schemeClr w14:val="tx1"/>
                  </w14:solidFill>
                </w14:textFill>
              </w:rPr>
            </w:pPr>
            <w:r>
              <w:rPr>
                <w:rFonts w:hint="default" w:ascii="Times New Roman" w:hAnsi="Times New Roman" w:cs="Times New Roman"/>
                <w:b w:val="0"/>
                <w:bCs w:val="0"/>
                <w:color w:val="000000" w:themeColor="text1"/>
                <w14:textFill>
                  <w14:solidFill>
                    <w14:schemeClr w14:val="tx1"/>
                  </w14:solidFill>
                </w14:textFill>
              </w:rPr>
              <w:t>序号</w:t>
            </w:r>
          </w:p>
        </w:tc>
        <w:tc>
          <w:tcPr>
            <w:tcW w:w="2185" w:type="dxa"/>
            <w:vMerge w:val="restart"/>
            <w:tcBorders>
              <w:tl2br w:val="nil"/>
              <w:tr2bl w:val="nil"/>
            </w:tcBorders>
            <w:vAlign w:val="center"/>
          </w:tcPr>
          <w:p>
            <w:pPr>
              <w:pStyle w:val="167"/>
              <w:widowControl w:val="0"/>
              <w:adjustRightInd w:val="0"/>
              <w:snapToGrid w:val="0"/>
              <w:jc w:val="center"/>
              <w:rPr>
                <w:rFonts w:hint="default" w:ascii="Times New Roman" w:hAnsi="Times New Roman" w:cs="Times New Roman"/>
                <w:b w:val="0"/>
                <w:bCs w:val="0"/>
                <w:color w:val="000000" w:themeColor="text1"/>
                <w14:textFill>
                  <w14:solidFill>
                    <w14:schemeClr w14:val="tx1"/>
                  </w14:solidFill>
                </w14:textFill>
              </w:rPr>
            </w:pPr>
            <w:r>
              <w:rPr>
                <w:rFonts w:hint="default" w:ascii="Times New Roman" w:hAnsi="Times New Roman" w:cs="Times New Roman"/>
                <w:b w:val="0"/>
                <w:bCs w:val="0"/>
                <w:color w:val="000000" w:themeColor="text1"/>
                <w14:textFill>
                  <w14:solidFill>
                    <w14:schemeClr w14:val="tx1"/>
                  </w14:solidFill>
                </w14:textFill>
              </w:rPr>
              <w:t>排污单位名称</w:t>
            </w:r>
          </w:p>
        </w:tc>
        <w:tc>
          <w:tcPr>
            <w:tcW w:w="1289" w:type="dxa"/>
            <w:vMerge w:val="restart"/>
            <w:tcBorders>
              <w:tl2br w:val="nil"/>
              <w:tr2bl w:val="nil"/>
            </w:tcBorders>
            <w:vAlign w:val="center"/>
          </w:tcPr>
          <w:p>
            <w:pPr>
              <w:pStyle w:val="167"/>
              <w:widowControl w:val="0"/>
              <w:adjustRightInd w:val="0"/>
              <w:snapToGrid w:val="0"/>
              <w:jc w:val="center"/>
              <w:rPr>
                <w:rFonts w:hint="default" w:ascii="Times New Roman" w:hAnsi="Times New Roman" w:cs="Times New Roman"/>
                <w:b w:val="0"/>
                <w:bCs w:val="0"/>
                <w:color w:val="000000" w:themeColor="text1"/>
                <w14:textFill>
                  <w14:solidFill>
                    <w14:schemeClr w14:val="tx1"/>
                  </w14:solidFill>
                </w14:textFill>
              </w:rPr>
            </w:pPr>
            <w:r>
              <w:rPr>
                <w:rFonts w:hint="default" w:ascii="Times New Roman" w:hAnsi="Times New Roman" w:cs="Times New Roman"/>
                <w:b w:val="0"/>
                <w:bCs w:val="0"/>
                <w:color w:val="000000" w:themeColor="text1"/>
                <w14:textFill>
                  <w14:solidFill>
                    <w14:schemeClr w14:val="tx1"/>
                  </w14:solidFill>
                </w14:textFill>
              </w:rPr>
              <w:t>排污口所在行政区（镇、乡、村）</w:t>
            </w:r>
          </w:p>
        </w:tc>
        <w:tc>
          <w:tcPr>
            <w:tcW w:w="1084" w:type="dxa"/>
            <w:vMerge w:val="restart"/>
            <w:tcBorders>
              <w:tl2br w:val="nil"/>
              <w:tr2bl w:val="nil"/>
            </w:tcBorders>
            <w:vAlign w:val="center"/>
          </w:tcPr>
          <w:p>
            <w:pPr>
              <w:pStyle w:val="167"/>
              <w:widowControl w:val="0"/>
              <w:adjustRightInd w:val="0"/>
              <w:snapToGrid w:val="0"/>
              <w:jc w:val="center"/>
              <w:rPr>
                <w:rFonts w:hint="default" w:ascii="Times New Roman" w:hAnsi="Times New Roman" w:cs="Times New Roman"/>
                <w:b w:val="0"/>
                <w:bCs w:val="0"/>
                <w:color w:val="000000" w:themeColor="text1"/>
                <w14:textFill>
                  <w14:solidFill>
                    <w14:schemeClr w14:val="tx1"/>
                  </w14:solidFill>
                </w14:textFill>
              </w:rPr>
            </w:pPr>
            <w:r>
              <w:rPr>
                <w:rFonts w:hint="default" w:ascii="Times New Roman" w:hAnsi="Times New Roman" w:cs="Times New Roman"/>
                <w:b w:val="0"/>
                <w:bCs w:val="0"/>
                <w:color w:val="000000" w:themeColor="text1"/>
                <w14:textFill>
                  <w14:solidFill>
                    <w14:schemeClr w14:val="tx1"/>
                  </w14:solidFill>
                </w14:textFill>
              </w:rPr>
              <w:t>排入水体名称及左右岸</w:t>
            </w:r>
          </w:p>
        </w:tc>
        <w:tc>
          <w:tcPr>
            <w:tcW w:w="919" w:type="dxa"/>
            <w:vMerge w:val="restart"/>
            <w:tcBorders>
              <w:tl2br w:val="nil"/>
              <w:tr2bl w:val="nil"/>
            </w:tcBorders>
            <w:vAlign w:val="center"/>
          </w:tcPr>
          <w:p>
            <w:pPr>
              <w:pStyle w:val="167"/>
              <w:widowControl w:val="0"/>
              <w:adjustRightInd w:val="0"/>
              <w:snapToGrid w:val="0"/>
              <w:jc w:val="center"/>
              <w:rPr>
                <w:rFonts w:hint="default" w:ascii="Times New Roman" w:hAnsi="Times New Roman" w:cs="Times New Roman"/>
                <w:b w:val="0"/>
                <w:bCs w:val="0"/>
                <w:color w:val="000000" w:themeColor="text1"/>
                <w14:textFill>
                  <w14:solidFill>
                    <w14:schemeClr w14:val="tx1"/>
                  </w14:solidFill>
                </w14:textFill>
              </w:rPr>
            </w:pPr>
            <w:r>
              <w:rPr>
                <w:rFonts w:hint="default" w:ascii="Times New Roman" w:hAnsi="Times New Roman" w:cs="Times New Roman"/>
                <w:b w:val="0"/>
                <w:bCs w:val="0"/>
                <w:color w:val="000000" w:themeColor="text1"/>
                <w14:textFill>
                  <w14:solidFill>
                    <w14:schemeClr w14:val="tx1"/>
                  </w14:solidFill>
                </w14:textFill>
              </w:rPr>
              <w:t>废水量(万t/a)</w:t>
            </w:r>
          </w:p>
        </w:tc>
        <w:tc>
          <w:tcPr>
            <w:tcW w:w="2780" w:type="dxa"/>
            <w:gridSpan w:val="3"/>
            <w:tcBorders>
              <w:tl2br w:val="nil"/>
              <w:tr2bl w:val="nil"/>
            </w:tcBorders>
            <w:vAlign w:val="center"/>
          </w:tcPr>
          <w:p>
            <w:pPr>
              <w:pStyle w:val="167"/>
              <w:widowControl w:val="0"/>
              <w:adjustRightInd w:val="0"/>
              <w:snapToGrid w:val="0"/>
              <w:jc w:val="center"/>
              <w:rPr>
                <w:rFonts w:hint="default" w:ascii="Times New Roman" w:hAnsi="Times New Roman" w:cs="Times New Roman"/>
                <w:b w:val="0"/>
                <w:bCs w:val="0"/>
                <w:color w:val="000000" w:themeColor="text1"/>
                <w14:textFill>
                  <w14:solidFill>
                    <w14:schemeClr w14:val="tx1"/>
                  </w14:solidFill>
                </w14:textFill>
              </w:rPr>
            </w:pPr>
            <w:r>
              <w:rPr>
                <w:rFonts w:hint="default" w:ascii="Times New Roman" w:hAnsi="Times New Roman" w:cs="Times New Roman"/>
                <w:b w:val="0"/>
                <w:bCs w:val="0"/>
                <w:color w:val="000000" w:themeColor="text1"/>
                <w14:textFill>
                  <w14:solidFill>
                    <w14:schemeClr w14:val="tx1"/>
                  </w14:solidFill>
                </w14:textFill>
              </w:rPr>
              <w:t>主要污染物（t/a）</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60" w:hRule="atLeast"/>
          <w:jc w:val="center"/>
        </w:trPr>
        <w:tc>
          <w:tcPr>
            <w:tcW w:w="590" w:type="dxa"/>
            <w:vMerge w:val="continue"/>
            <w:tcBorders>
              <w:tl2br w:val="nil"/>
              <w:tr2bl w:val="nil"/>
            </w:tcBorders>
            <w:vAlign w:val="center"/>
          </w:tcPr>
          <w:p>
            <w:pPr>
              <w:pStyle w:val="167"/>
              <w:widowControl w:val="0"/>
              <w:adjustRightInd w:val="0"/>
              <w:snapToGrid w:val="0"/>
              <w:jc w:val="center"/>
              <w:rPr>
                <w:rFonts w:hint="default" w:ascii="Times New Roman" w:hAnsi="Times New Roman" w:cs="Times New Roman"/>
                <w:b w:val="0"/>
                <w:bCs w:val="0"/>
                <w:color w:val="000000" w:themeColor="text1"/>
                <w14:textFill>
                  <w14:solidFill>
                    <w14:schemeClr w14:val="tx1"/>
                  </w14:solidFill>
                </w14:textFill>
              </w:rPr>
            </w:pPr>
          </w:p>
        </w:tc>
        <w:tc>
          <w:tcPr>
            <w:tcW w:w="2185" w:type="dxa"/>
            <w:vMerge w:val="continue"/>
            <w:tcBorders>
              <w:tl2br w:val="nil"/>
              <w:tr2bl w:val="nil"/>
            </w:tcBorders>
            <w:vAlign w:val="center"/>
          </w:tcPr>
          <w:p>
            <w:pPr>
              <w:pStyle w:val="167"/>
              <w:widowControl w:val="0"/>
              <w:adjustRightInd w:val="0"/>
              <w:snapToGrid w:val="0"/>
              <w:jc w:val="center"/>
              <w:rPr>
                <w:rFonts w:hint="default" w:ascii="Times New Roman" w:hAnsi="Times New Roman" w:cs="Times New Roman"/>
                <w:b w:val="0"/>
                <w:bCs w:val="0"/>
                <w:color w:val="000000" w:themeColor="text1"/>
                <w14:textFill>
                  <w14:solidFill>
                    <w14:schemeClr w14:val="tx1"/>
                  </w14:solidFill>
                </w14:textFill>
              </w:rPr>
            </w:pPr>
          </w:p>
        </w:tc>
        <w:tc>
          <w:tcPr>
            <w:tcW w:w="1289" w:type="dxa"/>
            <w:vMerge w:val="continue"/>
            <w:tcBorders>
              <w:tl2br w:val="nil"/>
              <w:tr2bl w:val="nil"/>
            </w:tcBorders>
            <w:vAlign w:val="center"/>
          </w:tcPr>
          <w:p>
            <w:pPr>
              <w:pStyle w:val="167"/>
              <w:widowControl w:val="0"/>
              <w:adjustRightInd w:val="0"/>
              <w:snapToGrid w:val="0"/>
              <w:jc w:val="center"/>
              <w:rPr>
                <w:rFonts w:hint="default" w:ascii="Times New Roman" w:hAnsi="Times New Roman" w:cs="Times New Roman"/>
                <w:b w:val="0"/>
                <w:bCs w:val="0"/>
                <w:color w:val="000000" w:themeColor="text1"/>
                <w14:textFill>
                  <w14:solidFill>
                    <w14:schemeClr w14:val="tx1"/>
                  </w14:solidFill>
                </w14:textFill>
              </w:rPr>
            </w:pPr>
          </w:p>
        </w:tc>
        <w:tc>
          <w:tcPr>
            <w:tcW w:w="1084" w:type="dxa"/>
            <w:vMerge w:val="continue"/>
            <w:tcBorders>
              <w:tl2br w:val="nil"/>
              <w:tr2bl w:val="nil"/>
            </w:tcBorders>
            <w:vAlign w:val="center"/>
          </w:tcPr>
          <w:p>
            <w:pPr>
              <w:pStyle w:val="167"/>
              <w:widowControl w:val="0"/>
              <w:adjustRightInd w:val="0"/>
              <w:snapToGrid w:val="0"/>
              <w:jc w:val="center"/>
              <w:rPr>
                <w:rFonts w:hint="default" w:ascii="Times New Roman" w:hAnsi="Times New Roman" w:cs="Times New Roman"/>
                <w:b w:val="0"/>
                <w:bCs w:val="0"/>
                <w:color w:val="000000" w:themeColor="text1"/>
                <w14:textFill>
                  <w14:solidFill>
                    <w14:schemeClr w14:val="tx1"/>
                  </w14:solidFill>
                </w14:textFill>
              </w:rPr>
            </w:pPr>
          </w:p>
        </w:tc>
        <w:tc>
          <w:tcPr>
            <w:tcW w:w="919" w:type="dxa"/>
            <w:vMerge w:val="continue"/>
            <w:tcBorders>
              <w:tl2br w:val="nil"/>
              <w:tr2bl w:val="nil"/>
            </w:tcBorders>
            <w:vAlign w:val="center"/>
          </w:tcPr>
          <w:p>
            <w:pPr>
              <w:pStyle w:val="167"/>
              <w:widowControl w:val="0"/>
              <w:adjustRightInd w:val="0"/>
              <w:snapToGrid w:val="0"/>
              <w:jc w:val="center"/>
              <w:rPr>
                <w:rFonts w:hint="default" w:ascii="Times New Roman" w:hAnsi="Times New Roman" w:cs="Times New Roman"/>
                <w:b w:val="0"/>
                <w:bCs w:val="0"/>
                <w:color w:val="000000" w:themeColor="text1"/>
                <w14:textFill>
                  <w14:solidFill>
                    <w14:schemeClr w14:val="tx1"/>
                  </w14:solidFill>
                </w14:textFill>
              </w:rPr>
            </w:pPr>
          </w:p>
        </w:tc>
        <w:tc>
          <w:tcPr>
            <w:tcW w:w="816" w:type="dxa"/>
            <w:tcBorders>
              <w:tl2br w:val="nil"/>
              <w:tr2bl w:val="nil"/>
            </w:tcBorders>
            <w:vAlign w:val="center"/>
          </w:tcPr>
          <w:p>
            <w:pPr>
              <w:pStyle w:val="167"/>
              <w:widowControl w:val="0"/>
              <w:adjustRightInd w:val="0"/>
              <w:snapToGrid w:val="0"/>
              <w:jc w:val="center"/>
              <w:rPr>
                <w:rFonts w:hint="default" w:ascii="Times New Roman" w:hAnsi="Times New Roman" w:cs="Times New Roman"/>
                <w:b w:val="0"/>
                <w:bCs w:val="0"/>
                <w:color w:val="000000" w:themeColor="text1"/>
                <w14:textFill>
                  <w14:solidFill>
                    <w14:schemeClr w14:val="tx1"/>
                  </w14:solidFill>
                </w14:textFill>
              </w:rPr>
            </w:pPr>
            <w:r>
              <w:rPr>
                <w:rFonts w:hint="default" w:ascii="Times New Roman" w:hAnsi="Times New Roman" w:cs="Times New Roman"/>
                <w:b w:val="0"/>
                <w:bCs w:val="0"/>
                <w:color w:val="000000" w:themeColor="text1"/>
                <w14:textFill>
                  <w14:solidFill>
                    <w14:schemeClr w14:val="tx1"/>
                  </w14:solidFill>
                </w14:textFill>
              </w:rPr>
              <w:t>COD</w:t>
            </w:r>
          </w:p>
        </w:tc>
        <w:tc>
          <w:tcPr>
            <w:tcW w:w="960" w:type="dxa"/>
            <w:tcBorders>
              <w:tl2br w:val="nil"/>
              <w:tr2bl w:val="nil"/>
            </w:tcBorders>
            <w:vAlign w:val="center"/>
          </w:tcPr>
          <w:p>
            <w:pPr>
              <w:pStyle w:val="167"/>
              <w:widowControl w:val="0"/>
              <w:adjustRightInd w:val="0"/>
              <w:snapToGrid w:val="0"/>
              <w:jc w:val="center"/>
              <w:rPr>
                <w:rFonts w:hint="default" w:ascii="Times New Roman" w:hAnsi="Times New Roman" w:cs="Times New Roman"/>
                <w:b w:val="0"/>
                <w:bCs w:val="0"/>
                <w:color w:val="000000" w:themeColor="text1"/>
                <w14:textFill>
                  <w14:solidFill>
                    <w14:schemeClr w14:val="tx1"/>
                  </w14:solidFill>
                </w14:textFill>
              </w:rPr>
            </w:pPr>
            <w:r>
              <w:rPr>
                <w:rFonts w:hint="default" w:ascii="Times New Roman" w:hAnsi="Times New Roman" w:cs="Times New Roman"/>
                <w:b w:val="0"/>
                <w:bCs w:val="0"/>
                <w:color w:val="000000" w:themeColor="text1"/>
                <w14:textFill>
                  <w14:solidFill>
                    <w14:schemeClr w14:val="tx1"/>
                  </w14:solidFill>
                </w14:textFill>
              </w:rPr>
              <w:t>NH</w:t>
            </w:r>
            <w:r>
              <w:rPr>
                <w:rFonts w:hint="default" w:ascii="Times New Roman" w:hAnsi="Times New Roman" w:cs="Times New Roman"/>
                <w:b w:val="0"/>
                <w:bCs w:val="0"/>
                <w:color w:val="000000" w:themeColor="text1"/>
                <w:vertAlign w:val="subscript"/>
                <w14:textFill>
                  <w14:solidFill>
                    <w14:schemeClr w14:val="tx1"/>
                  </w14:solidFill>
                </w14:textFill>
              </w:rPr>
              <w:t>3</w:t>
            </w:r>
            <w:r>
              <w:rPr>
                <w:rFonts w:hint="default" w:ascii="Times New Roman" w:hAnsi="Times New Roman" w:cs="Times New Roman"/>
                <w:b w:val="0"/>
                <w:bCs w:val="0"/>
                <w:color w:val="000000" w:themeColor="text1"/>
                <w14:textFill>
                  <w14:solidFill>
                    <w14:schemeClr w14:val="tx1"/>
                  </w14:solidFill>
                </w14:textFill>
              </w:rPr>
              <w:t>-N</w:t>
            </w:r>
          </w:p>
        </w:tc>
        <w:tc>
          <w:tcPr>
            <w:tcW w:w="1004" w:type="dxa"/>
            <w:tcBorders>
              <w:tl2br w:val="nil"/>
              <w:tr2bl w:val="nil"/>
            </w:tcBorders>
            <w:vAlign w:val="center"/>
          </w:tcPr>
          <w:p>
            <w:pPr>
              <w:pStyle w:val="167"/>
              <w:widowControl w:val="0"/>
              <w:adjustRightInd w:val="0"/>
              <w:snapToGrid w:val="0"/>
              <w:jc w:val="center"/>
              <w:rPr>
                <w:rFonts w:hint="default" w:ascii="Times New Roman" w:hAnsi="Times New Roman" w:eastAsia="宋体" w:cs="Times New Roman"/>
                <w:b w:val="0"/>
                <w:bCs w:val="0"/>
                <w:color w:val="000000" w:themeColor="text1"/>
                <w:lang w:val="en-US" w:eastAsia="zh-CN"/>
                <w14:textFill>
                  <w14:solidFill>
                    <w14:schemeClr w14:val="tx1"/>
                  </w14:solidFill>
                </w14:textFill>
              </w:rPr>
            </w:pPr>
            <w:r>
              <w:rPr>
                <w:rFonts w:hint="default" w:ascii="Times New Roman" w:hAnsi="Times New Roman" w:cs="Times New Roman"/>
                <w:b w:val="0"/>
                <w:bCs w:val="0"/>
                <w:color w:val="000000" w:themeColor="text1"/>
                <w:lang w:val="en-US" w:eastAsia="zh-CN"/>
                <w14:textFill>
                  <w14:solidFill>
                    <w14:schemeClr w14:val="tx1"/>
                  </w14:solidFill>
                </w14:textFill>
              </w:rPr>
              <w:t>TP</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590" w:type="dxa"/>
            <w:tcBorders>
              <w:tl2br w:val="nil"/>
              <w:tr2bl w:val="nil"/>
            </w:tcBorders>
            <w:vAlign w:val="center"/>
          </w:tcPr>
          <w:p>
            <w:pPr>
              <w:pStyle w:val="167"/>
              <w:widowControl w:val="0"/>
              <w:adjustRightInd w:val="0"/>
              <w:snapToGrid w:val="0"/>
              <w:jc w:val="center"/>
              <w:rPr>
                <w:rFonts w:hint="default" w:ascii="Times New Roman" w:hAnsi="Times New Roman" w:cs="Times New Roman"/>
                <w:b w:val="0"/>
                <w:bCs w:val="0"/>
                <w:color w:val="000000" w:themeColor="text1"/>
                <w14:textFill>
                  <w14:solidFill>
                    <w14:schemeClr w14:val="tx1"/>
                  </w14:solidFill>
                </w14:textFill>
              </w:rPr>
            </w:pPr>
            <w:r>
              <w:rPr>
                <w:rFonts w:hint="default" w:ascii="Times New Roman" w:hAnsi="Times New Roman" w:cs="Times New Roman"/>
                <w:b w:val="0"/>
                <w:bCs w:val="0"/>
                <w:color w:val="000000" w:themeColor="text1"/>
                <w14:textFill>
                  <w14:solidFill>
                    <w14:schemeClr w14:val="tx1"/>
                  </w14:solidFill>
                </w14:textFill>
              </w:rPr>
              <w:t>1</w:t>
            </w:r>
          </w:p>
        </w:tc>
        <w:tc>
          <w:tcPr>
            <w:tcW w:w="2185"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峨边彝族自治县博爱精神卫生中心入河排污口</w:t>
            </w:r>
          </w:p>
        </w:tc>
        <w:tc>
          <w:tcPr>
            <w:tcW w:w="1289"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峨边县沙坪镇中坪村</w:t>
            </w:r>
          </w:p>
        </w:tc>
        <w:tc>
          <w:tcPr>
            <w:tcW w:w="1084"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大渡河、右岸</w:t>
            </w:r>
          </w:p>
        </w:tc>
        <w:tc>
          <w:tcPr>
            <w:tcW w:w="919"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lang w:val="en-US"/>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3.</w:t>
            </w:r>
            <w:r>
              <w:rPr>
                <w:rFonts w:hint="default" w:ascii="Times New Roman" w:hAnsi="Times New Roman" w:cs="Times New Roman"/>
                <w:b w:val="0"/>
                <w:bCs w:val="0"/>
                <w:color w:val="000000" w:themeColor="text1"/>
                <w:sz w:val="21"/>
                <w:szCs w:val="21"/>
                <w:lang w:val="en-US" w:eastAsia="zh-CN"/>
                <w14:textFill>
                  <w14:solidFill>
                    <w14:schemeClr w14:val="tx1"/>
                  </w14:solidFill>
                </w14:textFill>
              </w:rPr>
              <w:t>65</w:t>
            </w:r>
          </w:p>
        </w:tc>
        <w:tc>
          <w:tcPr>
            <w:tcW w:w="81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lang w:val="en-US" w:eastAsia="zh-CN"/>
                <w14:textFill>
                  <w14:solidFill>
                    <w14:schemeClr w14:val="tx1"/>
                  </w14:solidFill>
                </w14:textFill>
              </w:rPr>
              <w:t>3.65</w:t>
            </w:r>
          </w:p>
        </w:tc>
        <w:tc>
          <w:tcPr>
            <w:tcW w:w="96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lang w:val="en-US" w:eastAsia="zh-CN"/>
                <w14:textFill>
                  <w14:solidFill>
                    <w14:schemeClr w14:val="tx1"/>
                  </w14:solidFill>
                </w14:textFill>
              </w:rPr>
              <w:t>0.5475</w:t>
            </w:r>
          </w:p>
        </w:tc>
        <w:tc>
          <w:tcPr>
            <w:tcW w:w="100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cs="Times New Roman"/>
                <w:b w:val="0"/>
                <w:bCs w:val="0"/>
                <w:i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cs="Times New Roman"/>
                <w:b w:val="0"/>
                <w:bCs w:val="0"/>
                <w:i w:val="0"/>
                <w:color w:val="000000" w:themeColor="text1"/>
                <w:kern w:val="0"/>
                <w:sz w:val="21"/>
                <w:szCs w:val="21"/>
                <w:u w:val="none"/>
                <w:lang w:val="en-US" w:eastAsia="zh-CN" w:bidi="ar"/>
                <w14:textFill>
                  <w14:solidFill>
                    <w14:schemeClr w14:val="tx1"/>
                  </w14:solidFill>
                </w14:textFill>
              </w:rPr>
              <w:t>0.003</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590" w:type="dxa"/>
            <w:tcBorders>
              <w:tl2br w:val="nil"/>
              <w:tr2bl w:val="nil"/>
            </w:tcBorders>
            <w:vAlign w:val="center"/>
          </w:tcPr>
          <w:p>
            <w:pPr>
              <w:pStyle w:val="167"/>
              <w:widowControl w:val="0"/>
              <w:adjustRightInd w:val="0"/>
              <w:snapToGrid w:val="0"/>
              <w:jc w:val="center"/>
              <w:rPr>
                <w:rFonts w:hint="default" w:ascii="Times New Roman" w:hAnsi="Times New Roman" w:cs="Times New Roman"/>
                <w:b w:val="0"/>
                <w:bCs w:val="0"/>
                <w:color w:val="000000" w:themeColor="text1"/>
                <w14:textFill>
                  <w14:solidFill>
                    <w14:schemeClr w14:val="tx1"/>
                  </w14:solidFill>
                </w14:textFill>
              </w:rPr>
            </w:pPr>
            <w:r>
              <w:rPr>
                <w:rFonts w:hint="default" w:ascii="Times New Roman" w:hAnsi="Times New Roman" w:cs="Times New Roman"/>
                <w:b w:val="0"/>
                <w:bCs w:val="0"/>
                <w:color w:val="000000" w:themeColor="text1"/>
                <w14:textFill>
                  <w14:solidFill>
                    <w14:schemeClr w14:val="tx1"/>
                  </w14:solidFill>
                </w14:textFill>
              </w:rPr>
              <w:t>2</w:t>
            </w:r>
          </w:p>
        </w:tc>
        <w:tc>
          <w:tcPr>
            <w:tcW w:w="2185"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峨边彝族自治县四川黑竹沟集团峨边绿色食品有限公司入河排污口</w:t>
            </w:r>
          </w:p>
        </w:tc>
        <w:tc>
          <w:tcPr>
            <w:tcW w:w="1289"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峨边县沙坪镇中坪村</w:t>
            </w:r>
          </w:p>
        </w:tc>
        <w:tc>
          <w:tcPr>
            <w:tcW w:w="1084"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大渡河、右岸</w:t>
            </w:r>
          </w:p>
        </w:tc>
        <w:tc>
          <w:tcPr>
            <w:tcW w:w="919"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0.7</w:t>
            </w:r>
          </w:p>
        </w:tc>
        <w:tc>
          <w:tcPr>
            <w:tcW w:w="81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lang w:val="en-US" w:eastAsia="zh-CN"/>
                <w14:textFill>
                  <w14:solidFill>
                    <w14:schemeClr w14:val="tx1"/>
                  </w14:solidFill>
                </w14:textFill>
              </w:rPr>
              <w:t>0.7</w:t>
            </w:r>
          </w:p>
        </w:tc>
        <w:tc>
          <w:tcPr>
            <w:tcW w:w="96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lang w:val="en-US" w:eastAsia="zh-CN"/>
                <w14:textFill>
                  <w14:solidFill>
                    <w14:schemeClr w14:val="tx1"/>
                  </w14:solidFill>
                </w14:textFill>
              </w:rPr>
              <w:t>0.01</w:t>
            </w:r>
          </w:p>
        </w:tc>
        <w:tc>
          <w:tcPr>
            <w:tcW w:w="100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val="0"/>
                <w:bCs w:val="0"/>
                <w:i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cs="Times New Roman"/>
                <w:b w:val="0"/>
                <w:bCs w:val="0"/>
                <w:i w:val="0"/>
                <w:color w:val="000000" w:themeColor="text1"/>
                <w:kern w:val="0"/>
                <w:sz w:val="21"/>
                <w:szCs w:val="21"/>
                <w:u w:val="none"/>
                <w:lang w:val="en-US" w:eastAsia="zh-CN" w:bidi="ar"/>
                <w14:textFill>
                  <w14:solidFill>
                    <w14:schemeClr w14:val="tx1"/>
                  </w14:solidFill>
                </w14:textFill>
              </w:rPr>
              <w:t>0.0007</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590" w:type="dxa"/>
            <w:tcBorders>
              <w:tl2br w:val="nil"/>
              <w:tr2bl w:val="nil"/>
            </w:tcBorders>
            <w:vAlign w:val="center"/>
          </w:tcPr>
          <w:p>
            <w:pPr>
              <w:pStyle w:val="167"/>
              <w:widowControl w:val="0"/>
              <w:adjustRightInd w:val="0"/>
              <w:snapToGrid w:val="0"/>
              <w:jc w:val="center"/>
              <w:rPr>
                <w:rFonts w:hint="default" w:ascii="Times New Roman" w:hAnsi="Times New Roman" w:cs="Times New Roman"/>
                <w:b w:val="0"/>
                <w:bCs w:val="0"/>
                <w:color w:val="000000" w:themeColor="text1"/>
                <w14:textFill>
                  <w14:solidFill>
                    <w14:schemeClr w14:val="tx1"/>
                  </w14:solidFill>
                </w14:textFill>
              </w:rPr>
            </w:pPr>
            <w:r>
              <w:rPr>
                <w:rFonts w:hint="default" w:ascii="Times New Roman" w:hAnsi="Times New Roman" w:cs="Times New Roman"/>
                <w:b w:val="0"/>
                <w:bCs w:val="0"/>
                <w:color w:val="000000" w:themeColor="text1"/>
                <w14:textFill>
                  <w14:solidFill>
                    <w14:schemeClr w14:val="tx1"/>
                  </w14:solidFill>
                </w14:textFill>
              </w:rPr>
              <w:t>3</w:t>
            </w:r>
          </w:p>
        </w:tc>
        <w:tc>
          <w:tcPr>
            <w:tcW w:w="2185"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峨边彝族自治县城区生活污水处理厂入河排污口</w:t>
            </w:r>
          </w:p>
        </w:tc>
        <w:tc>
          <w:tcPr>
            <w:tcW w:w="1289"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峨边县沙坪镇马嘶溪罐口</w:t>
            </w:r>
          </w:p>
        </w:tc>
        <w:tc>
          <w:tcPr>
            <w:tcW w:w="1084"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大渡河、右岸</w:t>
            </w:r>
          </w:p>
        </w:tc>
        <w:tc>
          <w:tcPr>
            <w:tcW w:w="919"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lang w:val="en-US"/>
                <w14:textFill>
                  <w14:solidFill>
                    <w14:schemeClr w14:val="tx1"/>
                  </w14:solidFill>
                </w14:textFill>
              </w:rPr>
            </w:pPr>
            <w:r>
              <w:rPr>
                <w:rFonts w:hint="default" w:ascii="Times New Roman" w:hAnsi="Times New Roman" w:cs="Times New Roman"/>
                <w:b w:val="0"/>
                <w:bCs w:val="0"/>
                <w:color w:val="000000" w:themeColor="text1"/>
                <w:sz w:val="21"/>
                <w:szCs w:val="21"/>
                <w:lang w:val="en-US" w:eastAsia="zh-CN"/>
                <w14:textFill>
                  <w14:solidFill>
                    <w14:schemeClr w14:val="tx1"/>
                  </w14:solidFill>
                </w14:textFill>
              </w:rPr>
              <w:t>292</w:t>
            </w:r>
          </w:p>
        </w:tc>
        <w:tc>
          <w:tcPr>
            <w:tcW w:w="81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lang w:val="en-US" w:eastAsia="zh-CN"/>
                <w14:textFill>
                  <w14:solidFill>
                    <w14:schemeClr w14:val="tx1"/>
                  </w14:solidFill>
                </w14:textFill>
              </w:rPr>
              <w:t>87.6</w:t>
            </w:r>
          </w:p>
        </w:tc>
        <w:tc>
          <w:tcPr>
            <w:tcW w:w="96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lang w:val="en-US" w:eastAsia="zh-CN"/>
                <w14:textFill>
                  <w14:solidFill>
                    <w14:schemeClr w14:val="tx1"/>
                  </w14:solidFill>
                </w14:textFill>
              </w:rPr>
              <w:t>4.38</w:t>
            </w:r>
          </w:p>
        </w:tc>
        <w:tc>
          <w:tcPr>
            <w:tcW w:w="100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b w:val="0"/>
                <w:bCs w:val="0"/>
                <w:i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cs="Times New Roman"/>
                <w:b w:val="0"/>
                <w:bCs w:val="0"/>
                <w:i w:val="0"/>
                <w:color w:val="000000" w:themeColor="text1"/>
                <w:kern w:val="0"/>
                <w:sz w:val="21"/>
                <w:szCs w:val="21"/>
                <w:u w:val="none"/>
                <w:lang w:val="en-US" w:eastAsia="zh-CN" w:bidi="ar"/>
                <w14:textFill>
                  <w14:solidFill>
                    <w14:schemeClr w14:val="tx1"/>
                  </w14:solidFill>
                </w14:textFill>
              </w:rPr>
              <w:t>0.876</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6" w:hRule="atLeast"/>
          <w:jc w:val="center"/>
        </w:trPr>
        <w:tc>
          <w:tcPr>
            <w:tcW w:w="590" w:type="dxa"/>
            <w:tcBorders>
              <w:tl2br w:val="nil"/>
              <w:tr2bl w:val="nil"/>
            </w:tcBorders>
            <w:vAlign w:val="center"/>
          </w:tcPr>
          <w:p>
            <w:pPr>
              <w:pStyle w:val="167"/>
              <w:widowControl w:val="0"/>
              <w:adjustRightInd w:val="0"/>
              <w:snapToGrid w:val="0"/>
              <w:jc w:val="center"/>
              <w:rPr>
                <w:rFonts w:hint="default" w:ascii="Times New Roman" w:hAnsi="Times New Roman" w:cs="Times New Roman"/>
                <w:b w:val="0"/>
                <w:bCs w:val="0"/>
                <w:color w:val="000000" w:themeColor="text1"/>
                <w14:textFill>
                  <w14:solidFill>
                    <w14:schemeClr w14:val="tx1"/>
                  </w14:solidFill>
                </w14:textFill>
              </w:rPr>
            </w:pPr>
            <w:r>
              <w:rPr>
                <w:rFonts w:hint="default" w:ascii="Times New Roman" w:hAnsi="Times New Roman" w:cs="Times New Roman"/>
                <w:b w:val="0"/>
                <w:bCs w:val="0"/>
                <w:color w:val="000000" w:themeColor="text1"/>
                <w14:textFill>
                  <w14:solidFill>
                    <w14:schemeClr w14:val="tx1"/>
                  </w14:solidFill>
                </w14:textFill>
              </w:rPr>
              <w:t>4</w:t>
            </w:r>
          </w:p>
        </w:tc>
        <w:tc>
          <w:tcPr>
            <w:tcW w:w="2185"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峨边彝族自治县</w:t>
            </w: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共和乡</w:t>
            </w:r>
            <w:r>
              <w:rPr>
                <w:rFonts w:hint="default" w:ascii="Times New Roman" w:hAnsi="Times New Roman" w:eastAsia="宋体" w:cs="Times New Roman"/>
                <w:b w:val="0"/>
                <w:bCs w:val="0"/>
                <w:color w:val="000000" w:themeColor="text1"/>
                <w:sz w:val="21"/>
                <w:szCs w:val="21"/>
                <w14:textFill>
                  <w14:solidFill>
                    <w14:schemeClr w14:val="tx1"/>
                  </w14:solidFill>
                </w14:textFill>
              </w:rPr>
              <w:t>生活污水处理站入河排污口</w:t>
            </w:r>
          </w:p>
        </w:tc>
        <w:tc>
          <w:tcPr>
            <w:tcW w:w="1289"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lang w:val="en-US" w:eastAsia="zh-CN"/>
                <w14:textFill>
                  <w14:solidFill>
                    <w14:schemeClr w14:val="tx1"/>
                  </w14:solidFill>
                </w14:textFill>
              </w:rPr>
              <w:t>共和乡江峨村3组</w:t>
            </w:r>
          </w:p>
        </w:tc>
        <w:tc>
          <w:tcPr>
            <w:tcW w:w="1084"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大渡河、左岸</w:t>
            </w:r>
          </w:p>
        </w:tc>
        <w:tc>
          <w:tcPr>
            <w:tcW w:w="919"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14:textFill>
                  <w14:solidFill>
                    <w14:schemeClr w14:val="tx1"/>
                  </w14:solidFill>
                </w14:textFill>
              </w:rPr>
            </w:pPr>
            <w:r>
              <w:rPr>
                <w:rFonts w:hint="default" w:ascii="Times New Roman" w:hAnsi="Times New Roman" w:cs="Times New Roman"/>
                <w:b w:val="0"/>
                <w:bCs w:val="0"/>
                <w:color w:val="000000" w:themeColor="text1"/>
                <w:sz w:val="21"/>
                <w:szCs w:val="21"/>
                <w:lang w:val="en-US" w:eastAsia="zh-CN"/>
                <w14:textFill>
                  <w14:solidFill>
                    <w14:schemeClr w14:val="tx1"/>
                  </w14:solidFill>
                </w14:textFill>
              </w:rPr>
              <w:t>10.95</w:t>
            </w:r>
          </w:p>
        </w:tc>
        <w:tc>
          <w:tcPr>
            <w:tcW w:w="81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lang w:val="en-US" w:eastAsia="zh-CN"/>
                <w14:textFill>
                  <w14:solidFill>
                    <w14:schemeClr w14:val="tx1"/>
                  </w14:solidFill>
                </w14:textFill>
              </w:rPr>
              <w:t>5.475</w:t>
            </w:r>
          </w:p>
        </w:tc>
        <w:tc>
          <w:tcPr>
            <w:tcW w:w="96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lang w:val="en-US" w:eastAsia="zh-CN"/>
                <w14:textFill>
                  <w14:solidFill>
                    <w14:schemeClr w14:val="tx1"/>
                  </w14:solidFill>
                </w14:textFill>
              </w:rPr>
              <w:t>0.5475</w:t>
            </w:r>
          </w:p>
        </w:tc>
        <w:tc>
          <w:tcPr>
            <w:tcW w:w="100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val="0"/>
                <w:bCs w:val="0"/>
                <w:i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cs="Times New Roman"/>
                <w:b w:val="0"/>
                <w:bCs w:val="0"/>
                <w:i w:val="0"/>
                <w:color w:val="000000" w:themeColor="text1"/>
                <w:kern w:val="0"/>
                <w:sz w:val="21"/>
                <w:szCs w:val="21"/>
                <w:u w:val="none"/>
                <w:lang w:val="en-US" w:eastAsia="zh-CN" w:bidi="ar"/>
                <w14:textFill>
                  <w14:solidFill>
                    <w14:schemeClr w14:val="tx1"/>
                  </w14:solidFill>
                </w14:textFill>
              </w:rPr>
              <w:t>0.05475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92" w:hRule="atLeast"/>
          <w:jc w:val="center"/>
        </w:trPr>
        <w:tc>
          <w:tcPr>
            <w:tcW w:w="590" w:type="dxa"/>
            <w:tcBorders>
              <w:tl2br w:val="nil"/>
              <w:tr2bl w:val="nil"/>
            </w:tcBorders>
            <w:vAlign w:val="center"/>
          </w:tcPr>
          <w:p>
            <w:pPr>
              <w:pStyle w:val="167"/>
              <w:widowControl w:val="0"/>
              <w:adjustRightInd w:val="0"/>
              <w:snapToGrid w:val="0"/>
              <w:jc w:val="center"/>
              <w:rPr>
                <w:rFonts w:hint="default" w:ascii="Times New Roman" w:hAnsi="Times New Roman" w:cs="Times New Roman"/>
                <w:b w:val="0"/>
                <w:bCs w:val="0"/>
                <w:color w:val="000000" w:themeColor="text1"/>
                <w14:textFill>
                  <w14:solidFill>
                    <w14:schemeClr w14:val="tx1"/>
                  </w14:solidFill>
                </w14:textFill>
              </w:rPr>
            </w:pPr>
            <w:r>
              <w:rPr>
                <w:rFonts w:hint="default" w:ascii="Times New Roman" w:hAnsi="Times New Roman" w:cs="Times New Roman"/>
                <w:b w:val="0"/>
                <w:bCs w:val="0"/>
                <w:color w:val="000000" w:themeColor="text1"/>
                <w14:textFill>
                  <w14:solidFill>
                    <w14:schemeClr w14:val="tx1"/>
                  </w14:solidFill>
                </w14:textFill>
              </w:rPr>
              <w:t>5</w:t>
            </w:r>
          </w:p>
        </w:tc>
        <w:tc>
          <w:tcPr>
            <w:tcW w:w="2185"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峨边彝族自治县</w:t>
            </w:r>
            <w:r>
              <w:rPr>
                <w:rFonts w:hint="default" w:ascii="Times New Roman" w:hAnsi="Times New Roman" w:cs="Times New Roman"/>
                <w:b w:val="0"/>
                <w:bCs w:val="0"/>
                <w:color w:val="000000" w:themeColor="text1"/>
                <w:sz w:val="21"/>
                <w:szCs w:val="21"/>
                <w:lang w:val="en-US" w:eastAsia="zh-CN"/>
                <w14:textFill>
                  <w14:solidFill>
                    <w14:schemeClr w14:val="tx1"/>
                  </w14:solidFill>
                </w14:textFill>
              </w:rPr>
              <w:t>新场乡</w:t>
            </w:r>
            <w:r>
              <w:rPr>
                <w:rFonts w:hint="default" w:ascii="Times New Roman" w:hAnsi="Times New Roman" w:eastAsia="宋体" w:cs="Times New Roman"/>
                <w:b w:val="0"/>
                <w:bCs w:val="0"/>
                <w:color w:val="000000" w:themeColor="text1"/>
                <w:sz w:val="21"/>
                <w:szCs w:val="21"/>
                <w14:textFill>
                  <w14:solidFill>
                    <w14:schemeClr w14:val="tx1"/>
                  </w14:solidFill>
                </w14:textFill>
              </w:rPr>
              <w:t>生活污水处理站入河排污口</w:t>
            </w:r>
          </w:p>
        </w:tc>
        <w:tc>
          <w:tcPr>
            <w:tcW w:w="1289"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lang w:val="en-US" w:eastAsia="zh-CN"/>
                <w14:textFill>
                  <w14:solidFill>
                    <w14:schemeClr w14:val="tx1"/>
                  </w14:solidFill>
                </w14:textFill>
              </w:rPr>
              <w:t>新场乡庞沟村</w:t>
            </w:r>
          </w:p>
        </w:tc>
        <w:tc>
          <w:tcPr>
            <w:tcW w:w="1084"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大渡河、左岸</w:t>
            </w:r>
          </w:p>
        </w:tc>
        <w:tc>
          <w:tcPr>
            <w:tcW w:w="919"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18.25</w:t>
            </w:r>
          </w:p>
        </w:tc>
        <w:tc>
          <w:tcPr>
            <w:tcW w:w="81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lang w:val="en-US" w:eastAsia="zh-CN"/>
                <w14:textFill>
                  <w14:solidFill>
                    <w14:schemeClr w14:val="tx1"/>
                  </w14:solidFill>
                </w14:textFill>
              </w:rPr>
              <w:t>9.125</w:t>
            </w:r>
          </w:p>
        </w:tc>
        <w:tc>
          <w:tcPr>
            <w:tcW w:w="96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lang w:val="en-US" w:eastAsia="zh-CN"/>
                <w14:textFill>
                  <w14:solidFill>
                    <w14:schemeClr w14:val="tx1"/>
                  </w14:solidFill>
                </w14:textFill>
              </w:rPr>
              <w:t>0.9125</w:t>
            </w:r>
          </w:p>
        </w:tc>
        <w:tc>
          <w:tcPr>
            <w:tcW w:w="100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val="0"/>
                <w:bCs w:val="0"/>
                <w:i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cs="Times New Roman"/>
                <w:b w:val="0"/>
                <w:bCs w:val="0"/>
                <w:i w:val="0"/>
                <w:color w:val="000000" w:themeColor="text1"/>
                <w:kern w:val="0"/>
                <w:sz w:val="21"/>
                <w:szCs w:val="21"/>
                <w:u w:val="none"/>
                <w:lang w:val="en-US" w:eastAsia="zh-CN" w:bidi="ar"/>
                <w14:textFill>
                  <w14:solidFill>
                    <w14:schemeClr w14:val="tx1"/>
                  </w14:solidFill>
                </w14:textFill>
              </w:rPr>
              <w:t>0.09125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3" w:hRule="atLeast"/>
          <w:jc w:val="center"/>
        </w:trPr>
        <w:tc>
          <w:tcPr>
            <w:tcW w:w="590" w:type="dxa"/>
            <w:tcBorders>
              <w:tl2br w:val="nil"/>
              <w:tr2bl w:val="nil"/>
            </w:tcBorders>
            <w:vAlign w:val="center"/>
          </w:tcPr>
          <w:p>
            <w:pPr>
              <w:pStyle w:val="167"/>
              <w:widowControl w:val="0"/>
              <w:adjustRightInd w:val="0"/>
              <w:snapToGrid w:val="0"/>
              <w:jc w:val="center"/>
              <w:rPr>
                <w:rFonts w:hint="default" w:ascii="Times New Roman" w:hAnsi="Times New Roman" w:cs="Times New Roman"/>
                <w:b w:val="0"/>
                <w:bCs w:val="0"/>
                <w:color w:val="000000" w:themeColor="text1"/>
                <w14:textFill>
                  <w14:solidFill>
                    <w14:schemeClr w14:val="tx1"/>
                  </w14:solidFill>
                </w14:textFill>
              </w:rPr>
            </w:pPr>
            <w:r>
              <w:rPr>
                <w:rFonts w:hint="default" w:ascii="Times New Roman" w:hAnsi="Times New Roman" w:cs="Times New Roman"/>
                <w:b w:val="0"/>
                <w:bCs w:val="0"/>
                <w:color w:val="000000" w:themeColor="text1"/>
                <w14:textFill>
                  <w14:solidFill>
                    <w14:schemeClr w14:val="tx1"/>
                  </w14:solidFill>
                </w14:textFill>
              </w:rPr>
              <w:t>6</w:t>
            </w:r>
          </w:p>
        </w:tc>
        <w:tc>
          <w:tcPr>
            <w:tcW w:w="2185"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峨边彝族自治县毛坪镇场镇生活污水处理站入河排污口</w:t>
            </w:r>
          </w:p>
        </w:tc>
        <w:tc>
          <w:tcPr>
            <w:tcW w:w="1289"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峨边县毛坪镇西侧大渡河右岸</w:t>
            </w:r>
          </w:p>
        </w:tc>
        <w:tc>
          <w:tcPr>
            <w:tcW w:w="1084"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大渡河、右岸</w:t>
            </w:r>
          </w:p>
        </w:tc>
        <w:tc>
          <w:tcPr>
            <w:tcW w:w="919"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10.95</w:t>
            </w:r>
          </w:p>
        </w:tc>
        <w:tc>
          <w:tcPr>
            <w:tcW w:w="81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lang w:val="en-US" w:eastAsia="zh-CN"/>
                <w14:textFill>
                  <w14:solidFill>
                    <w14:schemeClr w14:val="tx1"/>
                  </w14:solidFill>
                </w14:textFill>
              </w:rPr>
              <w:t>5.475</w:t>
            </w:r>
          </w:p>
        </w:tc>
        <w:tc>
          <w:tcPr>
            <w:tcW w:w="96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lang w:val="en-US" w:eastAsia="zh-CN"/>
                <w14:textFill>
                  <w14:solidFill>
                    <w14:schemeClr w14:val="tx1"/>
                  </w14:solidFill>
                </w14:textFill>
              </w:rPr>
              <w:t>0.5475</w:t>
            </w:r>
          </w:p>
        </w:tc>
        <w:tc>
          <w:tcPr>
            <w:tcW w:w="100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val="0"/>
                <w:bCs w:val="0"/>
                <w:i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cs="Times New Roman"/>
                <w:b w:val="0"/>
                <w:bCs w:val="0"/>
                <w:i w:val="0"/>
                <w:color w:val="000000" w:themeColor="text1"/>
                <w:kern w:val="0"/>
                <w:sz w:val="21"/>
                <w:szCs w:val="21"/>
                <w:u w:val="none"/>
                <w:lang w:val="en-US" w:eastAsia="zh-CN" w:bidi="ar"/>
                <w14:textFill>
                  <w14:solidFill>
                    <w14:schemeClr w14:val="tx1"/>
                  </w14:solidFill>
                </w14:textFill>
              </w:rPr>
              <w:t>0.05475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590" w:type="dxa"/>
            <w:tcBorders>
              <w:tl2br w:val="nil"/>
              <w:tr2bl w:val="nil"/>
            </w:tcBorders>
            <w:vAlign w:val="center"/>
          </w:tcPr>
          <w:p>
            <w:pPr>
              <w:pStyle w:val="167"/>
              <w:widowControl w:val="0"/>
              <w:adjustRightInd w:val="0"/>
              <w:snapToGrid w:val="0"/>
              <w:jc w:val="center"/>
              <w:rPr>
                <w:rFonts w:hint="default" w:ascii="Times New Roman" w:hAnsi="Times New Roman" w:eastAsia="宋体" w:cs="Times New Roman"/>
                <w:b w:val="0"/>
                <w:bCs w:val="0"/>
                <w:color w:val="000000" w:themeColor="text1"/>
                <w:lang w:val="en-US" w:eastAsia="zh-CN"/>
                <w14:textFill>
                  <w14:solidFill>
                    <w14:schemeClr w14:val="tx1"/>
                  </w14:solidFill>
                </w14:textFill>
              </w:rPr>
            </w:pPr>
            <w:r>
              <w:rPr>
                <w:rFonts w:hint="default" w:ascii="Times New Roman" w:hAnsi="Times New Roman" w:cs="Times New Roman"/>
                <w:b w:val="0"/>
                <w:bCs w:val="0"/>
                <w:color w:val="000000" w:themeColor="text1"/>
                <w:lang w:val="en-US" w:eastAsia="zh-CN"/>
                <w14:textFill>
                  <w14:solidFill>
                    <w14:schemeClr w14:val="tx1"/>
                  </w14:solidFill>
                </w14:textFill>
              </w:rPr>
              <w:t>7</w:t>
            </w:r>
          </w:p>
        </w:tc>
        <w:tc>
          <w:tcPr>
            <w:tcW w:w="2185"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峨边彝族自治县品鑫生猪定点屠宰厂入河排污口</w:t>
            </w:r>
          </w:p>
        </w:tc>
        <w:tc>
          <w:tcPr>
            <w:tcW w:w="1289"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峨边县沙坪镇中坪村</w:t>
            </w:r>
          </w:p>
        </w:tc>
        <w:tc>
          <w:tcPr>
            <w:tcW w:w="1084"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大渡河、右岸</w:t>
            </w:r>
          </w:p>
        </w:tc>
        <w:tc>
          <w:tcPr>
            <w:tcW w:w="919"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3.</w:t>
            </w:r>
            <w:r>
              <w:rPr>
                <w:rFonts w:hint="default" w:ascii="Times New Roman" w:hAnsi="Times New Roman" w:cs="Times New Roman"/>
                <w:b w:val="0"/>
                <w:bCs w:val="0"/>
                <w:color w:val="000000" w:themeColor="text1"/>
                <w:sz w:val="21"/>
                <w:szCs w:val="21"/>
                <w:lang w:val="en-US" w:eastAsia="zh-CN"/>
                <w14:textFill>
                  <w14:solidFill>
                    <w14:schemeClr w14:val="tx1"/>
                  </w14:solidFill>
                </w14:textFill>
              </w:rPr>
              <w:t>65</w:t>
            </w:r>
          </w:p>
        </w:tc>
        <w:tc>
          <w:tcPr>
            <w:tcW w:w="81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cs="Times New Roman"/>
                <w:b w:val="0"/>
                <w:bCs w:val="0"/>
                <w:i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cs="Times New Roman"/>
                <w:b w:val="0"/>
                <w:bCs w:val="0"/>
                <w:color w:val="000000" w:themeColor="text1"/>
                <w:sz w:val="21"/>
                <w:szCs w:val="21"/>
                <w:lang w:val="en-US" w:eastAsia="zh-CN"/>
                <w14:textFill>
                  <w14:solidFill>
                    <w14:schemeClr w14:val="tx1"/>
                  </w14:solidFill>
                </w14:textFill>
              </w:rPr>
              <w:t>3.65</w:t>
            </w:r>
          </w:p>
        </w:tc>
        <w:tc>
          <w:tcPr>
            <w:tcW w:w="96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cs="Times New Roman"/>
                <w:b w:val="0"/>
                <w:bCs w:val="0"/>
                <w:i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cs="Times New Roman"/>
                <w:b w:val="0"/>
                <w:bCs w:val="0"/>
                <w:color w:val="000000" w:themeColor="text1"/>
                <w:sz w:val="21"/>
                <w:szCs w:val="21"/>
                <w:lang w:val="en-US" w:eastAsia="zh-CN"/>
                <w14:textFill>
                  <w14:solidFill>
                    <w14:schemeClr w14:val="tx1"/>
                  </w14:solidFill>
                </w14:textFill>
              </w:rPr>
              <w:t>0.5475</w:t>
            </w:r>
          </w:p>
        </w:tc>
        <w:tc>
          <w:tcPr>
            <w:tcW w:w="100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cs="Times New Roman"/>
                <w:b w:val="0"/>
                <w:bCs w:val="0"/>
                <w:i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cs="Times New Roman"/>
                <w:b w:val="0"/>
                <w:bCs w:val="0"/>
                <w:i w:val="0"/>
                <w:color w:val="000000" w:themeColor="text1"/>
                <w:kern w:val="0"/>
                <w:sz w:val="21"/>
                <w:szCs w:val="21"/>
                <w:u w:val="none"/>
                <w:lang w:val="en-US" w:eastAsia="zh-CN" w:bidi="ar"/>
                <w14:textFill>
                  <w14:solidFill>
                    <w14:schemeClr w14:val="tx1"/>
                  </w14:solidFill>
                </w14:textFill>
              </w:rPr>
              <w:t>0.00365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590" w:type="dxa"/>
            <w:tcBorders>
              <w:tl2br w:val="nil"/>
              <w:tr2bl w:val="nil"/>
            </w:tcBorders>
            <w:vAlign w:val="center"/>
          </w:tcPr>
          <w:p>
            <w:pPr>
              <w:pStyle w:val="167"/>
              <w:widowControl w:val="0"/>
              <w:adjustRightInd w:val="0"/>
              <w:snapToGrid w:val="0"/>
              <w:jc w:val="center"/>
              <w:rPr>
                <w:rFonts w:hint="default" w:ascii="Times New Roman" w:hAnsi="Times New Roman" w:cs="Times New Roman"/>
                <w:b w:val="0"/>
                <w:bCs w:val="0"/>
                <w:color w:val="000000" w:themeColor="text1"/>
                <w:lang w:val="en-US" w:eastAsia="zh-CN"/>
                <w14:textFill>
                  <w14:solidFill>
                    <w14:schemeClr w14:val="tx1"/>
                  </w14:solidFill>
                </w14:textFill>
              </w:rPr>
            </w:pPr>
            <w:r>
              <w:rPr>
                <w:rFonts w:hint="default" w:ascii="Times New Roman" w:hAnsi="Times New Roman" w:cs="Times New Roman"/>
                <w:b w:val="0"/>
                <w:bCs w:val="0"/>
                <w:color w:val="000000" w:themeColor="text1"/>
                <w:lang w:val="en-US" w:eastAsia="zh-CN"/>
                <w14:textFill>
                  <w14:solidFill>
                    <w14:schemeClr w14:val="tx1"/>
                  </w14:solidFill>
                </w14:textFill>
              </w:rPr>
              <w:t>8</w:t>
            </w:r>
          </w:p>
        </w:tc>
        <w:tc>
          <w:tcPr>
            <w:tcW w:w="2185"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峨边彝族自治县西南水泥有限公司入河排污口</w:t>
            </w:r>
          </w:p>
        </w:tc>
        <w:tc>
          <w:tcPr>
            <w:tcW w:w="1289"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峨边县沙坪镇马嘶溪村</w:t>
            </w:r>
          </w:p>
        </w:tc>
        <w:tc>
          <w:tcPr>
            <w:tcW w:w="1084"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大渡河、左岸</w:t>
            </w:r>
          </w:p>
        </w:tc>
        <w:tc>
          <w:tcPr>
            <w:tcW w:w="919"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2.92</w:t>
            </w:r>
          </w:p>
        </w:tc>
        <w:tc>
          <w:tcPr>
            <w:tcW w:w="81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lang w:val="en-US" w:eastAsia="zh-CN"/>
                <w14:textFill>
                  <w14:solidFill>
                    <w14:schemeClr w14:val="tx1"/>
                  </w14:solidFill>
                </w14:textFill>
              </w:rPr>
              <w:t>2.92</w:t>
            </w:r>
          </w:p>
        </w:tc>
        <w:tc>
          <w:tcPr>
            <w:tcW w:w="96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lang w:val="en-US" w:eastAsia="zh-CN"/>
                <w14:textFill>
                  <w14:solidFill>
                    <w14:schemeClr w14:val="tx1"/>
                  </w14:solidFill>
                </w14:textFill>
              </w:rPr>
              <w:t>0.438</w:t>
            </w:r>
          </w:p>
        </w:tc>
        <w:tc>
          <w:tcPr>
            <w:tcW w:w="100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cs="Times New Roman"/>
                <w:b w:val="0"/>
                <w:bCs w:val="0"/>
                <w:i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cs="Times New Roman"/>
                <w:b w:val="0"/>
                <w:bCs w:val="0"/>
                <w:i w:val="0"/>
                <w:color w:val="000000" w:themeColor="text1"/>
                <w:kern w:val="0"/>
                <w:sz w:val="21"/>
                <w:szCs w:val="21"/>
                <w:u w:val="none"/>
                <w:lang w:val="en-US" w:eastAsia="zh-CN" w:bidi="ar"/>
                <w14:textFill>
                  <w14:solidFill>
                    <w14:schemeClr w14:val="tx1"/>
                  </w14:solidFill>
                </w14:textFill>
              </w:rPr>
              <w:t>0.00292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590" w:type="dxa"/>
            <w:tcBorders>
              <w:tl2br w:val="nil"/>
              <w:tr2bl w:val="nil"/>
            </w:tcBorders>
            <w:vAlign w:val="center"/>
          </w:tcPr>
          <w:p>
            <w:pPr>
              <w:pStyle w:val="167"/>
              <w:widowControl w:val="0"/>
              <w:adjustRightInd w:val="0"/>
              <w:snapToGrid w:val="0"/>
              <w:jc w:val="center"/>
              <w:rPr>
                <w:rFonts w:hint="default" w:ascii="Times New Roman" w:hAnsi="Times New Roman" w:cs="Times New Roman"/>
                <w:b w:val="0"/>
                <w:bCs w:val="0"/>
                <w:color w:val="000000" w:themeColor="text1"/>
                <w:lang w:val="en-US" w:eastAsia="zh-CN"/>
                <w14:textFill>
                  <w14:solidFill>
                    <w14:schemeClr w14:val="tx1"/>
                  </w14:solidFill>
                </w14:textFill>
              </w:rPr>
            </w:pPr>
            <w:r>
              <w:rPr>
                <w:rFonts w:hint="default" w:ascii="Times New Roman" w:hAnsi="Times New Roman" w:cs="Times New Roman"/>
                <w:b w:val="0"/>
                <w:bCs w:val="0"/>
                <w:color w:val="000000" w:themeColor="text1"/>
                <w:lang w:val="en-US" w:eastAsia="zh-CN"/>
                <w14:textFill>
                  <w14:solidFill>
                    <w14:schemeClr w14:val="tx1"/>
                  </w14:solidFill>
                </w14:textFill>
              </w:rPr>
              <w:t>9</w:t>
            </w:r>
          </w:p>
        </w:tc>
        <w:tc>
          <w:tcPr>
            <w:tcW w:w="2185"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沙湾区范店乡</w:t>
            </w:r>
            <w:r>
              <w:rPr>
                <w:rFonts w:hint="default" w:ascii="Times New Roman" w:hAnsi="Times New Roman" w:eastAsia="宋体" w:cs="Times New Roman"/>
                <w:b w:val="0"/>
                <w:bCs w:val="0"/>
                <w:color w:val="000000" w:themeColor="text1"/>
                <w:sz w:val="21"/>
                <w:szCs w:val="21"/>
                <w14:textFill>
                  <w14:solidFill>
                    <w14:schemeClr w14:val="tx1"/>
                  </w14:solidFill>
                </w14:textFill>
              </w:rPr>
              <w:t>污水处理厂生活污水入河排污口</w:t>
            </w:r>
          </w:p>
        </w:tc>
        <w:tc>
          <w:tcPr>
            <w:tcW w:w="1289"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大渡河、左岸</w:t>
            </w:r>
          </w:p>
        </w:tc>
        <w:tc>
          <w:tcPr>
            <w:tcW w:w="1084"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范店乡五七村</w:t>
            </w:r>
          </w:p>
        </w:tc>
        <w:tc>
          <w:tcPr>
            <w:tcW w:w="919"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t>3.65</w:t>
            </w:r>
          </w:p>
        </w:tc>
        <w:tc>
          <w:tcPr>
            <w:tcW w:w="81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lang w:val="en-US" w:eastAsia="zh-CN"/>
                <w14:textFill>
                  <w14:solidFill>
                    <w14:schemeClr w14:val="tx1"/>
                  </w14:solidFill>
                </w14:textFill>
              </w:rPr>
              <w:t>1.825</w:t>
            </w:r>
          </w:p>
        </w:tc>
        <w:tc>
          <w:tcPr>
            <w:tcW w:w="96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lang w:val="en-US" w:eastAsia="zh-CN"/>
                <w14:textFill>
                  <w14:solidFill>
                    <w14:schemeClr w14:val="tx1"/>
                  </w14:solidFill>
                </w14:textFill>
              </w:rPr>
              <w:t>0.1825</w:t>
            </w:r>
          </w:p>
        </w:tc>
        <w:tc>
          <w:tcPr>
            <w:tcW w:w="100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cs="Times New Roman"/>
                <w:b w:val="0"/>
                <w:bCs w:val="0"/>
                <w:i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cs="Times New Roman"/>
                <w:b w:val="0"/>
                <w:bCs w:val="0"/>
                <w:i w:val="0"/>
                <w:color w:val="000000" w:themeColor="text1"/>
                <w:kern w:val="0"/>
                <w:sz w:val="21"/>
                <w:szCs w:val="21"/>
                <w:u w:val="none"/>
                <w:lang w:val="en-US" w:eastAsia="zh-CN" w:bidi="ar"/>
                <w14:textFill>
                  <w14:solidFill>
                    <w14:schemeClr w14:val="tx1"/>
                  </w14:solidFill>
                </w14:textFill>
              </w:rPr>
              <w:t>0.01825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5148" w:type="dxa"/>
            <w:gridSpan w:val="4"/>
            <w:tcBorders>
              <w:tl2br w:val="nil"/>
              <w:tr2bl w:val="nil"/>
            </w:tcBorders>
            <w:vAlign w:val="center"/>
          </w:tcPr>
          <w:p>
            <w:pPr>
              <w:pStyle w:val="167"/>
              <w:widowControl w:val="0"/>
              <w:adjustRightInd w:val="0"/>
              <w:snapToGrid w:val="0"/>
              <w:jc w:val="center"/>
              <w:rPr>
                <w:rFonts w:hint="default" w:ascii="Times New Roman" w:hAnsi="Times New Roman" w:cs="Times New Roman"/>
                <w:b w:val="0"/>
                <w:bCs w:val="0"/>
                <w:color w:val="000000" w:themeColor="text1"/>
                <w:sz w:val="22"/>
                <w:szCs w:val="22"/>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合计</w:t>
            </w:r>
          </w:p>
        </w:tc>
        <w:tc>
          <w:tcPr>
            <w:tcW w:w="919" w:type="dxa"/>
            <w:tcBorders>
              <w:tl2br w:val="nil"/>
              <w:tr2bl w:val="nil"/>
            </w:tcBorders>
            <w:vAlign w:val="center"/>
          </w:tcPr>
          <w:p>
            <w:pPr>
              <w:pStyle w:val="167"/>
              <w:widowControl w:val="0"/>
              <w:adjustRightInd w:val="0"/>
              <w:snapToGrid w:val="0"/>
              <w:jc w:val="center"/>
              <w:rPr>
                <w:rFonts w:hint="default" w:ascii="Times New Roman" w:hAnsi="Times New Roman" w:eastAsia="宋体" w:cs="Times New Roman"/>
                <w:b w:val="0"/>
                <w:bCs w:val="0"/>
                <w:color w:val="000000" w:themeColor="text1"/>
                <w:sz w:val="22"/>
                <w:szCs w:val="22"/>
                <w:lang w:val="en-US" w:eastAsia="zh-CN"/>
                <w14:textFill>
                  <w14:solidFill>
                    <w14:schemeClr w14:val="tx1"/>
                  </w14:solidFill>
                </w14:textFill>
              </w:rPr>
            </w:pPr>
            <w:r>
              <w:rPr>
                <w:rFonts w:hint="default" w:ascii="Times New Roman" w:hAnsi="Times New Roman" w:cs="Times New Roman"/>
                <w:b w:val="0"/>
                <w:bCs w:val="0"/>
                <w:color w:val="000000" w:themeColor="text1"/>
                <w:sz w:val="22"/>
                <w:szCs w:val="22"/>
                <w:lang w:val="en-US" w:eastAsia="zh-CN"/>
                <w14:textFill>
                  <w14:solidFill>
                    <w14:schemeClr w14:val="tx1"/>
                  </w14:solidFill>
                </w14:textFill>
              </w:rPr>
              <w:t>346.72</w:t>
            </w:r>
          </w:p>
        </w:tc>
        <w:tc>
          <w:tcPr>
            <w:tcW w:w="81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lang w:val="en-US" w:eastAsia="zh-CN"/>
                <w14:textFill>
                  <w14:solidFill>
                    <w14:schemeClr w14:val="tx1"/>
                  </w14:solidFill>
                </w14:textFill>
              </w:rPr>
              <w:t>120.42</w:t>
            </w:r>
          </w:p>
        </w:tc>
        <w:tc>
          <w:tcPr>
            <w:tcW w:w="960"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lang w:val="en-US" w:eastAsia="zh-CN"/>
                <w14:textFill>
                  <w14:solidFill>
                    <w14:schemeClr w14:val="tx1"/>
                  </w14:solidFill>
                </w14:textFill>
              </w:rPr>
              <w:t>8.113</w:t>
            </w:r>
          </w:p>
        </w:tc>
        <w:tc>
          <w:tcPr>
            <w:tcW w:w="1004"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bottom"/>
              <w:rPr>
                <w:rFonts w:hint="default" w:ascii="Times New Roman" w:hAnsi="Times New Roman" w:eastAsia="宋体" w:cs="Times New Roman"/>
                <w:b w:val="0"/>
                <w:bCs w:val="0"/>
                <w:i w:val="0"/>
                <w:color w:val="000000" w:themeColor="text1"/>
                <w:kern w:val="0"/>
                <w:sz w:val="21"/>
                <w:szCs w:val="21"/>
                <w:u w:val="none"/>
                <w:lang w:val="en-US" w:eastAsia="zh-CN" w:bidi="ar"/>
                <w14:textFill>
                  <w14:solidFill>
                    <w14:schemeClr w14:val="tx1"/>
                  </w14:solidFill>
                </w14:textFill>
              </w:rPr>
            </w:pPr>
            <w:r>
              <w:rPr>
                <w:rFonts w:hint="default" w:ascii="Times New Roman" w:hAnsi="Times New Roman" w:cs="Times New Roman"/>
                <w:b w:val="0"/>
                <w:bCs w:val="0"/>
                <w:i w:val="0"/>
                <w:color w:val="000000" w:themeColor="text1"/>
                <w:kern w:val="0"/>
                <w:sz w:val="21"/>
                <w:szCs w:val="21"/>
                <w:u w:val="none"/>
                <w:lang w:val="en-US" w:eastAsia="zh-CN" w:bidi="ar"/>
                <w14:textFill>
                  <w14:solidFill>
                    <w14:schemeClr w14:val="tx1"/>
                  </w14:solidFill>
                </w14:textFill>
              </w:rPr>
              <w:t>1.10527</w:t>
            </w:r>
          </w:p>
        </w:tc>
      </w:tr>
    </w:tbl>
    <w:p>
      <w:pPr>
        <w:keepNext w:val="0"/>
        <w:keepLines w:val="0"/>
        <w:pageBreakBefore w:val="0"/>
        <w:widowControl/>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cs="Times New Roman"/>
          <w:color w:val="000000" w:themeColor="text1"/>
          <w:sz w:val="24"/>
          <w:lang w:eastAsia="zh-CN"/>
          <w14:textFill>
            <w14:solidFill>
              <w14:schemeClr w14:val="tx1"/>
            </w14:solidFill>
          </w14:textFill>
        </w:rPr>
      </w:pPr>
      <w:r>
        <w:rPr>
          <w:rFonts w:hint="default" w:ascii="Times New Roman" w:hAnsi="Times New Roman" w:cs="Times New Roman"/>
          <w:b w:val="0"/>
          <w:bCs w:val="0"/>
          <w:color w:val="000000" w:themeColor="text1"/>
          <w:lang w:val="en-US" w:eastAsia="zh-CN"/>
          <w14:textFill>
            <w14:solidFill>
              <w14:schemeClr w14:val="tx1"/>
            </w14:solidFill>
          </w14:textFill>
        </w:rPr>
        <w:t>跟</w:t>
      </w:r>
      <w:r>
        <w:rPr>
          <w:rFonts w:hint="default" w:ascii="Times New Roman" w:hAnsi="Times New Roman" w:cs="Times New Roman"/>
          <w:b w:val="0"/>
          <w:bCs w:val="0"/>
          <w:color w:val="000000" w:themeColor="text1"/>
          <w14:textFill>
            <w14:solidFill>
              <w14:schemeClr w14:val="tx1"/>
            </w14:solidFill>
          </w14:textFill>
        </w:rPr>
        <w:t>据</w:t>
      </w:r>
      <w:r>
        <w:rPr>
          <w:rFonts w:hint="default" w:ascii="Times New Roman" w:hAnsi="Times New Roman" w:cs="Times New Roman"/>
          <w:b w:val="0"/>
          <w:bCs w:val="0"/>
          <w:color w:val="000000" w:themeColor="text1"/>
          <w:lang w:val="en-US" w:eastAsia="zh-CN"/>
          <w14:textFill>
            <w14:solidFill>
              <w14:schemeClr w14:val="tx1"/>
            </w14:solidFill>
          </w14:textFill>
        </w:rPr>
        <w:t>对重点论证水功能区纳污能力的核算</w:t>
      </w:r>
      <w:r>
        <w:rPr>
          <w:rFonts w:hint="default" w:ascii="Times New Roman" w:hAnsi="Times New Roman" w:cs="Times New Roman"/>
          <w:b w:val="0"/>
          <w:bCs w:val="0"/>
          <w:color w:val="000000" w:themeColor="text1"/>
          <w14:textFill>
            <w14:solidFill>
              <w14:schemeClr w14:val="tx1"/>
            </w14:solidFill>
          </w14:textFill>
        </w:rPr>
        <w:t>，</w:t>
      </w:r>
      <w:r>
        <w:rPr>
          <w:rFonts w:hint="default" w:ascii="Times New Roman" w:hAnsi="Times New Roman" w:cs="Times New Roman"/>
          <w:color w:val="000000" w:themeColor="text1"/>
          <w:kern w:val="0"/>
          <w:sz w:val="24"/>
          <w:szCs w:val="21"/>
          <w14:textFill>
            <w14:solidFill>
              <w14:schemeClr w14:val="tx1"/>
            </w14:solidFill>
          </w14:textFill>
        </w:rPr>
        <w:t>大渡河甘孜、雅安、乐山保留区乐山段</w:t>
      </w:r>
      <w:r>
        <w:rPr>
          <w:rFonts w:hint="default" w:ascii="Times New Roman" w:hAnsi="Times New Roman" w:eastAsia="宋体" w:cs="Times New Roman"/>
          <w:b w:val="0"/>
          <w:bCs w:val="0"/>
          <w:color w:val="000000" w:themeColor="text1"/>
          <w:kern w:val="0"/>
          <w:sz w:val="24"/>
          <w:szCs w:val="28"/>
          <w:lang w:val="en-US" w:eastAsia="zh-CN" w:bidi="ar-SA"/>
          <w14:textFill>
            <w14:solidFill>
              <w14:schemeClr w14:val="tx1"/>
            </w14:solidFill>
          </w14:textFill>
        </w:rPr>
        <w:t>水功能区</w:t>
      </w:r>
      <w:r>
        <w:rPr>
          <w:rFonts w:hint="default" w:ascii="Times New Roman" w:hAnsi="Times New Roman" w:cs="Times New Roman"/>
          <w:b w:val="0"/>
          <w:bCs w:val="0"/>
          <w:color w:val="000000" w:themeColor="text1"/>
          <w:lang w:val="en-US" w:eastAsia="zh-CN"/>
          <w14:textFill>
            <w14:solidFill>
              <w14:schemeClr w14:val="tx1"/>
            </w14:solidFill>
          </w14:textFill>
        </w:rPr>
        <w:t>的</w:t>
      </w:r>
      <w:r>
        <w:rPr>
          <w:rFonts w:hint="default" w:ascii="Times New Roman" w:hAnsi="Times New Roman" w:cs="Times New Roman"/>
          <w:b w:val="0"/>
          <w:bCs w:val="0"/>
          <w:color w:val="000000" w:themeColor="text1"/>
          <w14:textFill>
            <w14:solidFill>
              <w14:schemeClr w14:val="tx1"/>
            </w14:solidFill>
          </w14:textFill>
        </w:rPr>
        <w:t>水环境容量为COD为</w:t>
      </w:r>
      <w:r>
        <w:rPr>
          <w:rFonts w:hint="default" w:ascii="Times New Roman" w:hAnsi="Times New Roman" w:cs="Times New Roman"/>
          <w:b w:val="0"/>
          <w:bCs w:val="0"/>
          <w:color w:val="000000" w:themeColor="text1"/>
          <w:lang w:val="en-US" w:eastAsia="zh-CN"/>
          <w14:textFill>
            <w14:solidFill>
              <w14:schemeClr w14:val="tx1"/>
            </w14:solidFill>
          </w14:textFill>
        </w:rPr>
        <w:t>2176.69</w:t>
      </w:r>
      <w:r>
        <w:rPr>
          <w:rFonts w:hint="default" w:ascii="Times New Roman" w:hAnsi="Times New Roman" w:cs="Times New Roman"/>
          <w:b w:val="0"/>
          <w:bCs w:val="0"/>
          <w:color w:val="000000" w:themeColor="text1"/>
          <w14:textFill>
            <w14:solidFill>
              <w14:schemeClr w14:val="tx1"/>
            </w14:solidFill>
          </w14:textFill>
        </w:rPr>
        <w:t>t</w:t>
      </w:r>
      <w:r>
        <w:rPr>
          <w:rFonts w:hint="default" w:ascii="Times New Roman" w:hAnsi="Times New Roman" w:cs="Times New Roman"/>
          <w:b w:val="0"/>
          <w:bCs w:val="0"/>
          <w:color w:val="000000" w:themeColor="text1"/>
          <w:lang w:val="en-US" w:eastAsia="zh-CN"/>
          <w14:textFill>
            <w14:solidFill>
              <w14:schemeClr w14:val="tx1"/>
            </w14:solidFill>
          </w14:textFill>
        </w:rPr>
        <w:t>/a</w:t>
      </w:r>
      <w:r>
        <w:rPr>
          <w:rFonts w:hint="default" w:ascii="Times New Roman" w:hAnsi="Times New Roman" w:cs="Times New Roman"/>
          <w:b w:val="0"/>
          <w:bCs w:val="0"/>
          <w:color w:val="000000" w:themeColor="text1"/>
          <w:lang w:eastAsia="zh-CN"/>
          <w14:textFill>
            <w14:solidFill>
              <w14:schemeClr w14:val="tx1"/>
            </w14:solidFill>
          </w14:textFill>
        </w:rPr>
        <w:t>，</w:t>
      </w:r>
      <w:r>
        <w:rPr>
          <w:rFonts w:hint="default" w:ascii="Times New Roman" w:hAnsi="Times New Roman" w:cs="Times New Roman"/>
          <w:b w:val="0"/>
          <w:bCs w:val="0"/>
          <w:color w:val="000000" w:themeColor="text1"/>
          <w14:textFill>
            <w14:solidFill>
              <w14:schemeClr w14:val="tx1"/>
            </w14:solidFill>
          </w14:textFill>
        </w:rPr>
        <w:t>NH</w:t>
      </w:r>
      <w:r>
        <w:rPr>
          <w:rFonts w:hint="default" w:ascii="Times New Roman" w:hAnsi="Times New Roman" w:cs="Times New Roman"/>
          <w:b w:val="0"/>
          <w:bCs w:val="0"/>
          <w:color w:val="000000" w:themeColor="text1"/>
          <w:vertAlign w:val="subscript"/>
          <w14:textFill>
            <w14:solidFill>
              <w14:schemeClr w14:val="tx1"/>
            </w14:solidFill>
          </w14:textFill>
        </w:rPr>
        <w:t>3</w:t>
      </w:r>
      <w:r>
        <w:rPr>
          <w:rFonts w:hint="default" w:ascii="Times New Roman" w:hAnsi="Times New Roman" w:cs="Times New Roman"/>
          <w:b w:val="0"/>
          <w:bCs w:val="0"/>
          <w:color w:val="000000" w:themeColor="text1"/>
          <w14:textFill>
            <w14:solidFill>
              <w14:schemeClr w14:val="tx1"/>
            </w14:solidFill>
          </w14:textFill>
        </w:rPr>
        <w:t>-N为</w:t>
      </w:r>
      <w:r>
        <w:rPr>
          <w:rFonts w:hint="default" w:ascii="Times New Roman" w:hAnsi="Times New Roman" w:cs="Times New Roman"/>
          <w:b w:val="0"/>
          <w:bCs w:val="0"/>
          <w:color w:val="000000" w:themeColor="text1"/>
          <w:lang w:val="en-US" w:eastAsia="zh-CN"/>
          <w14:textFill>
            <w14:solidFill>
              <w14:schemeClr w14:val="tx1"/>
            </w14:solidFill>
          </w14:textFill>
        </w:rPr>
        <w:t>496.94</w:t>
      </w:r>
      <w:r>
        <w:rPr>
          <w:rFonts w:hint="default" w:ascii="Times New Roman" w:hAnsi="Times New Roman" w:cs="Times New Roman"/>
          <w:b w:val="0"/>
          <w:bCs w:val="0"/>
          <w:color w:val="000000" w:themeColor="text1"/>
          <w14:textFill>
            <w14:solidFill>
              <w14:schemeClr w14:val="tx1"/>
            </w14:solidFill>
          </w14:textFill>
        </w:rPr>
        <w:t>t</w:t>
      </w:r>
      <w:r>
        <w:rPr>
          <w:rFonts w:hint="default" w:ascii="Times New Roman" w:hAnsi="Times New Roman" w:cs="Times New Roman"/>
          <w:b w:val="0"/>
          <w:bCs w:val="0"/>
          <w:color w:val="000000" w:themeColor="text1"/>
          <w:lang w:val="en-US" w:eastAsia="zh-CN"/>
          <w14:textFill>
            <w14:solidFill>
              <w14:schemeClr w14:val="tx1"/>
            </w14:solidFill>
          </w14:textFill>
        </w:rPr>
        <w:t>/a，TP为5.47</w:t>
      </w:r>
      <w:r>
        <w:rPr>
          <w:rFonts w:hint="default" w:ascii="Times New Roman" w:hAnsi="Times New Roman" w:eastAsia="宋体" w:cs="Times New Roman"/>
          <w:b w:val="0"/>
          <w:bCs w:val="0"/>
          <w:color w:val="000000" w:themeColor="text1"/>
          <w:kern w:val="0"/>
          <w:sz w:val="24"/>
          <w:szCs w:val="28"/>
          <w:lang w:val="en-US" w:eastAsia="zh-CN" w:bidi="ar-SA"/>
          <w14:textFill>
            <w14:solidFill>
              <w14:schemeClr w14:val="tx1"/>
            </w14:solidFill>
          </w14:textFill>
        </w:rPr>
        <w:t>t/a</w:t>
      </w:r>
      <w:r>
        <w:rPr>
          <w:rFonts w:hint="default" w:ascii="Times New Roman" w:hAnsi="Times New Roman" w:cs="Times New Roman"/>
          <w:b w:val="0"/>
          <w:bCs w:val="0"/>
          <w:color w:val="000000" w:themeColor="text1"/>
          <w14:textFill>
            <w14:solidFill>
              <w14:schemeClr w14:val="tx1"/>
            </w14:solidFill>
          </w14:textFill>
        </w:rPr>
        <w:t>。</w:t>
      </w:r>
      <w:r>
        <w:rPr>
          <w:rFonts w:hint="default" w:ascii="Times New Roman" w:hAnsi="Times New Roman" w:eastAsia="宋体" w:cs="Times New Roman"/>
          <w:b w:val="0"/>
          <w:bCs/>
          <w:color w:val="000000" w:themeColor="text1"/>
          <w:sz w:val="24"/>
          <w:szCs w:val="24"/>
          <w:vertAlign w:val="baseline"/>
          <w:lang w:val="en-US" w:eastAsia="zh-CN"/>
          <w14:textFill>
            <w14:solidFill>
              <w14:schemeClr w14:val="tx1"/>
            </w14:solidFill>
          </w14:textFill>
        </w:rPr>
        <w:t>再根据3.2.2-水域限制排放总量为水域纳污能力的90%，则本排污口论证</w:t>
      </w:r>
      <w:r>
        <w:rPr>
          <w:rFonts w:hint="default" w:ascii="Times New Roman" w:hAnsi="Times New Roman" w:cs="Times New Roman"/>
          <w:b w:val="0"/>
          <w:bCs/>
          <w:color w:val="000000" w:themeColor="text1"/>
          <w:sz w:val="24"/>
          <w:szCs w:val="24"/>
          <w:vertAlign w:val="baseline"/>
          <w:lang w:val="en-US" w:eastAsia="zh-CN"/>
          <w14:textFill>
            <w14:solidFill>
              <w14:schemeClr w14:val="tx1"/>
            </w14:solidFill>
          </w14:textFill>
        </w:rPr>
        <w:t>水功能区</w:t>
      </w:r>
      <w:r>
        <w:rPr>
          <w:rFonts w:hint="default" w:ascii="Times New Roman" w:hAnsi="Times New Roman" w:eastAsia="宋体" w:cs="Times New Roman"/>
          <w:b w:val="0"/>
          <w:bCs/>
          <w:color w:val="000000" w:themeColor="text1"/>
          <w:sz w:val="24"/>
          <w:szCs w:val="24"/>
          <w:vertAlign w:val="baseline"/>
          <w:lang w:val="en-US" w:eastAsia="zh-CN"/>
          <w14:textFill>
            <w14:solidFill>
              <w14:schemeClr w14:val="tx1"/>
            </w14:solidFill>
          </w14:textFill>
        </w:rPr>
        <w:t>限制排放总量</w:t>
      </w:r>
      <w:r>
        <w:rPr>
          <w:rFonts w:hint="default" w:ascii="Times New Roman" w:hAnsi="Times New Roman" w:cs="Times New Roman"/>
          <w:color w:val="000000" w:themeColor="text1"/>
          <w:sz w:val="24"/>
          <w14:textFill>
            <w14:solidFill>
              <w14:schemeClr w14:val="tx1"/>
            </w14:solidFill>
          </w14:textFill>
        </w:rPr>
        <w:t>COD为</w:t>
      </w:r>
      <w:r>
        <w:rPr>
          <w:rFonts w:hint="default" w:ascii="Times New Roman" w:hAnsi="Times New Roman" w:cs="Times New Roman"/>
          <w:color w:val="000000" w:themeColor="text1"/>
          <w:sz w:val="24"/>
          <w:lang w:val="en-US" w:eastAsia="zh-CN"/>
          <w14:textFill>
            <w14:solidFill>
              <w14:schemeClr w14:val="tx1"/>
            </w14:solidFill>
          </w14:textFill>
        </w:rPr>
        <w:t>1959</w:t>
      </w:r>
      <w:r>
        <w:rPr>
          <w:rFonts w:hint="default" w:ascii="Times New Roman" w:hAnsi="Times New Roman" w:cs="Times New Roman"/>
          <w:color w:val="000000" w:themeColor="text1"/>
          <w:sz w:val="24"/>
          <w14:textFill>
            <w14:solidFill>
              <w14:schemeClr w14:val="tx1"/>
            </w14:solidFill>
          </w14:textFill>
        </w:rPr>
        <w:t>t/a</w:t>
      </w:r>
      <w:r>
        <w:rPr>
          <w:rFonts w:hint="default" w:ascii="Times New Roman" w:hAnsi="Times New Roman" w:cs="Times New Roman"/>
          <w:color w:val="000000" w:themeColor="text1"/>
          <w:sz w:val="24"/>
          <w:lang w:eastAsia="zh-CN"/>
          <w14:textFill>
            <w14:solidFill>
              <w14:schemeClr w14:val="tx1"/>
            </w14:solidFill>
          </w14:textFill>
        </w:rPr>
        <w:t>，</w:t>
      </w:r>
      <w:r>
        <w:rPr>
          <w:rFonts w:hint="default" w:ascii="Times New Roman" w:hAnsi="Times New Roman" w:cs="Times New Roman"/>
          <w:color w:val="000000" w:themeColor="text1"/>
          <w:sz w:val="24"/>
          <w14:textFill>
            <w14:solidFill>
              <w14:schemeClr w14:val="tx1"/>
            </w14:solidFill>
          </w14:textFill>
        </w:rPr>
        <w:t>NH</w:t>
      </w:r>
      <w:r>
        <w:rPr>
          <w:rFonts w:hint="default" w:ascii="Times New Roman" w:hAnsi="Times New Roman" w:cs="Times New Roman"/>
          <w:color w:val="000000" w:themeColor="text1"/>
          <w:sz w:val="24"/>
          <w:vertAlign w:val="subscript"/>
          <w14:textFill>
            <w14:solidFill>
              <w14:schemeClr w14:val="tx1"/>
            </w14:solidFill>
          </w14:textFill>
        </w:rPr>
        <w:t>3</w:t>
      </w:r>
      <w:r>
        <w:rPr>
          <w:rFonts w:hint="default" w:ascii="Times New Roman" w:hAnsi="Times New Roman" w:cs="Times New Roman"/>
          <w:color w:val="000000" w:themeColor="text1"/>
          <w:sz w:val="24"/>
          <w14:textFill>
            <w14:solidFill>
              <w14:schemeClr w14:val="tx1"/>
            </w14:solidFill>
          </w14:textFill>
        </w:rPr>
        <w:t>-N为</w:t>
      </w:r>
      <w:r>
        <w:rPr>
          <w:rFonts w:hint="default" w:ascii="Times New Roman" w:hAnsi="Times New Roman" w:cs="Times New Roman"/>
          <w:color w:val="000000" w:themeColor="text1"/>
          <w:sz w:val="24"/>
          <w:lang w:val="en-US" w:eastAsia="zh-CN"/>
          <w14:textFill>
            <w14:solidFill>
              <w14:schemeClr w14:val="tx1"/>
            </w14:solidFill>
          </w14:textFill>
        </w:rPr>
        <w:t>447</w:t>
      </w:r>
      <w:r>
        <w:rPr>
          <w:rFonts w:hint="default" w:ascii="Times New Roman" w:hAnsi="Times New Roman" w:cs="Times New Roman"/>
          <w:color w:val="000000" w:themeColor="text1"/>
          <w:sz w:val="24"/>
          <w14:textFill>
            <w14:solidFill>
              <w14:schemeClr w14:val="tx1"/>
            </w14:solidFill>
          </w14:textFill>
        </w:rPr>
        <w:t>t/a</w:t>
      </w:r>
      <w:r>
        <w:rPr>
          <w:rFonts w:hint="default" w:ascii="Times New Roman" w:hAnsi="Times New Roman" w:cs="Times New Roman"/>
          <w:color w:val="000000" w:themeColor="text1"/>
          <w:sz w:val="24"/>
          <w:lang w:eastAsia="zh-CN"/>
          <w14:textFill>
            <w14:solidFill>
              <w14:schemeClr w14:val="tx1"/>
            </w14:solidFill>
          </w14:textFill>
        </w:rPr>
        <w:t>，</w:t>
      </w:r>
      <w:r>
        <w:rPr>
          <w:rFonts w:hint="default" w:ascii="Times New Roman" w:hAnsi="Times New Roman" w:cs="Times New Roman"/>
          <w:color w:val="000000" w:themeColor="text1"/>
          <w:sz w:val="24"/>
          <w:lang w:val="en-US" w:eastAsia="zh-CN"/>
          <w14:textFill>
            <w14:solidFill>
              <w14:schemeClr w14:val="tx1"/>
            </w14:solidFill>
          </w14:textFill>
        </w:rPr>
        <w:t>TP</w:t>
      </w:r>
      <w:r>
        <w:rPr>
          <w:rFonts w:hint="default" w:ascii="Times New Roman" w:hAnsi="Times New Roman" w:cs="Times New Roman"/>
          <w:color w:val="000000" w:themeColor="text1"/>
          <w:sz w:val="24"/>
          <w14:textFill>
            <w14:solidFill>
              <w14:schemeClr w14:val="tx1"/>
            </w14:solidFill>
          </w14:textFill>
        </w:rPr>
        <w:t>为</w:t>
      </w:r>
      <w:r>
        <w:rPr>
          <w:rFonts w:hint="default" w:ascii="Times New Roman" w:hAnsi="Times New Roman" w:cs="Times New Roman"/>
          <w:color w:val="000000" w:themeColor="text1"/>
          <w:sz w:val="24"/>
          <w:lang w:val="en-US" w:eastAsia="zh-CN"/>
          <w14:textFill>
            <w14:solidFill>
              <w14:schemeClr w14:val="tx1"/>
            </w14:solidFill>
          </w14:textFill>
        </w:rPr>
        <w:t>4.9</w:t>
      </w:r>
      <w:r>
        <w:rPr>
          <w:rFonts w:hint="default" w:ascii="Times New Roman" w:hAnsi="Times New Roman" w:cs="Times New Roman"/>
          <w:color w:val="000000" w:themeColor="text1"/>
          <w:sz w:val="24"/>
          <w14:textFill>
            <w14:solidFill>
              <w14:schemeClr w14:val="tx1"/>
            </w14:solidFill>
          </w14:textFill>
        </w:rPr>
        <w:t>t/a</w:t>
      </w:r>
      <w:r>
        <w:rPr>
          <w:rFonts w:hint="default" w:ascii="Times New Roman" w:hAnsi="Times New Roman" w:cs="Times New Roman"/>
          <w:color w:val="000000" w:themeColor="text1"/>
          <w:sz w:val="24"/>
          <w:lang w:eastAsia="zh-CN"/>
          <w14:textFill>
            <w14:solidFill>
              <w14:schemeClr w14:val="tx1"/>
            </w14:solidFill>
          </w14:textFill>
        </w:rPr>
        <w:t>。</w:t>
      </w:r>
    </w:p>
    <w:p>
      <w:pPr>
        <w:keepNext w:val="0"/>
        <w:keepLines w:val="0"/>
        <w:pageBreakBefore w:val="0"/>
        <w:widowControl/>
        <w:kinsoku/>
        <w:wordWrap/>
        <w:overflowPunct/>
        <w:topLinePunct w:val="0"/>
        <w:autoSpaceDE/>
        <w:autoSpaceDN/>
        <w:bidi w:val="0"/>
        <w:adjustRightInd w:val="0"/>
        <w:snapToGrid w:val="0"/>
        <w:ind w:firstLine="480"/>
        <w:jc w:val="both"/>
        <w:textAlignment w:val="auto"/>
        <w:rPr>
          <w:rFonts w:hint="default" w:ascii="Times New Roman" w:hAnsi="Times New Roman" w:cs="Times New Roman"/>
          <w:b w:val="0"/>
          <w:bCs w:val="0"/>
          <w:color w:val="000000" w:themeColor="text1"/>
          <w:lang w:val="en-US"/>
          <w14:textFill>
            <w14:solidFill>
              <w14:schemeClr w14:val="tx1"/>
            </w14:solidFill>
          </w14:textFill>
        </w:rPr>
      </w:pPr>
      <w:r>
        <w:rPr>
          <w:rFonts w:hint="default" w:ascii="Times New Roman" w:hAnsi="Times New Roman" w:cs="Times New Roman"/>
          <w:b w:val="0"/>
          <w:bCs w:val="0"/>
          <w:color w:val="000000" w:themeColor="text1"/>
          <w14:textFill>
            <w14:solidFill>
              <w14:schemeClr w14:val="tx1"/>
            </w14:solidFill>
          </w14:textFill>
        </w:rPr>
        <w:t>现状</w:t>
      </w:r>
      <w:r>
        <w:rPr>
          <w:rFonts w:hint="default" w:ascii="Times New Roman" w:hAnsi="Times New Roman" w:cs="Times New Roman"/>
          <w:b w:val="0"/>
          <w:bCs w:val="0"/>
          <w:color w:val="000000" w:themeColor="text1"/>
          <w:lang w:val="en-US" w:eastAsia="zh-CN"/>
          <w14:textFill>
            <w14:solidFill>
              <w14:schemeClr w14:val="tx1"/>
            </w14:solidFill>
          </w14:textFill>
        </w:rPr>
        <w:t>论证</w:t>
      </w:r>
      <w:r>
        <w:rPr>
          <w:rFonts w:hint="default" w:ascii="Times New Roman" w:hAnsi="Times New Roman" w:cs="Times New Roman"/>
          <w:b w:val="0"/>
          <w:bCs w:val="0"/>
          <w:color w:val="000000" w:themeColor="text1"/>
          <w14:textFill>
            <w14:solidFill>
              <w14:schemeClr w14:val="tx1"/>
            </w14:solidFill>
          </w14:textFill>
        </w:rPr>
        <w:t>河段</w:t>
      </w:r>
      <w:r>
        <w:rPr>
          <w:rFonts w:hint="default" w:ascii="Times New Roman" w:hAnsi="Times New Roman" w:cs="Times New Roman"/>
          <w:color w:val="000000" w:themeColor="text1"/>
          <w:kern w:val="0"/>
          <w:sz w:val="24"/>
          <w:szCs w:val="21"/>
          <w:lang w:val="en-US" w:eastAsia="zh-CN"/>
          <w14:textFill>
            <w14:solidFill>
              <w14:schemeClr w14:val="tx1"/>
            </w14:solidFill>
          </w14:textFill>
        </w:rPr>
        <w:t>“沙坪二级电站至龚嘴电站”</w:t>
      </w:r>
      <w:r>
        <w:rPr>
          <w:rFonts w:hint="default" w:ascii="Times New Roman" w:hAnsi="Times New Roman" w:cs="Times New Roman"/>
          <w:b w:val="0"/>
          <w:bCs w:val="0"/>
          <w:color w:val="000000" w:themeColor="text1"/>
          <w14:textFill>
            <w14:solidFill>
              <w14:schemeClr w14:val="tx1"/>
            </w14:solidFill>
          </w14:textFill>
        </w:rPr>
        <w:t>排入</w:t>
      </w:r>
      <w:r>
        <w:rPr>
          <w:rFonts w:hint="default" w:ascii="Times New Roman" w:hAnsi="Times New Roman" w:cs="Times New Roman"/>
          <w:b w:val="0"/>
          <w:bCs w:val="0"/>
          <w:color w:val="000000" w:themeColor="text1"/>
          <w:lang w:val="en-US" w:eastAsia="zh-CN"/>
          <w14:textFill>
            <w14:solidFill>
              <w14:schemeClr w14:val="tx1"/>
            </w14:solidFill>
          </w14:textFill>
        </w:rPr>
        <w:t>大渡河的</w:t>
      </w:r>
      <w:r>
        <w:rPr>
          <w:rFonts w:hint="default" w:ascii="Times New Roman" w:hAnsi="Times New Roman" w:cs="Times New Roman"/>
          <w:b w:val="0"/>
          <w:bCs w:val="0"/>
          <w:color w:val="000000" w:themeColor="text1"/>
          <w14:textFill>
            <w14:solidFill>
              <w14:schemeClr w14:val="tx1"/>
            </w14:solidFill>
          </w14:textFill>
        </w:rPr>
        <w:t>污染物CODcr为</w:t>
      </w:r>
      <w:r>
        <w:rPr>
          <w:rFonts w:hint="default" w:ascii="Times New Roman" w:hAnsi="Times New Roman" w:cs="Times New Roman"/>
          <w:b w:val="0"/>
          <w:bCs w:val="0"/>
          <w:color w:val="000000" w:themeColor="text1"/>
          <w:sz w:val="24"/>
          <w:szCs w:val="24"/>
          <w:lang w:val="en-US" w:eastAsia="zh-CN"/>
          <w14:textFill>
            <w14:solidFill>
              <w14:schemeClr w14:val="tx1"/>
            </w14:solidFill>
          </w14:textFill>
        </w:rPr>
        <w:t>120.42</w:t>
      </w:r>
      <w:r>
        <w:rPr>
          <w:rFonts w:hint="default" w:ascii="Times New Roman" w:hAnsi="Times New Roman" w:cs="Times New Roman"/>
          <w:b w:val="0"/>
          <w:bCs w:val="0"/>
          <w:color w:val="000000" w:themeColor="text1"/>
          <w:sz w:val="24"/>
          <w:szCs w:val="24"/>
          <w14:textFill>
            <w14:solidFill>
              <w14:schemeClr w14:val="tx1"/>
            </w14:solidFill>
          </w14:textFill>
        </w:rPr>
        <w:t>t/a，NH</w:t>
      </w:r>
      <w:r>
        <w:rPr>
          <w:rFonts w:hint="default" w:ascii="Times New Roman" w:hAnsi="Times New Roman" w:cs="Times New Roman"/>
          <w:b w:val="0"/>
          <w:bCs w:val="0"/>
          <w:color w:val="000000" w:themeColor="text1"/>
          <w:sz w:val="24"/>
          <w:szCs w:val="24"/>
          <w:vertAlign w:val="subscript"/>
          <w14:textFill>
            <w14:solidFill>
              <w14:schemeClr w14:val="tx1"/>
            </w14:solidFill>
          </w14:textFill>
        </w:rPr>
        <w:t>3</w:t>
      </w:r>
      <w:r>
        <w:rPr>
          <w:rFonts w:hint="default" w:ascii="Times New Roman" w:hAnsi="Times New Roman" w:cs="Times New Roman"/>
          <w:b w:val="0"/>
          <w:bCs w:val="0"/>
          <w:color w:val="000000" w:themeColor="text1"/>
          <w:sz w:val="24"/>
          <w:szCs w:val="24"/>
          <w14:textFill>
            <w14:solidFill>
              <w14:schemeClr w14:val="tx1"/>
            </w14:solidFill>
          </w14:textFill>
        </w:rPr>
        <w:t>-N为</w:t>
      </w:r>
      <w:r>
        <w:rPr>
          <w:rFonts w:hint="default" w:ascii="Times New Roman" w:hAnsi="Times New Roman" w:cs="Times New Roman"/>
          <w:b w:val="0"/>
          <w:bCs w:val="0"/>
          <w:color w:val="000000" w:themeColor="text1"/>
          <w:sz w:val="24"/>
          <w:szCs w:val="24"/>
          <w:lang w:val="en-US" w:eastAsia="zh-CN"/>
          <w14:textFill>
            <w14:solidFill>
              <w14:schemeClr w14:val="tx1"/>
            </w14:solidFill>
          </w14:textFill>
        </w:rPr>
        <w:t>8.113</w:t>
      </w:r>
      <w:r>
        <w:rPr>
          <w:rFonts w:hint="default" w:ascii="Times New Roman" w:hAnsi="Times New Roman" w:cs="Times New Roman"/>
          <w:b w:val="0"/>
          <w:bCs w:val="0"/>
          <w:color w:val="000000" w:themeColor="text1"/>
          <w:sz w:val="24"/>
          <w:szCs w:val="24"/>
          <w14:textFill>
            <w14:solidFill>
              <w14:schemeClr w14:val="tx1"/>
            </w14:solidFill>
          </w14:textFill>
        </w:rPr>
        <w:t>t/a，</w:t>
      </w:r>
      <w:r>
        <w:rPr>
          <w:rFonts w:hint="default" w:ascii="Times New Roman" w:hAnsi="Times New Roman" w:cs="Times New Roman"/>
          <w:b w:val="0"/>
          <w:bCs w:val="0"/>
          <w:color w:val="000000" w:themeColor="text1"/>
          <w:sz w:val="24"/>
          <w:szCs w:val="24"/>
          <w:lang w:val="en-US" w:eastAsia="zh-CN"/>
          <w14:textFill>
            <w14:solidFill>
              <w14:schemeClr w14:val="tx1"/>
            </w14:solidFill>
          </w14:textFill>
        </w:rPr>
        <w:t>TP为</w:t>
      </w:r>
      <w:r>
        <w:rPr>
          <w:rFonts w:hint="default" w:ascii="Times New Roman" w:hAnsi="Times New Roman" w:cs="Times New Roman"/>
          <w:b w:val="0"/>
          <w:bCs w:val="0"/>
          <w:i w:val="0"/>
          <w:color w:val="000000" w:themeColor="text1"/>
          <w:kern w:val="0"/>
          <w:sz w:val="24"/>
          <w:szCs w:val="24"/>
          <w:u w:val="none"/>
          <w:lang w:val="en-US" w:eastAsia="zh-CN" w:bidi="ar"/>
          <w14:textFill>
            <w14:solidFill>
              <w14:schemeClr w14:val="tx1"/>
            </w14:solidFill>
          </w14:textFill>
        </w:rPr>
        <w:t>1.10527</w:t>
      </w:r>
      <w:r>
        <w:rPr>
          <w:rFonts w:hint="default" w:ascii="Times New Roman" w:hAnsi="Times New Roman" w:cs="Times New Roman"/>
          <w:b w:val="0"/>
          <w:bCs w:val="0"/>
          <w:color w:val="000000" w:themeColor="text1"/>
          <w:sz w:val="24"/>
          <w:szCs w:val="24"/>
          <w14:textFill>
            <w14:solidFill>
              <w14:schemeClr w14:val="tx1"/>
            </w14:solidFill>
          </w14:textFill>
        </w:rPr>
        <w:t>t/a</w:t>
      </w:r>
      <w:r>
        <w:rPr>
          <w:rFonts w:hint="default" w:ascii="Times New Roman" w:hAnsi="Times New Roman" w:cs="Times New Roman"/>
          <w:b w:val="0"/>
          <w:bCs w:val="0"/>
          <w:color w:val="000000" w:themeColor="text1"/>
          <w:lang w:eastAsia="zh-CN"/>
          <w14:textFill>
            <w14:solidFill>
              <w14:schemeClr w14:val="tx1"/>
            </w14:solidFill>
          </w14:textFill>
        </w:rPr>
        <w:t>。</w:t>
      </w:r>
      <w:r>
        <w:rPr>
          <w:rFonts w:hint="default" w:ascii="Times New Roman" w:hAnsi="Times New Roman" w:cs="Times New Roman"/>
          <w:b w:val="0"/>
          <w:bCs w:val="0"/>
          <w:color w:val="000000" w:themeColor="text1"/>
          <w:lang w:val="en-US" w:eastAsia="zh-CN"/>
          <w14:textFill>
            <w14:solidFill>
              <w14:schemeClr w14:val="tx1"/>
            </w14:solidFill>
          </w14:textFill>
        </w:rPr>
        <w:t>峨边彝族自治县马嘶溪村农村生活污水处理站</w:t>
      </w:r>
      <w:r>
        <w:rPr>
          <w:rFonts w:hint="default" w:ascii="Times New Roman" w:hAnsi="Times New Roman" w:cs="Times New Roman"/>
          <w:b w:val="0"/>
          <w:bCs w:val="0"/>
          <w:color w:val="000000" w:themeColor="text1"/>
          <w:sz w:val="24"/>
          <w:lang w:val="en-US" w:eastAsia="zh-CN"/>
          <w14:textFill>
            <w14:solidFill>
              <w14:schemeClr w14:val="tx1"/>
            </w14:solidFill>
          </w14:textFill>
        </w:rPr>
        <w:t>运营</w:t>
      </w:r>
      <w:r>
        <w:rPr>
          <w:rFonts w:hint="default" w:ascii="Times New Roman" w:hAnsi="Times New Roman" w:eastAsia="宋体" w:cs="Times New Roman"/>
          <w:b w:val="0"/>
          <w:bCs w:val="0"/>
          <w:color w:val="000000" w:themeColor="text1"/>
          <w:sz w:val="24"/>
          <w14:textFill>
            <w14:solidFill>
              <w14:schemeClr w14:val="tx1"/>
            </w14:solidFill>
          </w14:textFill>
        </w:rPr>
        <w:t>后，其入河污染物的排放量COD为</w:t>
      </w:r>
      <w:r>
        <w:rPr>
          <w:rFonts w:hint="default" w:ascii="Times New Roman" w:hAnsi="Times New Roman" w:cs="Times New Roman"/>
          <w:b w:val="0"/>
          <w:bCs w:val="0"/>
          <w:color w:val="000000" w:themeColor="text1"/>
          <w:sz w:val="24"/>
          <w:lang w:val="en-US" w:eastAsia="zh-CN"/>
          <w14:textFill>
            <w14:solidFill>
              <w14:schemeClr w14:val="tx1"/>
            </w14:solidFill>
          </w14:textFill>
        </w:rPr>
        <w:t>2.19</w:t>
      </w:r>
      <w:r>
        <w:rPr>
          <w:rFonts w:hint="default" w:ascii="Times New Roman" w:hAnsi="Times New Roman" w:eastAsia="宋体" w:cs="Times New Roman"/>
          <w:b w:val="0"/>
          <w:bCs w:val="0"/>
          <w:color w:val="000000" w:themeColor="text1"/>
          <w:sz w:val="24"/>
          <w14:textFill>
            <w14:solidFill>
              <w14:schemeClr w14:val="tx1"/>
            </w14:solidFill>
          </w14:textFill>
        </w:rPr>
        <w:t>t/a、NH</w:t>
      </w:r>
      <w:r>
        <w:rPr>
          <w:rFonts w:hint="default" w:ascii="Times New Roman" w:hAnsi="Times New Roman" w:eastAsia="宋体" w:cs="Times New Roman"/>
          <w:b w:val="0"/>
          <w:bCs w:val="0"/>
          <w:color w:val="000000" w:themeColor="text1"/>
          <w:sz w:val="24"/>
          <w:vertAlign w:val="subscript"/>
          <w14:textFill>
            <w14:solidFill>
              <w14:schemeClr w14:val="tx1"/>
            </w14:solidFill>
          </w14:textFill>
        </w:rPr>
        <w:t>3</w:t>
      </w:r>
      <w:r>
        <w:rPr>
          <w:rFonts w:hint="default" w:ascii="Times New Roman" w:hAnsi="Times New Roman" w:eastAsia="宋体" w:cs="Times New Roman"/>
          <w:b w:val="0"/>
          <w:bCs w:val="0"/>
          <w:color w:val="000000" w:themeColor="text1"/>
          <w:sz w:val="24"/>
          <w14:textFill>
            <w14:solidFill>
              <w14:schemeClr w14:val="tx1"/>
            </w14:solidFill>
          </w14:textFill>
        </w:rPr>
        <w:t>-N为</w:t>
      </w:r>
      <w:r>
        <w:rPr>
          <w:rFonts w:hint="default" w:ascii="Times New Roman" w:hAnsi="Times New Roman" w:cs="Times New Roman"/>
          <w:b w:val="0"/>
          <w:bCs w:val="0"/>
          <w:color w:val="000000" w:themeColor="text1"/>
          <w:sz w:val="24"/>
          <w:lang w:val="en-US" w:eastAsia="zh-CN"/>
          <w14:textFill>
            <w14:solidFill>
              <w14:schemeClr w14:val="tx1"/>
            </w14:solidFill>
          </w14:textFill>
        </w:rPr>
        <w:t>0.292</w:t>
      </w:r>
      <w:r>
        <w:rPr>
          <w:rFonts w:hint="default" w:ascii="Times New Roman" w:hAnsi="Times New Roman" w:eastAsia="宋体" w:cs="Times New Roman"/>
          <w:b w:val="0"/>
          <w:bCs w:val="0"/>
          <w:color w:val="000000" w:themeColor="text1"/>
          <w:sz w:val="24"/>
          <w14:textFill>
            <w14:solidFill>
              <w14:schemeClr w14:val="tx1"/>
            </w14:solidFill>
          </w14:textFill>
        </w:rPr>
        <w:t>t/a</w:t>
      </w:r>
      <w:r>
        <w:rPr>
          <w:rFonts w:hint="default" w:ascii="Times New Roman" w:hAnsi="Times New Roman" w:cs="Times New Roman"/>
          <w:b w:val="0"/>
          <w:bCs w:val="0"/>
          <w:color w:val="000000" w:themeColor="text1"/>
          <w:sz w:val="24"/>
          <w:lang w:eastAsia="zh-CN"/>
          <w14:textFill>
            <w14:solidFill>
              <w14:schemeClr w14:val="tx1"/>
            </w14:solidFill>
          </w14:textFill>
        </w:rPr>
        <w:t>、</w:t>
      </w:r>
      <w:r>
        <w:rPr>
          <w:rFonts w:hint="default" w:ascii="Times New Roman" w:hAnsi="Times New Roman" w:cs="Times New Roman"/>
          <w:b w:val="0"/>
          <w:bCs w:val="0"/>
          <w:color w:val="000000" w:themeColor="text1"/>
          <w:sz w:val="24"/>
          <w:lang w:val="en-US" w:eastAsia="zh-CN"/>
          <w14:textFill>
            <w14:solidFill>
              <w14:schemeClr w14:val="tx1"/>
            </w14:solidFill>
          </w14:textFill>
        </w:rPr>
        <w:t>TP为0.05475t/a</w:t>
      </w:r>
      <w:r>
        <w:rPr>
          <w:rFonts w:hint="default" w:ascii="Times New Roman" w:hAnsi="Times New Roman" w:cs="Times New Roman"/>
          <w:b w:val="0"/>
          <w:bCs w:val="0"/>
          <w:color w:val="000000" w:themeColor="text1"/>
          <w:sz w:val="24"/>
          <w:lang w:eastAsia="zh-CN"/>
          <w14:textFill>
            <w14:solidFill>
              <w14:schemeClr w14:val="tx1"/>
            </w14:solidFill>
          </w14:textFill>
        </w:rPr>
        <w:t>，</w:t>
      </w:r>
      <w:r>
        <w:rPr>
          <w:rFonts w:hint="default" w:ascii="Times New Roman" w:hAnsi="Times New Roman" w:cs="Times New Roman"/>
          <w:b w:val="0"/>
          <w:bCs w:val="0"/>
          <w:color w:val="000000" w:themeColor="text1"/>
          <w:sz w:val="24"/>
          <w:lang w:val="en-US" w:eastAsia="zh-CN"/>
          <w14:textFill>
            <w14:solidFill>
              <w14:schemeClr w14:val="tx1"/>
            </w14:solidFill>
          </w14:textFill>
        </w:rPr>
        <w:t>故本项目运营</w:t>
      </w:r>
      <w:r>
        <w:rPr>
          <w:rFonts w:hint="default" w:ascii="Times New Roman" w:hAnsi="Times New Roman" w:eastAsia="宋体" w:cs="Times New Roman"/>
          <w:b w:val="0"/>
          <w:bCs w:val="0"/>
          <w:color w:val="000000" w:themeColor="text1"/>
          <w:sz w:val="24"/>
          <w14:textFill>
            <w14:solidFill>
              <w14:schemeClr w14:val="tx1"/>
            </w14:solidFill>
          </w14:textFill>
        </w:rPr>
        <w:t>后</w:t>
      </w:r>
      <w:r>
        <w:rPr>
          <w:rFonts w:hint="default" w:ascii="Times New Roman" w:hAnsi="Times New Roman" w:cs="Times New Roman"/>
          <w:b w:val="0"/>
          <w:bCs w:val="0"/>
          <w:color w:val="000000" w:themeColor="text1"/>
          <w:sz w:val="24"/>
          <w:lang w:val="en-US" w:eastAsia="zh-CN"/>
          <w14:textFill>
            <w14:solidFill>
              <w14:schemeClr w14:val="tx1"/>
            </w14:solidFill>
          </w14:textFill>
        </w:rPr>
        <w:t>论证河段仍将有富裕环境容量：</w:t>
      </w:r>
      <w:r>
        <w:rPr>
          <w:rFonts w:hint="default" w:ascii="Times New Roman" w:hAnsi="Times New Roman" w:eastAsia="宋体" w:cs="Times New Roman"/>
          <w:b w:val="0"/>
          <w:bCs w:val="0"/>
          <w:color w:val="000000" w:themeColor="text1"/>
          <w:sz w:val="24"/>
          <w14:textFill>
            <w14:solidFill>
              <w14:schemeClr w14:val="tx1"/>
            </w14:solidFill>
          </w14:textFill>
        </w:rPr>
        <w:t>COD</w:t>
      </w:r>
      <w:r>
        <w:rPr>
          <w:rFonts w:hint="default" w:ascii="Times New Roman" w:hAnsi="Times New Roman" w:cs="Times New Roman"/>
          <w:b w:val="0"/>
          <w:bCs w:val="0"/>
          <w:color w:val="000000" w:themeColor="text1"/>
          <w:sz w:val="24"/>
          <w:lang w:val="en-US" w:eastAsia="zh-CN"/>
          <w14:textFill>
            <w14:solidFill>
              <w14:schemeClr w14:val="tx1"/>
            </w14:solidFill>
          </w14:textFill>
        </w:rPr>
        <w:t xml:space="preserve"> 1836.39t/a、</w:t>
      </w:r>
      <w:r>
        <w:rPr>
          <w:rFonts w:hint="default" w:ascii="Times New Roman" w:hAnsi="Times New Roman" w:eastAsia="宋体" w:cs="Times New Roman"/>
          <w:b w:val="0"/>
          <w:bCs w:val="0"/>
          <w:color w:val="000000" w:themeColor="text1"/>
          <w:sz w:val="24"/>
          <w14:textFill>
            <w14:solidFill>
              <w14:schemeClr w14:val="tx1"/>
            </w14:solidFill>
          </w14:textFill>
        </w:rPr>
        <w:t>NH</w:t>
      </w:r>
      <w:r>
        <w:rPr>
          <w:rFonts w:hint="default" w:ascii="Times New Roman" w:hAnsi="Times New Roman" w:eastAsia="宋体" w:cs="Times New Roman"/>
          <w:b w:val="0"/>
          <w:bCs w:val="0"/>
          <w:color w:val="000000" w:themeColor="text1"/>
          <w:sz w:val="24"/>
          <w:vertAlign w:val="subscript"/>
          <w14:textFill>
            <w14:solidFill>
              <w14:schemeClr w14:val="tx1"/>
            </w14:solidFill>
          </w14:textFill>
        </w:rPr>
        <w:t>3</w:t>
      </w:r>
      <w:r>
        <w:rPr>
          <w:rFonts w:hint="default" w:ascii="Times New Roman" w:hAnsi="Times New Roman" w:eastAsia="宋体" w:cs="Times New Roman"/>
          <w:b w:val="0"/>
          <w:bCs w:val="0"/>
          <w:color w:val="000000" w:themeColor="text1"/>
          <w:sz w:val="24"/>
          <w14:textFill>
            <w14:solidFill>
              <w14:schemeClr w14:val="tx1"/>
            </w14:solidFill>
          </w14:textFill>
        </w:rPr>
        <w:t>-N</w:t>
      </w:r>
      <w:r>
        <w:rPr>
          <w:rFonts w:hint="default" w:ascii="Times New Roman" w:hAnsi="Times New Roman" w:cs="Times New Roman"/>
          <w:b w:val="0"/>
          <w:bCs w:val="0"/>
          <w:color w:val="000000" w:themeColor="text1"/>
          <w:sz w:val="24"/>
          <w:lang w:val="en-US" w:eastAsia="zh-CN"/>
          <w14:textFill>
            <w14:solidFill>
              <w14:schemeClr w14:val="tx1"/>
            </w14:solidFill>
          </w14:textFill>
        </w:rPr>
        <w:t xml:space="preserve"> 438.595t/a、TP为3.73998t/a。</w:t>
      </w:r>
    </w:p>
    <w:p>
      <w:pPr>
        <w:keepNext w:val="0"/>
        <w:keepLines w:val="0"/>
        <w:pageBreakBefore w:val="0"/>
        <w:widowControl/>
        <w:tabs>
          <w:tab w:val="left" w:pos="1288"/>
        </w:tabs>
        <w:kinsoku/>
        <w:wordWrap/>
        <w:overflowPunct/>
        <w:topLinePunct w:val="0"/>
        <w:autoSpaceDE/>
        <w:autoSpaceDN/>
        <w:bidi w:val="0"/>
        <w:adjustRightInd w:val="0"/>
        <w:snapToGrid w:val="0"/>
        <w:ind w:firstLine="480" w:firstLineChars="200"/>
        <w:jc w:val="both"/>
        <w:textAlignment w:val="auto"/>
        <w:rPr>
          <w:rFonts w:hint="default" w:ascii="Times New Roman" w:hAnsi="Times New Roman" w:cs="Times New Roman"/>
          <w:b w:val="0"/>
          <w:bCs w:val="0"/>
          <w:color w:val="000000" w:themeColor="text1"/>
          <w:sz w:val="24"/>
          <w14:textFill>
            <w14:solidFill>
              <w14:schemeClr w14:val="tx1"/>
            </w14:solidFill>
          </w14:textFill>
        </w:rPr>
      </w:pPr>
      <w:r>
        <w:rPr>
          <w:rFonts w:hint="default" w:ascii="Times New Roman" w:hAnsi="Times New Roman" w:cs="Times New Roman"/>
          <w:b w:val="0"/>
          <w:bCs w:val="0"/>
          <w:color w:val="000000" w:themeColor="text1"/>
          <w:sz w:val="24"/>
          <w:lang w:val="en-US" w:eastAsia="zh-CN"/>
          <w14:textFill>
            <w14:solidFill>
              <w14:schemeClr w14:val="tx1"/>
            </w14:solidFill>
          </w14:textFill>
        </w:rPr>
        <w:t>综上可知，</w:t>
      </w:r>
      <w:r>
        <w:rPr>
          <w:rFonts w:hint="default" w:ascii="Times New Roman" w:hAnsi="Times New Roman" w:cs="Times New Roman"/>
          <w:b w:val="0"/>
          <w:bCs w:val="0"/>
          <w:color w:val="000000" w:themeColor="text1"/>
          <w:sz w:val="24"/>
          <w14:textFill>
            <w14:solidFill>
              <w14:schemeClr w14:val="tx1"/>
            </w14:solidFill>
          </w14:textFill>
        </w:rPr>
        <w:t>目前论证水功能区内纳污容量较为充裕</w:t>
      </w:r>
      <w:r>
        <w:rPr>
          <w:rFonts w:hint="default" w:ascii="Times New Roman" w:hAnsi="Times New Roman" w:cs="Times New Roman"/>
          <w:b w:val="0"/>
          <w:bCs w:val="0"/>
          <w:color w:val="000000" w:themeColor="text1"/>
          <w:sz w:val="24"/>
          <w:lang w:eastAsia="zh-CN"/>
          <w14:textFill>
            <w14:solidFill>
              <w14:schemeClr w14:val="tx1"/>
            </w14:solidFill>
          </w14:textFill>
        </w:rPr>
        <w:t>，</w:t>
      </w:r>
      <w:r>
        <w:rPr>
          <w:rFonts w:hint="default" w:ascii="Times New Roman" w:hAnsi="Times New Roman" w:cs="Times New Roman"/>
          <w:b w:val="0"/>
          <w:bCs w:val="0"/>
          <w:color w:val="000000" w:themeColor="text1"/>
          <w:sz w:val="24"/>
          <w14:textFill>
            <w14:solidFill>
              <w14:schemeClr w14:val="tx1"/>
            </w14:solidFill>
          </w14:textFill>
        </w:rPr>
        <w:t>完全可容纳</w:t>
      </w:r>
      <w:r>
        <w:rPr>
          <w:rFonts w:hint="default" w:ascii="Times New Roman" w:hAnsi="Times New Roman" w:cs="Times New Roman"/>
          <w:b w:val="0"/>
          <w:bCs w:val="0"/>
          <w:color w:val="000000" w:themeColor="text1"/>
          <w:sz w:val="24"/>
          <w:lang w:val="en-US" w:eastAsia="zh-CN"/>
          <w14:textFill>
            <w14:solidFill>
              <w14:schemeClr w14:val="tx1"/>
            </w14:solidFill>
          </w14:textFill>
        </w:rPr>
        <w:t>峨边彝族自治县马嘶溪村农村生活污水处理站入河</w:t>
      </w:r>
      <w:r>
        <w:rPr>
          <w:rFonts w:hint="default" w:ascii="Times New Roman" w:hAnsi="Times New Roman" w:cs="Times New Roman"/>
          <w:b w:val="0"/>
          <w:bCs w:val="0"/>
          <w:color w:val="000000" w:themeColor="text1"/>
          <w:sz w:val="24"/>
          <w14:textFill>
            <w14:solidFill>
              <w14:schemeClr w14:val="tx1"/>
            </w14:solidFill>
          </w14:textFill>
        </w:rPr>
        <w:t>排污口排污量。</w:t>
      </w:r>
    </w:p>
    <w:p>
      <w:pPr>
        <w:pStyle w:val="2"/>
        <w:rPr>
          <w:rFonts w:hint="default" w:ascii="Times New Roman" w:hAnsi="Times New Roman" w:cs="Times New Roman"/>
          <w:color w:val="000000" w:themeColor="text1"/>
          <w14:textFill>
            <w14:solidFill>
              <w14:schemeClr w14:val="tx1"/>
            </w14:solidFill>
          </w14:textFill>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pPr>
        <w:pStyle w:val="5"/>
        <w:keepNext/>
        <w:keepLines/>
        <w:pageBreakBefore w:val="0"/>
        <w:widowControl w:val="0"/>
        <w:kinsoku/>
        <w:wordWrap/>
        <w:overflowPunct/>
        <w:topLinePunct w:val="0"/>
        <w:autoSpaceDE/>
        <w:autoSpaceDN/>
        <w:bidi w:val="0"/>
        <w:adjustRightInd w:val="0"/>
        <w:snapToGrid w:val="0"/>
        <w:jc w:val="both"/>
        <w:textAlignment w:val="auto"/>
        <w:rPr>
          <w:rFonts w:hint="default" w:ascii="Times New Roman" w:hAnsi="Times New Roman" w:cs="Times New Roman"/>
          <w:b w:val="0"/>
          <w:bCs w:val="0"/>
          <w:color w:val="000000" w:themeColor="text1"/>
          <w14:textFill>
            <w14:solidFill>
              <w14:schemeClr w14:val="tx1"/>
            </w14:solidFill>
          </w14:textFill>
        </w:rPr>
      </w:pPr>
      <w:bookmarkStart w:id="50" w:name="_Toc16111"/>
      <w:r>
        <w:rPr>
          <w:rFonts w:hint="default" w:ascii="Times New Roman" w:hAnsi="Times New Roman" w:cs="Times New Roman"/>
          <w:b w:val="0"/>
          <w:bCs w:val="0"/>
          <w:color w:val="000000" w:themeColor="text1"/>
          <w14:textFill>
            <w14:solidFill>
              <w14:schemeClr w14:val="tx1"/>
            </w14:solidFill>
          </w14:textFill>
        </w:rPr>
        <w:t>拟建入河排污口设置可行性分析及入河排污口设置情况</w:t>
      </w:r>
      <w:bookmarkEnd w:id="50"/>
    </w:p>
    <w:p>
      <w:pPr>
        <w:pStyle w:val="6"/>
        <w:jc w:val="both"/>
        <w:rPr>
          <w:rFonts w:hint="default" w:ascii="Times New Roman" w:hAnsi="Times New Roman" w:cs="Times New Roman"/>
          <w:b w:val="0"/>
          <w:bCs w:val="0"/>
          <w:color w:val="000000" w:themeColor="text1"/>
          <w14:textFill>
            <w14:solidFill>
              <w14:schemeClr w14:val="tx1"/>
            </w14:solidFill>
          </w14:textFill>
        </w:rPr>
      </w:pPr>
      <w:bookmarkStart w:id="51" w:name="_Toc5722"/>
      <w:r>
        <w:rPr>
          <w:rFonts w:hint="default" w:ascii="Times New Roman" w:hAnsi="Times New Roman" w:cs="Times New Roman"/>
          <w:b w:val="0"/>
          <w:bCs w:val="0"/>
          <w:color w:val="000000" w:themeColor="text1"/>
          <w14:textFill>
            <w14:solidFill>
              <w14:schemeClr w14:val="tx1"/>
            </w14:solidFill>
          </w14:textFill>
        </w:rPr>
        <w:t>废污水来源及构成</w:t>
      </w:r>
      <w:bookmarkEnd w:id="51"/>
    </w:p>
    <w:p>
      <w:pPr>
        <w:pStyle w:val="7"/>
        <w:spacing w:before="0" w:after="0" w:line="360" w:lineRule="auto"/>
        <w:jc w:val="both"/>
        <w:rPr>
          <w:rFonts w:hint="default" w:ascii="Times New Roman" w:hAnsi="Times New Roman" w:eastAsia="黑体" w:cs="Times New Roman"/>
          <w:b w:val="0"/>
          <w:bCs w:val="0"/>
          <w:color w:val="000000" w:themeColor="text1"/>
          <w:sz w:val="28"/>
          <w:szCs w:val="28"/>
          <w14:textFill>
            <w14:solidFill>
              <w14:schemeClr w14:val="tx1"/>
            </w14:solidFill>
          </w14:textFill>
        </w:rPr>
      </w:pPr>
      <w:bookmarkStart w:id="52" w:name="_Toc17908"/>
      <w:r>
        <w:rPr>
          <w:rFonts w:hint="default" w:ascii="Times New Roman" w:hAnsi="Times New Roman" w:cs="Times New Roman"/>
          <w:b w:val="0"/>
          <w:bCs w:val="0"/>
          <w:color w:val="000000" w:themeColor="text1"/>
          <w:sz w:val="28"/>
          <w:szCs w:val="28"/>
          <w:lang w:val="en-US" w:eastAsia="zh-CN"/>
          <w14:textFill>
            <w14:solidFill>
              <w14:schemeClr w14:val="tx1"/>
            </w14:solidFill>
          </w14:textFill>
        </w:rPr>
        <w:t>废水的来源</w:t>
      </w:r>
      <w:bookmarkEnd w:id="52"/>
    </w:p>
    <w:p>
      <w:pPr>
        <w:ind w:firstLine="480"/>
        <w:jc w:val="both"/>
        <w:rPr>
          <w:rFonts w:hint="default" w:ascii="Times New Roman" w:hAnsi="Times New Roman" w:eastAsia="宋体" w:cs="Times New Roman"/>
          <w:b/>
          <w:bCs/>
          <w:color w:val="000000" w:themeColor="text1"/>
          <w:lang w:val="en-US" w:eastAsia="zh-CN"/>
          <w14:textFill>
            <w14:solidFill>
              <w14:schemeClr w14:val="tx1"/>
            </w14:solidFill>
          </w14:textFill>
        </w:rPr>
      </w:pPr>
      <w:r>
        <w:rPr>
          <w:rFonts w:hint="default" w:ascii="Times New Roman" w:hAnsi="Times New Roman" w:cs="Times New Roman"/>
          <w:b w:val="0"/>
          <w:bCs w:val="0"/>
          <w:color w:val="000000" w:themeColor="text1"/>
          <w:lang w:val="en-US" w:eastAsia="zh-CN"/>
          <w14:textFill>
            <w14:solidFill>
              <w14:schemeClr w14:val="tx1"/>
            </w14:solidFill>
          </w14:textFill>
        </w:rPr>
        <w:t>峨边彝族自治县马嘶溪村农村生活污水处理站</w:t>
      </w:r>
      <w:r>
        <w:rPr>
          <w:rFonts w:hint="default" w:ascii="Times New Roman" w:hAnsi="Times New Roman" w:cs="Times New Roman"/>
          <w:b w:val="0"/>
          <w:bCs w:val="0"/>
          <w:color w:val="000000" w:themeColor="text1"/>
          <w:sz w:val="24"/>
          <w14:textFill>
            <w14:solidFill>
              <w14:schemeClr w14:val="tx1"/>
            </w14:solidFill>
          </w14:textFill>
        </w:rPr>
        <w:t>主要</w:t>
      </w:r>
      <w:r>
        <w:rPr>
          <w:rFonts w:hint="default" w:ascii="Times New Roman" w:hAnsi="Times New Roman" w:cs="Times New Roman"/>
          <w:b w:val="0"/>
          <w:bCs w:val="0"/>
          <w:color w:val="000000" w:themeColor="text1"/>
          <w:sz w:val="24"/>
          <w:lang w:eastAsia="zh-CN"/>
          <w14:textFill>
            <w14:solidFill>
              <w14:schemeClr w14:val="tx1"/>
            </w14:solidFill>
          </w14:textFill>
        </w:rPr>
        <w:t>服务</w:t>
      </w:r>
      <w:r>
        <w:rPr>
          <w:rFonts w:hint="default" w:ascii="Times New Roman" w:hAnsi="Times New Roman" w:cs="Times New Roman"/>
          <w:b w:val="0"/>
          <w:bCs w:val="0"/>
          <w:color w:val="000000" w:themeColor="text1"/>
          <w:sz w:val="24"/>
          <w14:textFill>
            <w14:solidFill>
              <w14:schemeClr w14:val="tx1"/>
            </w14:solidFill>
          </w14:textFill>
        </w:rPr>
        <w:t>范围和处理对象为</w:t>
      </w:r>
      <w:r>
        <w:rPr>
          <w:rFonts w:hint="default" w:ascii="Times New Roman" w:hAnsi="Times New Roman" w:cs="Times New Roman"/>
          <w:b w:val="0"/>
          <w:bCs w:val="0"/>
          <w:color w:val="000000" w:themeColor="text1"/>
          <w:sz w:val="24"/>
          <w:lang w:val="en-US" w:eastAsia="zh-CN"/>
          <w14:textFill>
            <w14:solidFill>
              <w14:schemeClr w14:val="tx1"/>
            </w14:solidFill>
          </w14:textFill>
        </w:rPr>
        <w:t>沙坪镇马嘶溪村3组和4组村民</w:t>
      </w:r>
      <w:r>
        <w:rPr>
          <w:rFonts w:hint="default" w:ascii="Times New Roman" w:hAnsi="Times New Roman" w:eastAsia="宋体" w:cs="Times New Roman"/>
          <w:b w:val="0"/>
          <w:bCs w:val="0"/>
          <w:color w:val="000000" w:themeColor="text1"/>
          <w:sz w:val="24"/>
          <w14:textFill>
            <w14:solidFill>
              <w14:schemeClr w14:val="tx1"/>
            </w14:solidFill>
          </w14:textFill>
        </w:rPr>
        <w:t>。</w:t>
      </w:r>
      <w:r>
        <w:rPr>
          <w:rFonts w:hint="default" w:ascii="Times New Roman" w:hAnsi="Times New Roman" w:cs="Times New Roman"/>
          <w:b w:val="0"/>
          <w:bCs w:val="0"/>
          <w:color w:val="000000" w:themeColor="text1"/>
          <w:sz w:val="24"/>
          <w:lang w:val="en-US" w:eastAsia="zh-CN"/>
          <w14:textFill>
            <w14:solidFill>
              <w14:schemeClr w14:val="tx1"/>
            </w14:solidFill>
          </w14:textFill>
        </w:rPr>
        <w:t>主要处理沙坪镇马嘶溪村3组和4组村民的生活污水，</w:t>
      </w:r>
      <w:r>
        <w:rPr>
          <w:rFonts w:hint="default" w:ascii="Times New Roman" w:hAnsi="Times New Roman" w:cs="Times New Roman"/>
          <w:b w:val="0"/>
          <w:bCs w:val="0"/>
          <w:color w:val="000000" w:themeColor="text1"/>
          <w:lang w:val="en-US" w:eastAsia="zh-CN"/>
          <w14:textFill>
            <w14:solidFill>
              <w14:schemeClr w14:val="tx1"/>
            </w14:solidFill>
          </w14:textFill>
        </w:rPr>
        <w:t>污水处理站收集的废水主要来源为生活污水，不处理工业废水</w:t>
      </w:r>
      <w:r>
        <w:rPr>
          <w:rFonts w:hint="default" w:ascii="Times New Roman" w:hAnsi="Times New Roman" w:cs="Times New Roman"/>
          <w:b/>
          <w:bCs/>
          <w:color w:val="000000" w:themeColor="text1"/>
          <w:sz w:val="24"/>
          <w:highlight w:val="none"/>
          <w:lang w:eastAsia="zh-CN"/>
          <w14:textFill>
            <w14:solidFill>
              <w14:schemeClr w14:val="tx1"/>
            </w14:solidFill>
          </w14:textFill>
        </w:rPr>
        <w:t>。</w:t>
      </w:r>
    </w:p>
    <w:p>
      <w:pPr>
        <w:pStyle w:val="7"/>
        <w:spacing w:before="0" w:after="0" w:line="360" w:lineRule="auto"/>
        <w:jc w:val="both"/>
        <w:rPr>
          <w:rFonts w:hint="default" w:ascii="Times New Roman" w:hAnsi="Times New Roman" w:eastAsia="黑体" w:cs="Times New Roman"/>
          <w:b w:val="0"/>
          <w:bCs w:val="0"/>
          <w:color w:val="000000" w:themeColor="text1"/>
          <w:sz w:val="28"/>
          <w:szCs w:val="28"/>
          <w14:textFill>
            <w14:solidFill>
              <w14:schemeClr w14:val="tx1"/>
            </w14:solidFill>
          </w14:textFill>
        </w:rPr>
      </w:pPr>
      <w:bookmarkStart w:id="53" w:name="_Toc12803"/>
      <w:r>
        <w:rPr>
          <w:rFonts w:hint="default" w:ascii="Times New Roman" w:hAnsi="Times New Roman" w:cs="Times New Roman"/>
          <w:b w:val="0"/>
          <w:bCs w:val="0"/>
          <w:color w:val="000000" w:themeColor="text1"/>
          <w:sz w:val="28"/>
          <w:szCs w:val="28"/>
          <w:lang w:val="en-US" w:eastAsia="zh-CN"/>
          <w14:textFill>
            <w14:solidFill>
              <w14:schemeClr w14:val="tx1"/>
            </w14:solidFill>
          </w14:textFill>
        </w:rPr>
        <w:t>废水的构成</w:t>
      </w:r>
      <w:bookmarkEnd w:id="53"/>
    </w:p>
    <w:p>
      <w:pPr>
        <w:pStyle w:val="8"/>
        <w:jc w:val="both"/>
        <w:rPr>
          <w:rFonts w:hint="default" w:ascii="Times New Roman" w:hAnsi="Times New Roman" w:cs="Times New Roman"/>
          <w:b w:val="0"/>
          <w:bCs w:val="0"/>
          <w:color w:val="000000" w:themeColor="text1"/>
          <w14:textFill>
            <w14:solidFill>
              <w14:schemeClr w14:val="tx1"/>
            </w14:solidFill>
          </w14:textFill>
        </w:rPr>
      </w:pPr>
      <w:bookmarkStart w:id="54" w:name="_Toc26613"/>
      <w:r>
        <w:rPr>
          <w:rFonts w:hint="default" w:ascii="Times New Roman" w:hAnsi="Times New Roman" w:cs="Times New Roman"/>
          <w:b w:val="0"/>
          <w:bCs w:val="0"/>
          <w:color w:val="000000" w:themeColor="text1"/>
          <w:lang w:val="en-US" w:eastAsia="zh-CN"/>
          <w14:textFill>
            <w14:solidFill>
              <w14:schemeClr w14:val="tx1"/>
            </w14:solidFill>
          </w14:textFill>
        </w:rPr>
        <w:t>服务范围和服务对象</w:t>
      </w:r>
      <w:bookmarkEnd w:id="54"/>
    </w:p>
    <w:p>
      <w:pPr>
        <w:keepNext w:val="0"/>
        <w:keepLines w:val="0"/>
        <w:pageBreakBefore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b w:val="0"/>
          <w:bCs w:val="0"/>
          <w:color w:val="000000" w:themeColor="text1"/>
          <w:sz w:val="24"/>
          <w14:textFill>
            <w14:solidFill>
              <w14:schemeClr w14:val="tx1"/>
            </w14:solidFill>
          </w14:textFill>
        </w:rPr>
      </w:pPr>
      <w:r>
        <w:rPr>
          <w:rFonts w:hint="default" w:ascii="Times New Roman" w:hAnsi="Times New Roman" w:eastAsia="宋体" w:cs="Times New Roman"/>
          <w:b w:val="0"/>
          <w:bCs w:val="0"/>
          <w:color w:val="000000" w:themeColor="text1"/>
          <w:sz w:val="24"/>
          <w14:textFill>
            <w14:solidFill>
              <w14:schemeClr w14:val="tx1"/>
            </w14:solidFill>
          </w14:textFill>
        </w:rPr>
        <w:t>根据</w:t>
      </w:r>
      <w:r>
        <w:rPr>
          <w:rFonts w:hint="default" w:ascii="Times New Roman" w:hAnsi="Times New Roman" w:cs="Times New Roman"/>
          <w:b w:val="0"/>
          <w:bCs w:val="0"/>
          <w:color w:val="000000" w:themeColor="text1"/>
          <w:lang w:val="en-US" w:eastAsia="zh-CN"/>
          <w14:textFill>
            <w14:solidFill>
              <w14:schemeClr w14:val="tx1"/>
            </w14:solidFill>
          </w14:textFill>
        </w:rPr>
        <w:t>峨边彝族自治县马嘶溪村农村生活污水处理站的厂外污水管网的铺设收集范围可知</w:t>
      </w:r>
      <w:r>
        <w:rPr>
          <w:rFonts w:hint="default" w:ascii="Times New Roman" w:hAnsi="Times New Roman" w:eastAsia="宋体" w:cs="Times New Roman"/>
          <w:b w:val="0"/>
          <w:bCs w:val="0"/>
          <w:color w:val="000000" w:themeColor="text1"/>
          <w:sz w:val="24"/>
          <w14:textFill>
            <w14:solidFill>
              <w14:schemeClr w14:val="tx1"/>
            </w14:solidFill>
          </w14:textFill>
        </w:rPr>
        <w:t>，本项目服务范围为</w:t>
      </w:r>
      <w:r>
        <w:rPr>
          <w:rFonts w:hint="default" w:ascii="Times New Roman" w:hAnsi="Times New Roman" w:cs="Times New Roman"/>
          <w:b w:val="0"/>
          <w:bCs w:val="0"/>
          <w:color w:val="000000" w:themeColor="text1"/>
          <w:lang w:val="en-US" w:eastAsia="zh-CN"/>
          <w14:textFill>
            <w14:solidFill>
              <w14:schemeClr w14:val="tx1"/>
            </w14:solidFill>
          </w14:textFill>
        </w:rPr>
        <w:t>马嘶溪村</w:t>
      </w:r>
      <w:r>
        <w:rPr>
          <w:rFonts w:hint="default" w:ascii="Times New Roman" w:hAnsi="Times New Roman" w:cs="Times New Roman"/>
          <w:b w:val="0"/>
          <w:bCs w:val="0"/>
          <w:color w:val="000000" w:themeColor="text1"/>
          <w:sz w:val="24"/>
          <w:lang w:val="en-US" w:eastAsia="zh-CN"/>
          <w14:textFill>
            <w14:solidFill>
              <w14:schemeClr w14:val="tx1"/>
            </w14:solidFill>
          </w14:textFill>
        </w:rPr>
        <w:t>3组和4组</w:t>
      </w:r>
      <w:r>
        <w:rPr>
          <w:rFonts w:hint="default" w:ascii="Times New Roman" w:hAnsi="Times New Roman" w:eastAsia="宋体" w:cs="Times New Roman"/>
          <w:b w:val="0"/>
          <w:bCs w:val="0"/>
          <w:color w:val="000000" w:themeColor="text1"/>
          <w:sz w:val="24"/>
          <w14:textFill>
            <w14:solidFill>
              <w14:schemeClr w14:val="tx1"/>
            </w14:solidFill>
          </w14:textFill>
        </w:rPr>
        <w:t>，服务总面积</w:t>
      </w:r>
      <w:r>
        <w:rPr>
          <w:rFonts w:hint="default" w:ascii="Times New Roman" w:hAnsi="Times New Roman" w:cs="Times New Roman"/>
          <w:b w:val="0"/>
          <w:bCs w:val="0"/>
          <w:color w:val="000000" w:themeColor="text1"/>
          <w:sz w:val="24"/>
          <w:lang w:val="en-US" w:eastAsia="zh-CN"/>
          <w14:textFill>
            <w14:solidFill>
              <w14:schemeClr w14:val="tx1"/>
            </w14:solidFill>
          </w14:textFill>
        </w:rPr>
        <w:t>约0.08km</w:t>
      </w:r>
      <w:r>
        <w:rPr>
          <w:rFonts w:hint="default" w:ascii="Times New Roman" w:hAnsi="Times New Roman" w:cs="Times New Roman"/>
          <w:b w:val="0"/>
          <w:bCs w:val="0"/>
          <w:color w:val="000000" w:themeColor="text1"/>
          <w:sz w:val="24"/>
          <w:vertAlign w:val="superscript"/>
          <w:lang w:val="en-US" w:eastAsia="zh-CN"/>
          <w14:textFill>
            <w14:solidFill>
              <w14:schemeClr w14:val="tx1"/>
            </w14:solidFill>
          </w14:textFill>
        </w:rPr>
        <w:t>2</w:t>
      </w:r>
      <w:r>
        <w:rPr>
          <w:rFonts w:hint="default" w:ascii="Times New Roman" w:hAnsi="Times New Roman" w:eastAsia="宋体" w:cs="Times New Roman"/>
          <w:b w:val="0"/>
          <w:bCs w:val="0"/>
          <w:color w:val="000000" w:themeColor="text1"/>
          <w:sz w:val="24"/>
          <w14:textFill>
            <w14:solidFill>
              <w14:schemeClr w14:val="tx1"/>
            </w14:solidFill>
          </w14:textFill>
        </w:rPr>
        <w:t>。</w:t>
      </w:r>
    </w:p>
    <w:p>
      <w:pPr>
        <w:pStyle w:val="8"/>
        <w:jc w:val="both"/>
        <w:rPr>
          <w:rFonts w:hint="default" w:ascii="Times New Roman" w:hAnsi="Times New Roman" w:cs="Times New Roman"/>
          <w:b w:val="0"/>
          <w:bCs w:val="0"/>
          <w:color w:val="000000" w:themeColor="text1"/>
          <w14:textFill>
            <w14:solidFill>
              <w14:schemeClr w14:val="tx1"/>
            </w14:solidFill>
          </w14:textFill>
        </w:rPr>
      </w:pPr>
      <w:bookmarkStart w:id="55" w:name="_Toc22450"/>
      <w:r>
        <w:rPr>
          <w:rFonts w:hint="default" w:ascii="Times New Roman" w:hAnsi="Times New Roman" w:cs="Times New Roman"/>
          <w:b w:val="0"/>
          <w:bCs w:val="0"/>
          <w:color w:val="000000" w:themeColor="text1"/>
          <w:lang w:val="en-US" w:eastAsia="zh-CN"/>
          <w14:textFill>
            <w14:solidFill>
              <w14:schemeClr w14:val="tx1"/>
            </w14:solidFill>
          </w14:textFill>
        </w:rPr>
        <w:t>污水量</w:t>
      </w:r>
      <w:bookmarkEnd w:id="55"/>
    </w:p>
    <w:p>
      <w:pPr>
        <w:keepNext w:val="0"/>
        <w:keepLines w:val="0"/>
        <w:pageBreakBefore w:val="0"/>
        <w:widowControl/>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b w:val="0"/>
          <w:bCs w:val="0"/>
          <w:color w:val="000000" w:themeColor="text1"/>
          <w:sz w:val="24"/>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4"/>
          <w:lang w:val="en-US" w:eastAsia="zh-CN"/>
          <w14:textFill>
            <w14:solidFill>
              <w14:schemeClr w14:val="tx1"/>
            </w14:solidFill>
          </w14:textFill>
        </w:rPr>
        <w:t>根据现场调查可知，马嘶溪</w:t>
      </w:r>
      <w:r>
        <w:rPr>
          <w:rFonts w:hint="default" w:ascii="Times New Roman" w:hAnsi="Times New Roman" w:cs="Times New Roman"/>
          <w:b w:val="0"/>
          <w:bCs w:val="0"/>
          <w:color w:val="000000" w:themeColor="text1"/>
          <w:sz w:val="24"/>
          <w:lang w:val="en-US" w:eastAsia="zh-CN"/>
          <w14:textFill>
            <w14:solidFill>
              <w14:schemeClr w14:val="tx1"/>
            </w14:solidFill>
          </w14:textFill>
        </w:rPr>
        <w:t>村3组和4组</w:t>
      </w:r>
      <w:r>
        <w:rPr>
          <w:rFonts w:hint="default" w:ascii="Times New Roman" w:hAnsi="Times New Roman" w:eastAsia="宋体" w:cs="Times New Roman"/>
          <w:b w:val="0"/>
          <w:bCs w:val="0"/>
          <w:color w:val="000000" w:themeColor="text1"/>
          <w:sz w:val="24"/>
          <w:lang w:val="en-US" w:eastAsia="zh-CN"/>
          <w14:textFill>
            <w14:solidFill>
              <w14:schemeClr w14:val="tx1"/>
            </w14:solidFill>
          </w14:textFill>
        </w:rPr>
        <w:t>常住人口为75户，约300人</w:t>
      </w:r>
      <w:r>
        <w:rPr>
          <w:rFonts w:hint="default" w:ascii="Times New Roman" w:hAnsi="Times New Roman" w:eastAsia="宋体" w:cs="Times New Roman"/>
          <w:b w:val="0"/>
          <w:bCs w:val="0"/>
          <w:color w:val="000000" w:themeColor="text1"/>
          <w:sz w:val="24"/>
          <w14:textFill>
            <w14:solidFill>
              <w14:schemeClr w14:val="tx1"/>
            </w14:solidFill>
          </w14:textFill>
        </w:rPr>
        <w:t>，</w:t>
      </w:r>
      <w:r>
        <w:rPr>
          <w:rFonts w:hint="default" w:ascii="Times New Roman" w:hAnsi="Times New Roman" w:eastAsia="宋体" w:cs="Times New Roman"/>
          <w:b w:val="0"/>
          <w:bCs w:val="0"/>
          <w:color w:val="000000" w:themeColor="text1"/>
          <w:sz w:val="24"/>
          <w:lang w:val="en-US" w:eastAsia="zh-CN"/>
          <w14:textFill>
            <w14:solidFill>
              <w14:schemeClr w14:val="tx1"/>
            </w14:solidFill>
          </w14:textFill>
        </w:rPr>
        <w:t>根据</w:t>
      </w:r>
      <w:r>
        <w:rPr>
          <w:rFonts w:hint="default" w:ascii="Times New Roman" w:hAnsi="Times New Roman" w:eastAsia="宋体" w:cs="Times New Roman"/>
          <w:b w:val="0"/>
          <w:bCs w:val="0"/>
          <w:color w:val="000000" w:themeColor="text1"/>
          <w:sz w:val="24"/>
          <w14:textFill>
            <w14:solidFill>
              <w14:schemeClr w14:val="tx1"/>
            </w14:solidFill>
          </w14:textFill>
        </w:rPr>
        <w:t>《四川省用水定额》（DB51/T2138-2016)的水量指标，并结合</w:t>
      </w:r>
      <w:r>
        <w:rPr>
          <w:rFonts w:hint="default" w:ascii="Times New Roman" w:hAnsi="Times New Roman" w:eastAsia="宋体" w:cs="Times New Roman"/>
          <w:b w:val="0"/>
          <w:bCs w:val="0"/>
          <w:color w:val="000000" w:themeColor="text1"/>
          <w:sz w:val="24"/>
          <w:lang w:val="en-US" w:eastAsia="zh-CN"/>
          <w14:textFill>
            <w14:solidFill>
              <w14:schemeClr w14:val="tx1"/>
            </w14:solidFill>
          </w14:textFill>
        </w:rPr>
        <w:t>马嘶溪</w:t>
      </w:r>
      <w:r>
        <w:rPr>
          <w:rFonts w:hint="default" w:ascii="Times New Roman" w:hAnsi="Times New Roman" w:cs="Times New Roman"/>
          <w:b w:val="0"/>
          <w:bCs w:val="0"/>
          <w:color w:val="000000" w:themeColor="text1"/>
          <w:sz w:val="24"/>
          <w:lang w:val="en-US" w:eastAsia="zh-CN"/>
          <w14:textFill>
            <w14:solidFill>
              <w14:schemeClr w14:val="tx1"/>
            </w14:solidFill>
          </w14:textFill>
        </w:rPr>
        <w:t>村3组和4组</w:t>
      </w:r>
      <w:r>
        <w:rPr>
          <w:rFonts w:hint="default" w:ascii="Times New Roman" w:hAnsi="Times New Roman" w:cs="Times New Roman"/>
          <w:b w:val="0"/>
          <w:bCs w:val="0"/>
          <w:color w:val="000000" w:themeColor="text1"/>
          <w:sz w:val="24"/>
          <w:lang w:eastAsia="zh-CN"/>
          <w14:textFill>
            <w14:solidFill>
              <w14:schemeClr w14:val="tx1"/>
            </w14:solidFill>
          </w14:textFill>
        </w:rPr>
        <w:t>村民</w:t>
      </w:r>
      <w:r>
        <w:rPr>
          <w:rFonts w:hint="default" w:ascii="Times New Roman" w:hAnsi="Times New Roman" w:eastAsia="宋体" w:cs="Times New Roman"/>
          <w:b w:val="0"/>
          <w:bCs w:val="0"/>
          <w:color w:val="000000" w:themeColor="text1"/>
          <w:sz w:val="24"/>
          <w14:textFill>
            <w14:solidFill>
              <w14:schemeClr w14:val="tx1"/>
            </w14:solidFill>
          </w14:textFill>
        </w:rPr>
        <w:t>实际情况，生活用水定额取1</w:t>
      </w:r>
      <w:r>
        <w:rPr>
          <w:rFonts w:hint="default" w:ascii="Times New Roman" w:hAnsi="Times New Roman" w:cs="Times New Roman"/>
          <w:b w:val="0"/>
          <w:bCs w:val="0"/>
          <w:color w:val="000000" w:themeColor="text1"/>
          <w:sz w:val="24"/>
          <w:lang w:val="en-US" w:eastAsia="zh-CN"/>
          <w14:textFill>
            <w14:solidFill>
              <w14:schemeClr w14:val="tx1"/>
            </w14:solidFill>
          </w14:textFill>
        </w:rPr>
        <w:t>6</w:t>
      </w:r>
      <w:r>
        <w:rPr>
          <w:rFonts w:hint="default" w:ascii="Times New Roman" w:hAnsi="Times New Roman" w:eastAsia="宋体" w:cs="Times New Roman"/>
          <w:b w:val="0"/>
          <w:bCs w:val="0"/>
          <w:color w:val="000000" w:themeColor="text1"/>
          <w:sz w:val="24"/>
          <w14:textFill>
            <w14:solidFill>
              <w14:schemeClr w14:val="tx1"/>
            </w14:solidFill>
          </w14:textFill>
        </w:rPr>
        <w:t>0L/（人.d），排放系数按0.</w:t>
      </w:r>
      <w:r>
        <w:rPr>
          <w:rFonts w:hint="default" w:ascii="Times New Roman" w:hAnsi="Times New Roman" w:cs="Times New Roman"/>
          <w:b w:val="0"/>
          <w:bCs w:val="0"/>
          <w:color w:val="000000" w:themeColor="text1"/>
          <w:sz w:val="24"/>
          <w:lang w:val="en-US" w:eastAsia="zh-CN"/>
          <w14:textFill>
            <w14:solidFill>
              <w14:schemeClr w14:val="tx1"/>
            </w14:solidFill>
          </w14:textFill>
        </w:rPr>
        <w:t>8</w:t>
      </w:r>
      <w:r>
        <w:rPr>
          <w:rFonts w:hint="default" w:ascii="Times New Roman" w:hAnsi="Times New Roman" w:eastAsia="宋体" w:cs="Times New Roman"/>
          <w:b w:val="0"/>
          <w:bCs w:val="0"/>
          <w:color w:val="000000" w:themeColor="text1"/>
          <w:sz w:val="24"/>
          <w14:textFill>
            <w14:solidFill>
              <w14:schemeClr w14:val="tx1"/>
            </w14:solidFill>
          </w14:textFill>
        </w:rPr>
        <w:t>计算；</w:t>
      </w:r>
      <w:r>
        <w:rPr>
          <w:rFonts w:hint="default" w:ascii="Times New Roman" w:hAnsi="Times New Roman" w:eastAsia="宋体" w:cs="Times New Roman"/>
          <w:b w:val="0"/>
          <w:bCs w:val="0"/>
          <w:color w:val="000000" w:themeColor="text1"/>
          <w:sz w:val="24"/>
          <w:lang w:val="en-US" w:eastAsia="zh-CN"/>
          <w14:textFill>
            <w14:solidFill>
              <w14:schemeClr w14:val="tx1"/>
            </w14:solidFill>
          </w14:textFill>
        </w:rPr>
        <w:t>马嘶溪</w:t>
      </w:r>
      <w:r>
        <w:rPr>
          <w:rFonts w:hint="default" w:ascii="Times New Roman" w:hAnsi="Times New Roman" w:cs="Times New Roman"/>
          <w:b w:val="0"/>
          <w:bCs w:val="0"/>
          <w:color w:val="000000" w:themeColor="text1"/>
          <w:sz w:val="24"/>
          <w:lang w:val="en-US" w:eastAsia="zh-CN"/>
          <w14:textFill>
            <w14:solidFill>
              <w14:schemeClr w14:val="tx1"/>
            </w14:solidFill>
          </w14:textFill>
        </w:rPr>
        <w:t>村3组和4组</w:t>
      </w:r>
      <w:r>
        <w:rPr>
          <w:rFonts w:hint="default" w:ascii="Times New Roman" w:hAnsi="Times New Roman" w:cs="Times New Roman"/>
          <w:b w:val="0"/>
          <w:bCs w:val="0"/>
          <w:color w:val="000000" w:themeColor="text1"/>
          <w:sz w:val="24"/>
          <w:lang w:eastAsia="zh-CN"/>
          <w14:textFill>
            <w14:solidFill>
              <w14:schemeClr w14:val="tx1"/>
            </w14:solidFill>
          </w14:textFill>
        </w:rPr>
        <w:t>村民</w:t>
      </w:r>
      <w:r>
        <w:rPr>
          <w:rFonts w:hint="default" w:ascii="Times New Roman" w:hAnsi="Times New Roman" w:eastAsia="宋体" w:cs="Times New Roman"/>
          <w:b w:val="0"/>
          <w:bCs w:val="0"/>
          <w:color w:val="000000" w:themeColor="text1"/>
          <w:sz w:val="24"/>
          <w14:textFill>
            <w14:solidFill>
              <w14:schemeClr w14:val="tx1"/>
            </w14:solidFill>
          </w14:textFill>
        </w:rPr>
        <w:t>生活污水处理量约</w:t>
      </w:r>
      <w:r>
        <w:rPr>
          <w:rFonts w:hint="default" w:ascii="Times New Roman" w:hAnsi="Times New Roman" w:cs="Times New Roman"/>
          <w:b w:val="0"/>
          <w:bCs w:val="0"/>
          <w:color w:val="000000" w:themeColor="text1"/>
          <w:sz w:val="24"/>
          <w:lang w:val="en-US" w:eastAsia="zh-CN"/>
          <w14:textFill>
            <w14:solidFill>
              <w14:schemeClr w14:val="tx1"/>
            </w14:solidFill>
          </w14:textFill>
        </w:rPr>
        <w:t>38.4</w:t>
      </w:r>
      <w:r>
        <w:rPr>
          <w:rFonts w:hint="default" w:ascii="Times New Roman" w:hAnsi="Times New Roman" w:eastAsia="宋体" w:cs="Times New Roman"/>
          <w:b w:val="0"/>
          <w:bCs w:val="0"/>
          <w:color w:val="000000" w:themeColor="text1"/>
          <w:sz w:val="24"/>
          <w14:textFill>
            <w14:solidFill>
              <w14:schemeClr w14:val="tx1"/>
            </w14:solidFill>
          </w14:textFill>
        </w:rPr>
        <w:t>m</w:t>
      </w:r>
      <w:r>
        <w:rPr>
          <w:rFonts w:hint="default" w:ascii="Times New Roman" w:hAnsi="Times New Roman" w:eastAsia="宋体" w:cs="Times New Roman"/>
          <w:b w:val="0"/>
          <w:bCs w:val="0"/>
          <w:color w:val="000000" w:themeColor="text1"/>
          <w:sz w:val="24"/>
          <w:vertAlign w:val="superscript"/>
          <w14:textFill>
            <w14:solidFill>
              <w14:schemeClr w14:val="tx1"/>
            </w14:solidFill>
          </w14:textFill>
        </w:rPr>
        <w:t>3</w:t>
      </w:r>
      <w:r>
        <w:rPr>
          <w:rFonts w:hint="default" w:ascii="Times New Roman" w:hAnsi="Times New Roman" w:eastAsia="宋体" w:cs="Times New Roman"/>
          <w:b w:val="0"/>
          <w:bCs w:val="0"/>
          <w:color w:val="000000" w:themeColor="text1"/>
          <w:sz w:val="24"/>
          <w14:textFill>
            <w14:solidFill>
              <w14:schemeClr w14:val="tx1"/>
            </w14:solidFill>
          </w14:textFill>
        </w:rPr>
        <w:t>/d</w:t>
      </w:r>
      <w:r>
        <w:rPr>
          <w:rFonts w:hint="default" w:ascii="Times New Roman" w:hAnsi="Times New Roman" w:eastAsia="宋体" w:cs="Times New Roman"/>
          <w:b w:val="0"/>
          <w:bCs w:val="0"/>
          <w:color w:val="000000" w:themeColor="text1"/>
          <w:sz w:val="24"/>
          <w:lang w:eastAsia="zh-CN"/>
          <w14:textFill>
            <w14:solidFill>
              <w14:schemeClr w14:val="tx1"/>
            </w14:solidFill>
          </w14:textFill>
        </w:rPr>
        <w:t>。</w:t>
      </w:r>
      <w:r>
        <w:rPr>
          <w:rFonts w:hint="default" w:ascii="Times New Roman" w:hAnsi="Times New Roman" w:cs="Times New Roman"/>
          <w:b w:val="0"/>
          <w:bCs w:val="0"/>
          <w:color w:val="000000" w:themeColor="text1"/>
          <w:sz w:val="24"/>
          <w:lang w:val="en-US" w:eastAsia="zh-CN"/>
          <w14:textFill>
            <w14:solidFill>
              <w14:schemeClr w14:val="tx1"/>
            </w14:solidFill>
          </w14:textFill>
        </w:rPr>
        <w:t>同时，本项目纳污范围有峨边彝族自治县火车站，考虑火车站值班人口和流动人口带来的生活污水一并纳入本污水站处理能力内。火车站每日值班人口和流动人口约500人</w:t>
      </w:r>
      <w:r>
        <w:rPr>
          <w:rFonts w:hint="default" w:ascii="Times New Roman" w:hAnsi="Times New Roman" w:eastAsia="宋体" w:cs="Times New Roman"/>
          <w:b w:val="0"/>
          <w:bCs w:val="0"/>
          <w:color w:val="000000" w:themeColor="text1"/>
          <w:sz w:val="24"/>
          <w14:textFill>
            <w14:solidFill>
              <w14:schemeClr w14:val="tx1"/>
            </w14:solidFill>
          </w14:textFill>
        </w:rPr>
        <w:t>，并结合</w:t>
      </w:r>
      <w:r>
        <w:rPr>
          <w:rFonts w:hint="default" w:ascii="Times New Roman" w:hAnsi="Times New Roman" w:cs="Times New Roman"/>
          <w:b w:val="0"/>
          <w:bCs w:val="0"/>
          <w:color w:val="000000" w:themeColor="text1"/>
          <w:sz w:val="24"/>
          <w:lang w:val="en-US" w:eastAsia="zh-CN"/>
          <w14:textFill>
            <w14:solidFill>
              <w14:schemeClr w14:val="tx1"/>
            </w14:solidFill>
          </w14:textFill>
        </w:rPr>
        <w:t>火车站</w:t>
      </w:r>
      <w:r>
        <w:rPr>
          <w:rFonts w:hint="default" w:ascii="Times New Roman" w:hAnsi="Times New Roman" w:eastAsia="宋体" w:cs="Times New Roman"/>
          <w:b w:val="0"/>
          <w:bCs w:val="0"/>
          <w:color w:val="000000" w:themeColor="text1"/>
          <w:sz w:val="24"/>
          <w14:textFill>
            <w14:solidFill>
              <w14:schemeClr w14:val="tx1"/>
            </w14:solidFill>
          </w14:textFill>
        </w:rPr>
        <w:t>实际</w:t>
      </w:r>
      <w:r>
        <w:rPr>
          <w:rFonts w:hint="default" w:ascii="Times New Roman" w:hAnsi="Times New Roman" w:cs="Times New Roman"/>
          <w:b w:val="0"/>
          <w:bCs w:val="0"/>
          <w:color w:val="000000" w:themeColor="text1"/>
          <w:sz w:val="24"/>
          <w:lang w:val="en-US" w:eastAsia="zh-CN"/>
          <w14:textFill>
            <w14:solidFill>
              <w14:schemeClr w14:val="tx1"/>
            </w14:solidFill>
          </w14:textFill>
        </w:rPr>
        <w:t>用水</w:t>
      </w:r>
      <w:r>
        <w:rPr>
          <w:rFonts w:hint="default" w:ascii="Times New Roman" w:hAnsi="Times New Roman" w:eastAsia="宋体" w:cs="Times New Roman"/>
          <w:b w:val="0"/>
          <w:bCs w:val="0"/>
          <w:color w:val="000000" w:themeColor="text1"/>
          <w:sz w:val="24"/>
          <w14:textFill>
            <w14:solidFill>
              <w14:schemeClr w14:val="tx1"/>
            </w14:solidFill>
          </w14:textFill>
        </w:rPr>
        <w:t>情况，</w:t>
      </w:r>
      <w:r>
        <w:rPr>
          <w:rFonts w:hint="default" w:ascii="Times New Roman" w:hAnsi="Times New Roman" w:cs="Times New Roman"/>
          <w:b w:val="0"/>
          <w:bCs w:val="0"/>
          <w:color w:val="000000" w:themeColor="text1"/>
          <w:sz w:val="24"/>
          <w:lang w:val="en-US" w:eastAsia="zh-CN"/>
          <w14:textFill>
            <w14:solidFill>
              <w14:schemeClr w14:val="tx1"/>
            </w14:solidFill>
          </w14:textFill>
        </w:rPr>
        <w:t>火车站每日值班人口和流动人口</w:t>
      </w:r>
      <w:r>
        <w:rPr>
          <w:rFonts w:hint="default" w:ascii="Times New Roman" w:hAnsi="Times New Roman" w:eastAsia="宋体" w:cs="Times New Roman"/>
          <w:b w:val="0"/>
          <w:bCs w:val="0"/>
          <w:color w:val="000000" w:themeColor="text1"/>
          <w:sz w:val="24"/>
          <w14:textFill>
            <w14:solidFill>
              <w14:schemeClr w14:val="tx1"/>
            </w14:solidFill>
          </w14:textFill>
        </w:rPr>
        <w:t>生活用水定额取</w:t>
      </w:r>
      <w:r>
        <w:rPr>
          <w:rFonts w:hint="default" w:ascii="Times New Roman" w:hAnsi="Times New Roman" w:cs="Times New Roman"/>
          <w:b w:val="0"/>
          <w:bCs w:val="0"/>
          <w:color w:val="000000" w:themeColor="text1"/>
          <w:sz w:val="24"/>
          <w:lang w:val="en-US" w:eastAsia="zh-CN"/>
          <w14:textFill>
            <w14:solidFill>
              <w14:schemeClr w14:val="tx1"/>
            </w14:solidFill>
          </w14:textFill>
        </w:rPr>
        <w:t>8</w:t>
      </w:r>
      <w:r>
        <w:rPr>
          <w:rFonts w:hint="default" w:ascii="Times New Roman" w:hAnsi="Times New Roman" w:eastAsia="宋体" w:cs="Times New Roman"/>
          <w:b w:val="0"/>
          <w:bCs w:val="0"/>
          <w:color w:val="000000" w:themeColor="text1"/>
          <w:sz w:val="24"/>
          <w14:textFill>
            <w14:solidFill>
              <w14:schemeClr w14:val="tx1"/>
            </w14:solidFill>
          </w14:textFill>
        </w:rPr>
        <w:t>0L/（人.d），排放系数按0.</w:t>
      </w:r>
      <w:r>
        <w:rPr>
          <w:rFonts w:hint="default" w:ascii="Times New Roman" w:hAnsi="Times New Roman" w:cs="Times New Roman"/>
          <w:b w:val="0"/>
          <w:bCs w:val="0"/>
          <w:color w:val="000000" w:themeColor="text1"/>
          <w:sz w:val="24"/>
          <w:lang w:val="en-US" w:eastAsia="zh-CN"/>
          <w14:textFill>
            <w14:solidFill>
              <w14:schemeClr w14:val="tx1"/>
            </w14:solidFill>
          </w14:textFill>
        </w:rPr>
        <w:t>8</w:t>
      </w:r>
      <w:r>
        <w:rPr>
          <w:rFonts w:hint="default" w:ascii="Times New Roman" w:hAnsi="Times New Roman" w:eastAsia="宋体" w:cs="Times New Roman"/>
          <w:b w:val="0"/>
          <w:bCs w:val="0"/>
          <w:color w:val="000000" w:themeColor="text1"/>
          <w:sz w:val="24"/>
          <w14:textFill>
            <w14:solidFill>
              <w14:schemeClr w14:val="tx1"/>
            </w14:solidFill>
          </w14:textFill>
        </w:rPr>
        <w:t>计算</w:t>
      </w:r>
      <w:r>
        <w:rPr>
          <w:rFonts w:hint="default" w:ascii="Times New Roman" w:hAnsi="Times New Roman" w:cs="Times New Roman"/>
          <w:b w:val="0"/>
          <w:bCs w:val="0"/>
          <w:color w:val="000000" w:themeColor="text1"/>
          <w:sz w:val="24"/>
          <w:lang w:eastAsia="zh-CN"/>
          <w14:textFill>
            <w14:solidFill>
              <w14:schemeClr w14:val="tx1"/>
            </w14:solidFill>
          </w14:textFill>
        </w:rPr>
        <w:t>，</w:t>
      </w:r>
      <w:r>
        <w:rPr>
          <w:rFonts w:hint="default" w:ascii="Times New Roman" w:hAnsi="Times New Roman" w:cs="Times New Roman"/>
          <w:b w:val="0"/>
          <w:bCs w:val="0"/>
          <w:color w:val="000000" w:themeColor="text1"/>
          <w:sz w:val="24"/>
          <w:lang w:val="en-US" w:eastAsia="zh-CN"/>
          <w14:textFill>
            <w14:solidFill>
              <w14:schemeClr w14:val="tx1"/>
            </w14:solidFill>
          </w14:textFill>
        </w:rPr>
        <w:t>则火车站每日值班人口和流动人口</w:t>
      </w:r>
      <w:r>
        <w:rPr>
          <w:rFonts w:hint="default" w:ascii="Times New Roman" w:hAnsi="Times New Roman" w:eastAsia="宋体" w:cs="Times New Roman"/>
          <w:b w:val="0"/>
          <w:bCs w:val="0"/>
          <w:color w:val="000000" w:themeColor="text1"/>
          <w:sz w:val="24"/>
          <w14:textFill>
            <w14:solidFill>
              <w14:schemeClr w14:val="tx1"/>
            </w14:solidFill>
          </w14:textFill>
        </w:rPr>
        <w:t>生活</w:t>
      </w:r>
      <w:r>
        <w:rPr>
          <w:rFonts w:hint="default" w:ascii="Times New Roman" w:hAnsi="Times New Roman" w:cs="Times New Roman"/>
          <w:b w:val="0"/>
          <w:bCs w:val="0"/>
          <w:color w:val="000000" w:themeColor="text1"/>
          <w:sz w:val="24"/>
          <w:lang w:val="en-US" w:eastAsia="zh-CN"/>
          <w14:textFill>
            <w14:solidFill>
              <w14:schemeClr w14:val="tx1"/>
            </w14:solidFill>
          </w14:textFill>
        </w:rPr>
        <w:t>污</w:t>
      </w:r>
      <w:r>
        <w:rPr>
          <w:rFonts w:hint="default" w:ascii="Times New Roman" w:hAnsi="Times New Roman" w:eastAsia="宋体" w:cs="Times New Roman"/>
          <w:b w:val="0"/>
          <w:bCs w:val="0"/>
          <w:color w:val="000000" w:themeColor="text1"/>
          <w:sz w:val="24"/>
          <w14:textFill>
            <w14:solidFill>
              <w14:schemeClr w14:val="tx1"/>
            </w14:solidFill>
          </w14:textFill>
        </w:rPr>
        <w:t>水</w:t>
      </w:r>
      <w:r>
        <w:rPr>
          <w:rFonts w:hint="default" w:ascii="Times New Roman" w:hAnsi="Times New Roman" w:cs="Times New Roman"/>
          <w:b w:val="0"/>
          <w:bCs w:val="0"/>
          <w:color w:val="000000" w:themeColor="text1"/>
          <w:sz w:val="24"/>
          <w:lang w:val="en-US" w:eastAsia="zh-CN"/>
          <w14:textFill>
            <w14:solidFill>
              <w14:schemeClr w14:val="tx1"/>
            </w14:solidFill>
          </w14:textFill>
        </w:rPr>
        <w:t>量为32</w:t>
      </w:r>
      <w:r>
        <w:rPr>
          <w:rFonts w:hint="default" w:ascii="Times New Roman" w:hAnsi="Times New Roman" w:eastAsia="宋体" w:cs="Times New Roman"/>
          <w:b w:val="0"/>
          <w:bCs w:val="0"/>
          <w:color w:val="000000" w:themeColor="text1"/>
          <w:sz w:val="24"/>
          <w14:textFill>
            <w14:solidFill>
              <w14:schemeClr w14:val="tx1"/>
            </w14:solidFill>
          </w14:textFill>
        </w:rPr>
        <w:t>m</w:t>
      </w:r>
      <w:r>
        <w:rPr>
          <w:rFonts w:hint="default" w:ascii="Times New Roman" w:hAnsi="Times New Roman" w:eastAsia="宋体" w:cs="Times New Roman"/>
          <w:b w:val="0"/>
          <w:bCs w:val="0"/>
          <w:color w:val="000000" w:themeColor="text1"/>
          <w:sz w:val="24"/>
          <w:vertAlign w:val="superscript"/>
          <w14:textFill>
            <w14:solidFill>
              <w14:schemeClr w14:val="tx1"/>
            </w14:solidFill>
          </w14:textFill>
        </w:rPr>
        <w:t>3</w:t>
      </w:r>
      <w:r>
        <w:rPr>
          <w:rFonts w:hint="default" w:ascii="Times New Roman" w:hAnsi="Times New Roman" w:eastAsia="宋体" w:cs="Times New Roman"/>
          <w:b w:val="0"/>
          <w:bCs w:val="0"/>
          <w:color w:val="000000" w:themeColor="text1"/>
          <w:sz w:val="24"/>
          <w14:textFill>
            <w14:solidFill>
              <w14:schemeClr w14:val="tx1"/>
            </w14:solidFill>
          </w14:textFill>
        </w:rPr>
        <w:t>/d</w:t>
      </w:r>
      <w:r>
        <w:rPr>
          <w:rFonts w:hint="default" w:ascii="Times New Roman" w:hAnsi="Times New Roman" w:cs="Times New Roman"/>
          <w:b w:val="0"/>
          <w:bCs w:val="0"/>
          <w:color w:val="000000" w:themeColor="text1"/>
          <w:sz w:val="24"/>
          <w:lang w:eastAsia="zh-CN"/>
          <w14:textFill>
            <w14:solidFill>
              <w14:schemeClr w14:val="tx1"/>
            </w14:solidFill>
          </w14:textFill>
        </w:rPr>
        <w:t>。</w:t>
      </w:r>
      <w:r>
        <w:rPr>
          <w:rFonts w:hint="default" w:ascii="Times New Roman" w:hAnsi="Times New Roman" w:cs="Times New Roman"/>
          <w:b w:val="0"/>
          <w:bCs w:val="0"/>
          <w:color w:val="000000" w:themeColor="text1"/>
          <w:sz w:val="24"/>
          <w:lang w:val="en-US" w:eastAsia="zh-CN"/>
          <w14:textFill>
            <w14:solidFill>
              <w14:schemeClr w14:val="tx1"/>
            </w14:solidFill>
          </w14:textFill>
        </w:rPr>
        <w:t>综上，合计污水量为70.4</w:t>
      </w:r>
      <w:r>
        <w:rPr>
          <w:rFonts w:hint="default" w:ascii="Times New Roman" w:hAnsi="Times New Roman" w:eastAsia="宋体" w:cs="Times New Roman"/>
          <w:b w:val="0"/>
          <w:bCs w:val="0"/>
          <w:color w:val="000000" w:themeColor="text1"/>
          <w:sz w:val="24"/>
          <w14:textFill>
            <w14:solidFill>
              <w14:schemeClr w14:val="tx1"/>
            </w14:solidFill>
          </w14:textFill>
        </w:rPr>
        <w:t>m</w:t>
      </w:r>
      <w:r>
        <w:rPr>
          <w:rFonts w:hint="default" w:ascii="Times New Roman" w:hAnsi="Times New Roman" w:eastAsia="宋体" w:cs="Times New Roman"/>
          <w:b w:val="0"/>
          <w:bCs w:val="0"/>
          <w:color w:val="000000" w:themeColor="text1"/>
          <w:sz w:val="24"/>
          <w:vertAlign w:val="superscript"/>
          <w14:textFill>
            <w14:solidFill>
              <w14:schemeClr w14:val="tx1"/>
            </w14:solidFill>
          </w14:textFill>
        </w:rPr>
        <w:t>3</w:t>
      </w:r>
      <w:r>
        <w:rPr>
          <w:rFonts w:hint="default" w:ascii="Times New Roman" w:hAnsi="Times New Roman" w:eastAsia="宋体" w:cs="Times New Roman"/>
          <w:b w:val="0"/>
          <w:bCs w:val="0"/>
          <w:color w:val="000000" w:themeColor="text1"/>
          <w:sz w:val="24"/>
          <w14:textFill>
            <w14:solidFill>
              <w14:schemeClr w14:val="tx1"/>
            </w14:solidFill>
          </w14:textFill>
        </w:rPr>
        <w:t>/d</w:t>
      </w:r>
    </w:p>
    <w:p>
      <w:pPr>
        <w:keepNext w:val="0"/>
        <w:keepLines w:val="0"/>
        <w:pageBreakBefore w:val="0"/>
        <w:widowControl/>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cs="Times New Roman"/>
          <w:b w:val="0"/>
          <w:bCs w:val="0"/>
          <w:color w:val="000000" w:themeColor="text1"/>
          <w:sz w:val="24"/>
          <w14:textFill>
            <w14:solidFill>
              <w14:schemeClr w14:val="tx1"/>
            </w14:solidFill>
          </w14:textFill>
        </w:rPr>
      </w:pPr>
      <w:r>
        <w:rPr>
          <w:rFonts w:hint="default" w:ascii="Times New Roman" w:hAnsi="Times New Roman" w:eastAsia="宋体" w:cs="Times New Roman"/>
          <w:b w:val="0"/>
          <w:bCs w:val="0"/>
          <w:color w:val="000000" w:themeColor="text1"/>
          <w:sz w:val="24"/>
          <w14:textFill>
            <w14:solidFill>
              <w14:schemeClr w14:val="tx1"/>
            </w14:solidFill>
          </w14:textFill>
        </w:rPr>
        <w:t>综上，</w:t>
      </w:r>
      <w:r>
        <w:rPr>
          <w:rFonts w:hint="default" w:ascii="Times New Roman" w:hAnsi="Times New Roman" w:eastAsia="宋体" w:cs="Times New Roman"/>
          <w:b w:val="0"/>
          <w:bCs w:val="0"/>
          <w:color w:val="000000" w:themeColor="text1"/>
          <w:sz w:val="24"/>
          <w:lang w:val="en-US" w:eastAsia="zh-CN"/>
          <w14:textFill>
            <w14:solidFill>
              <w14:schemeClr w14:val="tx1"/>
            </w14:solidFill>
          </w14:textFill>
        </w:rPr>
        <w:t>本次排污口论证按照其污水</w:t>
      </w:r>
      <w:r>
        <w:rPr>
          <w:rFonts w:hint="default" w:ascii="Times New Roman" w:hAnsi="Times New Roman" w:cs="Times New Roman"/>
          <w:b w:val="0"/>
          <w:bCs w:val="0"/>
          <w:color w:val="000000" w:themeColor="text1"/>
          <w:sz w:val="24"/>
          <w:lang w:val="en-US" w:eastAsia="zh-CN"/>
          <w14:textFill>
            <w14:solidFill>
              <w14:schemeClr w14:val="tx1"/>
            </w14:solidFill>
          </w14:textFill>
        </w:rPr>
        <w:t>处理站</w:t>
      </w:r>
      <w:r>
        <w:rPr>
          <w:rFonts w:hint="default" w:ascii="Times New Roman" w:hAnsi="Times New Roman" w:eastAsia="宋体" w:cs="Times New Roman"/>
          <w:b w:val="0"/>
          <w:bCs w:val="0"/>
          <w:color w:val="000000" w:themeColor="text1"/>
          <w:sz w:val="24"/>
          <w:lang w:val="en-US" w:eastAsia="zh-CN"/>
          <w14:textFill>
            <w14:solidFill>
              <w14:schemeClr w14:val="tx1"/>
            </w14:solidFill>
          </w14:textFill>
        </w:rPr>
        <w:t>工程设计水量100m</w:t>
      </w:r>
      <w:r>
        <w:rPr>
          <w:rFonts w:hint="default" w:ascii="Times New Roman" w:hAnsi="Times New Roman" w:eastAsia="宋体" w:cs="Times New Roman"/>
          <w:b w:val="0"/>
          <w:bCs w:val="0"/>
          <w:color w:val="000000" w:themeColor="text1"/>
          <w:sz w:val="24"/>
          <w:vertAlign w:val="superscript"/>
          <w:lang w:val="en-US" w:eastAsia="zh-CN"/>
          <w14:textFill>
            <w14:solidFill>
              <w14:schemeClr w14:val="tx1"/>
            </w14:solidFill>
          </w14:textFill>
        </w:rPr>
        <w:t>3</w:t>
      </w:r>
      <w:r>
        <w:rPr>
          <w:rFonts w:hint="default" w:ascii="Times New Roman" w:hAnsi="Times New Roman" w:eastAsia="宋体" w:cs="Times New Roman"/>
          <w:b w:val="0"/>
          <w:bCs w:val="0"/>
          <w:color w:val="000000" w:themeColor="text1"/>
          <w:sz w:val="24"/>
          <w:lang w:val="en-US" w:eastAsia="zh-CN"/>
          <w14:textFill>
            <w14:solidFill>
              <w14:schemeClr w14:val="tx1"/>
            </w14:solidFill>
          </w14:textFill>
        </w:rPr>
        <w:t>/d进行论证是可行的。</w:t>
      </w:r>
    </w:p>
    <w:p>
      <w:pPr>
        <w:pStyle w:val="6"/>
        <w:jc w:val="both"/>
        <w:rPr>
          <w:rFonts w:hint="default" w:ascii="Times New Roman" w:hAnsi="Times New Roman" w:cs="Times New Roman"/>
          <w:b w:val="0"/>
          <w:bCs w:val="0"/>
          <w:color w:val="000000" w:themeColor="text1"/>
          <w14:textFill>
            <w14:solidFill>
              <w14:schemeClr w14:val="tx1"/>
            </w14:solidFill>
          </w14:textFill>
        </w:rPr>
      </w:pPr>
      <w:bookmarkStart w:id="56" w:name="_Toc5108"/>
      <w:r>
        <w:rPr>
          <w:rFonts w:hint="default" w:ascii="Times New Roman" w:hAnsi="Times New Roman" w:cs="Times New Roman"/>
          <w:b w:val="0"/>
          <w:bCs w:val="0"/>
          <w:color w:val="000000" w:themeColor="text1"/>
          <w14:textFill>
            <w14:solidFill>
              <w14:schemeClr w14:val="tx1"/>
            </w14:solidFill>
          </w14:textFill>
        </w:rPr>
        <w:t>废水水质所含主要污染物种类及其排放浓度、总量</w:t>
      </w:r>
      <w:bookmarkEnd w:id="56"/>
    </w:p>
    <w:p>
      <w:pPr>
        <w:pStyle w:val="7"/>
        <w:spacing w:before="0" w:after="0" w:line="360" w:lineRule="auto"/>
        <w:jc w:val="both"/>
        <w:rPr>
          <w:rFonts w:hint="default" w:ascii="Times New Roman" w:hAnsi="Times New Roman" w:eastAsia="黑体" w:cs="Times New Roman"/>
          <w:b w:val="0"/>
          <w:bCs w:val="0"/>
          <w:color w:val="000000" w:themeColor="text1"/>
          <w:sz w:val="28"/>
          <w:szCs w:val="28"/>
          <w14:textFill>
            <w14:solidFill>
              <w14:schemeClr w14:val="tx1"/>
            </w14:solidFill>
          </w14:textFill>
        </w:rPr>
      </w:pPr>
      <w:bookmarkStart w:id="57" w:name="_Toc15410"/>
      <w:r>
        <w:rPr>
          <w:rFonts w:hint="default" w:ascii="Times New Roman" w:hAnsi="Times New Roman" w:cs="Times New Roman"/>
          <w:b w:val="0"/>
          <w:bCs w:val="0"/>
          <w:color w:val="000000" w:themeColor="text1"/>
          <w:sz w:val="28"/>
          <w:szCs w:val="28"/>
          <w:lang w:val="en-US" w:eastAsia="zh-CN"/>
          <w14:textFill>
            <w14:solidFill>
              <w14:schemeClr w14:val="tx1"/>
            </w14:solidFill>
          </w14:textFill>
        </w:rPr>
        <w:t>进水水质</w:t>
      </w:r>
      <w:bookmarkEnd w:id="57"/>
    </w:p>
    <w:p>
      <w:pPr>
        <w:spacing w:line="520" w:lineRule="exact"/>
        <w:ind w:left="0" w:leftChars="0" w:firstLine="480" w:firstLineChars="200"/>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sz w:val="24"/>
          <w:lang w:val="en-US" w:eastAsia="zh-CN"/>
          <w14:textFill>
            <w14:solidFill>
              <w14:schemeClr w14:val="tx1"/>
            </w14:solidFill>
          </w14:textFill>
        </w:rPr>
        <w:t>随着</w:t>
      </w:r>
      <w:r>
        <w:rPr>
          <w:rFonts w:hint="default" w:ascii="Times New Roman" w:hAnsi="Times New Roman" w:cs="Times New Roman"/>
          <w:color w:val="000000" w:themeColor="text1"/>
          <w:sz w:val="24"/>
          <w14:textFill>
            <w14:solidFill>
              <w14:schemeClr w14:val="tx1"/>
            </w14:solidFill>
          </w14:textFill>
        </w:rPr>
        <w:t>本项目</w:t>
      </w:r>
      <w:r>
        <w:rPr>
          <w:rFonts w:hint="default" w:ascii="Times New Roman" w:hAnsi="Times New Roman" w:cs="Times New Roman"/>
          <w:color w:val="000000" w:themeColor="text1"/>
          <w:sz w:val="24"/>
          <w:lang w:val="en-US" w:eastAsia="zh-CN"/>
          <w14:textFill>
            <w14:solidFill>
              <w14:schemeClr w14:val="tx1"/>
            </w14:solidFill>
          </w14:textFill>
        </w:rPr>
        <w:t>的配套完善污水管网建成，马嘶溪村的</w:t>
      </w:r>
      <w:r>
        <w:rPr>
          <w:rFonts w:hint="default" w:ascii="Times New Roman" w:hAnsi="Times New Roman" w:cs="Times New Roman"/>
          <w:color w:val="000000" w:themeColor="text1"/>
          <w:sz w:val="24"/>
          <w14:textFill>
            <w14:solidFill>
              <w14:schemeClr w14:val="tx1"/>
            </w14:solidFill>
          </w14:textFill>
        </w:rPr>
        <w:t>污水收集系统采用雨污分流制，进入本项目污水处理站的主要为</w:t>
      </w:r>
      <w:r>
        <w:rPr>
          <w:rFonts w:hint="default" w:ascii="Times New Roman" w:hAnsi="Times New Roman" w:cs="Times New Roman"/>
          <w:color w:val="000000" w:themeColor="text1"/>
          <w:sz w:val="24"/>
          <w:lang w:eastAsia="zh-CN"/>
          <w14:textFill>
            <w14:solidFill>
              <w14:schemeClr w14:val="tx1"/>
            </w14:solidFill>
          </w14:textFill>
        </w:rPr>
        <w:t>村民</w:t>
      </w:r>
      <w:r>
        <w:rPr>
          <w:rFonts w:hint="default" w:ascii="Times New Roman" w:hAnsi="Times New Roman" w:cs="Times New Roman"/>
          <w:color w:val="000000" w:themeColor="text1"/>
          <w:sz w:val="24"/>
          <w14:textFill>
            <w14:solidFill>
              <w14:schemeClr w14:val="tx1"/>
            </w14:solidFill>
          </w14:textFill>
        </w:rPr>
        <w:t>生活污水。根据国内多数生活污水处理站污水实际进水水质的相关资料，虽然各地生活水平及工业发展水平不同，各地污水浓度也有一定差异，但总体来水，</w:t>
      </w:r>
      <w:r>
        <w:rPr>
          <w:rFonts w:hint="default" w:ascii="Times New Roman" w:hAnsi="Times New Roman" w:cs="Times New Roman"/>
          <w:color w:val="000000" w:themeColor="text1"/>
          <w:sz w:val="24"/>
          <w:lang w:val="en-US" w:eastAsia="zh-CN"/>
          <w14:textFill>
            <w14:solidFill>
              <w14:schemeClr w14:val="tx1"/>
            </w14:solidFill>
          </w14:textFill>
        </w:rPr>
        <w:t>乡镇</w:t>
      </w:r>
      <w:r>
        <w:rPr>
          <w:rFonts w:hint="default" w:ascii="Times New Roman" w:hAnsi="Times New Roman" w:cs="Times New Roman"/>
          <w:color w:val="000000" w:themeColor="text1"/>
          <w:sz w:val="24"/>
          <w14:textFill>
            <w14:solidFill>
              <w14:schemeClr w14:val="tx1"/>
            </w14:solidFill>
          </w14:textFill>
        </w:rPr>
        <w:t>污水浓度变化幅度不大，其水质浓度具有典型的特征。本工程污水主要污染物指标预测见下表：</w:t>
      </w:r>
    </w:p>
    <w:p>
      <w:pPr>
        <w:jc w:val="center"/>
        <w:rPr>
          <w:rFonts w:hint="default" w:ascii="Times New Roman" w:hAnsi="Times New Roman" w:eastAsia="黑体" w:cs="Times New Roman"/>
          <w:b w:val="0"/>
          <w:bCs w:val="0"/>
          <w:color w:val="000000" w:themeColor="text1"/>
          <w:sz w:val="24"/>
          <w14:textFill>
            <w14:solidFill>
              <w14:schemeClr w14:val="tx1"/>
            </w14:solidFill>
          </w14:textFill>
        </w:rPr>
      </w:pPr>
      <w:r>
        <w:rPr>
          <w:rFonts w:hint="default" w:ascii="Times New Roman" w:hAnsi="Times New Roman" w:eastAsia="黑体" w:cs="Times New Roman"/>
          <w:b w:val="0"/>
          <w:bCs w:val="0"/>
          <w:color w:val="000000" w:themeColor="text1"/>
          <w:sz w:val="24"/>
          <w14:textFill>
            <w14:solidFill>
              <w14:schemeClr w14:val="tx1"/>
            </w14:solidFill>
          </w14:textFill>
        </w:rPr>
        <w:t>表</w:t>
      </w:r>
      <w:r>
        <w:rPr>
          <w:rFonts w:hint="default" w:ascii="Times New Roman" w:hAnsi="Times New Roman" w:eastAsia="黑体" w:cs="Times New Roman"/>
          <w:b w:val="0"/>
          <w:bCs w:val="0"/>
          <w:color w:val="000000" w:themeColor="text1"/>
          <w:sz w:val="24"/>
          <w:lang w:val="en-US" w:eastAsia="zh-CN"/>
          <w14:textFill>
            <w14:solidFill>
              <w14:schemeClr w14:val="tx1"/>
            </w14:solidFill>
          </w14:textFill>
        </w:rPr>
        <w:t>5-1</w:t>
      </w:r>
      <w:r>
        <w:rPr>
          <w:rFonts w:hint="default" w:ascii="Times New Roman" w:hAnsi="Times New Roman" w:eastAsia="黑体" w:cs="Times New Roman"/>
          <w:b w:val="0"/>
          <w:bCs w:val="0"/>
          <w:color w:val="000000" w:themeColor="text1"/>
          <w:sz w:val="24"/>
          <w14:textFill>
            <w14:solidFill>
              <w14:schemeClr w14:val="tx1"/>
            </w14:solidFill>
          </w14:textFill>
        </w:rPr>
        <w:t xml:space="preserve"> 生活污水进水水质预测  单位：mg/L</w:t>
      </w:r>
    </w:p>
    <w:tbl>
      <w:tblPr>
        <w:tblStyle w:val="88"/>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801"/>
        <w:gridCol w:w="1180"/>
        <w:gridCol w:w="1167"/>
        <w:gridCol w:w="1064"/>
        <w:gridCol w:w="1140"/>
        <w:gridCol w:w="1107"/>
        <w:gridCol w:w="1094"/>
        <w:gridCol w:w="969"/>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 w:hRule="atLeast"/>
          <w:jc w:val="center"/>
        </w:trPr>
        <w:tc>
          <w:tcPr>
            <w:tcW w:w="862" w:type="dxa"/>
            <w:tcBorders>
              <w:tl2br w:val="nil"/>
              <w:tr2bl w:val="nil"/>
            </w:tcBorders>
            <w:noWrap w:val="0"/>
            <w:vAlign w:val="center"/>
          </w:tcPr>
          <w:p>
            <w:pPr>
              <w:spacing w:line="520" w:lineRule="exact"/>
              <w:ind w:left="0" w:leftChars="0" w:firstLine="0" w:firstLineChars="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项目</w:t>
            </w:r>
          </w:p>
        </w:tc>
        <w:tc>
          <w:tcPr>
            <w:tcW w:w="1238" w:type="dxa"/>
            <w:tcBorders>
              <w:tl2br w:val="nil"/>
              <w:tr2bl w:val="nil"/>
            </w:tcBorders>
            <w:noWrap w:val="0"/>
            <w:vAlign w:val="center"/>
          </w:tcPr>
          <w:p>
            <w:pPr>
              <w:spacing w:line="520" w:lineRule="exact"/>
              <w:ind w:left="0" w:leftChars="0" w:firstLine="0" w:firstLineChars="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CODcr</w:t>
            </w:r>
          </w:p>
        </w:tc>
        <w:tc>
          <w:tcPr>
            <w:tcW w:w="1238" w:type="dxa"/>
            <w:tcBorders>
              <w:tl2br w:val="nil"/>
              <w:tr2bl w:val="nil"/>
            </w:tcBorders>
            <w:noWrap w:val="0"/>
            <w:vAlign w:val="center"/>
          </w:tcPr>
          <w:p>
            <w:pPr>
              <w:spacing w:line="520" w:lineRule="exact"/>
              <w:ind w:left="0" w:leftChars="0" w:firstLine="0" w:firstLineChars="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BOD</w:t>
            </w:r>
            <w:r>
              <w:rPr>
                <w:rFonts w:hint="default" w:ascii="Times New Roman" w:hAnsi="Times New Roman" w:cs="Times New Roman"/>
                <w:color w:val="000000" w:themeColor="text1"/>
                <w:sz w:val="21"/>
                <w:szCs w:val="21"/>
                <w:vertAlign w:val="subscript"/>
                <w14:textFill>
                  <w14:solidFill>
                    <w14:schemeClr w14:val="tx1"/>
                  </w14:solidFill>
                </w14:textFill>
              </w:rPr>
              <w:t>5</w:t>
            </w:r>
          </w:p>
        </w:tc>
        <w:tc>
          <w:tcPr>
            <w:tcW w:w="1150" w:type="dxa"/>
            <w:tcBorders>
              <w:tl2br w:val="nil"/>
              <w:tr2bl w:val="nil"/>
            </w:tcBorders>
            <w:noWrap w:val="0"/>
            <w:vAlign w:val="center"/>
          </w:tcPr>
          <w:p>
            <w:pPr>
              <w:spacing w:line="520" w:lineRule="exact"/>
              <w:ind w:left="0" w:leftChars="0" w:firstLine="0" w:firstLineChars="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SS</w:t>
            </w:r>
          </w:p>
        </w:tc>
        <w:tc>
          <w:tcPr>
            <w:tcW w:w="1194" w:type="dxa"/>
            <w:tcBorders>
              <w:tl2br w:val="nil"/>
              <w:tr2bl w:val="nil"/>
            </w:tcBorders>
            <w:noWrap w:val="0"/>
            <w:vAlign w:val="center"/>
          </w:tcPr>
          <w:p>
            <w:pPr>
              <w:spacing w:line="520" w:lineRule="exact"/>
              <w:ind w:left="0" w:leftChars="0" w:firstLine="0" w:firstLineChars="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NH</w:t>
            </w:r>
            <w:r>
              <w:rPr>
                <w:rFonts w:hint="default" w:ascii="Times New Roman" w:hAnsi="Times New Roman" w:cs="Times New Roman"/>
                <w:color w:val="000000" w:themeColor="text1"/>
                <w:sz w:val="21"/>
                <w:szCs w:val="21"/>
                <w:vertAlign w:val="subscript"/>
                <w14:textFill>
                  <w14:solidFill>
                    <w14:schemeClr w14:val="tx1"/>
                  </w14:solidFill>
                </w14:textFill>
              </w:rPr>
              <w:t>3</w:t>
            </w:r>
            <w:r>
              <w:rPr>
                <w:rFonts w:hint="default" w:ascii="Times New Roman" w:hAnsi="Times New Roman" w:cs="Times New Roman"/>
                <w:color w:val="000000" w:themeColor="text1"/>
                <w:sz w:val="21"/>
                <w:szCs w:val="21"/>
                <w14:textFill>
                  <w14:solidFill>
                    <w14:schemeClr w14:val="tx1"/>
                  </w14:solidFill>
                </w14:textFill>
              </w:rPr>
              <w:t>-N</w:t>
            </w:r>
          </w:p>
        </w:tc>
        <w:tc>
          <w:tcPr>
            <w:tcW w:w="1194" w:type="dxa"/>
            <w:tcBorders>
              <w:tl2br w:val="nil"/>
              <w:tr2bl w:val="nil"/>
            </w:tcBorders>
            <w:noWrap w:val="0"/>
            <w:vAlign w:val="center"/>
          </w:tcPr>
          <w:p>
            <w:pPr>
              <w:spacing w:line="520" w:lineRule="exact"/>
              <w:ind w:left="0" w:leftChars="0" w:firstLine="0" w:firstLineChars="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T-N</w:t>
            </w:r>
          </w:p>
        </w:tc>
        <w:tc>
          <w:tcPr>
            <w:tcW w:w="1194" w:type="dxa"/>
            <w:tcBorders>
              <w:tl2br w:val="nil"/>
              <w:tr2bl w:val="nil"/>
            </w:tcBorders>
            <w:noWrap w:val="0"/>
            <w:vAlign w:val="center"/>
          </w:tcPr>
          <w:p>
            <w:pPr>
              <w:spacing w:line="520" w:lineRule="exact"/>
              <w:ind w:left="0" w:leftChars="0" w:firstLine="0" w:firstLineChars="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TP</w:t>
            </w:r>
          </w:p>
        </w:tc>
        <w:tc>
          <w:tcPr>
            <w:tcW w:w="1045" w:type="dxa"/>
            <w:tcBorders>
              <w:tl2br w:val="nil"/>
              <w:tr2bl w:val="nil"/>
            </w:tcBorders>
            <w:noWrap w:val="0"/>
            <w:vAlign w:val="center"/>
          </w:tcPr>
          <w:p>
            <w:pPr>
              <w:spacing w:line="520" w:lineRule="exact"/>
              <w:ind w:left="0" w:leftChars="0" w:firstLine="0" w:firstLineChars="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PH</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862" w:type="dxa"/>
            <w:tcBorders>
              <w:tl2br w:val="nil"/>
              <w:tr2bl w:val="nil"/>
            </w:tcBorders>
            <w:noWrap w:val="0"/>
            <w:vAlign w:val="center"/>
          </w:tcPr>
          <w:p>
            <w:pPr>
              <w:spacing w:line="520" w:lineRule="exact"/>
              <w:ind w:left="0" w:leftChars="0" w:firstLine="0" w:firstLineChars="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数值</w:t>
            </w:r>
          </w:p>
        </w:tc>
        <w:tc>
          <w:tcPr>
            <w:tcW w:w="1238" w:type="dxa"/>
            <w:tcBorders>
              <w:tl2br w:val="nil"/>
              <w:tr2bl w:val="nil"/>
            </w:tcBorders>
            <w:noWrap w:val="0"/>
            <w:vAlign w:val="center"/>
          </w:tcPr>
          <w:p>
            <w:pPr>
              <w:spacing w:line="520" w:lineRule="exact"/>
              <w:ind w:left="0" w:leftChars="0" w:firstLine="0" w:firstLineChars="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150</w:t>
            </w:r>
          </w:p>
        </w:tc>
        <w:tc>
          <w:tcPr>
            <w:tcW w:w="1238" w:type="dxa"/>
            <w:tcBorders>
              <w:tl2br w:val="nil"/>
              <w:tr2bl w:val="nil"/>
            </w:tcBorders>
            <w:noWrap w:val="0"/>
            <w:vAlign w:val="center"/>
          </w:tcPr>
          <w:p>
            <w:pPr>
              <w:spacing w:line="520" w:lineRule="exact"/>
              <w:ind w:left="0" w:leftChars="0" w:firstLine="0" w:firstLineChars="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5</w:t>
            </w:r>
            <w:r>
              <w:rPr>
                <w:rFonts w:hint="default" w:ascii="Times New Roman" w:hAnsi="Times New Roman" w:cs="Times New Roman"/>
                <w:color w:val="000000" w:themeColor="text1"/>
                <w:sz w:val="21"/>
                <w:szCs w:val="21"/>
                <w14:textFill>
                  <w14:solidFill>
                    <w14:schemeClr w14:val="tx1"/>
                  </w14:solidFill>
                </w14:textFill>
              </w:rPr>
              <w:t>0</w:t>
            </w:r>
          </w:p>
        </w:tc>
        <w:tc>
          <w:tcPr>
            <w:tcW w:w="1150" w:type="dxa"/>
            <w:tcBorders>
              <w:tl2br w:val="nil"/>
              <w:tr2bl w:val="nil"/>
            </w:tcBorders>
            <w:noWrap w:val="0"/>
            <w:vAlign w:val="center"/>
          </w:tcPr>
          <w:p>
            <w:pPr>
              <w:spacing w:line="520" w:lineRule="exact"/>
              <w:ind w:left="0" w:leftChars="0" w:firstLine="0" w:firstLineChars="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150</w:t>
            </w:r>
          </w:p>
        </w:tc>
        <w:tc>
          <w:tcPr>
            <w:tcW w:w="1194" w:type="dxa"/>
            <w:tcBorders>
              <w:tl2br w:val="nil"/>
              <w:tr2bl w:val="nil"/>
            </w:tcBorders>
            <w:noWrap w:val="0"/>
            <w:vAlign w:val="center"/>
          </w:tcPr>
          <w:p>
            <w:pPr>
              <w:spacing w:line="520" w:lineRule="exact"/>
              <w:ind w:left="0" w:leftChars="0" w:firstLine="0" w:firstLineChars="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2</w:t>
            </w:r>
            <w:r>
              <w:rPr>
                <w:rFonts w:hint="default" w:ascii="Times New Roman" w:hAnsi="Times New Roman" w:cs="Times New Roman"/>
                <w:color w:val="000000" w:themeColor="text1"/>
                <w:sz w:val="21"/>
                <w:szCs w:val="21"/>
                <w14:textFill>
                  <w14:solidFill>
                    <w14:schemeClr w14:val="tx1"/>
                  </w14:solidFill>
                </w14:textFill>
              </w:rPr>
              <w:t>0</w:t>
            </w:r>
          </w:p>
        </w:tc>
        <w:tc>
          <w:tcPr>
            <w:tcW w:w="1194" w:type="dxa"/>
            <w:tcBorders>
              <w:tl2br w:val="nil"/>
              <w:tr2bl w:val="nil"/>
            </w:tcBorders>
            <w:noWrap w:val="0"/>
            <w:vAlign w:val="center"/>
          </w:tcPr>
          <w:p>
            <w:pPr>
              <w:spacing w:line="520" w:lineRule="exact"/>
              <w:ind w:left="0" w:leftChars="0" w:firstLine="0" w:firstLineChars="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3</w:t>
            </w:r>
            <w:r>
              <w:rPr>
                <w:rFonts w:hint="default" w:ascii="Times New Roman" w:hAnsi="Times New Roman" w:cs="Times New Roman"/>
                <w:color w:val="000000" w:themeColor="text1"/>
                <w:sz w:val="21"/>
                <w:szCs w:val="21"/>
                <w14:textFill>
                  <w14:solidFill>
                    <w14:schemeClr w14:val="tx1"/>
                  </w14:solidFill>
                </w14:textFill>
              </w:rPr>
              <w:t>0</w:t>
            </w:r>
          </w:p>
        </w:tc>
        <w:tc>
          <w:tcPr>
            <w:tcW w:w="1194" w:type="dxa"/>
            <w:tcBorders>
              <w:tl2br w:val="nil"/>
              <w:tr2bl w:val="nil"/>
            </w:tcBorders>
            <w:noWrap w:val="0"/>
            <w:vAlign w:val="center"/>
          </w:tcPr>
          <w:p>
            <w:pPr>
              <w:spacing w:line="520" w:lineRule="exact"/>
              <w:ind w:left="0" w:leftChars="0" w:firstLine="0" w:firstLineChars="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4</w:t>
            </w:r>
            <w:r>
              <w:rPr>
                <w:rFonts w:hint="default" w:ascii="Times New Roman" w:hAnsi="Times New Roman" w:cs="Times New Roman"/>
                <w:color w:val="000000" w:themeColor="text1"/>
                <w:sz w:val="21"/>
                <w:szCs w:val="21"/>
                <w14:textFill>
                  <w14:solidFill>
                    <w14:schemeClr w14:val="tx1"/>
                  </w14:solidFill>
                </w14:textFill>
              </w:rPr>
              <w:t>.0</w:t>
            </w:r>
          </w:p>
        </w:tc>
        <w:tc>
          <w:tcPr>
            <w:tcW w:w="1045" w:type="dxa"/>
            <w:tcBorders>
              <w:tl2br w:val="nil"/>
              <w:tr2bl w:val="nil"/>
            </w:tcBorders>
            <w:noWrap w:val="0"/>
            <w:vAlign w:val="center"/>
          </w:tcPr>
          <w:p>
            <w:pPr>
              <w:spacing w:line="520" w:lineRule="exact"/>
              <w:ind w:left="0" w:leftChars="0" w:firstLine="0" w:firstLineChars="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6-9</w:t>
            </w:r>
          </w:p>
        </w:tc>
      </w:tr>
    </w:tbl>
    <w:p>
      <w:pPr>
        <w:pStyle w:val="7"/>
        <w:spacing w:before="0" w:after="0" w:line="360" w:lineRule="auto"/>
        <w:jc w:val="both"/>
        <w:rPr>
          <w:rFonts w:hint="default" w:ascii="Times New Roman" w:hAnsi="Times New Roman" w:eastAsia="黑体" w:cs="Times New Roman"/>
          <w:b w:val="0"/>
          <w:bCs w:val="0"/>
          <w:color w:val="000000" w:themeColor="text1"/>
          <w:sz w:val="28"/>
          <w:szCs w:val="28"/>
          <w14:textFill>
            <w14:solidFill>
              <w14:schemeClr w14:val="tx1"/>
            </w14:solidFill>
          </w14:textFill>
        </w:rPr>
      </w:pPr>
      <w:bookmarkStart w:id="58" w:name="_Toc28186"/>
      <w:r>
        <w:rPr>
          <w:rFonts w:hint="default" w:ascii="Times New Roman" w:hAnsi="Times New Roman" w:cs="Times New Roman"/>
          <w:b w:val="0"/>
          <w:bCs w:val="0"/>
          <w:color w:val="000000" w:themeColor="text1"/>
          <w:sz w:val="28"/>
          <w:szCs w:val="28"/>
          <w:lang w:val="en-US" w:eastAsia="zh-CN"/>
          <w14:textFill>
            <w14:solidFill>
              <w14:schemeClr w14:val="tx1"/>
            </w14:solidFill>
          </w14:textFill>
        </w:rPr>
        <w:t>出水水质</w:t>
      </w:r>
      <w:bookmarkEnd w:id="58"/>
    </w:p>
    <w:p>
      <w:pPr>
        <w:pStyle w:val="46"/>
        <w:adjustRightInd w:val="0"/>
        <w:snapToGrid w:val="0"/>
        <w:spacing w:line="360" w:lineRule="auto"/>
        <w:ind w:firstLine="480" w:firstLineChars="200"/>
        <w:jc w:val="both"/>
        <w:rPr>
          <w:rFonts w:hint="default" w:ascii="Times New Roman" w:hAnsi="Times New Roman" w:eastAsia="宋体" w:cs="Times New Roman"/>
          <w:b w:val="0"/>
          <w:bCs w:val="0"/>
          <w:color w:val="000000" w:themeColor="text1"/>
          <w:sz w:val="24"/>
          <w14:textFill>
            <w14:solidFill>
              <w14:schemeClr w14:val="tx1"/>
            </w14:solidFill>
          </w14:textFill>
        </w:rPr>
      </w:pPr>
      <w:r>
        <w:rPr>
          <w:rFonts w:hint="default" w:ascii="Times New Roman" w:hAnsi="Times New Roman" w:eastAsia="宋体" w:cs="Times New Roman"/>
          <w:b w:val="0"/>
          <w:bCs w:val="0"/>
          <w:color w:val="000000" w:themeColor="text1"/>
          <w:sz w:val="24"/>
          <w14:textFill>
            <w14:solidFill>
              <w14:schemeClr w14:val="tx1"/>
            </w14:solidFill>
          </w14:textFill>
        </w:rPr>
        <w:t>本次</w:t>
      </w:r>
      <w:r>
        <w:rPr>
          <w:rFonts w:hint="default" w:ascii="Times New Roman" w:hAnsi="Times New Roman" w:cs="Times New Roman"/>
          <w:b w:val="0"/>
          <w:bCs w:val="0"/>
          <w:color w:val="000000" w:themeColor="text1"/>
          <w:sz w:val="24"/>
          <w:lang w:val="en-US" w:eastAsia="zh-CN"/>
          <w14:textFill>
            <w14:solidFill>
              <w14:schemeClr w14:val="tx1"/>
            </w14:solidFill>
          </w14:textFill>
        </w:rPr>
        <w:t>论证</w:t>
      </w:r>
      <w:r>
        <w:rPr>
          <w:rFonts w:hint="default" w:ascii="Times New Roman" w:hAnsi="Times New Roman" w:eastAsia="宋体" w:cs="Times New Roman"/>
          <w:b w:val="0"/>
          <w:bCs w:val="0"/>
          <w:color w:val="000000" w:themeColor="text1"/>
          <w:sz w:val="24"/>
          <w14:textFill>
            <w14:solidFill>
              <w14:schemeClr w14:val="tx1"/>
            </w14:solidFill>
          </w14:textFill>
        </w:rPr>
        <w:t>开展阶段对</w:t>
      </w:r>
      <w:r>
        <w:rPr>
          <w:rFonts w:hint="default" w:ascii="Times New Roman" w:hAnsi="Times New Roman" w:cs="Times New Roman"/>
          <w:b w:val="0"/>
          <w:bCs w:val="0"/>
          <w:color w:val="000000" w:themeColor="text1"/>
          <w:sz w:val="24"/>
          <w:lang w:val="en-US" w:eastAsia="zh-CN"/>
          <w14:textFill>
            <w14:solidFill>
              <w14:schemeClr w14:val="tx1"/>
            </w14:solidFill>
          </w14:textFill>
        </w:rPr>
        <w:t>大渡河</w:t>
      </w:r>
      <w:r>
        <w:rPr>
          <w:rFonts w:hint="default" w:ascii="Times New Roman" w:hAnsi="Times New Roman" w:eastAsia="宋体" w:cs="Times New Roman"/>
          <w:b w:val="0"/>
          <w:bCs w:val="0"/>
          <w:color w:val="000000" w:themeColor="text1"/>
          <w:sz w:val="24"/>
          <w14:textFill>
            <w14:solidFill>
              <w14:schemeClr w14:val="tx1"/>
            </w14:solidFill>
          </w14:textFill>
        </w:rPr>
        <w:t>水质进行了监测，监测结果表明，</w:t>
      </w:r>
      <w:r>
        <w:rPr>
          <w:rFonts w:hint="default" w:ascii="Times New Roman" w:hAnsi="Times New Roman" w:cs="Times New Roman"/>
          <w:b w:val="0"/>
          <w:bCs w:val="0"/>
          <w:color w:val="000000" w:themeColor="text1"/>
          <w:sz w:val="24"/>
          <w:lang w:val="en-US" w:eastAsia="zh-CN"/>
          <w14:textFill>
            <w14:solidFill>
              <w14:schemeClr w14:val="tx1"/>
            </w14:solidFill>
          </w14:textFill>
        </w:rPr>
        <w:t>大渡河</w:t>
      </w:r>
      <w:r>
        <w:rPr>
          <w:rFonts w:hint="default" w:ascii="Times New Roman" w:hAnsi="Times New Roman" w:eastAsia="宋体" w:cs="Times New Roman"/>
          <w:b w:val="0"/>
          <w:bCs w:val="0"/>
          <w:color w:val="000000" w:themeColor="text1"/>
          <w:sz w:val="24"/>
          <w14:textFill>
            <w14:solidFill>
              <w14:schemeClr w14:val="tx1"/>
            </w14:solidFill>
          </w14:textFill>
        </w:rPr>
        <w:t>水质</w:t>
      </w:r>
      <w:r>
        <w:rPr>
          <w:rFonts w:hint="default" w:ascii="Times New Roman" w:hAnsi="Times New Roman" w:cs="Times New Roman"/>
          <w:b w:val="0"/>
          <w:bCs w:val="0"/>
          <w:color w:val="000000" w:themeColor="text1"/>
          <w:sz w:val="24"/>
          <w:lang w:val="en-US" w:eastAsia="zh-CN"/>
          <w14:textFill>
            <w14:solidFill>
              <w14:schemeClr w14:val="tx1"/>
            </w14:solidFill>
          </w14:textFill>
        </w:rPr>
        <w:t>除粪大肠菌群超标外，其余监测指标</w:t>
      </w:r>
      <w:r>
        <w:rPr>
          <w:rFonts w:hint="default" w:ascii="Times New Roman" w:hAnsi="Times New Roman" w:eastAsia="宋体" w:cs="Times New Roman"/>
          <w:b w:val="0"/>
          <w:bCs w:val="0"/>
          <w:color w:val="000000" w:themeColor="text1"/>
          <w:sz w:val="24"/>
          <w14:textFill>
            <w14:solidFill>
              <w14:schemeClr w14:val="tx1"/>
            </w14:solidFill>
          </w14:textFill>
        </w:rPr>
        <w:t>满足《地表水环境质量标准》（GB3838-2002）中Ⅲ类标准限值要求。综合来看，</w:t>
      </w:r>
      <w:r>
        <w:rPr>
          <w:rFonts w:hint="default" w:ascii="Times New Roman" w:hAnsi="Times New Roman" w:cs="Times New Roman"/>
          <w:b w:val="0"/>
          <w:bCs w:val="0"/>
          <w:color w:val="000000" w:themeColor="text1"/>
          <w:sz w:val="24"/>
          <w:lang w:val="en-US" w:eastAsia="zh-CN"/>
          <w14:textFill>
            <w14:solidFill>
              <w14:schemeClr w14:val="tx1"/>
            </w14:solidFill>
          </w14:textFill>
        </w:rPr>
        <w:t>大渡河</w:t>
      </w:r>
      <w:r>
        <w:rPr>
          <w:rFonts w:hint="default" w:ascii="Times New Roman" w:hAnsi="Times New Roman" w:eastAsia="宋体" w:cs="Times New Roman"/>
          <w:b w:val="0"/>
          <w:bCs w:val="0"/>
          <w:color w:val="000000" w:themeColor="text1"/>
          <w:sz w:val="24"/>
          <w14:textFill>
            <w14:solidFill>
              <w14:schemeClr w14:val="tx1"/>
            </w14:solidFill>
          </w14:textFill>
        </w:rPr>
        <w:t>的水质尚属可用、可控范畴。但如果任其随意排污现象继续存在，水质存在被严重污染的风险，将影响</w:t>
      </w:r>
      <w:r>
        <w:rPr>
          <w:rFonts w:hint="default" w:ascii="Times New Roman" w:hAnsi="Times New Roman" w:cs="Times New Roman"/>
          <w:b w:val="0"/>
          <w:bCs w:val="0"/>
          <w:color w:val="000000" w:themeColor="text1"/>
          <w:sz w:val="24"/>
          <w:lang w:val="en-US" w:eastAsia="zh-CN"/>
          <w14:textFill>
            <w14:solidFill>
              <w14:schemeClr w14:val="tx1"/>
            </w14:solidFill>
          </w14:textFill>
        </w:rPr>
        <w:t>大渡河</w:t>
      </w:r>
      <w:r>
        <w:rPr>
          <w:rFonts w:hint="default" w:ascii="Times New Roman" w:hAnsi="Times New Roman" w:eastAsia="宋体" w:cs="Times New Roman"/>
          <w:b w:val="0"/>
          <w:bCs w:val="0"/>
          <w:color w:val="000000" w:themeColor="text1"/>
          <w:sz w:val="24"/>
          <w14:textFill>
            <w14:solidFill>
              <w14:schemeClr w14:val="tx1"/>
            </w14:solidFill>
          </w14:textFill>
        </w:rPr>
        <w:t>水体环境，势必影响到</w:t>
      </w:r>
      <w:r>
        <w:rPr>
          <w:rFonts w:hint="default" w:ascii="Times New Roman" w:hAnsi="Times New Roman" w:cs="Times New Roman"/>
          <w:b w:val="0"/>
          <w:bCs w:val="0"/>
          <w:color w:val="000000" w:themeColor="text1"/>
          <w:sz w:val="24"/>
          <w:lang w:val="en-US" w:eastAsia="zh-CN"/>
          <w14:textFill>
            <w14:solidFill>
              <w14:schemeClr w14:val="tx1"/>
            </w14:solidFill>
          </w14:textFill>
        </w:rPr>
        <w:t>峨边县</w:t>
      </w:r>
      <w:r>
        <w:rPr>
          <w:rFonts w:hint="default" w:ascii="Times New Roman" w:hAnsi="Times New Roman" w:eastAsia="宋体" w:cs="Times New Roman"/>
          <w:b w:val="0"/>
          <w:bCs w:val="0"/>
          <w:color w:val="000000" w:themeColor="text1"/>
          <w:sz w:val="24"/>
          <w14:textFill>
            <w14:solidFill>
              <w14:schemeClr w14:val="tx1"/>
            </w14:solidFill>
          </w14:textFill>
        </w:rPr>
        <w:t>的发展。</w:t>
      </w:r>
    </w:p>
    <w:p>
      <w:pPr>
        <w:spacing w:line="360" w:lineRule="auto"/>
        <w:ind w:firstLine="562"/>
        <w:jc w:val="both"/>
        <w:rPr>
          <w:rFonts w:hint="default" w:ascii="Times New Roman" w:hAnsi="Times New Roman" w:eastAsia="宋体" w:cs="Times New Roman"/>
          <w:b w:val="0"/>
          <w:bCs w:val="0"/>
          <w:color w:val="000000" w:themeColor="text1"/>
          <w:sz w:val="24"/>
          <w14:textFill>
            <w14:solidFill>
              <w14:schemeClr w14:val="tx1"/>
            </w14:solidFill>
          </w14:textFill>
        </w:rPr>
      </w:pPr>
      <w:r>
        <w:rPr>
          <w:rFonts w:hint="default" w:ascii="Times New Roman" w:hAnsi="Times New Roman" w:eastAsia="宋体" w:cs="Times New Roman"/>
          <w:b w:val="0"/>
          <w:bCs w:val="0"/>
          <w:color w:val="000000" w:themeColor="text1"/>
          <w:sz w:val="24"/>
          <w:szCs w:val="24"/>
          <w14:textFill>
            <w14:solidFill>
              <w14:schemeClr w14:val="tx1"/>
            </w14:solidFill>
          </w14:textFill>
        </w:rPr>
        <w:t>根据当地环保主管部门的要求，</w:t>
      </w:r>
      <w:r>
        <w:rPr>
          <w:rFonts w:hint="default" w:ascii="Times New Roman" w:hAnsi="Times New Roman" w:eastAsia="宋体" w:cs="Times New Roman"/>
          <w:b w:val="0"/>
          <w:bCs w:val="0"/>
          <w:color w:val="000000" w:themeColor="text1"/>
          <w:sz w:val="24"/>
          <w14:textFill>
            <w14:solidFill>
              <w14:schemeClr w14:val="tx1"/>
            </w14:solidFill>
          </w14:textFill>
        </w:rPr>
        <w:t>本项目污水处理</w:t>
      </w:r>
      <w:r>
        <w:rPr>
          <w:rFonts w:hint="default" w:ascii="Times New Roman" w:hAnsi="Times New Roman" w:cs="Times New Roman"/>
          <w:b w:val="0"/>
          <w:bCs w:val="0"/>
          <w:color w:val="000000" w:themeColor="text1"/>
          <w:sz w:val="24"/>
          <w:lang w:val="en-US" w:eastAsia="zh-CN"/>
          <w14:textFill>
            <w14:solidFill>
              <w14:schemeClr w14:val="tx1"/>
            </w14:solidFill>
          </w14:textFill>
        </w:rPr>
        <w:t>站</w:t>
      </w:r>
      <w:r>
        <w:rPr>
          <w:rFonts w:hint="default" w:ascii="Times New Roman" w:hAnsi="Times New Roman" w:eastAsia="宋体" w:cs="Times New Roman"/>
          <w:b w:val="0"/>
          <w:bCs w:val="0"/>
          <w:color w:val="000000" w:themeColor="text1"/>
          <w:sz w:val="24"/>
          <w14:textFill>
            <w14:solidFill>
              <w14:schemeClr w14:val="tx1"/>
            </w14:solidFill>
          </w14:textFill>
        </w:rPr>
        <w:t>尾水中</w:t>
      </w:r>
      <w:r>
        <w:rPr>
          <w:rFonts w:hint="default" w:ascii="Times New Roman" w:hAnsi="Times New Roman" w:eastAsia="宋体" w:cs="Times New Roman"/>
          <w:b w:val="0"/>
          <w:bCs w:val="0"/>
          <w:color w:val="000000" w:themeColor="text1"/>
          <w:kern w:val="0"/>
          <w:sz w:val="24"/>
          <w:szCs w:val="24"/>
          <w14:textFill>
            <w14:solidFill>
              <w14:schemeClr w14:val="tx1"/>
            </w14:solidFill>
          </w14:textFill>
        </w:rPr>
        <w:t>执行</w:t>
      </w:r>
      <w:r>
        <w:rPr>
          <w:rFonts w:hint="default" w:ascii="Times New Roman" w:hAnsi="Times New Roman" w:cs="Times New Roman"/>
          <w:color w:val="000000" w:themeColor="text1"/>
          <w14:textFill>
            <w14:solidFill>
              <w14:schemeClr w14:val="tx1"/>
            </w14:solidFill>
          </w14:textFill>
        </w:rPr>
        <w:t>《农村生活污水处理设施水污染物排放标准》（DB51/2626-2019）一级标准</w:t>
      </w:r>
      <w:r>
        <w:rPr>
          <w:rFonts w:hint="default" w:ascii="Times New Roman" w:hAnsi="Times New Roman" w:eastAsia="宋体" w:cs="Times New Roman"/>
          <w:b w:val="0"/>
          <w:bCs w:val="0"/>
          <w:color w:val="000000" w:themeColor="text1"/>
          <w:sz w:val="24"/>
          <w:szCs w:val="24"/>
          <w14:textFill>
            <w14:solidFill>
              <w14:schemeClr w14:val="tx1"/>
            </w14:solidFill>
          </w14:textFill>
        </w:rPr>
        <w:t>。</w:t>
      </w:r>
      <w:r>
        <w:rPr>
          <w:rFonts w:hint="default" w:ascii="Times New Roman" w:hAnsi="Times New Roman" w:eastAsia="宋体" w:cs="Times New Roman"/>
          <w:b w:val="0"/>
          <w:bCs w:val="0"/>
          <w:color w:val="000000" w:themeColor="text1"/>
          <w:sz w:val="24"/>
          <w14:textFill>
            <w14:solidFill>
              <w14:schemeClr w14:val="tx1"/>
            </w14:solidFill>
          </w14:textFill>
        </w:rPr>
        <w:t>本项目</w:t>
      </w:r>
      <w:r>
        <w:rPr>
          <w:rFonts w:hint="default" w:ascii="Times New Roman" w:hAnsi="Times New Roman" w:eastAsia="宋体" w:cs="Times New Roman"/>
          <w:b w:val="0"/>
          <w:bCs w:val="0"/>
          <w:color w:val="000000" w:themeColor="text1"/>
          <w:kern w:val="0"/>
          <w:sz w:val="24"/>
          <w14:textFill>
            <w14:solidFill>
              <w14:schemeClr w14:val="tx1"/>
            </w14:solidFill>
          </w14:textFill>
        </w:rPr>
        <w:t>设计出水水质</w:t>
      </w:r>
      <w:r>
        <w:rPr>
          <w:rFonts w:hint="default" w:ascii="Times New Roman" w:hAnsi="Times New Roman" w:eastAsia="宋体" w:cs="Times New Roman"/>
          <w:b w:val="0"/>
          <w:bCs w:val="0"/>
          <w:color w:val="000000" w:themeColor="text1"/>
          <w:sz w:val="24"/>
          <w14:textFill>
            <w14:solidFill>
              <w14:schemeClr w14:val="tx1"/>
            </w14:solidFill>
          </w14:textFill>
        </w:rPr>
        <w:t>见下表。</w:t>
      </w:r>
    </w:p>
    <w:p>
      <w:pPr>
        <w:spacing w:line="360" w:lineRule="auto"/>
        <w:ind w:firstLine="562"/>
        <w:jc w:val="center"/>
        <w:rPr>
          <w:rFonts w:hint="default" w:ascii="Times New Roman" w:hAnsi="Times New Roman" w:eastAsia="黑体" w:cs="Times New Roman"/>
          <w:b w:val="0"/>
          <w:bCs w:val="0"/>
          <w:color w:val="000000" w:themeColor="text1"/>
          <w14:textFill>
            <w14:solidFill>
              <w14:schemeClr w14:val="tx1"/>
            </w14:solidFill>
          </w14:textFill>
        </w:rPr>
      </w:pPr>
      <w:r>
        <w:rPr>
          <w:rFonts w:hint="default" w:ascii="Times New Roman" w:hAnsi="Times New Roman" w:eastAsia="黑体" w:cs="Times New Roman"/>
          <w:b w:val="0"/>
          <w:bCs w:val="0"/>
          <w:color w:val="000000" w:themeColor="text1"/>
          <w:sz w:val="24"/>
          <w14:textFill>
            <w14:solidFill>
              <w14:schemeClr w14:val="tx1"/>
            </w14:solidFill>
          </w14:textFill>
        </w:rPr>
        <w:t>表</w:t>
      </w:r>
      <w:r>
        <w:rPr>
          <w:rFonts w:hint="default" w:ascii="Times New Roman" w:hAnsi="Times New Roman" w:eastAsia="黑体" w:cs="Times New Roman"/>
          <w:b w:val="0"/>
          <w:bCs w:val="0"/>
          <w:color w:val="000000" w:themeColor="text1"/>
          <w:sz w:val="24"/>
          <w:lang w:val="en-US" w:eastAsia="zh-CN"/>
          <w14:textFill>
            <w14:solidFill>
              <w14:schemeClr w14:val="tx1"/>
            </w14:solidFill>
          </w14:textFill>
        </w:rPr>
        <w:t>5-2</w:t>
      </w:r>
      <w:r>
        <w:rPr>
          <w:rFonts w:hint="default" w:ascii="Times New Roman" w:hAnsi="Times New Roman" w:eastAsia="黑体" w:cs="Times New Roman"/>
          <w:b w:val="0"/>
          <w:bCs w:val="0"/>
          <w:color w:val="000000" w:themeColor="text1"/>
          <w:sz w:val="24"/>
          <w14:textFill>
            <w14:solidFill>
              <w14:schemeClr w14:val="tx1"/>
            </w14:solidFill>
          </w14:textFill>
        </w:rPr>
        <w:t xml:space="preserve">  设计出水水质</w:t>
      </w:r>
    </w:p>
    <w:tbl>
      <w:tblPr>
        <w:tblStyle w:val="89"/>
        <w:tblW w:w="8567"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54"/>
        <w:gridCol w:w="2546"/>
        <w:gridCol w:w="1912"/>
        <w:gridCol w:w="345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54"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序号</w:t>
            </w:r>
          </w:p>
        </w:tc>
        <w:tc>
          <w:tcPr>
            <w:tcW w:w="2546"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项目</w:t>
            </w:r>
          </w:p>
        </w:tc>
        <w:tc>
          <w:tcPr>
            <w:tcW w:w="1912"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标准限值</w:t>
            </w:r>
          </w:p>
        </w:tc>
        <w:tc>
          <w:tcPr>
            <w:tcW w:w="3455"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执行标准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54"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1</w:t>
            </w:r>
          </w:p>
        </w:tc>
        <w:tc>
          <w:tcPr>
            <w:tcW w:w="2546"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pH</w:t>
            </w:r>
          </w:p>
        </w:tc>
        <w:tc>
          <w:tcPr>
            <w:tcW w:w="1912"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6~9</w:t>
            </w:r>
          </w:p>
        </w:tc>
        <w:tc>
          <w:tcPr>
            <w:tcW w:w="3455" w:type="dxa"/>
            <w:vMerge w:val="restar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《农村生活污水处理设施水污染物排放标准》（DB51/2626-2019）一级标准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54"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2</w:t>
            </w:r>
          </w:p>
        </w:tc>
        <w:tc>
          <w:tcPr>
            <w:tcW w:w="2546"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lang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CODcr</w:t>
            </w:r>
          </w:p>
        </w:tc>
        <w:tc>
          <w:tcPr>
            <w:tcW w:w="1912"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60</w:t>
            </w:r>
          </w:p>
        </w:tc>
        <w:tc>
          <w:tcPr>
            <w:tcW w:w="3455" w:type="dxa"/>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54"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3</w:t>
            </w:r>
          </w:p>
        </w:tc>
        <w:tc>
          <w:tcPr>
            <w:tcW w:w="2546"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lang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SS</w:t>
            </w:r>
          </w:p>
        </w:tc>
        <w:tc>
          <w:tcPr>
            <w:tcW w:w="1912"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lang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20</w:t>
            </w:r>
          </w:p>
        </w:tc>
        <w:tc>
          <w:tcPr>
            <w:tcW w:w="3455" w:type="dxa"/>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54"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4</w:t>
            </w:r>
          </w:p>
        </w:tc>
        <w:tc>
          <w:tcPr>
            <w:tcW w:w="2546"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lang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氨氮（以N计）</w:t>
            </w:r>
          </w:p>
        </w:tc>
        <w:tc>
          <w:tcPr>
            <w:tcW w:w="1912"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8（15）</w:t>
            </w:r>
          </w:p>
        </w:tc>
        <w:tc>
          <w:tcPr>
            <w:tcW w:w="3455" w:type="dxa"/>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54"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5</w:t>
            </w:r>
          </w:p>
        </w:tc>
        <w:tc>
          <w:tcPr>
            <w:tcW w:w="2546"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lang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总氮（以N计）</w:t>
            </w:r>
          </w:p>
        </w:tc>
        <w:tc>
          <w:tcPr>
            <w:tcW w:w="1912"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20</w:t>
            </w:r>
          </w:p>
        </w:tc>
        <w:tc>
          <w:tcPr>
            <w:tcW w:w="3455" w:type="dxa"/>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5" w:hRule="atLeast"/>
        </w:trPr>
        <w:tc>
          <w:tcPr>
            <w:tcW w:w="654"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6</w:t>
            </w:r>
          </w:p>
        </w:tc>
        <w:tc>
          <w:tcPr>
            <w:tcW w:w="2546"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lang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总磷（以P计）</w:t>
            </w:r>
          </w:p>
        </w:tc>
        <w:tc>
          <w:tcPr>
            <w:tcW w:w="1912"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1.5</w:t>
            </w:r>
          </w:p>
        </w:tc>
        <w:tc>
          <w:tcPr>
            <w:tcW w:w="3455" w:type="dxa"/>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5" w:hRule="atLeast"/>
        </w:trPr>
        <w:tc>
          <w:tcPr>
            <w:tcW w:w="654"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7</w:t>
            </w:r>
          </w:p>
        </w:tc>
        <w:tc>
          <w:tcPr>
            <w:tcW w:w="2546"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动植物油</w:t>
            </w:r>
          </w:p>
        </w:tc>
        <w:tc>
          <w:tcPr>
            <w:tcW w:w="1912"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3</w:t>
            </w:r>
          </w:p>
        </w:tc>
        <w:tc>
          <w:tcPr>
            <w:tcW w:w="3455" w:type="dxa"/>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54"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lang w:val="en-US" w:eastAsia="zh-CN"/>
                <w14:textFill>
                  <w14:solidFill>
                    <w14:schemeClr w14:val="tx1"/>
                  </w14:solidFill>
                </w14:textFill>
              </w:rPr>
              <w:t>8</w:t>
            </w:r>
          </w:p>
        </w:tc>
        <w:tc>
          <w:tcPr>
            <w:tcW w:w="2546"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lang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五日生化需氧量（BOD</w:t>
            </w:r>
            <w:r>
              <w:rPr>
                <w:rFonts w:hint="default" w:ascii="Times New Roman" w:hAnsi="Times New Roman" w:eastAsia="宋体" w:cs="Times New Roman"/>
                <w:b w:val="0"/>
                <w:bCs w:val="0"/>
                <w:color w:val="000000" w:themeColor="text1"/>
                <w:sz w:val="21"/>
                <w:szCs w:val="21"/>
                <w:vertAlign w:val="subscript"/>
                <w14:textFill>
                  <w14:solidFill>
                    <w14:schemeClr w14:val="tx1"/>
                  </w14:solidFill>
                </w14:textFill>
              </w:rPr>
              <w:t>5</w:t>
            </w:r>
            <w:r>
              <w:rPr>
                <w:rFonts w:hint="default" w:ascii="Times New Roman" w:hAnsi="Times New Roman" w:eastAsia="宋体" w:cs="Times New Roman"/>
                <w:b w:val="0"/>
                <w:bCs w:val="0"/>
                <w:color w:val="000000" w:themeColor="text1"/>
                <w:sz w:val="21"/>
                <w:szCs w:val="21"/>
                <w14:textFill>
                  <w14:solidFill>
                    <w14:schemeClr w14:val="tx1"/>
                  </w14:solidFill>
                </w14:textFill>
              </w:rPr>
              <w:t>），</w:t>
            </w:r>
            <w:r>
              <w:rPr>
                <w:rFonts w:hint="default" w:ascii="Times New Roman" w:hAnsi="Times New Roman" w:cs="Times New Roman"/>
                <w:b w:val="0"/>
                <w:bCs w:val="0"/>
                <w:color w:val="000000" w:themeColor="text1"/>
                <w:sz w:val="21"/>
                <w:szCs w:val="21"/>
                <w:lang w:eastAsia="zh-CN"/>
                <w14:textFill>
                  <w14:solidFill>
                    <w14:schemeClr w14:val="tx1"/>
                  </w14:solidFill>
                </w14:textFill>
              </w:rPr>
              <w:t>mg/L</w:t>
            </w:r>
          </w:p>
        </w:tc>
        <w:tc>
          <w:tcPr>
            <w:tcW w:w="1912"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10</w:t>
            </w:r>
          </w:p>
        </w:tc>
        <w:tc>
          <w:tcPr>
            <w:tcW w:w="3455"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《城镇污水处理厂污染物排放标准》（GB18918-2002）</w:t>
            </w:r>
            <w:r>
              <w:rPr>
                <w:rFonts w:hint="default" w:ascii="Times New Roman" w:hAnsi="Times New Roman" w:eastAsia="宋体" w:cs="Times New Roman"/>
                <w:b w:val="0"/>
                <w:bCs w:val="0"/>
                <w:color w:val="000000" w:themeColor="text1"/>
                <w:kern w:val="0"/>
                <w:sz w:val="21"/>
                <w:szCs w:val="21"/>
                <w14:textFill>
                  <w14:solidFill>
                    <w14:schemeClr w14:val="tx1"/>
                  </w14:solidFill>
                </w14:textFill>
              </w:rPr>
              <w:t>一级A标准</w:t>
            </w:r>
          </w:p>
        </w:tc>
      </w:tr>
    </w:tbl>
    <w:p>
      <w:pPr>
        <w:pStyle w:val="7"/>
        <w:spacing w:before="0" w:after="0" w:line="360" w:lineRule="auto"/>
        <w:jc w:val="both"/>
        <w:rPr>
          <w:rFonts w:hint="default" w:ascii="Times New Roman" w:hAnsi="Times New Roman" w:eastAsia="黑体" w:cs="Times New Roman"/>
          <w:b w:val="0"/>
          <w:bCs w:val="0"/>
          <w:color w:val="000000" w:themeColor="text1"/>
          <w:sz w:val="28"/>
          <w:szCs w:val="28"/>
          <w14:textFill>
            <w14:solidFill>
              <w14:schemeClr w14:val="tx1"/>
            </w14:solidFill>
          </w14:textFill>
        </w:rPr>
      </w:pPr>
      <w:bookmarkStart w:id="59" w:name="_Toc21355"/>
      <w:r>
        <w:rPr>
          <w:rFonts w:hint="default" w:ascii="Times New Roman" w:hAnsi="Times New Roman" w:cs="Times New Roman"/>
          <w:b w:val="0"/>
          <w:bCs w:val="0"/>
          <w:color w:val="000000" w:themeColor="text1"/>
          <w:sz w:val="28"/>
          <w:szCs w:val="28"/>
          <w:lang w:val="en-US" w:eastAsia="zh-CN"/>
          <w14:textFill>
            <w14:solidFill>
              <w14:schemeClr w14:val="tx1"/>
            </w14:solidFill>
          </w14:textFill>
        </w:rPr>
        <w:t>主要污染物种类及其排放浓度、总量</w:t>
      </w:r>
      <w:bookmarkEnd w:id="59"/>
    </w:p>
    <w:p>
      <w:pPr>
        <w:ind w:firstLine="480" w:firstLineChars="200"/>
        <w:jc w:val="both"/>
        <w:rPr>
          <w:rFonts w:hint="default" w:ascii="Times New Roman" w:hAnsi="Times New Roman" w:cs="Times New Roman"/>
          <w:b w:val="0"/>
          <w:bCs w:val="0"/>
          <w:color w:val="000000" w:themeColor="text1"/>
          <w:sz w:val="24"/>
          <w14:textFill>
            <w14:solidFill>
              <w14:schemeClr w14:val="tx1"/>
            </w14:solidFill>
          </w14:textFill>
        </w:rPr>
      </w:pPr>
      <w:r>
        <w:rPr>
          <w:rFonts w:hint="default" w:ascii="Times New Roman" w:hAnsi="Times New Roman" w:cs="Times New Roman"/>
          <w:b w:val="0"/>
          <w:bCs w:val="0"/>
          <w:color w:val="000000" w:themeColor="text1"/>
          <w:sz w:val="24"/>
          <w14:textFill>
            <w14:solidFill>
              <w14:schemeClr w14:val="tx1"/>
            </w14:solidFill>
          </w14:textFill>
        </w:rPr>
        <w:t>根据上述进水水质和出水水质</w:t>
      </w:r>
      <w:r>
        <w:rPr>
          <w:rFonts w:hint="default" w:ascii="Times New Roman" w:hAnsi="Times New Roman" w:cs="Times New Roman"/>
          <w:b w:val="0"/>
          <w:bCs w:val="0"/>
          <w:color w:val="000000" w:themeColor="text1"/>
          <w:sz w:val="24"/>
          <w:lang w:eastAsia="zh-CN"/>
          <w14:textFill>
            <w14:solidFill>
              <w14:schemeClr w14:val="tx1"/>
            </w14:solidFill>
          </w14:textFill>
        </w:rPr>
        <w:t>，</w:t>
      </w:r>
      <w:r>
        <w:rPr>
          <w:rFonts w:hint="default" w:ascii="Times New Roman" w:hAnsi="Times New Roman" w:cs="Times New Roman"/>
          <w:b w:val="0"/>
          <w:bCs w:val="0"/>
          <w:color w:val="000000" w:themeColor="text1"/>
          <w:sz w:val="24"/>
          <w:lang w:val="en-US" w:eastAsia="zh-CN"/>
          <w14:textFill>
            <w14:solidFill>
              <w14:schemeClr w14:val="tx1"/>
            </w14:solidFill>
          </w14:textFill>
        </w:rPr>
        <w:t>峨边彝族自治县马嘶溪村农村生活污水处理站的</w:t>
      </w:r>
      <w:r>
        <w:rPr>
          <w:rFonts w:hint="default" w:ascii="Times New Roman" w:hAnsi="Times New Roman" w:cs="Times New Roman"/>
          <w:b w:val="0"/>
          <w:bCs w:val="0"/>
          <w:color w:val="000000" w:themeColor="text1"/>
          <w:sz w:val="24"/>
          <w14:textFill>
            <w14:solidFill>
              <w14:schemeClr w14:val="tx1"/>
            </w14:solidFill>
          </w14:textFill>
        </w:rPr>
        <w:t>污水水质指标处理程度见下表5-3。</w:t>
      </w:r>
    </w:p>
    <w:p>
      <w:pPr>
        <w:jc w:val="center"/>
        <w:rPr>
          <w:rFonts w:hint="default" w:ascii="Times New Roman" w:hAnsi="Times New Roman" w:eastAsia="黑体" w:cs="Times New Roman"/>
          <w:b w:val="0"/>
          <w:bCs w:val="0"/>
          <w:color w:val="000000" w:themeColor="text1"/>
          <w:sz w:val="24"/>
          <w14:textFill>
            <w14:solidFill>
              <w14:schemeClr w14:val="tx1"/>
            </w14:solidFill>
          </w14:textFill>
        </w:rPr>
      </w:pPr>
      <w:r>
        <w:rPr>
          <w:rFonts w:hint="default" w:ascii="Times New Roman" w:hAnsi="Times New Roman" w:eastAsia="黑体" w:cs="Times New Roman"/>
          <w:b w:val="0"/>
          <w:bCs w:val="0"/>
          <w:color w:val="000000" w:themeColor="text1"/>
          <w:sz w:val="24"/>
          <w14:textFill>
            <w14:solidFill>
              <w14:schemeClr w14:val="tx1"/>
            </w14:solidFill>
          </w14:textFill>
        </w:rPr>
        <w:t xml:space="preserve">表5-3 </w:t>
      </w:r>
      <w:r>
        <w:rPr>
          <w:rFonts w:hint="default" w:ascii="Times New Roman" w:hAnsi="Times New Roman" w:eastAsia="黑体" w:cs="Times New Roman"/>
          <w:b w:val="0"/>
          <w:bCs w:val="0"/>
          <w:color w:val="000000" w:themeColor="text1"/>
          <w:sz w:val="24"/>
          <w:lang w:val="en-US" w:eastAsia="zh-CN"/>
          <w14:textFill>
            <w14:solidFill>
              <w14:schemeClr w14:val="tx1"/>
            </w14:solidFill>
          </w14:textFill>
        </w:rPr>
        <w:t xml:space="preserve"> </w:t>
      </w:r>
      <w:r>
        <w:rPr>
          <w:rFonts w:hint="default" w:ascii="Times New Roman" w:hAnsi="Times New Roman" w:eastAsia="黑体" w:cs="Times New Roman"/>
          <w:b w:val="0"/>
          <w:bCs w:val="0"/>
          <w:color w:val="000000" w:themeColor="text1"/>
          <w:sz w:val="24"/>
          <w14:textFill>
            <w14:solidFill>
              <w14:schemeClr w14:val="tx1"/>
            </w14:solidFill>
          </w14:textFill>
        </w:rPr>
        <w:t xml:space="preserve">污水水质指标处理程度表 </w:t>
      </w:r>
      <w:r>
        <w:rPr>
          <w:rFonts w:hint="default" w:ascii="Times New Roman" w:hAnsi="Times New Roman" w:eastAsia="黑体" w:cs="Times New Roman"/>
          <w:b w:val="0"/>
          <w:bCs w:val="0"/>
          <w:color w:val="000000" w:themeColor="text1"/>
          <w:sz w:val="24"/>
          <w:lang w:val="en-US" w:eastAsia="zh-CN"/>
          <w14:textFill>
            <w14:solidFill>
              <w14:schemeClr w14:val="tx1"/>
            </w14:solidFill>
          </w14:textFill>
        </w:rPr>
        <w:t xml:space="preserve"> </w:t>
      </w:r>
      <w:r>
        <w:rPr>
          <w:rFonts w:hint="default" w:ascii="Times New Roman" w:hAnsi="Times New Roman" w:eastAsia="黑体" w:cs="Times New Roman"/>
          <w:b w:val="0"/>
          <w:bCs w:val="0"/>
          <w:color w:val="000000" w:themeColor="text1"/>
          <w:sz w:val="24"/>
          <w14:textFill>
            <w14:solidFill>
              <w14:schemeClr w14:val="tx1"/>
            </w14:solidFill>
          </w14:textFill>
        </w:rPr>
        <w:t>单位：mg/</w:t>
      </w:r>
      <w:r>
        <w:rPr>
          <w:rFonts w:hint="default" w:ascii="Times New Roman" w:hAnsi="Times New Roman" w:eastAsia="黑体" w:cs="Times New Roman"/>
          <w:b w:val="0"/>
          <w:bCs w:val="0"/>
          <w:color w:val="000000" w:themeColor="text1"/>
          <w:sz w:val="24"/>
          <w:lang w:val="en-US" w:eastAsia="zh-CN"/>
          <w14:textFill>
            <w14:solidFill>
              <w14:schemeClr w14:val="tx1"/>
            </w14:solidFill>
          </w14:textFill>
        </w:rPr>
        <w:t>L</w:t>
      </w:r>
    </w:p>
    <w:tbl>
      <w:tblPr>
        <w:tblStyle w:val="88"/>
        <w:tblW w:w="4998"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140"/>
        <w:gridCol w:w="952"/>
        <w:gridCol w:w="1385"/>
        <w:gridCol w:w="1385"/>
        <w:gridCol w:w="1385"/>
        <w:gridCol w:w="1136"/>
        <w:gridCol w:w="1136"/>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669"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ind w:left="0" w:leftChars="0" w:firstLine="0" w:firstLineChars="0"/>
              <w:jc w:val="center"/>
              <w:textAlignment w:val="auto"/>
              <w:rPr>
                <w:rFonts w:hint="default" w:ascii="Times New Roman" w:hAnsi="Times New Roman" w:cs="Times New Roman"/>
                <w:b w:val="0"/>
                <w:bCs w:val="0"/>
                <w:color w:val="000000" w:themeColor="text1"/>
                <w:sz w:val="21"/>
                <w:szCs w:val="21"/>
                <w14:textFill>
                  <w14:solidFill>
                    <w14:schemeClr w14:val="tx1"/>
                  </w14:solidFill>
                </w14:textFill>
              </w:rPr>
            </w:pPr>
            <w:r>
              <w:rPr>
                <w:rFonts w:hint="default" w:ascii="Times New Roman" w:hAnsi="Times New Roman" w:cs="Times New Roman"/>
                <w:b w:val="0"/>
                <w:bCs w:val="0"/>
                <w:color w:val="000000" w:themeColor="text1"/>
                <w:sz w:val="21"/>
                <w:szCs w:val="21"/>
                <w14:textFill>
                  <w14:solidFill>
                    <w14:schemeClr w14:val="tx1"/>
                  </w14:solidFill>
                </w14:textFill>
              </w:rPr>
              <w:t>指标</w:t>
            </w:r>
          </w:p>
        </w:tc>
        <w:tc>
          <w:tcPr>
            <w:tcW w:w="559"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ind w:firstLine="0" w:firstLineChars="0"/>
              <w:jc w:val="center"/>
              <w:textAlignment w:val="auto"/>
              <w:rPr>
                <w:rFonts w:hint="default" w:ascii="Times New Roman" w:hAnsi="Times New Roman" w:cs="Times New Roman"/>
                <w:b w:val="0"/>
                <w:bCs w:val="0"/>
                <w:color w:val="000000" w:themeColor="text1"/>
                <w:sz w:val="21"/>
                <w:szCs w:val="21"/>
                <w14:textFill>
                  <w14:solidFill>
                    <w14:schemeClr w14:val="tx1"/>
                  </w14:solidFill>
                </w14:textFill>
              </w:rPr>
            </w:pPr>
            <w:r>
              <w:rPr>
                <w:rFonts w:hint="default" w:ascii="Times New Roman" w:hAnsi="Times New Roman" w:cs="Times New Roman"/>
                <w:b w:val="0"/>
                <w:bCs w:val="0"/>
                <w:color w:val="000000" w:themeColor="text1"/>
                <w:sz w:val="21"/>
                <w:szCs w:val="21"/>
                <w14:textFill>
                  <w14:solidFill>
                    <w14:schemeClr w14:val="tx1"/>
                  </w14:solidFill>
                </w14:textFill>
              </w:rPr>
              <w:t>COD</w:t>
            </w:r>
            <w:r>
              <w:rPr>
                <w:rFonts w:hint="default" w:ascii="Times New Roman" w:hAnsi="Times New Roman" w:cs="Times New Roman"/>
                <w:b w:val="0"/>
                <w:bCs w:val="0"/>
                <w:color w:val="000000" w:themeColor="text1"/>
                <w:sz w:val="21"/>
                <w:szCs w:val="21"/>
                <w:vertAlign w:val="subscript"/>
                <w14:textFill>
                  <w14:solidFill>
                    <w14:schemeClr w14:val="tx1"/>
                  </w14:solidFill>
                </w14:textFill>
              </w:rPr>
              <w:t>cr</w:t>
            </w:r>
          </w:p>
        </w:tc>
        <w:tc>
          <w:tcPr>
            <w:tcW w:w="812"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ind w:firstLine="0" w:firstLineChars="0"/>
              <w:jc w:val="center"/>
              <w:textAlignment w:val="auto"/>
              <w:rPr>
                <w:rFonts w:hint="default" w:ascii="Times New Roman" w:hAnsi="Times New Roman" w:cs="Times New Roman"/>
                <w:b w:val="0"/>
                <w:bCs w:val="0"/>
                <w:color w:val="000000" w:themeColor="text1"/>
                <w:sz w:val="21"/>
                <w:szCs w:val="21"/>
                <w14:textFill>
                  <w14:solidFill>
                    <w14:schemeClr w14:val="tx1"/>
                  </w14:solidFill>
                </w14:textFill>
              </w:rPr>
            </w:pPr>
            <w:r>
              <w:rPr>
                <w:rFonts w:hint="default" w:ascii="Times New Roman" w:hAnsi="Times New Roman" w:cs="Times New Roman"/>
                <w:b w:val="0"/>
                <w:bCs w:val="0"/>
                <w:color w:val="000000" w:themeColor="text1"/>
                <w:sz w:val="21"/>
                <w:szCs w:val="21"/>
                <w14:textFill>
                  <w14:solidFill>
                    <w14:schemeClr w14:val="tx1"/>
                  </w14:solidFill>
                </w14:textFill>
              </w:rPr>
              <w:t>BOD</w:t>
            </w:r>
            <w:r>
              <w:rPr>
                <w:rFonts w:hint="default" w:ascii="Times New Roman" w:hAnsi="Times New Roman" w:cs="Times New Roman"/>
                <w:b w:val="0"/>
                <w:bCs w:val="0"/>
                <w:color w:val="000000" w:themeColor="text1"/>
                <w:sz w:val="21"/>
                <w:szCs w:val="21"/>
                <w:vertAlign w:val="subscript"/>
                <w14:textFill>
                  <w14:solidFill>
                    <w14:schemeClr w14:val="tx1"/>
                  </w14:solidFill>
                </w14:textFill>
              </w:rPr>
              <w:t>5</w:t>
            </w:r>
          </w:p>
        </w:tc>
        <w:tc>
          <w:tcPr>
            <w:tcW w:w="812"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ind w:firstLine="0" w:firstLineChars="0"/>
              <w:jc w:val="center"/>
              <w:textAlignment w:val="auto"/>
              <w:rPr>
                <w:rFonts w:hint="default" w:ascii="Times New Roman" w:hAnsi="Times New Roman" w:cs="Times New Roman"/>
                <w:b w:val="0"/>
                <w:bCs w:val="0"/>
                <w:color w:val="000000" w:themeColor="text1"/>
                <w:sz w:val="21"/>
                <w:szCs w:val="21"/>
                <w14:textFill>
                  <w14:solidFill>
                    <w14:schemeClr w14:val="tx1"/>
                  </w14:solidFill>
                </w14:textFill>
              </w:rPr>
            </w:pPr>
            <w:r>
              <w:rPr>
                <w:rFonts w:hint="default" w:ascii="Times New Roman" w:hAnsi="Times New Roman" w:cs="Times New Roman"/>
                <w:b w:val="0"/>
                <w:bCs w:val="0"/>
                <w:color w:val="000000" w:themeColor="text1"/>
                <w:sz w:val="21"/>
                <w:szCs w:val="21"/>
                <w14:textFill>
                  <w14:solidFill>
                    <w14:schemeClr w14:val="tx1"/>
                  </w14:solidFill>
                </w14:textFill>
              </w:rPr>
              <w:t>SS</w:t>
            </w:r>
          </w:p>
        </w:tc>
        <w:tc>
          <w:tcPr>
            <w:tcW w:w="812"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ind w:firstLine="0" w:firstLineChars="0"/>
              <w:jc w:val="center"/>
              <w:textAlignment w:val="auto"/>
              <w:rPr>
                <w:rFonts w:hint="default" w:ascii="Times New Roman" w:hAnsi="Times New Roman" w:cs="Times New Roman"/>
                <w:b w:val="0"/>
                <w:bCs w:val="0"/>
                <w:color w:val="000000" w:themeColor="text1"/>
                <w:sz w:val="21"/>
                <w:szCs w:val="21"/>
                <w14:textFill>
                  <w14:solidFill>
                    <w14:schemeClr w14:val="tx1"/>
                  </w14:solidFill>
                </w14:textFill>
              </w:rPr>
            </w:pPr>
            <w:r>
              <w:rPr>
                <w:rFonts w:hint="default" w:ascii="Times New Roman" w:hAnsi="Times New Roman" w:cs="Times New Roman"/>
                <w:b w:val="0"/>
                <w:bCs w:val="0"/>
                <w:color w:val="000000" w:themeColor="text1"/>
                <w:sz w:val="21"/>
                <w:szCs w:val="21"/>
                <w14:textFill>
                  <w14:solidFill>
                    <w14:schemeClr w14:val="tx1"/>
                  </w14:solidFill>
                </w14:textFill>
              </w:rPr>
              <w:t>NH</w:t>
            </w:r>
            <w:r>
              <w:rPr>
                <w:rFonts w:hint="default" w:ascii="Times New Roman" w:hAnsi="Times New Roman" w:cs="Times New Roman"/>
                <w:b w:val="0"/>
                <w:bCs w:val="0"/>
                <w:color w:val="000000" w:themeColor="text1"/>
                <w:sz w:val="21"/>
                <w:szCs w:val="21"/>
                <w:vertAlign w:val="subscript"/>
                <w14:textFill>
                  <w14:solidFill>
                    <w14:schemeClr w14:val="tx1"/>
                  </w14:solidFill>
                </w14:textFill>
              </w:rPr>
              <w:t>3</w:t>
            </w:r>
            <w:r>
              <w:rPr>
                <w:rFonts w:hint="default" w:ascii="Times New Roman" w:hAnsi="Times New Roman" w:cs="Times New Roman"/>
                <w:b w:val="0"/>
                <w:bCs w:val="0"/>
                <w:color w:val="000000" w:themeColor="text1"/>
                <w:sz w:val="21"/>
                <w:szCs w:val="21"/>
                <w14:textFill>
                  <w14:solidFill>
                    <w14:schemeClr w14:val="tx1"/>
                  </w14:solidFill>
                </w14:textFill>
              </w:rPr>
              <w:t>-N</w:t>
            </w:r>
          </w:p>
        </w:tc>
        <w:tc>
          <w:tcPr>
            <w:tcW w:w="666"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ind w:firstLine="0" w:firstLineChars="0"/>
              <w:jc w:val="center"/>
              <w:textAlignment w:val="auto"/>
              <w:rPr>
                <w:rFonts w:hint="default" w:ascii="Times New Roman" w:hAnsi="Times New Roman"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lang w:val="en-US" w:eastAsia="zh-CN"/>
                <w14:textFill>
                  <w14:solidFill>
                    <w14:schemeClr w14:val="tx1"/>
                  </w14:solidFill>
                </w14:textFill>
              </w:rPr>
              <w:t>TP</w:t>
            </w:r>
          </w:p>
        </w:tc>
        <w:tc>
          <w:tcPr>
            <w:tcW w:w="666"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ind w:firstLine="0" w:firstLineChars="0"/>
              <w:jc w:val="center"/>
              <w:textAlignment w:val="auto"/>
              <w:rPr>
                <w:rFonts w:hint="default" w:ascii="Times New Roman" w:hAnsi="Times New Roman" w:eastAsia="宋体" w:cs="Times New Roman"/>
                <w:b w:val="0"/>
                <w:bCs w:val="0"/>
                <w:color w:val="000000" w:themeColor="text1"/>
                <w:kern w:val="0"/>
                <w:sz w:val="21"/>
                <w:szCs w:val="21"/>
                <w:lang w:val="en-US" w:eastAsia="zh-CN"/>
                <w14:textFill>
                  <w14:solidFill>
                    <w14:schemeClr w14:val="tx1"/>
                  </w14:solidFill>
                </w14:textFill>
              </w:rPr>
            </w:pPr>
            <w:r>
              <w:rPr>
                <w:rFonts w:hint="default" w:ascii="Times New Roman" w:hAnsi="Times New Roman" w:cs="Times New Roman"/>
                <w:b w:val="0"/>
                <w:bCs w:val="0"/>
                <w:color w:val="000000" w:themeColor="text1"/>
                <w:kern w:val="0"/>
                <w:sz w:val="21"/>
                <w:szCs w:val="21"/>
                <w:lang w:val="en-US" w:eastAsia="zh-CN"/>
                <w14:textFill>
                  <w14:solidFill>
                    <w14:schemeClr w14:val="tx1"/>
                  </w14:solidFill>
                </w14:textFill>
              </w:rPr>
              <w:t>TN</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8" w:hRule="atLeast"/>
          <w:jc w:val="center"/>
        </w:trPr>
        <w:tc>
          <w:tcPr>
            <w:tcW w:w="669"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ind w:left="0" w:leftChars="0" w:firstLine="0" w:firstLineChars="0"/>
              <w:jc w:val="center"/>
              <w:textAlignment w:val="auto"/>
              <w:rPr>
                <w:rFonts w:hint="default" w:ascii="Times New Roman" w:hAnsi="Times New Roman" w:cs="Times New Roman"/>
                <w:b w:val="0"/>
                <w:bCs w:val="0"/>
                <w:color w:val="000000" w:themeColor="text1"/>
                <w:sz w:val="21"/>
                <w:szCs w:val="21"/>
                <w14:textFill>
                  <w14:solidFill>
                    <w14:schemeClr w14:val="tx1"/>
                  </w14:solidFill>
                </w14:textFill>
              </w:rPr>
            </w:pPr>
            <w:r>
              <w:rPr>
                <w:rFonts w:hint="default" w:ascii="Times New Roman" w:hAnsi="Times New Roman" w:cs="Times New Roman"/>
                <w:b w:val="0"/>
                <w:bCs w:val="0"/>
                <w:color w:val="000000" w:themeColor="text1"/>
                <w:sz w:val="21"/>
                <w:szCs w:val="21"/>
                <w14:textFill>
                  <w14:solidFill>
                    <w14:schemeClr w14:val="tx1"/>
                  </w14:solidFill>
                </w14:textFill>
              </w:rPr>
              <w:t>进水水质</w:t>
            </w:r>
          </w:p>
        </w:tc>
        <w:tc>
          <w:tcPr>
            <w:tcW w:w="559"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ind w:firstLine="0" w:firstLineChars="0"/>
              <w:jc w:val="center"/>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lang w:val="en-US" w:eastAsia="zh-CN"/>
                <w14:textFill>
                  <w14:solidFill>
                    <w14:schemeClr w14:val="tx1"/>
                  </w14:solidFill>
                </w14:textFill>
              </w:rPr>
              <w:t>150</w:t>
            </w:r>
          </w:p>
        </w:tc>
        <w:tc>
          <w:tcPr>
            <w:tcW w:w="812"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ind w:firstLine="0" w:firstLineChars="0"/>
              <w:jc w:val="center"/>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lang w:val="en-US" w:eastAsia="zh-CN"/>
                <w14:textFill>
                  <w14:solidFill>
                    <w14:schemeClr w14:val="tx1"/>
                  </w14:solidFill>
                </w14:textFill>
              </w:rPr>
              <w:t>50</w:t>
            </w:r>
          </w:p>
        </w:tc>
        <w:tc>
          <w:tcPr>
            <w:tcW w:w="812"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ind w:firstLine="0" w:firstLineChars="0"/>
              <w:jc w:val="center"/>
              <w:textAlignment w:val="auto"/>
              <w:rPr>
                <w:rFonts w:hint="default" w:ascii="Times New Roman" w:hAnsi="Times New Roman" w:cs="Times New Roman"/>
                <w:b w:val="0"/>
                <w:bCs w:val="0"/>
                <w:color w:val="000000" w:themeColor="text1"/>
                <w:sz w:val="21"/>
                <w:szCs w:val="21"/>
                <w:lang w:val="en-US"/>
                <w14:textFill>
                  <w14:solidFill>
                    <w14:schemeClr w14:val="tx1"/>
                  </w14:solidFill>
                </w14:textFill>
              </w:rPr>
            </w:pPr>
            <w:r>
              <w:rPr>
                <w:rFonts w:hint="default" w:ascii="Times New Roman" w:hAnsi="Times New Roman" w:cs="Times New Roman"/>
                <w:b w:val="0"/>
                <w:bCs w:val="0"/>
                <w:color w:val="000000" w:themeColor="text1"/>
                <w:sz w:val="21"/>
                <w:szCs w:val="21"/>
                <w:lang w:val="en-US" w:eastAsia="zh-CN"/>
                <w14:textFill>
                  <w14:solidFill>
                    <w14:schemeClr w14:val="tx1"/>
                  </w14:solidFill>
                </w14:textFill>
              </w:rPr>
              <w:t>150</w:t>
            </w:r>
          </w:p>
        </w:tc>
        <w:tc>
          <w:tcPr>
            <w:tcW w:w="812"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ind w:firstLine="0" w:firstLineChars="0"/>
              <w:jc w:val="center"/>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lang w:val="en-US" w:eastAsia="zh-CN"/>
                <w14:textFill>
                  <w14:solidFill>
                    <w14:schemeClr w14:val="tx1"/>
                  </w14:solidFill>
                </w14:textFill>
              </w:rPr>
              <w:t>20</w:t>
            </w:r>
          </w:p>
        </w:tc>
        <w:tc>
          <w:tcPr>
            <w:tcW w:w="666"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ind w:firstLine="0" w:firstLineChars="0"/>
              <w:jc w:val="center"/>
              <w:textAlignment w:val="auto"/>
              <w:rPr>
                <w:rFonts w:hint="default" w:ascii="Times New Roman" w:hAnsi="Times New Roman"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lang w:val="en-US" w:eastAsia="zh-CN"/>
                <w14:textFill>
                  <w14:solidFill>
                    <w14:schemeClr w14:val="tx1"/>
                  </w14:solidFill>
                </w14:textFill>
              </w:rPr>
              <w:t>4.0</w:t>
            </w:r>
          </w:p>
        </w:tc>
        <w:tc>
          <w:tcPr>
            <w:tcW w:w="666"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ind w:firstLine="0" w:firstLineChars="0"/>
              <w:jc w:val="center"/>
              <w:textAlignment w:val="auto"/>
              <w:rPr>
                <w:rFonts w:hint="default" w:ascii="Times New Roman" w:hAnsi="Times New Roman" w:cs="Times New Roman"/>
                <w:b w:val="0"/>
                <w:bCs w:val="0"/>
                <w:color w:val="000000" w:themeColor="text1"/>
                <w:kern w:val="0"/>
                <w:sz w:val="21"/>
                <w:szCs w:val="21"/>
                <w:lang w:val="en-US" w:eastAsia="zh-CN"/>
                <w14:textFill>
                  <w14:solidFill>
                    <w14:schemeClr w14:val="tx1"/>
                  </w14:solidFill>
                </w14:textFill>
              </w:rPr>
            </w:pPr>
            <w:r>
              <w:rPr>
                <w:rFonts w:hint="default" w:ascii="Times New Roman" w:hAnsi="Times New Roman" w:cs="Times New Roman"/>
                <w:b w:val="0"/>
                <w:bCs w:val="0"/>
                <w:color w:val="000000" w:themeColor="text1"/>
                <w:kern w:val="0"/>
                <w:sz w:val="21"/>
                <w:szCs w:val="21"/>
                <w:lang w:val="en-US" w:eastAsia="zh-CN"/>
                <w14:textFill>
                  <w14:solidFill>
                    <w14:schemeClr w14:val="tx1"/>
                  </w14:solidFill>
                </w14:textFill>
              </w:rPr>
              <w:t>30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669"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ind w:firstLine="0" w:firstLineChars="0"/>
              <w:jc w:val="center"/>
              <w:textAlignment w:val="auto"/>
              <w:rPr>
                <w:rFonts w:hint="default" w:ascii="Times New Roman" w:hAnsi="Times New Roman" w:cs="Times New Roman"/>
                <w:b w:val="0"/>
                <w:bCs w:val="0"/>
                <w:color w:val="000000" w:themeColor="text1"/>
                <w:sz w:val="21"/>
                <w:szCs w:val="21"/>
                <w14:textFill>
                  <w14:solidFill>
                    <w14:schemeClr w14:val="tx1"/>
                  </w14:solidFill>
                </w14:textFill>
              </w:rPr>
            </w:pPr>
            <w:r>
              <w:rPr>
                <w:rFonts w:hint="default" w:ascii="Times New Roman" w:hAnsi="Times New Roman" w:cs="Times New Roman"/>
                <w:b w:val="0"/>
                <w:bCs w:val="0"/>
                <w:color w:val="000000" w:themeColor="text1"/>
                <w:sz w:val="21"/>
                <w:szCs w:val="21"/>
                <w14:textFill>
                  <w14:solidFill>
                    <w14:schemeClr w14:val="tx1"/>
                  </w14:solidFill>
                </w14:textFill>
              </w:rPr>
              <w:t>出水水质</w:t>
            </w:r>
          </w:p>
        </w:tc>
        <w:tc>
          <w:tcPr>
            <w:tcW w:w="559"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ind w:firstLine="0" w:firstLineChars="0"/>
              <w:jc w:val="center"/>
              <w:textAlignment w:val="auto"/>
              <w:rPr>
                <w:rFonts w:hint="default" w:ascii="Times New Roman" w:hAnsi="Times New Roman" w:cs="Times New Roman"/>
                <w:b w:val="0"/>
                <w:bCs w:val="0"/>
                <w:color w:val="000000" w:themeColor="text1"/>
                <w:kern w:val="0"/>
                <w:sz w:val="21"/>
                <w:szCs w:val="21"/>
                <w:lang w:val="en-US"/>
                <w14:textFill>
                  <w14:solidFill>
                    <w14:schemeClr w14:val="tx1"/>
                  </w14:solidFill>
                </w14:textFill>
              </w:rPr>
            </w:pPr>
            <w:r>
              <w:rPr>
                <w:rFonts w:hint="default" w:ascii="Times New Roman" w:hAnsi="Times New Roman" w:cs="Times New Roman"/>
                <w:b w:val="0"/>
                <w:bCs w:val="0"/>
                <w:color w:val="000000" w:themeColor="text1"/>
                <w:kern w:val="0"/>
                <w:sz w:val="21"/>
                <w:szCs w:val="21"/>
                <w14:textFill>
                  <w14:solidFill>
                    <w14:schemeClr w14:val="tx1"/>
                  </w14:solidFill>
                </w14:textFill>
              </w:rPr>
              <w:t>≤</w:t>
            </w:r>
            <w:r>
              <w:rPr>
                <w:rFonts w:hint="default" w:ascii="Times New Roman" w:hAnsi="Times New Roman" w:cs="Times New Roman"/>
                <w:b w:val="0"/>
                <w:bCs w:val="0"/>
                <w:color w:val="000000" w:themeColor="text1"/>
                <w:kern w:val="0"/>
                <w:sz w:val="21"/>
                <w:szCs w:val="21"/>
                <w:lang w:val="en-US" w:eastAsia="zh-CN"/>
                <w14:textFill>
                  <w14:solidFill>
                    <w14:schemeClr w14:val="tx1"/>
                  </w14:solidFill>
                </w14:textFill>
              </w:rPr>
              <w:t>60</w:t>
            </w:r>
          </w:p>
        </w:tc>
        <w:tc>
          <w:tcPr>
            <w:tcW w:w="812"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ind w:firstLine="0" w:firstLineChars="0"/>
              <w:jc w:val="center"/>
              <w:textAlignment w:val="auto"/>
              <w:rPr>
                <w:rFonts w:hint="default" w:ascii="Times New Roman" w:hAnsi="Times New Roman" w:cs="Times New Roman"/>
                <w:b w:val="0"/>
                <w:bCs w:val="0"/>
                <w:color w:val="000000" w:themeColor="text1"/>
                <w:kern w:val="0"/>
                <w:sz w:val="21"/>
                <w:szCs w:val="21"/>
                <w14:textFill>
                  <w14:solidFill>
                    <w14:schemeClr w14:val="tx1"/>
                  </w14:solidFill>
                </w14:textFill>
              </w:rPr>
            </w:pPr>
            <w:r>
              <w:rPr>
                <w:rFonts w:hint="default" w:ascii="Times New Roman" w:hAnsi="Times New Roman" w:cs="Times New Roman"/>
                <w:b w:val="0"/>
                <w:bCs w:val="0"/>
                <w:color w:val="000000" w:themeColor="text1"/>
                <w:kern w:val="0"/>
                <w:sz w:val="21"/>
                <w:szCs w:val="21"/>
                <w14:textFill>
                  <w14:solidFill>
                    <w14:schemeClr w14:val="tx1"/>
                  </w14:solidFill>
                </w14:textFill>
              </w:rPr>
              <w:t>≤</w:t>
            </w:r>
            <w:r>
              <w:rPr>
                <w:rFonts w:hint="default" w:ascii="Times New Roman" w:hAnsi="Times New Roman" w:cs="Times New Roman"/>
                <w:b w:val="0"/>
                <w:bCs w:val="0"/>
                <w:color w:val="000000" w:themeColor="text1"/>
                <w:kern w:val="0"/>
                <w:sz w:val="21"/>
                <w:szCs w:val="21"/>
                <w:lang w:val="en-US" w:eastAsia="zh-CN"/>
                <w14:textFill>
                  <w14:solidFill>
                    <w14:schemeClr w14:val="tx1"/>
                  </w14:solidFill>
                </w14:textFill>
              </w:rPr>
              <w:t>1</w:t>
            </w:r>
            <w:r>
              <w:rPr>
                <w:rFonts w:hint="default" w:ascii="Times New Roman" w:hAnsi="Times New Roman" w:cs="Times New Roman"/>
                <w:b w:val="0"/>
                <w:bCs w:val="0"/>
                <w:color w:val="000000" w:themeColor="text1"/>
                <w:kern w:val="0"/>
                <w:sz w:val="21"/>
                <w:szCs w:val="21"/>
                <w14:textFill>
                  <w14:solidFill>
                    <w14:schemeClr w14:val="tx1"/>
                  </w14:solidFill>
                </w14:textFill>
              </w:rPr>
              <w:t>0</w:t>
            </w:r>
          </w:p>
        </w:tc>
        <w:tc>
          <w:tcPr>
            <w:tcW w:w="812"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ind w:firstLine="0" w:firstLineChars="0"/>
              <w:jc w:val="center"/>
              <w:textAlignment w:val="auto"/>
              <w:rPr>
                <w:rFonts w:hint="default" w:ascii="Times New Roman" w:hAnsi="Times New Roman" w:cs="Times New Roman"/>
                <w:b w:val="0"/>
                <w:bCs w:val="0"/>
                <w:color w:val="000000" w:themeColor="text1"/>
                <w:kern w:val="0"/>
                <w:sz w:val="21"/>
                <w:szCs w:val="21"/>
                <w14:textFill>
                  <w14:solidFill>
                    <w14:schemeClr w14:val="tx1"/>
                  </w14:solidFill>
                </w14:textFill>
              </w:rPr>
            </w:pPr>
            <w:r>
              <w:rPr>
                <w:rFonts w:hint="default" w:ascii="Times New Roman" w:hAnsi="Times New Roman" w:cs="Times New Roman"/>
                <w:b w:val="0"/>
                <w:bCs w:val="0"/>
                <w:color w:val="000000" w:themeColor="text1"/>
                <w:kern w:val="0"/>
                <w:sz w:val="21"/>
                <w:szCs w:val="21"/>
                <w14:textFill>
                  <w14:solidFill>
                    <w14:schemeClr w14:val="tx1"/>
                  </w14:solidFill>
                </w14:textFill>
              </w:rPr>
              <w:t>≤</w:t>
            </w:r>
            <w:r>
              <w:rPr>
                <w:rFonts w:hint="default" w:ascii="Times New Roman" w:hAnsi="Times New Roman" w:cs="Times New Roman"/>
                <w:b w:val="0"/>
                <w:bCs w:val="0"/>
                <w:color w:val="000000" w:themeColor="text1"/>
                <w:kern w:val="0"/>
                <w:sz w:val="21"/>
                <w:szCs w:val="21"/>
                <w:lang w:val="en-US" w:eastAsia="zh-CN"/>
                <w14:textFill>
                  <w14:solidFill>
                    <w14:schemeClr w14:val="tx1"/>
                  </w14:solidFill>
                </w14:textFill>
              </w:rPr>
              <w:t>2</w:t>
            </w:r>
            <w:r>
              <w:rPr>
                <w:rFonts w:hint="default" w:ascii="Times New Roman" w:hAnsi="Times New Roman" w:cs="Times New Roman"/>
                <w:b w:val="0"/>
                <w:bCs w:val="0"/>
                <w:color w:val="000000" w:themeColor="text1"/>
                <w:kern w:val="0"/>
                <w:sz w:val="21"/>
                <w:szCs w:val="21"/>
                <w14:textFill>
                  <w14:solidFill>
                    <w14:schemeClr w14:val="tx1"/>
                  </w14:solidFill>
                </w14:textFill>
              </w:rPr>
              <w:t>0</w:t>
            </w:r>
          </w:p>
        </w:tc>
        <w:tc>
          <w:tcPr>
            <w:tcW w:w="812"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ind w:firstLine="0" w:firstLineChars="0"/>
              <w:jc w:val="center"/>
              <w:textAlignment w:val="auto"/>
              <w:rPr>
                <w:rFonts w:hint="default" w:ascii="Times New Roman" w:hAnsi="Times New Roman" w:cs="Times New Roman"/>
                <w:b w:val="0"/>
                <w:bCs w:val="0"/>
                <w:color w:val="000000" w:themeColor="text1"/>
                <w:kern w:val="0"/>
                <w:sz w:val="21"/>
                <w:szCs w:val="21"/>
                <w14:textFill>
                  <w14:solidFill>
                    <w14:schemeClr w14:val="tx1"/>
                  </w14:solidFill>
                </w14:textFill>
              </w:rPr>
            </w:pPr>
            <w:r>
              <w:rPr>
                <w:rFonts w:hint="default" w:ascii="Times New Roman" w:hAnsi="Times New Roman" w:cs="Times New Roman"/>
                <w:b w:val="0"/>
                <w:bCs w:val="0"/>
                <w:color w:val="000000" w:themeColor="text1"/>
                <w:kern w:val="0"/>
                <w:sz w:val="21"/>
                <w:szCs w:val="21"/>
                <w14:textFill>
                  <w14:solidFill>
                    <w14:schemeClr w14:val="tx1"/>
                  </w14:solidFill>
                </w14:textFill>
              </w:rPr>
              <w:t>≤</w:t>
            </w:r>
            <w:r>
              <w:rPr>
                <w:rFonts w:hint="default" w:ascii="Times New Roman" w:hAnsi="Times New Roman" w:cs="Times New Roman"/>
                <w:b w:val="0"/>
                <w:bCs w:val="0"/>
                <w:color w:val="000000" w:themeColor="text1"/>
                <w:kern w:val="0"/>
                <w:sz w:val="21"/>
                <w:szCs w:val="21"/>
                <w:lang w:val="en-US" w:eastAsia="zh-CN"/>
                <w14:textFill>
                  <w14:solidFill>
                    <w14:schemeClr w14:val="tx1"/>
                  </w14:solidFill>
                </w14:textFill>
              </w:rPr>
              <w:t>8</w:t>
            </w:r>
          </w:p>
        </w:tc>
        <w:tc>
          <w:tcPr>
            <w:tcW w:w="666"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ind w:firstLine="0" w:firstLineChars="0"/>
              <w:jc w:val="center"/>
              <w:textAlignment w:val="auto"/>
              <w:rPr>
                <w:rFonts w:hint="default" w:ascii="Times New Roman" w:hAnsi="Times New Roman" w:cs="Times New Roman"/>
                <w:b w:val="0"/>
                <w:bCs w:val="0"/>
                <w:color w:val="000000" w:themeColor="text1"/>
                <w:kern w:val="0"/>
                <w:sz w:val="21"/>
                <w:szCs w:val="21"/>
                <w:lang w:val="en-US"/>
                <w14:textFill>
                  <w14:solidFill>
                    <w14:schemeClr w14:val="tx1"/>
                  </w14:solidFill>
                </w14:textFill>
              </w:rPr>
            </w:pPr>
            <w:r>
              <w:rPr>
                <w:rFonts w:hint="default" w:ascii="Times New Roman" w:hAnsi="Times New Roman" w:cs="Times New Roman"/>
                <w:b w:val="0"/>
                <w:bCs w:val="0"/>
                <w:color w:val="000000" w:themeColor="text1"/>
                <w:kern w:val="0"/>
                <w:sz w:val="21"/>
                <w:szCs w:val="21"/>
                <w14:textFill>
                  <w14:solidFill>
                    <w14:schemeClr w14:val="tx1"/>
                  </w14:solidFill>
                </w14:textFill>
              </w:rPr>
              <w:t>≤</w:t>
            </w:r>
            <w:r>
              <w:rPr>
                <w:rFonts w:hint="default" w:ascii="Times New Roman" w:hAnsi="Times New Roman" w:cs="Times New Roman"/>
                <w:b w:val="0"/>
                <w:bCs w:val="0"/>
                <w:color w:val="000000" w:themeColor="text1"/>
                <w:kern w:val="0"/>
                <w:sz w:val="21"/>
                <w:szCs w:val="21"/>
                <w:lang w:val="en-US" w:eastAsia="zh-CN"/>
                <w14:textFill>
                  <w14:solidFill>
                    <w14:schemeClr w14:val="tx1"/>
                  </w14:solidFill>
                </w14:textFill>
              </w:rPr>
              <w:t>1.5</w:t>
            </w:r>
          </w:p>
        </w:tc>
        <w:tc>
          <w:tcPr>
            <w:tcW w:w="666"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ind w:firstLine="0" w:firstLineChars="0"/>
              <w:jc w:val="center"/>
              <w:textAlignment w:val="auto"/>
              <w:rPr>
                <w:rFonts w:hint="default" w:ascii="Times New Roman" w:hAnsi="Times New Roman" w:eastAsia="宋体" w:cs="Times New Roman"/>
                <w:b w:val="0"/>
                <w:bCs w:val="0"/>
                <w:color w:val="000000" w:themeColor="text1"/>
                <w:kern w:val="0"/>
                <w:sz w:val="21"/>
                <w:szCs w:val="21"/>
                <w:lang w:val="en-US" w:eastAsia="zh-CN"/>
                <w14:textFill>
                  <w14:solidFill>
                    <w14:schemeClr w14:val="tx1"/>
                  </w14:solidFill>
                </w14:textFill>
              </w:rPr>
            </w:pPr>
            <w:r>
              <w:rPr>
                <w:rFonts w:hint="default" w:ascii="Times New Roman" w:hAnsi="Times New Roman" w:cs="Times New Roman"/>
                <w:b w:val="0"/>
                <w:bCs w:val="0"/>
                <w:color w:val="000000" w:themeColor="text1"/>
                <w:kern w:val="0"/>
                <w:sz w:val="21"/>
                <w:szCs w:val="21"/>
                <w14:textFill>
                  <w14:solidFill>
                    <w14:schemeClr w14:val="tx1"/>
                  </w14:solidFill>
                </w14:textFill>
              </w:rPr>
              <w:t>≤</w:t>
            </w:r>
            <w:r>
              <w:rPr>
                <w:rFonts w:hint="default" w:ascii="Times New Roman" w:hAnsi="Times New Roman" w:cs="Times New Roman"/>
                <w:b w:val="0"/>
                <w:bCs w:val="0"/>
                <w:color w:val="000000" w:themeColor="text1"/>
                <w:kern w:val="0"/>
                <w:sz w:val="21"/>
                <w:szCs w:val="21"/>
                <w:lang w:val="en-US" w:eastAsia="zh-CN"/>
                <w14:textFill>
                  <w14:solidFill>
                    <w14:schemeClr w14:val="tx1"/>
                  </w14:solidFill>
                </w14:textFill>
              </w:rPr>
              <w:t>20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8" w:hRule="atLeast"/>
          <w:jc w:val="center"/>
        </w:trPr>
        <w:tc>
          <w:tcPr>
            <w:tcW w:w="669"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ind w:firstLine="0" w:firstLineChars="0"/>
              <w:jc w:val="center"/>
              <w:textAlignment w:val="auto"/>
              <w:rPr>
                <w:rFonts w:hint="default" w:ascii="Times New Roman" w:hAnsi="Times New Roman" w:cs="Times New Roman"/>
                <w:b w:val="0"/>
                <w:bCs w:val="0"/>
                <w:color w:val="000000" w:themeColor="text1"/>
                <w:sz w:val="21"/>
                <w:szCs w:val="21"/>
                <w14:textFill>
                  <w14:solidFill>
                    <w14:schemeClr w14:val="tx1"/>
                  </w14:solidFill>
                </w14:textFill>
              </w:rPr>
            </w:pPr>
            <w:r>
              <w:rPr>
                <w:rFonts w:hint="default" w:ascii="Times New Roman" w:hAnsi="Times New Roman" w:cs="Times New Roman"/>
                <w:b w:val="0"/>
                <w:bCs w:val="0"/>
                <w:color w:val="000000" w:themeColor="text1"/>
                <w:sz w:val="21"/>
                <w:szCs w:val="21"/>
                <w14:textFill>
                  <w14:solidFill>
                    <w14:schemeClr w14:val="tx1"/>
                  </w14:solidFill>
                </w14:textFill>
              </w:rPr>
              <w:t>处理程度</w:t>
            </w:r>
          </w:p>
        </w:tc>
        <w:tc>
          <w:tcPr>
            <w:tcW w:w="559"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ind w:firstLine="0" w:firstLineChars="0"/>
              <w:jc w:val="center"/>
              <w:textAlignment w:val="auto"/>
              <w:rPr>
                <w:rFonts w:hint="default" w:ascii="Times New Roman" w:hAnsi="Times New Roman" w:cs="Times New Roman"/>
                <w:b w:val="0"/>
                <w:bCs w:val="0"/>
                <w:color w:val="000000" w:themeColor="text1"/>
                <w:sz w:val="21"/>
                <w:szCs w:val="21"/>
                <w14:textFill>
                  <w14:solidFill>
                    <w14:schemeClr w14:val="tx1"/>
                  </w14:solidFill>
                </w14:textFill>
              </w:rPr>
            </w:pPr>
            <w:r>
              <w:rPr>
                <w:rFonts w:hint="default" w:ascii="Times New Roman" w:hAnsi="Times New Roman" w:cs="Times New Roman"/>
                <w:b w:val="0"/>
                <w:bCs w:val="0"/>
                <w:color w:val="000000" w:themeColor="text1"/>
                <w:sz w:val="21"/>
                <w:szCs w:val="21"/>
                <w14:textFill>
                  <w14:solidFill>
                    <w14:schemeClr w14:val="tx1"/>
                  </w14:solidFill>
                </w14:textFill>
              </w:rPr>
              <w:t>≥</w:t>
            </w:r>
            <w:r>
              <w:rPr>
                <w:rFonts w:hint="default" w:ascii="Times New Roman" w:hAnsi="Times New Roman" w:cs="Times New Roman"/>
                <w:b w:val="0"/>
                <w:bCs w:val="0"/>
                <w:color w:val="000000" w:themeColor="text1"/>
                <w:sz w:val="21"/>
                <w:szCs w:val="21"/>
                <w:lang w:val="en-US" w:eastAsia="zh-CN"/>
                <w14:textFill>
                  <w14:solidFill>
                    <w14:schemeClr w14:val="tx1"/>
                  </w14:solidFill>
                </w14:textFill>
              </w:rPr>
              <w:t>66.6</w:t>
            </w:r>
            <w:r>
              <w:rPr>
                <w:rFonts w:hint="default" w:ascii="Times New Roman" w:hAnsi="Times New Roman" w:cs="Times New Roman"/>
                <w:b w:val="0"/>
                <w:bCs w:val="0"/>
                <w:color w:val="000000" w:themeColor="text1"/>
                <w:sz w:val="21"/>
                <w:szCs w:val="21"/>
                <w14:textFill>
                  <w14:solidFill>
                    <w14:schemeClr w14:val="tx1"/>
                  </w14:solidFill>
                </w14:textFill>
              </w:rPr>
              <w:t>%</w:t>
            </w:r>
          </w:p>
        </w:tc>
        <w:tc>
          <w:tcPr>
            <w:tcW w:w="812"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ind w:firstLine="0" w:firstLineChars="0"/>
              <w:jc w:val="center"/>
              <w:textAlignment w:val="auto"/>
              <w:rPr>
                <w:rFonts w:hint="default" w:ascii="Times New Roman" w:hAnsi="Times New Roman" w:cs="Times New Roman"/>
                <w:b w:val="0"/>
                <w:bCs w:val="0"/>
                <w:color w:val="000000" w:themeColor="text1"/>
                <w:sz w:val="21"/>
                <w:szCs w:val="21"/>
                <w14:textFill>
                  <w14:solidFill>
                    <w14:schemeClr w14:val="tx1"/>
                  </w14:solidFill>
                </w14:textFill>
              </w:rPr>
            </w:pPr>
            <w:r>
              <w:rPr>
                <w:rFonts w:hint="default" w:ascii="Times New Roman" w:hAnsi="Times New Roman" w:cs="Times New Roman"/>
                <w:b w:val="0"/>
                <w:bCs w:val="0"/>
                <w:color w:val="000000" w:themeColor="text1"/>
                <w:sz w:val="21"/>
                <w:szCs w:val="21"/>
                <w14:textFill>
                  <w14:solidFill>
                    <w14:schemeClr w14:val="tx1"/>
                  </w14:solidFill>
                </w14:textFill>
              </w:rPr>
              <w:t>≥</w:t>
            </w:r>
            <w:r>
              <w:rPr>
                <w:rFonts w:hint="default" w:ascii="Times New Roman" w:hAnsi="Times New Roman" w:cs="Times New Roman"/>
                <w:b w:val="0"/>
                <w:bCs w:val="0"/>
                <w:color w:val="000000" w:themeColor="text1"/>
                <w:sz w:val="21"/>
                <w:szCs w:val="21"/>
                <w:lang w:val="en-US" w:eastAsia="zh-CN"/>
                <w14:textFill>
                  <w14:solidFill>
                    <w14:schemeClr w14:val="tx1"/>
                  </w14:solidFill>
                </w14:textFill>
              </w:rPr>
              <w:t>80</w:t>
            </w:r>
            <w:r>
              <w:rPr>
                <w:rFonts w:hint="default" w:ascii="Times New Roman" w:hAnsi="Times New Roman" w:cs="Times New Roman"/>
                <w:b w:val="0"/>
                <w:bCs w:val="0"/>
                <w:color w:val="000000" w:themeColor="text1"/>
                <w:sz w:val="21"/>
                <w:szCs w:val="21"/>
                <w14:textFill>
                  <w14:solidFill>
                    <w14:schemeClr w14:val="tx1"/>
                  </w14:solidFill>
                </w14:textFill>
              </w:rPr>
              <w:t>%</w:t>
            </w:r>
          </w:p>
        </w:tc>
        <w:tc>
          <w:tcPr>
            <w:tcW w:w="812"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ind w:firstLine="0" w:firstLineChars="0"/>
              <w:jc w:val="center"/>
              <w:textAlignment w:val="auto"/>
              <w:rPr>
                <w:rFonts w:hint="default" w:ascii="Times New Roman" w:hAnsi="Times New Roman" w:cs="Times New Roman"/>
                <w:b w:val="0"/>
                <w:bCs w:val="0"/>
                <w:color w:val="000000" w:themeColor="text1"/>
                <w:sz w:val="21"/>
                <w:szCs w:val="21"/>
                <w14:textFill>
                  <w14:solidFill>
                    <w14:schemeClr w14:val="tx1"/>
                  </w14:solidFill>
                </w14:textFill>
              </w:rPr>
            </w:pPr>
            <w:r>
              <w:rPr>
                <w:rFonts w:hint="default" w:ascii="Times New Roman" w:hAnsi="Times New Roman" w:cs="Times New Roman"/>
                <w:b w:val="0"/>
                <w:bCs w:val="0"/>
                <w:color w:val="000000" w:themeColor="text1"/>
                <w:sz w:val="21"/>
                <w:szCs w:val="21"/>
                <w14:textFill>
                  <w14:solidFill>
                    <w14:schemeClr w14:val="tx1"/>
                  </w14:solidFill>
                </w14:textFill>
              </w:rPr>
              <w:t>≥</w:t>
            </w:r>
            <w:r>
              <w:rPr>
                <w:rFonts w:hint="default" w:ascii="Times New Roman" w:hAnsi="Times New Roman" w:cs="Times New Roman"/>
                <w:b w:val="0"/>
                <w:bCs w:val="0"/>
                <w:color w:val="000000" w:themeColor="text1"/>
                <w:sz w:val="21"/>
                <w:szCs w:val="21"/>
                <w:lang w:val="en-US" w:eastAsia="zh-CN"/>
                <w14:textFill>
                  <w14:solidFill>
                    <w14:schemeClr w14:val="tx1"/>
                  </w14:solidFill>
                </w14:textFill>
              </w:rPr>
              <w:t>93.3</w:t>
            </w:r>
            <w:r>
              <w:rPr>
                <w:rFonts w:hint="default" w:ascii="Times New Roman" w:hAnsi="Times New Roman" w:cs="Times New Roman"/>
                <w:b w:val="0"/>
                <w:bCs w:val="0"/>
                <w:color w:val="000000" w:themeColor="text1"/>
                <w:sz w:val="21"/>
                <w:szCs w:val="21"/>
                <w14:textFill>
                  <w14:solidFill>
                    <w14:schemeClr w14:val="tx1"/>
                  </w14:solidFill>
                </w14:textFill>
              </w:rPr>
              <w:t>%</w:t>
            </w:r>
          </w:p>
        </w:tc>
        <w:tc>
          <w:tcPr>
            <w:tcW w:w="812"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ind w:firstLine="0" w:firstLineChars="0"/>
              <w:jc w:val="center"/>
              <w:textAlignment w:val="auto"/>
              <w:rPr>
                <w:rFonts w:hint="default" w:ascii="Times New Roman" w:hAnsi="Times New Roman" w:cs="Times New Roman"/>
                <w:b w:val="0"/>
                <w:bCs w:val="0"/>
                <w:color w:val="000000" w:themeColor="text1"/>
                <w:sz w:val="21"/>
                <w:szCs w:val="21"/>
                <w14:textFill>
                  <w14:solidFill>
                    <w14:schemeClr w14:val="tx1"/>
                  </w14:solidFill>
                </w14:textFill>
              </w:rPr>
            </w:pPr>
            <w:r>
              <w:rPr>
                <w:rFonts w:hint="default" w:ascii="Times New Roman" w:hAnsi="Times New Roman" w:cs="Times New Roman"/>
                <w:b w:val="0"/>
                <w:bCs w:val="0"/>
                <w:color w:val="000000" w:themeColor="text1"/>
                <w:sz w:val="21"/>
                <w:szCs w:val="21"/>
                <w14:textFill>
                  <w14:solidFill>
                    <w14:schemeClr w14:val="tx1"/>
                  </w14:solidFill>
                </w14:textFill>
              </w:rPr>
              <w:t>≥</w:t>
            </w:r>
            <w:r>
              <w:rPr>
                <w:rFonts w:hint="default" w:ascii="Times New Roman" w:hAnsi="Times New Roman" w:cs="Times New Roman"/>
                <w:b w:val="0"/>
                <w:bCs w:val="0"/>
                <w:color w:val="000000" w:themeColor="text1"/>
                <w:sz w:val="21"/>
                <w:szCs w:val="21"/>
                <w:lang w:val="en-US" w:eastAsia="zh-CN"/>
                <w14:textFill>
                  <w14:solidFill>
                    <w14:schemeClr w14:val="tx1"/>
                  </w14:solidFill>
                </w14:textFill>
              </w:rPr>
              <w:t>75</w:t>
            </w:r>
            <w:r>
              <w:rPr>
                <w:rFonts w:hint="default" w:ascii="Times New Roman" w:hAnsi="Times New Roman" w:cs="Times New Roman"/>
                <w:b w:val="0"/>
                <w:bCs w:val="0"/>
                <w:color w:val="000000" w:themeColor="text1"/>
                <w:sz w:val="21"/>
                <w:szCs w:val="21"/>
                <w14:textFill>
                  <w14:solidFill>
                    <w14:schemeClr w14:val="tx1"/>
                  </w14:solidFill>
                </w14:textFill>
              </w:rPr>
              <w:t>%</w:t>
            </w:r>
          </w:p>
        </w:tc>
        <w:tc>
          <w:tcPr>
            <w:tcW w:w="666"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ind w:firstLine="0" w:firstLineChars="0"/>
              <w:jc w:val="center"/>
              <w:textAlignment w:val="auto"/>
              <w:rPr>
                <w:rFonts w:hint="default" w:ascii="Times New Roman" w:hAnsi="Times New Roman" w:cs="Times New Roman"/>
                <w:b w:val="0"/>
                <w:bCs w:val="0"/>
                <w:color w:val="000000" w:themeColor="text1"/>
                <w:sz w:val="21"/>
                <w:szCs w:val="21"/>
                <w:lang w:val="en-US"/>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14:textFill>
                  <w14:solidFill>
                    <w14:schemeClr w14:val="tx1"/>
                  </w14:solidFill>
                </w14:textFill>
              </w:rPr>
              <w:t>≥</w:t>
            </w:r>
            <w:r>
              <w:rPr>
                <w:rFonts w:hint="default" w:ascii="Times New Roman" w:hAnsi="Times New Roman" w:cs="Times New Roman"/>
                <w:b w:val="0"/>
                <w:bCs w:val="0"/>
                <w:color w:val="000000" w:themeColor="text1"/>
                <w:kern w:val="0"/>
                <w:sz w:val="21"/>
                <w:szCs w:val="21"/>
                <w:lang w:val="en-US" w:eastAsia="zh-CN"/>
                <w14:textFill>
                  <w14:solidFill>
                    <w14:schemeClr w14:val="tx1"/>
                  </w14:solidFill>
                </w14:textFill>
              </w:rPr>
              <w:t>87.5</w:t>
            </w:r>
            <w:r>
              <w:rPr>
                <w:rFonts w:hint="default" w:ascii="Times New Roman" w:hAnsi="Times New Roman" w:cs="Times New Roman"/>
                <w:b w:val="0"/>
                <w:bCs w:val="0"/>
                <w:color w:val="000000" w:themeColor="text1"/>
                <w:sz w:val="21"/>
                <w:szCs w:val="21"/>
                <w14:textFill>
                  <w14:solidFill>
                    <w14:schemeClr w14:val="tx1"/>
                  </w14:solidFill>
                </w14:textFill>
              </w:rPr>
              <w:t>%</w:t>
            </w:r>
          </w:p>
        </w:tc>
        <w:tc>
          <w:tcPr>
            <w:tcW w:w="666"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ind w:firstLine="0" w:firstLineChars="0"/>
              <w:jc w:val="center"/>
              <w:textAlignment w:val="auto"/>
              <w:rPr>
                <w:rFonts w:hint="default" w:ascii="Times New Roman" w:hAnsi="Times New Roman" w:eastAsia="宋体" w:cs="Times New Roman"/>
                <w:b w:val="0"/>
                <w:bCs w:val="0"/>
                <w:color w:val="000000" w:themeColor="text1"/>
                <w:kern w:val="0"/>
                <w:sz w:val="21"/>
                <w:szCs w:val="21"/>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≥5</w:t>
            </w:r>
            <w:r>
              <w:rPr>
                <w:rFonts w:hint="default" w:ascii="Times New Roman" w:hAnsi="Times New Roman" w:cs="Times New Roman"/>
                <w:b w:val="0"/>
                <w:bCs w:val="0"/>
                <w:color w:val="000000" w:themeColor="text1"/>
                <w:sz w:val="21"/>
                <w:szCs w:val="21"/>
                <w:lang w:val="en-US" w:eastAsia="zh-CN"/>
                <w14:textFill>
                  <w14:solidFill>
                    <w14:schemeClr w14:val="tx1"/>
                  </w14:solidFill>
                </w14:textFill>
              </w:rPr>
              <w:t>0</w:t>
            </w:r>
            <w:r>
              <w:rPr>
                <w:rFonts w:hint="default" w:ascii="Times New Roman" w:hAnsi="Times New Roman" w:eastAsia="宋体" w:cs="Times New Roman"/>
                <w:b w:val="0"/>
                <w:bCs w:val="0"/>
                <w:color w:val="000000" w:themeColor="text1"/>
                <w:sz w:val="21"/>
                <w:szCs w:val="21"/>
                <w14:textFill>
                  <w14:solidFill>
                    <w14:schemeClr w14:val="tx1"/>
                  </w14:solidFill>
                </w14:textFill>
              </w:rPr>
              <w:t>%</w:t>
            </w:r>
          </w:p>
        </w:tc>
      </w:tr>
    </w:tbl>
    <w:p>
      <w:pPr>
        <w:keepNext w:val="0"/>
        <w:keepLines w:val="0"/>
        <w:pageBreakBefore w:val="0"/>
        <w:kinsoku/>
        <w:wordWrap/>
        <w:overflowPunct/>
        <w:topLinePunct w:val="0"/>
        <w:autoSpaceDE/>
        <w:autoSpaceDN/>
        <w:bidi w:val="0"/>
        <w:adjustRightInd w:val="0"/>
        <w:snapToGrid w:val="0"/>
        <w:spacing w:line="360" w:lineRule="auto"/>
        <w:jc w:val="both"/>
        <w:textAlignment w:val="auto"/>
        <w:rPr>
          <w:rFonts w:hint="default" w:ascii="Times New Roman" w:hAnsi="Times New Roman" w:cs="Times New Roman"/>
          <w:b w:val="0"/>
          <w:bCs w:val="0"/>
          <w:caps w:val="0"/>
          <w:color w:val="000000" w:themeColor="text1"/>
          <w:sz w:val="24"/>
          <w:szCs w:val="24"/>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4"/>
          <w14:textFill>
            <w14:solidFill>
              <w14:schemeClr w14:val="tx1"/>
            </w14:solidFill>
          </w14:textFill>
        </w:rPr>
        <w:t>污水中的主要污染物为COD</w:t>
      </w:r>
      <w:r>
        <w:rPr>
          <w:rFonts w:hint="default" w:ascii="Times New Roman" w:hAnsi="Times New Roman" w:cs="Times New Roman"/>
          <w:b w:val="0"/>
          <w:bCs w:val="0"/>
          <w:color w:val="000000" w:themeColor="text1"/>
          <w:sz w:val="24"/>
          <w:vertAlign w:val="subscript"/>
          <w14:textFill>
            <w14:solidFill>
              <w14:schemeClr w14:val="tx1"/>
            </w14:solidFill>
          </w14:textFill>
        </w:rPr>
        <w:t>Cr</w:t>
      </w:r>
      <w:r>
        <w:rPr>
          <w:rFonts w:hint="default" w:ascii="Times New Roman" w:hAnsi="Times New Roman" w:cs="Times New Roman"/>
          <w:b w:val="0"/>
          <w:bCs w:val="0"/>
          <w:color w:val="000000" w:themeColor="text1"/>
          <w:sz w:val="24"/>
          <w14:textFill>
            <w14:solidFill>
              <w14:schemeClr w14:val="tx1"/>
            </w14:solidFill>
          </w14:textFill>
        </w:rPr>
        <w:t>、BOD</w:t>
      </w:r>
      <w:r>
        <w:rPr>
          <w:rFonts w:hint="default" w:ascii="Times New Roman" w:hAnsi="Times New Roman" w:cs="Times New Roman"/>
          <w:b w:val="0"/>
          <w:bCs w:val="0"/>
          <w:color w:val="000000" w:themeColor="text1"/>
          <w:sz w:val="24"/>
          <w:vertAlign w:val="subscript"/>
          <w14:textFill>
            <w14:solidFill>
              <w14:schemeClr w14:val="tx1"/>
            </w14:solidFill>
          </w14:textFill>
        </w:rPr>
        <w:t>5</w:t>
      </w:r>
      <w:r>
        <w:rPr>
          <w:rFonts w:hint="default" w:ascii="Times New Roman" w:hAnsi="Times New Roman" w:cs="Times New Roman"/>
          <w:b w:val="0"/>
          <w:bCs w:val="0"/>
          <w:color w:val="000000" w:themeColor="text1"/>
          <w:sz w:val="24"/>
          <w14:textFill>
            <w14:solidFill>
              <w14:schemeClr w14:val="tx1"/>
            </w14:solidFill>
          </w14:textFill>
        </w:rPr>
        <w:t>、SS、NH</w:t>
      </w:r>
      <w:r>
        <w:rPr>
          <w:rFonts w:hint="default" w:ascii="Times New Roman" w:hAnsi="Times New Roman" w:cs="Times New Roman"/>
          <w:b w:val="0"/>
          <w:bCs w:val="0"/>
          <w:color w:val="000000" w:themeColor="text1"/>
          <w:sz w:val="24"/>
          <w:vertAlign w:val="subscript"/>
          <w14:textFill>
            <w14:solidFill>
              <w14:schemeClr w14:val="tx1"/>
            </w14:solidFill>
          </w14:textFill>
        </w:rPr>
        <w:t>3</w:t>
      </w:r>
      <w:r>
        <w:rPr>
          <w:rFonts w:hint="default" w:ascii="Times New Roman" w:hAnsi="Times New Roman" w:cs="Times New Roman"/>
          <w:b w:val="0"/>
          <w:bCs w:val="0"/>
          <w:color w:val="000000" w:themeColor="text1"/>
          <w:sz w:val="24"/>
          <w14:textFill>
            <w14:solidFill>
              <w14:schemeClr w14:val="tx1"/>
            </w14:solidFill>
          </w14:textFill>
        </w:rPr>
        <w:t>-N、TN、TP</w:t>
      </w:r>
      <w:r>
        <w:rPr>
          <w:rFonts w:hint="default" w:ascii="Times New Roman" w:hAnsi="Times New Roman" w:cs="Times New Roman"/>
          <w:b w:val="0"/>
          <w:bCs w:val="0"/>
          <w:color w:val="000000" w:themeColor="text1"/>
          <w:sz w:val="24"/>
          <w:lang w:eastAsia="zh-CN"/>
          <w14:textFill>
            <w14:solidFill>
              <w14:schemeClr w14:val="tx1"/>
            </w14:solidFill>
          </w14:textFill>
        </w:rPr>
        <w:t>，</w:t>
      </w:r>
      <w:r>
        <w:rPr>
          <w:rFonts w:hint="default" w:ascii="Times New Roman" w:hAnsi="Times New Roman" w:cs="Times New Roman"/>
          <w:b w:val="0"/>
          <w:bCs w:val="0"/>
          <w:color w:val="000000" w:themeColor="text1"/>
          <w:sz w:val="24"/>
          <w14:textFill>
            <w14:solidFill>
              <w14:schemeClr w14:val="tx1"/>
            </w14:solidFill>
          </w14:textFill>
        </w:rPr>
        <w:t>经污水</w:t>
      </w:r>
      <w:r>
        <w:rPr>
          <w:rFonts w:hint="default" w:ascii="Times New Roman" w:hAnsi="Times New Roman" w:cs="Times New Roman"/>
          <w:b w:val="0"/>
          <w:bCs w:val="0"/>
          <w:color w:val="000000" w:themeColor="text1"/>
          <w:sz w:val="24"/>
          <w:lang w:eastAsia="zh-CN"/>
          <w14:textFill>
            <w14:solidFill>
              <w14:schemeClr w14:val="tx1"/>
            </w14:solidFill>
          </w14:textFill>
        </w:rPr>
        <w:t>处理站</w:t>
      </w:r>
      <w:r>
        <w:rPr>
          <w:rFonts w:hint="default" w:ascii="Times New Roman" w:hAnsi="Times New Roman" w:cs="Times New Roman"/>
          <w:b w:val="0"/>
          <w:bCs w:val="0"/>
          <w:color w:val="000000" w:themeColor="text1"/>
          <w:sz w:val="24"/>
          <w14:textFill>
            <w14:solidFill>
              <w14:schemeClr w14:val="tx1"/>
            </w14:solidFill>
          </w14:textFill>
        </w:rPr>
        <w:t>处理后其排放浓度分别小于</w:t>
      </w:r>
      <w:r>
        <w:rPr>
          <w:rFonts w:hint="default" w:ascii="Times New Roman" w:hAnsi="Times New Roman" w:cs="Times New Roman"/>
          <w:b w:val="0"/>
          <w:bCs w:val="0"/>
          <w:color w:val="000000" w:themeColor="text1"/>
          <w:sz w:val="24"/>
          <w:lang w:val="en-US" w:eastAsia="zh-CN"/>
          <w14:textFill>
            <w14:solidFill>
              <w14:schemeClr w14:val="tx1"/>
            </w14:solidFill>
          </w14:textFill>
        </w:rPr>
        <w:t>6</w:t>
      </w:r>
      <w:r>
        <w:rPr>
          <w:rFonts w:hint="default" w:ascii="Times New Roman" w:hAnsi="Times New Roman" w:cs="Times New Roman"/>
          <w:b w:val="0"/>
          <w:bCs w:val="0"/>
          <w:color w:val="000000" w:themeColor="text1"/>
          <w:sz w:val="24"/>
          <w14:textFill>
            <w14:solidFill>
              <w14:schemeClr w14:val="tx1"/>
            </w14:solidFill>
          </w14:textFill>
        </w:rPr>
        <w:t>0mg/L、</w:t>
      </w:r>
      <w:r>
        <w:rPr>
          <w:rFonts w:hint="default" w:ascii="Times New Roman" w:hAnsi="Times New Roman" w:cs="Times New Roman"/>
          <w:b w:val="0"/>
          <w:bCs w:val="0"/>
          <w:color w:val="000000" w:themeColor="text1"/>
          <w:sz w:val="24"/>
          <w:lang w:val="en-US" w:eastAsia="zh-CN"/>
          <w14:textFill>
            <w14:solidFill>
              <w14:schemeClr w14:val="tx1"/>
            </w14:solidFill>
          </w14:textFill>
        </w:rPr>
        <w:t>1</w:t>
      </w:r>
      <w:r>
        <w:rPr>
          <w:rFonts w:hint="default" w:ascii="Times New Roman" w:hAnsi="Times New Roman" w:cs="Times New Roman"/>
          <w:b w:val="0"/>
          <w:bCs w:val="0"/>
          <w:color w:val="000000" w:themeColor="text1"/>
          <w:sz w:val="24"/>
          <w14:textFill>
            <w14:solidFill>
              <w14:schemeClr w14:val="tx1"/>
            </w14:solidFill>
          </w14:textFill>
        </w:rPr>
        <w:t>0mg/L、</w:t>
      </w:r>
      <w:r>
        <w:rPr>
          <w:rFonts w:hint="default" w:ascii="Times New Roman" w:hAnsi="Times New Roman" w:cs="Times New Roman"/>
          <w:b w:val="0"/>
          <w:bCs w:val="0"/>
          <w:color w:val="000000" w:themeColor="text1"/>
          <w:sz w:val="24"/>
          <w:lang w:val="en-US" w:eastAsia="zh-CN"/>
          <w14:textFill>
            <w14:solidFill>
              <w14:schemeClr w14:val="tx1"/>
            </w14:solidFill>
          </w14:textFill>
        </w:rPr>
        <w:t>2</w:t>
      </w:r>
      <w:r>
        <w:rPr>
          <w:rFonts w:hint="default" w:ascii="Times New Roman" w:hAnsi="Times New Roman" w:cs="Times New Roman"/>
          <w:b w:val="0"/>
          <w:bCs w:val="0"/>
          <w:color w:val="000000" w:themeColor="text1"/>
          <w:sz w:val="24"/>
          <w14:textFill>
            <w14:solidFill>
              <w14:schemeClr w14:val="tx1"/>
            </w14:solidFill>
          </w14:textFill>
        </w:rPr>
        <w:t>0mg/L、</w:t>
      </w:r>
      <w:r>
        <w:rPr>
          <w:rFonts w:hint="default" w:ascii="Times New Roman" w:hAnsi="Times New Roman" w:cs="Times New Roman"/>
          <w:b w:val="0"/>
          <w:bCs w:val="0"/>
          <w:color w:val="000000" w:themeColor="text1"/>
          <w:sz w:val="24"/>
          <w:lang w:val="en-US" w:eastAsia="zh-CN"/>
          <w14:textFill>
            <w14:solidFill>
              <w14:schemeClr w14:val="tx1"/>
            </w14:solidFill>
          </w14:textFill>
        </w:rPr>
        <w:t>8</w:t>
      </w:r>
      <w:r>
        <w:rPr>
          <w:rFonts w:hint="default" w:ascii="Times New Roman" w:hAnsi="Times New Roman" w:cs="Times New Roman"/>
          <w:b w:val="0"/>
          <w:bCs w:val="0"/>
          <w:color w:val="000000" w:themeColor="text1"/>
          <w:sz w:val="24"/>
          <w14:textFill>
            <w14:solidFill>
              <w14:schemeClr w14:val="tx1"/>
            </w14:solidFill>
          </w14:textFill>
        </w:rPr>
        <w:t>mg/L、</w:t>
      </w:r>
      <w:r>
        <w:rPr>
          <w:rFonts w:hint="default" w:ascii="Times New Roman" w:hAnsi="Times New Roman" w:cs="Times New Roman"/>
          <w:b w:val="0"/>
          <w:bCs w:val="0"/>
          <w:color w:val="000000" w:themeColor="text1"/>
          <w:sz w:val="24"/>
          <w:lang w:val="en-US" w:eastAsia="zh-CN"/>
          <w14:textFill>
            <w14:solidFill>
              <w14:schemeClr w14:val="tx1"/>
            </w14:solidFill>
          </w14:textFill>
        </w:rPr>
        <w:t>1.5</w:t>
      </w:r>
      <w:r>
        <w:rPr>
          <w:rFonts w:hint="default" w:ascii="Times New Roman" w:hAnsi="Times New Roman" w:cs="Times New Roman"/>
          <w:b w:val="0"/>
          <w:bCs w:val="0"/>
          <w:color w:val="000000" w:themeColor="text1"/>
          <w:sz w:val="24"/>
          <w14:textFill>
            <w14:solidFill>
              <w14:schemeClr w14:val="tx1"/>
            </w14:solidFill>
          </w14:textFill>
        </w:rPr>
        <w:t>mg/L、</w:t>
      </w:r>
      <w:r>
        <w:rPr>
          <w:rFonts w:hint="default" w:ascii="Times New Roman" w:hAnsi="Times New Roman" w:cs="Times New Roman"/>
          <w:b w:val="0"/>
          <w:bCs w:val="0"/>
          <w:color w:val="000000" w:themeColor="text1"/>
          <w:sz w:val="24"/>
          <w:lang w:val="en-US" w:eastAsia="zh-CN"/>
          <w14:textFill>
            <w14:solidFill>
              <w14:schemeClr w14:val="tx1"/>
            </w14:solidFill>
          </w14:textFill>
        </w:rPr>
        <w:t>20</w:t>
      </w:r>
      <w:r>
        <w:rPr>
          <w:rFonts w:hint="default" w:ascii="Times New Roman" w:hAnsi="Times New Roman" w:cs="Times New Roman"/>
          <w:b w:val="0"/>
          <w:bCs w:val="0"/>
          <w:color w:val="000000" w:themeColor="text1"/>
          <w:sz w:val="24"/>
          <w14:textFill>
            <w14:solidFill>
              <w14:schemeClr w14:val="tx1"/>
            </w14:solidFill>
          </w14:textFill>
        </w:rPr>
        <w:t>mg/L</w:t>
      </w:r>
      <w:r>
        <w:rPr>
          <w:rFonts w:hint="default" w:ascii="Times New Roman" w:hAnsi="Times New Roman" w:cs="Times New Roman"/>
          <w:b w:val="0"/>
          <w:bCs w:val="0"/>
          <w:color w:val="000000" w:themeColor="text1"/>
          <w:sz w:val="24"/>
          <w:lang w:eastAsia="zh-CN"/>
          <w14:textFill>
            <w14:solidFill>
              <w14:schemeClr w14:val="tx1"/>
            </w14:solidFill>
          </w14:textFill>
        </w:rPr>
        <w:t>，</w:t>
      </w:r>
      <w:r>
        <w:rPr>
          <w:rFonts w:hint="default" w:ascii="Times New Roman" w:hAnsi="Times New Roman" w:cs="Times New Roman"/>
          <w:b w:val="0"/>
          <w:bCs w:val="0"/>
          <w:color w:val="000000" w:themeColor="text1"/>
          <w:sz w:val="24"/>
          <w14:textFill>
            <w14:solidFill>
              <w14:schemeClr w14:val="tx1"/>
            </w14:solidFill>
          </w14:textFill>
        </w:rPr>
        <w:t>排放方式为连续排放</w:t>
      </w:r>
      <w:r>
        <w:rPr>
          <w:rFonts w:hint="default" w:ascii="Times New Roman" w:hAnsi="Times New Roman" w:cs="Times New Roman"/>
          <w:b w:val="0"/>
          <w:bCs w:val="0"/>
          <w:color w:val="000000" w:themeColor="text1"/>
          <w:sz w:val="24"/>
          <w:lang w:eastAsia="zh-CN"/>
          <w14:textFill>
            <w14:solidFill>
              <w14:schemeClr w14:val="tx1"/>
            </w14:solidFill>
          </w14:textFill>
        </w:rPr>
        <w:t>，</w:t>
      </w:r>
      <w:r>
        <w:rPr>
          <w:rFonts w:hint="default" w:ascii="Times New Roman" w:hAnsi="Times New Roman" w:cs="Times New Roman"/>
          <w:b w:val="0"/>
          <w:bCs w:val="0"/>
          <w:color w:val="000000" w:themeColor="text1"/>
          <w:sz w:val="24"/>
          <w14:textFill>
            <w14:solidFill>
              <w14:schemeClr w14:val="tx1"/>
            </w14:solidFill>
          </w14:textFill>
        </w:rPr>
        <w:t>污水排放量为</w:t>
      </w:r>
      <w:r>
        <w:rPr>
          <w:rFonts w:hint="default" w:ascii="Times New Roman" w:hAnsi="Times New Roman" w:cs="Times New Roman"/>
          <w:b w:val="0"/>
          <w:bCs w:val="0"/>
          <w:color w:val="000000" w:themeColor="text1"/>
          <w:sz w:val="24"/>
          <w:lang w:val="en-US" w:eastAsia="zh-CN"/>
          <w14:textFill>
            <w14:solidFill>
              <w14:schemeClr w14:val="tx1"/>
            </w14:solidFill>
          </w14:textFill>
        </w:rPr>
        <w:t>1</w:t>
      </w:r>
      <w:r>
        <w:rPr>
          <w:rFonts w:hint="default" w:ascii="Times New Roman" w:hAnsi="Times New Roman" w:cs="Times New Roman"/>
          <w:b w:val="0"/>
          <w:bCs w:val="0"/>
          <w:color w:val="000000" w:themeColor="text1"/>
          <w:sz w:val="24"/>
          <w14:textFill>
            <w14:solidFill>
              <w14:schemeClr w14:val="tx1"/>
            </w14:solidFill>
          </w14:textFill>
        </w:rPr>
        <w:t>00m</w:t>
      </w:r>
      <w:r>
        <w:rPr>
          <w:rFonts w:hint="default" w:ascii="Times New Roman" w:hAnsi="Times New Roman" w:cs="Times New Roman"/>
          <w:b w:val="0"/>
          <w:bCs w:val="0"/>
          <w:color w:val="000000" w:themeColor="text1"/>
          <w:sz w:val="24"/>
          <w:vertAlign w:val="superscript"/>
          <w14:textFill>
            <w14:solidFill>
              <w14:schemeClr w14:val="tx1"/>
            </w14:solidFill>
          </w14:textFill>
        </w:rPr>
        <w:t>3</w:t>
      </w:r>
      <w:r>
        <w:rPr>
          <w:rFonts w:hint="default" w:ascii="Times New Roman" w:hAnsi="Times New Roman" w:cs="Times New Roman"/>
          <w:b w:val="0"/>
          <w:bCs w:val="0"/>
          <w:color w:val="000000" w:themeColor="text1"/>
          <w:sz w:val="24"/>
          <w14:textFill>
            <w14:solidFill>
              <w14:schemeClr w14:val="tx1"/>
            </w14:solidFill>
          </w14:textFill>
        </w:rPr>
        <w:t>/d</w:t>
      </w:r>
      <w:r>
        <w:rPr>
          <w:rFonts w:hint="default" w:ascii="Times New Roman" w:hAnsi="Times New Roman" w:cs="Times New Roman"/>
          <w:b w:val="0"/>
          <w:bCs w:val="0"/>
          <w:color w:val="000000" w:themeColor="text1"/>
          <w:sz w:val="24"/>
          <w:lang w:eastAsia="zh-CN"/>
          <w14:textFill>
            <w14:solidFill>
              <w14:schemeClr w14:val="tx1"/>
            </w14:solidFill>
          </w14:textFill>
        </w:rPr>
        <w:t>，</w:t>
      </w:r>
      <w:r>
        <w:rPr>
          <w:rFonts w:hint="default" w:ascii="Times New Roman" w:hAnsi="Times New Roman" w:cs="Times New Roman"/>
          <w:b w:val="0"/>
          <w:bCs w:val="0"/>
          <w:color w:val="000000" w:themeColor="text1"/>
          <w:sz w:val="24"/>
          <w14:textFill>
            <w14:solidFill>
              <w14:schemeClr w14:val="tx1"/>
            </w14:solidFill>
          </w14:textFill>
        </w:rPr>
        <w:t>污染物入河量分别小于</w:t>
      </w:r>
      <w:r>
        <w:rPr>
          <w:rFonts w:hint="default" w:ascii="Times New Roman" w:hAnsi="Times New Roman" w:cs="Times New Roman"/>
          <w:b w:val="0"/>
          <w:bCs w:val="0"/>
          <w:caps w:val="0"/>
          <w:color w:val="000000" w:themeColor="text1"/>
          <w:sz w:val="24"/>
          <w:szCs w:val="24"/>
          <w:highlight w:val="none"/>
          <w:lang w:val="en-US" w:eastAsia="zh-CN"/>
          <w14:textFill>
            <w14:solidFill>
              <w14:schemeClr w14:val="tx1"/>
            </w14:solidFill>
          </w14:textFill>
        </w:rPr>
        <w:t>COD 2.19t、BOD</w:t>
      </w:r>
      <w:r>
        <w:rPr>
          <w:rFonts w:hint="default" w:ascii="Times New Roman" w:hAnsi="Times New Roman" w:cs="Times New Roman"/>
          <w:b w:val="0"/>
          <w:bCs w:val="0"/>
          <w:caps w:val="0"/>
          <w:color w:val="000000" w:themeColor="text1"/>
          <w:sz w:val="24"/>
          <w:szCs w:val="24"/>
          <w:highlight w:val="none"/>
          <w:vertAlign w:val="subscript"/>
          <w:lang w:val="en-US" w:eastAsia="zh-CN"/>
          <w14:textFill>
            <w14:solidFill>
              <w14:schemeClr w14:val="tx1"/>
            </w14:solidFill>
          </w14:textFill>
        </w:rPr>
        <w:t>5</w:t>
      </w:r>
      <w:r>
        <w:rPr>
          <w:rFonts w:hint="default" w:ascii="Times New Roman" w:hAnsi="Times New Roman" w:cs="Times New Roman"/>
          <w:b w:val="0"/>
          <w:bCs w:val="0"/>
          <w:caps w:val="0"/>
          <w:color w:val="000000" w:themeColor="text1"/>
          <w:sz w:val="24"/>
          <w:szCs w:val="24"/>
          <w:highlight w:val="none"/>
          <w:lang w:val="en-US" w:eastAsia="zh-CN"/>
          <w14:textFill>
            <w14:solidFill>
              <w14:schemeClr w14:val="tx1"/>
            </w14:solidFill>
          </w14:textFill>
        </w:rPr>
        <w:t xml:space="preserve"> 0.365t、SS 0.73t、NH</w:t>
      </w:r>
      <w:r>
        <w:rPr>
          <w:rFonts w:hint="default" w:ascii="Times New Roman" w:hAnsi="Times New Roman" w:cs="Times New Roman"/>
          <w:b w:val="0"/>
          <w:bCs w:val="0"/>
          <w:caps w:val="0"/>
          <w:color w:val="000000" w:themeColor="text1"/>
          <w:sz w:val="24"/>
          <w:szCs w:val="24"/>
          <w:highlight w:val="none"/>
          <w:vertAlign w:val="subscript"/>
          <w:lang w:val="en-US" w:eastAsia="zh-CN"/>
          <w14:textFill>
            <w14:solidFill>
              <w14:schemeClr w14:val="tx1"/>
            </w14:solidFill>
          </w14:textFill>
        </w:rPr>
        <w:t>3</w:t>
      </w:r>
      <w:r>
        <w:rPr>
          <w:rFonts w:hint="default" w:ascii="Times New Roman" w:hAnsi="Times New Roman" w:cs="Times New Roman"/>
          <w:b w:val="0"/>
          <w:bCs w:val="0"/>
          <w:caps w:val="0"/>
          <w:color w:val="000000" w:themeColor="text1"/>
          <w:sz w:val="24"/>
          <w:szCs w:val="24"/>
          <w:highlight w:val="none"/>
          <w:lang w:val="en-US" w:eastAsia="zh-CN"/>
          <w14:textFill>
            <w14:solidFill>
              <w14:schemeClr w14:val="tx1"/>
            </w14:solidFill>
          </w14:textFill>
        </w:rPr>
        <w:t>-N 0.292t（以水温小于12℃计）、TP 0.05475t、TN 0.73t。</w:t>
      </w:r>
    </w:p>
    <w:p>
      <w:pPr>
        <w:pStyle w:val="6"/>
        <w:jc w:val="both"/>
        <w:rPr>
          <w:rFonts w:hint="default" w:ascii="Times New Roman" w:hAnsi="Times New Roman" w:cs="Times New Roman"/>
          <w:b w:val="0"/>
          <w:bCs w:val="0"/>
          <w:color w:val="000000" w:themeColor="text1"/>
          <w14:textFill>
            <w14:solidFill>
              <w14:schemeClr w14:val="tx1"/>
            </w14:solidFill>
          </w14:textFill>
        </w:rPr>
      </w:pPr>
      <w:bookmarkStart w:id="60" w:name="_Toc393"/>
      <w:r>
        <w:rPr>
          <w:rFonts w:hint="default" w:ascii="Times New Roman" w:hAnsi="Times New Roman" w:cs="Times New Roman"/>
          <w:b w:val="0"/>
          <w:bCs w:val="0"/>
          <w:color w:val="000000" w:themeColor="text1"/>
          <w14:textFill>
            <w14:solidFill>
              <w14:schemeClr w14:val="tx1"/>
            </w14:solidFill>
          </w14:textFill>
        </w:rPr>
        <w:t>入河排污口设置可行性分析论证</w:t>
      </w:r>
      <w:bookmarkEnd w:id="60"/>
    </w:p>
    <w:p>
      <w:pPr>
        <w:keepNext w:val="0"/>
        <w:keepLines w:val="0"/>
        <w:pageBreakBefore w:val="0"/>
        <w:kinsoku/>
        <w:wordWrap/>
        <w:overflowPunct/>
        <w:topLinePunct w:val="0"/>
        <w:autoSpaceDE/>
        <w:autoSpaceDN/>
        <w:bidi w:val="0"/>
        <w:adjustRightInd w:val="0"/>
        <w:snapToGrid w:val="0"/>
        <w:ind w:firstLine="480" w:firstLineChars="200"/>
        <w:jc w:val="both"/>
        <w:textAlignment w:val="auto"/>
        <w:rPr>
          <w:rFonts w:hint="default" w:ascii="Times New Roman" w:hAnsi="Times New Roman" w:cs="Times New Roman"/>
          <w:b w:val="0"/>
          <w:bCs w:val="0"/>
          <w:color w:val="000000" w:themeColor="text1"/>
          <w:sz w:val="24"/>
          <w14:textFill>
            <w14:solidFill>
              <w14:schemeClr w14:val="tx1"/>
            </w14:solidFill>
          </w14:textFill>
        </w:rPr>
      </w:pPr>
      <w:r>
        <w:rPr>
          <w:rFonts w:hint="default" w:ascii="Times New Roman" w:hAnsi="Times New Roman" w:cs="Times New Roman"/>
          <w:b w:val="0"/>
          <w:bCs w:val="0"/>
          <w:color w:val="000000" w:themeColor="text1"/>
          <w:sz w:val="24"/>
          <w:lang w:val="en-US" w:eastAsia="zh-CN"/>
          <w14:textFill>
            <w14:solidFill>
              <w14:schemeClr w14:val="tx1"/>
            </w14:solidFill>
          </w14:textFill>
        </w:rPr>
        <w:t>本项目污水处理站</w:t>
      </w:r>
      <w:r>
        <w:rPr>
          <w:rFonts w:hint="default" w:ascii="Times New Roman" w:hAnsi="Times New Roman" w:cs="Times New Roman"/>
          <w:b w:val="0"/>
          <w:bCs w:val="0"/>
          <w:color w:val="000000" w:themeColor="text1"/>
          <w:sz w:val="24"/>
          <w14:textFill>
            <w14:solidFill>
              <w14:schemeClr w14:val="tx1"/>
            </w14:solidFill>
          </w14:textFill>
        </w:rPr>
        <w:t>位于</w:t>
      </w:r>
      <w:r>
        <w:rPr>
          <w:rFonts w:hint="default" w:ascii="Times New Roman" w:hAnsi="Times New Roman" w:cs="Times New Roman"/>
          <w:color w:val="000000" w:themeColor="text1"/>
          <w:lang w:val="en-US" w:eastAsia="zh-CN"/>
          <w14:textFill>
            <w14:solidFill>
              <w14:schemeClr w14:val="tx1"/>
            </w14:solidFill>
          </w14:textFill>
        </w:rPr>
        <w:t>峨边彝族自治县沙坪镇马嘶溪村</w:t>
      </w:r>
      <w:r>
        <w:rPr>
          <w:rFonts w:hint="default" w:ascii="Times New Roman" w:hAnsi="Times New Roman" w:cs="Times New Roman"/>
          <w:color w:val="000000" w:themeColor="text1"/>
          <w14:textFill>
            <w14:solidFill>
              <w14:schemeClr w14:val="tx1"/>
            </w14:solidFill>
          </w14:textFill>
        </w:rPr>
        <w:t>（项目中心坐标点为：</w:t>
      </w:r>
      <w:r>
        <w:rPr>
          <w:rFonts w:hint="default" w:ascii="Times New Roman" w:hAnsi="Times New Roman" w:cs="Times New Roman"/>
          <w:color w:val="000000" w:themeColor="text1"/>
          <w:lang w:eastAsia="zh-CN"/>
          <w14:textFill>
            <w14:solidFill>
              <w14:schemeClr w14:val="tx1"/>
            </w14:solidFill>
          </w14:textFill>
        </w:rPr>
        <w:t>东经</w:t>
      </w:r>
      <w:r>
        <w:rPr>
          <w:rFonts w:hint="default" w:ascii="Times New Roman" w:hAnsi="Times New Roman" w:cs="Times New Roman"/>
          <w:color w:val="000000" w:themeColor="text1"/>
          <w14:textFill>
            <w14:solidFill>
              <w14:schemeClr w14:val="tx1"/>
            </w14:solidFill>
          </w14:textFill>
        </w:rPr>
        <w:t>10</w:t>
      </w:r>
      <w:r>
        <w:rPr>
          <w:rFonts w:hint="default" w:ascii="Times New Roman" w:hAnsi="Times New Roman" w:cs="Times New Roman"/>
          <w:color w:val="000000" w:themeColor="text1"/>
          <w:lang w:val="en-US" w:eastAsia="zh-CN"/>
          <w14:textFill>
            <w14:solidFill>
              <w14:schemeClr w14:val="tx1"/>
            </w14:solidFill>
          </w14:textFill>
        </w:rPr>
        <w:t>3</w:t>
      </w:r>
      <w:r>
        <w:rPr>
          <w:rFonts w:hint="default" w:ascii="Times New Roman" w:hAnsi="Times New Roman" w:cs="Times New Roman"/>
          <w:color w:val="000000" w:themeColor="text1"/>
          <w14:textFill>
            <w14:solidFill>
              <w14:schemeClr w14:val="tx1"/>
            </w14:solidFill>
          </w14:textFill>
        </w:rPr>
        <w:t>°</w:t>
      </w:r>
      <w:r>
        <w:rPr>
          <w:rFonts w:hint="default" w:ascii="Times New Roman" w:hAnsi="Times New Roman" w:cs="Times New Roman"/>
          <w:color w:val="000000" w:themeColor="text1"/>
          <w:lang w:val="en-US" w:eastAsia="zh-CN"/>
          <w14:textFill>
            <w14:solidFill>
              <w14:schemeClr w14:val="tx1"/>
            </w14:solidFill>
          </w14:textFill>
        </w:rPr>
        <w:t>16</w:t>
      </w:r>
      <w:r>
        <w:rPr>
          <w:rFonts w:hint="default" w:ascii="Times New Roman" w:hAnsi="Times New Roman" w:cs="Times New Roman"/>
          <w:color w:val="000000" w:themeColor="text1"/>
          <w14:textFill>
            <w14:solidFill>
              <w14:schemeClr w14:val="tx1"/>
            </w14:solidFill>
          </w14:textFill>
        </w:rPr>
        <w:t>′</w:t>
      </w:r>
      <w:r>
        <w:rPr>
          <w:rFonts w:hint="default" w:ascii="Times New Roman" w:hAnsi="Times New Roman" w:cs="Times New Roman"/>
          <w:color w:val="000000" w:themeColor="text1"/>
          <w:lang w:val="en-US" w:eastAsia="zh-CN"/>
          <w14:textFill>
            <w14:solidFill>
              <w14:schemeClr w14:val="tx1"/>
            </w14:solidFill>
          </w14:textFill>
        </w:rPr>
        <w:t>37.55</w:t>
      </w:r>
      <w:r>
        <w:rPr>
          <w:rFonts w:hint="default" w:ascii="Times New Roman" w:hAnsi="Times New Roman" w:cs="Times New Roman"/>
          <w:color w:val="000000" w:themeColor="text1"/>
          <w14:textFill>
            <w14:solidFill>
              <w14:schemeClr w14:val="tx1"/>
            </w14:solidFill>
          </w14:textFill>
        </w:rPr>
        <w:t>″，</w:t>
      </w:r>
      <w:r>
        <w:rPr>
          <w:rFonts w:hint="default" w:ascii="Times New Roman" w:hAnsi="Times New Roman" w:cs="Times New Roman"/>
          <w:color w:val="000000" w:themeColor="text1"/>
          <w:lang w:eastAsia="zh-CN"/>
          <w14:textFill>
            <w14:solidFill>
              <w14:schemeClr w14:val="tx1"/>
            </w14:solidFill>
          </w14:textFill>
        </w:rPr>
        <w:t>北纬</w:t>
      </w:r>
      <w:r>
        <w:rPr>
          <w:rFonts w:hint="default" w:ascii="Times New Roman" w:hAnsi="Times New Roman" w:cs="Times New Roman"/>
          <w:color w:val="000000" w:themeColor="text1"/>
          <w14:textFill>
            <w14:solidFill>
              <w14:schemeClr w14:val="tx1"/>
            </w14:solidFill>
          </w14:textFill>
        </w:rPr>
        <w:t>29°</w:t>
      </w:r>
      <w:r>
        <w:rPr>
          <w:rFonts w:hint="default" w:ascii="Times New Roman" w:hAnsi="Times New Roman" w:cs="Times New Roman"/>
          <w:color w:val="000000" w:themeColor="text1"/>
          <w:lang w:val="en-US" w:eastAsia="zh-CN"/>
          <w14:textFill>
            <w14:solidFill>
              <w14:schemeClr w14:val="tx1"/>
            </w14:solidFill>
          </w14:textFill>
        </w:rPr>
        <w:t>15</w:t>
      </w:r>
      <w:r>
        <w:rPr>
          <w:rFonts w:hint="default" w:ascii="Times New Roman" w:hAnsi="Times New Roman" w:cs="Times New Roman"/>
          <w:color w:val="000000" w:themeColor="text1"/>
          <w14:textFill>
            <w14:solidFill>
              <w14:schemeClr w14:val="tx1"/>
            </w14:solidFill>
          </w14:textFill>
        </w:rPr>
        <w:t>′</w:t>
      </w:r>
      <w:r>
        <w:rPr>
          <w:rFonts w:hint="default" w:ascii="Times New Roman" w:hAnsi="Times New Roman" w:cs="Times New Roman"/>
          <w:color w:val="000000" w:themeColor="text1"/>
          <w:lang w:val="en-US" w:eastAsia="zh-CN"/>
          <w14:textFill>
            <w14:solidFill>
              <w14:schemeClr w14:val="tx1"/>
            </w14:solidFill>
          </w14:textFill>
        </w:rPr>
        <w:t>43.90</w:t>
      </w:r>
      <w:r>
        <w:rPr>
          <w:rFonts w:hint="default" w:ascii="Times New Roman" w:hAnsi="Times New Roman" w:cs="Times New Roman"/>
          <w:color w:val="000000" w:themeColor="text1"/>
          <w14:textFill>
            <w14:solidFill>
              <w14:schemeClr w14:val="tx1"/>
            </w14:solidFill>
          </w14:textFill>
        </w:rPr>
        <w:t>″</w:t>
      </w:r>
      <w:r>
        <w:rPr>
          <w:rFonts w:hint="default" w:ascii="Times New Roman" w:hAnsi="Times New Roman" w:cs="Times New Roman"/>
          <w:color w:val="000000" w:themeColor="text1"/>
          <w:lang w:eastAsia="zh-CN"/>
          <w14:textFill>
            <w14:solidFill>
              <w14:schemeClr w14:val="tx1"/>
            </w14:solidFill>
          </w14:textFill>
        </w:rPr>
        <w:t>，</w:t>
      </w:r>
      <w:r>
        <w:rPr>
          <w:rFonts w:hint="default" w:ascii="Times New Roman" w:hAnsi="Times New Roman" w:cs="Times New Roman"/>
          <w:color w:val="000000" w:themeColor="text1"/>
          <w:lang w:val="en-US" w:eastAsia="zh-CN"/>
          <w14:textFill>
            <w14:solidFill>
              <w14:schemeClr w14:val="tx1"/>
            </w14:solidFill>
          </w14:textFill>
        </w:rPr>
        <w:t>海拔高程：531.65m</w:t>
      </w:r>
      <w:r>
        <w:rPr>
          <w:rFonts w:hint="default" w:ascii="Times New Roman" w:hAnsi="Times New Roman" w:cs="Times New Roman"/>
          <w:color w:val="000000" w:themeColor="text1"/>
          <w14:textFill>
            <w14:solidFill>
              <w14:schemeClr w14:val="tx1"/>
            </w14:solidFill>
          </w14:textFill>
        </w:rPr>
        <w:t>）</w:t>
      </w:r>
      <w:r>
        <w:rPr>
          <w:rFonts w:hint="default" w:ascii="Times New Roman" w:hAnsi="Times New Roman" w:eastAsia="宋体" w:cs="Times New Roman"/>
          <w:b w:val="0"/>
          <w:bCs w:val="0"/>
          <w:caps w:val="0"/>
          <w:color w:val="000000" w:themeColor="text1"/>
          <w:sz w:val="24"/>
          <w:szCs w:val="24"/>
          <w:lang w:eastAsia="zh-CN"/>
          <w14:textFill>
            <w14:solidFill>
              <w14:schemeClr w14:val="tx1"/>
            </w14:solidFill>
          </w14:textFill>
        </w:rPr>
        <w:t>；</w:t>
      </w:r>
      <w:r>
        <w:rPr>
          <w:rFonts w:hint="default" w:ascii="Times New Roman" w:hAnsi="Times New Roman" w:cs="Times New Roman"/>
          <w:b w:val="0"/>
          <w:bCs w:val="0"/>
          <w:color w:val="000000" w:themeColor="text1"/>
          <w:sz w:val="24"/>
          <w14:textFill>
            <w14:solidFill>
              <w14:schemeClr w14:val="tx1"/>
            </w14:solidFill>
          </w14:textFill>
        </w:rPr>
        <w:t>入河排污口位于</w:t>
      </w:r>
      <w:r>
        <w:rPr>
          <w:rFonts w:hint="default" w:ascii="Times New Roman" w:hAnsi="Times New Roman" w:cs="Times New Roman"/>
          <w:b w:val="0"/>
          <w:bCs w:val="0"/>
          <w:color w:val="000000" w:themeColor="text1"/>
          <w:sz w:val="24"/>
          <w:szCs w:val="24"/>
          <w:lang w:val="en-US" w:eastAsia="zh-CN"/>
          <w14:textFill>
            <w14:solidFill>
              <w14:schemeClr w14:val="tx1"/>
            </w14:solidFill>
          </w14:textFill>
        </w:rPr>
        <w:t>大渡河左</w:t>
      </w:r>
      <w:r>
        <w:rPr>
          <w:rFonts w:hint="default" w:ascii="Times New Roman" w:hAnsi="Times New Roman" w:cs="Times New Roman"/>
          <w:b w:val="0"/>
          <w:bCs w:val="0"/>
          <w:color w:val="000000" w:themeColor="text1"/>
          <w:sz w:val="24"/>
          <w14:textFill>
            <w14:solidFill>
              <w14:schemeClr w14:val="tx1"/>
            </w14:solidFill>
          </w14:textFill>
        </w:rPr>
        <w:t>岸</w:t>
      </w:r>
      <w:r>
        <w:rPr>
          <w:rFonts w:hint="default" w:ascii="Times New Roman" w:hAnsi="Times New Roman" w:cs="Times New Roman"/>
          <w:b w:val="0"/>
          <w:bCs w:val="0"/>
          <w:color w:val="000000" w:themeColor="text1"/>
          <w:sz w:val="24"/>
          <w:lang w:eastAsia="zh-CN"/>
          <w14:textFill>
            <w14:solidFill>
              <w14:schemeClr w14:val="tx1"/>
            </w14:solidFill>
          </w14:textFill>
        </w:rPr>
        <w:t>，</w:t>
      </w:r>
      <w:r>
        <w:rPr>
          <w:rFonts w:hint="default" w:ascii="Times New Roman" w:hAnsi="Times New Roman" w:cs="Times New Roman"/>
          <w:b w:val="0"/>
          <w:bCs w:val="0"/>
          <w:color w:val="000000" w:themeColor="text1"/>
          <w:sz w:val="24"/>
          <w:lang w:val="en-US" w:eastAsia="zh-CN"/>
          <w14:textFill>
            <w14:solidFill>
              <w14:schemeClr w14:val="tx1"/>
            </w14:solidFill>
          </w14:textFill>
        </w:rPr>
        <w:t>相对位置为：污水处理站北侧800m处（无名溪沟与大渡河汇口处），其</w:t>
      </w:r>
      <w:r>
        <w:rPr>
          <w:rFonts w:hint="default" w:ascii="Times New Roman" w:hAnsi="Times New Roman" w:eastAsia="宋体" w:cs="Times New Roman"/>
          <w:b w:val="0"/>
          <w:bCs w:val="0"/>
          <w:color w:val="000000" w:themeColor="text1"/>
          <w:sz w:val="24"/>
          <w:lang w:eastAsia="zh-CN"/>
          <w14:textFill>
            <w14:solidFill>
              <w14:schemeClr w14:val="tx1"/>
            </w14:solidFill>
          </w14:textFill>
        </w:rPr>
        <w:t>地理坐标</w:t>
      </w:r>
      <w:r>
        <w:rPr>
          <w:rFonts w:hint="default" w:ascii="Times New Roman" w:hAnsi="Times New Roman" w:cs="Times New Roman"/>
          <w:b w:val="0"/>
          <w:bCs w:val="0"/>
          <w:color w:val="000000" w:themeColor="text1"/>
          <w:sz w:val="24"/>
          <w:lang w:val="en-US" w:eastAsia="zh-CN"/>
          <w14:textFill>
            <w14:solidFill>
              <w14:schemeClr w14:val="tx1"/>
            </w14:solidFill>
          </w14:textFill>
        </w:rPr>
        <w:t>为</w:t>
      </w:r>
      <w:r>
        <w:rPr>
          <w:rFonts w:hint="default" w:ascii="Times New Roman" w:hAnsi="Times New Roman" w:eastAsia="宋体" w:cs="Times New Roman"/>
          <w:b w:val="0"/>
          <w:bCs w:val="0"/>
          <w:color w:val="000000" w:themeColor="text1"/>
          <w:sz w:val="24"/>
          <w:lang w:eastAsia="zh-CN"/>
          <w14:textFill>
            <w14:solidFill>
              <w14:schemeClr w14:val="tx1"/>
            </w14:solidFill>
          </w14:textFill>
        </w:rPr>
        <w:t>：东经</w:t>
      </w:r>
      <w:r>
        <w:rPr>
          <w:rFonts w:hint="default" w:ascii="Times New Roman" w:hAnsi="Times New Roman" w:cs="Times New Roman"/>
          <w:b w:val="0"/>
          <w:bCs w:val="0"/>
          <w:color w:val="000000" w:themeColor="text1"/>
          <w:sz w:val="24"/>
          <w:lang w:eastAsia="zh-CN"/>
          <w14:textFill>
            <w14:solidFill>
              <w14:schemeClr w14:val="tx1"/>
            </w14:solidFill>
          </w14:textFill>
        </w:rPr>
        <w:t>10</w:t>
      </w:r>
      <w:r>
        <w:rPr>
          <w:rFonts w:hint="default" w:ascii="Times New Roman" w:hAnsi="Times New Roman" w:cs="Times New Roman"/>
          <w:b w:val="0"/>
          <w:bCs w:val="0"/>
          <w:color w:val="000000" w:themeColor="text1"/>
          <w:sz w:val="24"/>
          <w:lang w:val="en-US" w:eastAsia="zh-CN"/>
          <w14:textFill>
            <w14:solidFill>
              <w14:schemeClr w14:val="tx1"/>
            </w14:solidFill>
          </w14:textFill>
        </w:rPr>
        <w:t>3</w:t>
      </w:r>
      <w:r>
        <w:rPr>
          <w:rFonts w:hint="default" w:ascii="Times New Roman" w:hAnsi="Times New Roman" w:cs="Times New Roman"/>
          <w:b w:val="0"/>
          <w:bCs w:val="0"/>
          <w:color w:val="000000" w:themeColor="text1"/>
          <w:sz w:val="24"/>
          <w:lang w:eastAsia="zh-CN"/>
          <w14:textFill>
            <w14:solidFill>
              <w14:schemeClr w14:val="tx1"/>
            </w14:solidFill>
          </w14:textFill>
        </w:rPr>
        <w:t>°</w:t>
      </w:r>
      <w:r>
        <w:rPr>
          <w:rFonts w:hint="default" w:ascii="Times New Roman" w:hAnsi="Times New Roman" w:cs="Times New Roman"/>
          <w:b w:val="0"/>
          <w:bCs w:val="0"/>
          <w:color w:val="000000" w:themeColor="text1"/>
          <w:sz w:val="24"/>
          <w:lang w:val="en-US" w:eastAsia="zh-CN"/>
          <w14:textFill>
            <w14:solidFill>
              <w14:schemeClr w14:val="tx1"/>
            </w14:solidFill>
          </w14:textFill>
        </w:rPr>
        <w:t>16</w:t>
      </w:r>
      <w:r>
        <w:rPr>
          <w:rFonts w:hint="default" w:ascii="Times New Roman" w:hAnsi="Times New Roman" w:cs="Times New Roman"/>
          <w:b w:val="0"/>
          <w:bCs w:val="0"/>
          <w:color w:val="000000" w:themeColor="text1"/>
          <w:sz w:val="24"/>
          <w:lang w:eastAsia="zh-CN"/>
          <w14:textFill>
            <w14:solidFill>
              <w14:schemeClr w14:val="tx1"/>
            </w14:solidFill>
          </w14:textFill>
        </w:rPr>
        <w:t>′37.55″</w:t>
      </w:r>
      <w:r>
        <w:rPr>
          <w:rFonts w:hint="default" w:ascii="Times New Roman" w:hAnsi="Times New Roman" w:eastAsia="宋体" w:cs="Times New Roman"/>
          <w:b w:val="0"/>
          <w:bCs w:val="0"/>
          <w:color w:val="000000" w:themeColor="text1"/>
          <w:sz w:val="24"/>
          <w:lang w:eastAsia="zh-CN"/>
          <w14:textFill>
            <w14:solidFill>
              <w14:schemeClr w14:val="tx1"/>
            </w14:solidFill>
          </w14:textFill>
        </w:rPr>
        <w:t>、北纬</w:t>
      </w:r>
      <w:r>
        <w:rPr>
          <w:rFonts w:hint="default" w:ascii="Times New Roman" w:hAnsi="Times New Roman" w:cs="Times New Roman"/>
          <w:b w:val="0"/>
          <w:bCs w:val="0"/>
          <w:color w:val="000000" w:themeColor="text1"/>
          <w:sz w:val="24"/>
          <w:lang w:eastAsia="zh-CN"/>
          <w14:textFill>
            <w14:solidFill>
              <w14:schemeClr w14:val="tx1"/>
            </w14:solidFill>
          </w14:textFill>
        </w:rPr>
        <w:t>29°</w:t>
      </w:r>
      <w:r>
        <w:rPr>
          <w:rFonts w:hint="default" w:ascii="Times New Roman" w:hAnsi="Times New Roman" w:cs="Times New Roman"/>
          <w:b w:val="0"/>
          <w:bCs w:val="0"/>
          <w:color w:val="000000" w:themeColor="text1"/>
          <w:sz w:val="24"/>
          <w:lang w:val="en-US" w:eastAsia="zh-CN"/>
          <w14:textFill>
            <w14:solidFill>
              <w14:schemeClr w14:val="tx1"/>
            </w14:solidFill>
          </w14:textFill>
        </w:rPr>
        <w:t>15′43.9″</w:t>
      </w:r>
      <w:r>
        <w:rPr>
          <w:rFonts w:hint="default" w:ascii="Times New Roman" w:hAnsi="Times New Roman" w:eastAsia="宋体" w:cs="Times New Roman"/>
          <w:b w:val="0"/>
          <w:bCs w:val="0"/>
          <w:color w:val="000000" w:themeColor="text1"/>
          <w:sz w:val="24"/>
          <w:lang w:eastAsia="zh-CN"/>
          <w14:textFill>
            <w14:solidFill>
              <w14:schemeClr w14:val="tx1"/>
            </w14:solidFill>
          </w14:textFill>
        </w:rPr>
        <w:t>，</w:t>
      </w:r>
      <w:r>
        <w:rPr>
          <w:rFonts w:hint="default" w:ascii="Times New Roman" w:hAnsi="Times New Roman" w:cs="Times New Roman"/>
          <w:b w:val="0"/>
          <w:bCs w:val="0"/>
          <w:color w:val="000000" w:themeColor="text1"/>
          <w:sz w:val="24"/>
          <w:lang w:val="en-US" w:eastAsia="zh-CN"/>
          <w14:textFill>
            <w14:solidFill>
              <w14:schemeClr w14:val="tx1"/>
            </w14:solidFill>
          </w14:textFill>
        </w:rPr>
        <w:t>海拔高程526.65m；</w:t>
      </w:r>
      <w:r>
        <w:rPr>
          <w:rFonts w:hint="default" w:ascii="Times New Roman" w:hAnsi="Times New Roman" w:cs="Times New Roman"/>
          <w:b w:val="0"/>
          <w:bCs w:val="0"/>
          <w:color w:val="000000" w:themeColor="text1"/>
          <w:lang w:val="en-US" w:eastAsia="zh-CN"/>
          <w14:textFill>
            <w14:solidFill>
              <w14:schemeClr w14:val="tx1"/>
            </w14:solidFill>
          </w14:textFill>
        </w:rPr>
        <w:t>尾水经过800m的管道后进入受纳水体，受纳水体为污水处理站东侧的大渡河干流</w:t>
      </w:r>
      <w:r>
        <w:rPr>
          <w:rFonts w:hint="default" w:ascii="Times New Roman" w:hAnsi="Times New Roman" w:cs="Times New Roman"/>
          <w:b w:val="0"/>
          <w:bCs w:val="0"/>
          <w:color w:val="000000" w:themeColor="text1"/>
          <w:sz w:val="24"/>
          <w:lang w:val="en-US" w:eastAsia="zh-CN"/>
          <w14:textFill>
            <w14:solidFill>
              <w14:schemeClr w14:val="tx1"/>
            </w14:solidFill>
          </w14:textFill>
        </w:rPr>
        <w:t>；本项目</w:t>
      </w:r>
      <w:r>
        <w:rPr>
          <w:rFonts w:hint="default" w:ascii="Times New Roman" w:hAnsi="Times New Roman" w:cs="Times New Roman"/>
          <w:b w:val="0"/>
          <w:bCs w:val="0"/>
          <w:color w:val="000000" w:themeColor="text1"/>
          <w:sz w:val="24"/>
          <w:lang w:eastAsia="zh-CN"/>
          <w14:textFill>
            <w14:solidFill>
              <w14:schemeClr w14:val="tx1"/>
            </w14:solidFill>
          </w14:textFill>
        </w:rPr>
        <w:t>主要</w:t>
      </w:r>
      <w:r>
        <w:rPr>
          <w:rFonts w:hint="default" w:ascii="Times New Roman" w:hAnsi="Times New Roman" w:cs="Times New Roman"/>
          <w:b w:val="0"/>
          <w:bCs w:val="0"/>
          <w:color w:val="000000" w:themeColor="text1"/>
          <w:sz w:val="24"/>
          <w14:textFill>
            <w14:solidFill>
              <w14:schemeClr w14:val="tx1"/>
            </w14:solidFill>
          </w14:textFill>
        </w:rPr>
        <w:t>收集</w:t>
      </w:r>
      <w:r>
        <w:rPr>
          <w:rFonts w:hint="default" w:ascii="Times New Roman" w:hAnsi="Times New Roman" w:cs="Times New Roman"/>
          <w:b w:val="0"/>
          <w:bCs w:val="0"/>
          <w:color w:val="000000" w:themeColor="text1"/>
          <w:sz w:val="24"/>
          <w:lang w:eastAsia="zh-CN"/>
          <w14:textFill>
            <w14:solidFill>
              <w14:schemeClr w14:val="tx1"/>
            </w14:solidFill>
          </w14:textFill>
        </w:rPr>
        <w:t>处理</w:t>
      </w:r>
      <w:r>
        <w:rPr>
          <w:rFonts w:hint="default" w:ascii="Times New Roman" w:hAnsi="Times New Roman" w:cs="Times New Roman"/>
          <w:b w:val="0"/>
          <w:bCs w:val="0"/>
          <w:color w:val="000000" w:themeColor="text1"/>
          <w:sz w:val="24"/>
          <w:lang w:val="en-US" w:eastAsia="zh-CN"/>
          <w14:textFill>
            <w14:solidFill>
              <w14:schemeClr w14:val="tx1"/>
            </w14:solidFill>
          </w14:textFill>
        </w:rPr>
        <w:t>马嘶溪村3组和4组村民的生活废水，不处理工业污水</w:t>
      </w:r>
      <w:r>
        <w:rPr>
          <w:rFonts w:hint="default" w:ascii="Times New Roman" w:hAnsi="Times New Roman" w:cs="Times New Roman"/>
          <w:b w:val="0"/>
          <w:bCs w:val="0"/>
          <w:color w:val="000000" w:themeColor="text1"/>
          <w:sz w:val="24"/>
          <w14:textFill>
            <w14:solidFill>
              <w14:schemeClr w14:val="tx1"/>
            </w14:solidFill>
          </w14:textFill>
        </w:rPr>
        <w:t>。</w:t>
      </w:r>
    </w:p>
    <w:p>
      <w:pPr>
        <w:ind w:firstLine="480" w:firstLineChars="200"/>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本次论证区域目前没有被设置为饮用水源保护区，根据《四川省乐山市主要河流水资源保护规划报告》，本次规划设置排污口所在河段为可排放区域，符合乐山市人民政府划定的水功能区管理要求和《四川省乐山市主要河流水资源保护规划》要求。因此该水域可以设置入河排污口。</w:t>
      </w:r>
    </w:p>
    <w:p>
      <w:pPr>
        <w:ind w:firstLine="480" w:firstLineChars="200"/>
        <w:jc w:val="both"/>
        <w:rPr>
          <w:rFonts w:hint="default" w:ascii="Times New Roman" w:hAnsi="Times New Roman" w:cs="Times New Roman"/>
          <w:b w:val="0"/>
          <w:bCs w:val="0"/>
          <w:color w:val="000000" w:themeColor="text1"/>
          <w:kern w:val="0"/>
          <w:sz w:val="24"/>
          <w:szCs w:val="21"/>
          <w14:textFill>
            <w14:solidFill>
              <w14:schemeClr w14:val="tx1"/>
            </w14:solidFill>
          </w14:textFill>
        </w:rPr>
      </w:pPr>
      <w:r>
        <w:rPr>
          <w:rFonts w:hint="default" w:ascii="Times New Roman" w:hAnsi="Times New Roman" w:cs="Times New Roman"/>
          <w:b w:val="0"/>
          <w:bCs w:val="0"/>
          <w:color w:val="000000" w:themeColor="text1"/>
          <w:kern w:val="0"/>
          <w:sz w:val="24"/>
          <w:szCs w:val="21"/>
          <w:lang w:val="en-US" w:eastAsia="zh-CN"/>
          <w14:textFill>
            <w14:solidFill>
              <w14:schemeClr w14:val="tx1"/>
            </w14:solidFill>
          </w14:textFill>
        </w:rPr>
        <w:t>本项目论证河段</w:t>
      </w:r>
      <w:r>
        <w:rPr>
          <w:rFonts w:hint="default" w:ascii="Times New Roman" w:hAnsi="Times New Roman" w:cs="Times New Roman"/>
          <w:b w:val="0"/>
          <w:bCs w:val="0"/>
          <w:color w:val="000000" w:themeColor="text1"/>
          <w:kern w:val="0"/>
          <w:sz w:val="24"/>
          <w:szCs w:val="21"/>
          <w14:textFill>
            <w14:solidFill>
              <w14:schemeClr w14:val="tx1"/>
            </w14:solidFill>
          </w14:textFill>
        </w:rPr>
        <w:t>水功能区入河排污口布局方案成果表</w:t>
      </w:r>
      <w:r>
        <w:rPr>
          <w:rFonts w:hint="default" w:ascii="Times New Roman" w:hAnsi="Times New Roman" w:cs="Times New Roman"/>
          <w:b w:val="0"/>
          <w:bCs w:val="0"/>
          <w:color w:val="000000" w:themeColor="text1"/>
          <w:kern w:val="0"/>
          <w:sz w:val="24"/>
          <w:szCs w:val="21"/>
          <w:lang w:eastAsia="zh-CN"/>
          <w14:textFill>
            <w14:solidFill>
              <w14:schemeClr w14:val="tx1"/>
            </w14:solidFill>
          </w14:textFill>
        </w:rPr>
        <w:t>，</w:t>
      </w:r>
      <w:r>
        <w:rPr>
          <w:rFonts w:hint="default" w:ascii="Times New Roman" w:hAnsi="Times New Roman" w:cs="Times New Roman"/>
          <w:b w:val="0"/>
          <w:bCs w:val="0"/>
          <w:color w:val="000000" w:themeColor="text1"/>
          <w:kern w:val="0"/>
          <w:sz w:val="24"/>
          <w:szCs w:val="21"/>
          <w14:textFill>
            <w14:solidFill>
              <w14:schemeClr w14:val="tx1"/>
            </w14:solidFill>
          </w14:textFill>
        </w:rPr>
        <w:t>见</w:t>
      </w:r>
      <w:r>
        <w:rPr>
          <w:rFonts w:hint="default" w:ascii="Times New Roman" w:hAnsi="Times New Roman" w:cs="Times New Roman"/>
          <w:b w:val="0"/>
          <w:bCs w:val="0"/>
          <w:color w:val="000000" w:themeColor="text1"/>
          <w:kern w:val="0"/>
          <w:sz w:val="24"/>
          <w:szCs w:val="21"/>
          <w:lang w:eastAsia="zh-CN"/>
          <w14:textFill>
            <w14:solidFill>
              <w14:schemeClr w14:val="tx1"/>
            </w14:solidFill>
          </w14:textFill>
        </w:rPr>
        <w:t>下</w:t>
      </w:r>
      <w:r>
        <w:rPr>
          <w:rFonts w:hint="default" w:ascii="Times New Roman" w:hAnsi="Times New Roman" w:cs="Times New Roman"/>
          <w:b w:val="0"/>
          <w:bCs w:val="0"/>
          <w:color w:val="000000" w:themeColor="text1"/>
          <w:kern w:val="0"/>
          <w:sz w:val="24"/>
          <w:szCs w:val="21"/>
          <w14:textFill>
            <w14:solidFill>
              <w14:schemeClr w14:val="tx1"/>
            </w14:solidFill>
          </w14:textFill>
        </w:rPr>
        <w:t>表</w:t>
      </w:r>
      <w:r>
        <w:rPr>
          <w:rFonts w:hint="default" w:ascii="Times New Roman" w:hAnsi="Times New Roman" w:cs="Times New Roman"/>
          <w:b w:val="0"/>
          <w:bCs w:val="0"/>
          <w:color w:val="000000" w:themeColor="text1"/>
          <w:kern w:val="0"/>
          <w:sz w:val="24"/>
          <w:szCs w:val="21"/>
          <w:lang w:val="en-US" w:eastAsia="zh-CN"/>
          <w14:textFill>
            <w14:solidFill>
              <w14:schemeClr w14:val="tx1"/>
            </w14:solidFill>
          </w14:textFill>
        </w:rPr>
        <w:t>5</w:t>
      </w:r>
      <w:r>
        <w:rPr>
          <w:rFonts w:hint="default" w:ascii="Times New Roman" w:hAnsi="Times New Roman" w:cs="Times New Roman"/>
          <w:b w:val="0"/>
          <w:bCs w:val="0"/>
          <w:color w:val="000000" w:themeColor="text1"/>
          <w:kern w:val="0"/>
          <w:sz w:val="24"/>
          <w:szCs w:val="21"/>
          <w14:textFill>
            <w14:solidFill>
              <w14:schemeClr w14:val="tx1"/>
            </w14:solidFill>
          </w14:textFill>
        </w:rPr>
        <w:t>-</w:t>
      </w:r>
      <w:r>
        <w:rPr>
          <w:rFonts w:hint="default" w:ascii="Times New Roman" w:hAnsi="Times New Roman" w:cs="Times New Roman"/>
          <w:b w:val="0"/>
          <w:bCs w:val="0"/>
          <w:color w:val="000000" w:themeColor="text1"/>
          <w:kern w:val="0"/>
          <w:sz w:val="24"/>
          <w:szCs w:val="21"/>
          <w:lang w:val="en-US" w:eastAsia="zh-CN"/>
          <w14:textFill>
            <w14:solidFill>
              <w14:schemeClr w14:val="tx1"/>
            </w14:solidFill>
          </w14:textFill>
        </w:rPr>
        <w:t>4</w:t>
      </w:r>
      <w:r>
        <w:rPr>
          <w:rFonts w:hint="default" w:ascii="Times New Roman" w:hAnsi="Times New Roman" w:cs="Times New Roman"/>
          <w:b w:val="0"/>
          <w:bCs w:val="0"/>
          <w:color w:val="000000" w:themeColor="text1"/>
          <w:kern w:val="0"/>
          <w:sz w:val="24"/>
          <w:szCs w:val="21"/>
          <w14:textFill>
            <w14:solidFill>
              <w14:schemeClr w14:val="tx1"/>
            </w14:solidFill>
          </w14:textFill>
        </w:rPr>
        <w:t>所示。</w:t>
      </w:r>
    </w:p>
    <w:p>
      <w:pPr>
        <w:ind w:left="0" w:leftChars="0" w:firstLine="0" w:firstLineChars="0"/>
        <w:jc w:val="both"/>
        <w:rPr>
          <w:rFonts w:hint="default" w:ascii="Times New Roman" w:hAnsi="Times New Roman" w:eastAsia="黑体" w:cs="Times New Roman"/>
          <w:b w:val="0"/>
          <w:bCs w:val="0"/>
          <w:color w:val="000000" w:themeColor="text1"/>
          <w:sz w:val="24"/>
          <w:lang w:eastAsia="zh-CN"/>
          <w14:textFill>
            <w14:solidFill>
              <w14:schemeClr w14:val="tx1"/>
            </w14:solidFill>
          </w14:textFill>
        </w:rPr>
      </w:pPr>
      <w:r>
        <w:rPr>
          <w:rFonts w:hint="default" w:ascii="Times New Roman" w:hAnsi="Times New Roman" w:eastAsia="黑体" w:cs="Times New Roman"/>
          <w:b w:val="0"/>
          <w:bCs w:val="0"/>
          <w:color w:val="000000" w:themeColor="text1"/>
          <w:sz w:val="24"/>
          <w14:textFill>
            <w14:solidFill>
              <w14:schemeClr w14:val="tx1"/>
            </w14:solidFill>
          </w14:textFill>
        </w:rPr>
        <w:t>表</w:t>
      </w:r>
      <w:r>
        <w:rPr>
          <w:rFonts w:hint="default" w:ascii="Times New Roman" w:hAnsi="Times New Roman" w:eastAsia="黑体" w:cs="Times New Roman"/>
          <w:b w:val="0"/>
          <w:bCs w:val="0"/>
          <w:color w:val="000000" w:themeColor="text1"/>
          <w:sz w:val="24"/>
          <w:lang w:val="en-US" w:eastAsia="zh-CN"/>
          <w14:textFill>
            <w14:solidFill>
              <w14:schemeClr w14:val="tx1"/>
            </w14:solidFill>
          </w14:textFill>
        </w:rPr>
        <w:t xml:space="preserve">5-4  </w:t>
      </w:r>
      <w:r>
        <w:rPr>
          <w:rFonts w:hint="default" w:ascii="Times New Roman" w:hAnsi="Times New Roman" w:eastAsia="黑体" w:cs="Times New Roman"/>
          <w:b w:val="0"/>
          <w:bCs w:val="0"/>
          <w:color w:val="000000" w:themeColor="text1"/>
          <w:sz w:val="24"/>
          <w:lang w:eastAsia="zh-CN"/>
          <w14:textFill>
            <w14:solidFill>
              <w14:schemeClr w14:val="tx1"/>
            </w14:solidFill>
          </w14:textFill>
        </w:rPr>
        <w:t>大渡河甘孜、雅安、乐山保留区（乐山段）入河排污口布局方案成果表</w:t>
      </w:r>
    </w:p>
    <w:tbl>
      <w:tblPr>
        <w:tblStyle w:val="88"/>
        <w:tblW w:w="4998"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209"/>
        <w:gridCol w:w="780"/>
        <w:gridCol w:w="705"/>
        <w:gridCol w:w="840"/>
        <w:gridCol w:w="884"/>
        <w:gridCol w:w="614"/>
        <w:gridCol w:w="781"/>
        <w:gridCol w:w="808"/>
        <w:gridCol w:w="1129"/>
        <w:gridCol w:w="769"/>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4" w:hRule="atLeast"/>
          <w:jc w:val="center"/>
        </w:trPr>
        <w:tc>
          <w:tcPr>
            <w:tcW w:w="709" w:type="pct"/>
            <w:vMerge w:val="restar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b w:val="0"/>
                <w:bCs w:val="0"/>
                <w:color w:val="000000" w:themeColor="text1"/>
                <w:kern w:val="0"/>
                <w:sz w:val="21"/>
                <w:szCs w:val="21"/>
                <w14:textFill>
                  <w14:solidFill>
                    <w14:schemeClr w14:val="tx1"/>
                  </w14:solidFill>
                </w14:textFill>
              </w:rPr>
            </w:pPr>
            <w:r>
              <w:rPr>
                <w:rFonts w:hint="default" w:ascii="Times New Roman" w:hAnsi="Times New Roman" w:cs="Times New Roman"/>
                <w:b w:val="0"/>
                <w:bCs w:val="0"/>
                <w:color w:val="000000" w:themeColor="text1"/>
                <w:kern w:val="0"/>
                <w:sz w:val="21"/>
                <w:szCs w:val="21"/>
                <w14:textFill>
                  <w14:solidFill>
                    <w14:schemeClr w14:val="tx1"/>
                  </w14:solidFill>
                </w14:textFill>
              </w:rPr>
              <w:t>一级功能区名称</w:t>
            </w:r>
          </w:p>
        </w:tc>
        <w:tc>
          <w:tcPr>
            <w:tcW w:w="457" w:type="pct"/>
            <w:vMerge w:val="restart"/>
            <w:tcBorders>
              <w:tl2br w:val="nil"/>
              <w:tr2bl w:val="nil"/>
            </w:tcBorders>
            <w:vAlign w:val="center"/>
          </w:tcPr>
          <w:p>
            <w:pPr>
              <w:pStyle w:val="1311"/>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b w:val="0"/>
                <w:bCs w:val="0"/>
                <w:color w:val="000000" w:themeColor="text1"/>
                <w:sz w:val="21"/>
                <w:szCs w:val="21"/>
                <w14:textFill>
                  <w14:solidFill>
                    <w14:schemeClr w14:val="tx1"/>
                  </w14:solidFill>
                </w14:textFill>
              </w:rPr>
            </w:pPr>
            <w:r>
              <w:rPr>
                <w:rFonts w:hint="default" w:ascii="Times New Roman" w:hAnsi="Times New Roman" w:cs="Times New Roman"/>
                <w:b w:val="0"/>
                <w:bCs w:val="0"/>
                <w:color w:val="000000" w:themeColor="text1"/>
                <w:sz w:val="21"/>
                <w:szCs w:val="21"/>
                <w14:textFill>
                  <w14:solidFill>
                    <w14:schemeClr w14:val="tx1"/>
                  </w14:solidFill>
                </w14:textFill>
              </w:rPr>
              <w:t>起止断面</w:t>
            </w:r>
          </w:p>
        </w:tc>
        <w:tc>
          <w:tcPr>
            <w:tcW w:w="413" w:type="pct"/>
            <w:vMerge w:val="restar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b w:val="0"/>
                <w:bCs w:val="0"/>
                <w:color w:val="000000" w:themeColor="text1"/>
                <w:kern w:val="0"/>
                <w:sz w:val="21"/>
                <w:szCs w:val="21"/>
                <w14:textFill>
                  <w14:solidFill>
                    <w14:schemeClr w14:val="tx1"/>
                  </w14:solidFill>
                </w14:textFill>
              </w:rPr>
            </w:pPr>
            <w:r>
              <w:rPr>
                <w:rFonts w:hint="default" w:ascii="Times New Roman" w:hAnsi="Times New Roman" w:cs="Times New Roman"/>
                <w:b w:val="0"/>
                <w:bCs w:val="0"/>
                <w:color w:val="000000" w:themeColor="text1"/>
                <w:kern w:val="0"/>
                <w:sz w:val="21"/>
                <w:szCs w:val="21"/>
                <w14:textFill>
                  <w14:solidFill>
                    <w14:schemeClr w14:val="tx1"/>
                  </w14:solidFill>
                </w14:textFill>
              </w:rPr>
              <w:t>河段区位功能</w:t>
            </w:r>
          </w:p>
        </w:tc>
        <w:tc>
          <w:tcPr>
            <w:tcW w:w="493" w:type="pct"/>
            <w:vMerge w:val="restar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b w:val="0"/>
                <w:bCs w:val="0"/>
                <w:color w:val="000000" w:themeColor="text1"/>
                <w:kern w:val="0"/>
                <w:sz w:val="21"/>
                <w:szCs w:val="21"/>
                <w14:textFill>
                  <w14:solidFill>
                    <w14:schemeClr w14:val="tx1"/>
                  </w14:solidFill>
                </w14:textFill>
              </w:rPr>
            </w:pPr>
            <w:r>
              <w:rPr>
                <w:rFonts w:hint="default" w:ascii="Times New Roman" w:hAnsi="Times New Roman" w:cs="Times New Roman"/>
                <w:b w:val="0"/>
                <w:bCs w:val="0"/>
                <w:color w:val="000000" w:themeColor="text1"/>
                <w:kern w:val="0"/>
                <w:sz w:val="21"/>
                <w:szCs w:val="21"/>
                <w14:textFill>
                  <w14:solidFill>
                    <w14:schemeClr w14:val="tx1"/>
                  </w14:solidFill>
                </w14:textFill>
              </w:rPr>
              <w:t>规划水质目标</w:t>
            </w:r>
          </w:p>
        </w:tc>
        <w:tc>
          <w:tcPr>
            <w:tcW w:w="1337" w:type="pct"/>
            <w:gridSpan w:val="3"/>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b w:val="0"/>
                <w:bCs w:val="0"/>
                <w:color w:val="000000" w:themeColor="text1"/>
                <w:kern w:val="0"/>
                <w:sz w:val="21"/>
                <w:szCs w:val="21"/>
                <w14:textFill>
                  <w14:solidFill>
                    <w14:schemeClr w14:val="tx1"/>
                  </w14:solidFill>
                </w14:textFill>
              </w:rPr>
            </w:pPr>
            <w:r>
              <w:rPr>
                <w:rFonts w:hint="default" w:ascii="Times New Roman" w:hAnsi="Times New Roman" w:cs="Times New Roman"/>
                <w:b w:val="0"/>
                <w:bCs w:val="0"/>
                <w:color w:val="000000" w:themeColor="text1"/>
                <w:kern w:val="0"/>
                <w:sz w:val="21"/>
                <w:szCs w:val="21"/>
                <w14:textFill>
                  <w14:solidFill>
                    <w14:schemeClr w14:val="tx1"/>
                  </w14:solidFill>
                </w14:textFill>
              </w:rPr>
              <w:t>纳污能力</w:t>
            </w:r>
          </w:p>
          <w:p>
            <w:pPr>
              <w:pStyle w:val="1311"/>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b w:val="0"/>
                <w:bCs w:val="0"/>
                <w:color w:val="000000" w:themeColor="text1"/>
                <w:sz w:val="21"/>
                <w:szCs w:val="21"/>
                <w14:textFill>
                  <w14:solidFill>
                    <w14:schemeClr w14:val="tx1"/>
                  </w14:solidFill>
                </w14:textFill>
              </w:rPr>
            </w:pPr>
            <w:r>
              <w:rPr>
                <w:rFonts w:hint="default" w:ascii="Times New Roman" w:hAnsi="Times New Roman" w:cs="Times New Roman"/>
                <w:b w:val="0"/>
                <w:bCs w:val="0"/>
                <w:color w:val="000000" w:themeColor="text1"/>
                <w:sz w:val="21"/>
                <w:szCs w:val="21"/>
                <w14:textFill>
                  <w14:solidFill>
                    <w14:schemeClr w14:val="tx1"/>
                  </w14:solidFill>
                </w14:textFill>
              </w:rPr>
              <w:t>（t/a）</w:t>
            </w:r>
          </w:p>
        </w:tc>
        <w:tc>
          <w:tcPr>
            <w:tcW w:w="1136" w:type="pct"/>
            <w:gridSpan w:val="2"/>
            <w:tcBorders>
              <w:tl2br w:val="nil"/>
              <w:tr2bl w:val="nil"/>
            </w:tcBorders>
            <w:vAlign w:val="center"/>
          </w:tcPr>
          <w:p>
            <w:pPr>
              <w:pStyle w:val="1311"/>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b w:val="0"/>
                <w:bCs w:val="0"/>
                <w:color w:val="000000" w:themeColor="text1"/>
                <w:sz w:val="21"/>
                <w:szCs w:val="21"/>
                <w14:textFill>
                  <w14:solidFill>
                    <w14:schemeClr w14:val="tx1"/>
                  </w14:solidFill>
                </w14:textFill>
              </w:rPr>
            </w:pPr>
            <w:r>
              <w:rPr>
                <w:rFonts w:hint="default" w:ascii="Times New Roman" w:hAnsi="Times New Roman" w:cs="Times New Roman"/>
                <w:b w:val="0"/>
                <w:bCs w:val="0"/>
                <w:color w:val="000000" w:themeColor="text1"/>
                <w:sz w:val="21"/>
                <w:szCs w:val="21"/>
                <w14:textFill>
                  <w14:solidFill>
                    <w14:schemeClr w14:val="tx1"/>
                  </w14:solidFill>
                </w14:textFill>
              </w:rPr>
              <w:t>布局理由</w:t>
            </w:r>
          </w:p>
        </w:tc>
        <w:tc>
          <w:tcPr>
            <w:tcW w:w="451" w:type="pct"/>
            <w:vMerge w:val="restart"/>
            <w:tcBorders>
              <w:tl2br w:val="nil"/>
              <w:tr2bl w:val="nil"/>
            </w:tcBorders>
            <w:vAlign w:val="center"/>
          </w:tcPr>
          <w:p>
            <w:pPr>
              <w:pStyle w:val="1311"/>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b w:val="0"/>
                <w:bCs w:val="0"/>
                <w:color w:val="000000" w:themeColor="text1"/>
                <w:sz w:val="21"/>
                <w:szCs w:val="21"/>
                <w14:textFill>
                  <w14:solidFill>
                    <w14:schemeClr w14:val="tx1"/>
                  </w14:solidFill>
                </w14:textFill>
              </w:rPr>
            </w:pPr>
            <w:r>
              <w:rPr>
                <w:rFonts w:hint="default" w:ascii="Times New Roman" w:hAnsi="Times New Roman" w:cs="Times New Roman"/>
                <w:b w:val="0"/>
                <w:bCs w:val="0"/>
                <w:color w:val="000000" w:themeColor="text1"/>
                <w:sz w:val="21"/>
                <w:szCs w:val="21"/>
                <w14:textFill>
                  <w14:solidFill>
                    <w14:schemeClr w14:val="tx1"/>
                  </w14:solidFill>
                </w14:textFill>
              </w:rPr>
              <w:t>入河排污口布局方案</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709" w:type="pct"/>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b w:val="0"/>
                <w:bCs w:val="0"/>
                <w:color w:val="000000" w:themeColor="text1"/>
                <w:kern w:val="0"/>
                <w:sz w:val="21"/>
                <w:szCs w:val="21"/>
                <w14:textFill>
                  <w14:solidFill>
                    <w14:schemeClr w14:val="tx1"/>
                  </w14:solidFill>
                </w14:textFill>
              </w:rPr>
            </w:pPr>
          </w:p>
        </w:tc>
        <w:tc>
          <w:tcPr>
            <w:tcW w:w="457" w:type="pct"/>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b w:val="0"/>
                <w:bCs w:val="0"/>
                <w:color w:val="000000" w:themeColor="text1"/>
                <w:kern w:val="0"/>
                <w:sz w:val="21"/>
                <w:szCs w:val="21"/>
                <w14:textFill>
                  <w14:solidFill>
                    <w14:schemeClr w14:val="tx1"/>
                  </w14:solidFill>
                </w14:textFill>
              </w:rPr>
            </w:pPr>
          </w:p>
        </w:tc>
        <w:tc>
          <w:tcPr>
            <w:tcW w:w="413" w:type="pct"/>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b w:val="0"/>
                <w:bCs w:val="0"/>
                <w:color w:val="000000" w:themeColor="text1"/>
                <w:kern w:val="0"/>
                <w:sz w:val="21"/>
                <w:szCs w:val="21"/>
                <w14:textFill>
                  <w14:solidFill>
                    <w14:schemeClr w14:val="tx1"/>
                  </w14:solidFill>
                </w14:textFill>
              </w:rPr>
            </w:pPr>
          </w:p>
        </w:tc>
        <w:tc>
          <w:tcPr>
            <w:tcW w:w="493" w:type="pct"/>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b w:val="0"/>
                <w:bCs w:val="0"/>
                <w:color w:val="000000" w:themeColor="text1"/>
                <w:kern w:val="0"/>
                <w:sz w:val="21"/>
                <w:szCs w:val="21"/>
                <w14:textFill>
                  <w14:solidFill>
                    <w14:schemeClr w14:val="tx1"/>
                  </w14:solidFill>
                </w14:textFill>
              </w:rPr>
            </w:pPr>
          </w:p>
        </w:tc>
        <w:tc>
          <w:tcPr>
            <w:tcW w:w="518"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b w:val="0"/>
                <w:bCs w:val="0"/>
                <w:color w:val="000000" w:themeColor="text1"/>
                <w:kern w:val="0"/>
                <w:sz w:val="21"/>
                <w:szCs w:val="21"/>
                <w14:textFill>
                  <w14:solidFill>
                    <w14:schemeClr w14:val="tx1"/>
                  </w14:solidFill>
                </w14:textFill>
              </w:rPr>
            </w:pPr>
            <w:r>
              <w:rPr>
                <w:rFonts w:hint="default" w:ascii="Times New Roman" w:hAnsi="Times New Roman" w:cs="Times New Roman"/>
                <w:b w:val="0"/>
                <w:bCs w:val="0"/>
                <w:color w:val="000000" w:themeColor="text1"/>
                <w:kern w:val="0"/>
                <w:sz w:val="21"/>
                <w:szCs w:val="21"/>
                <w14:textFill>
                  <w14:solidFill>
                    <w14:schemeClr w14:val="tx1"/>
                  </w14:solidFill>
                </w14:textFill>
              </w:rPr>
              <w:t>COD</w:t>
            </w:r>
          </w:p>
        </w:tc>
        <w:tc>
          <w:tcPr>
            <w:tcW w:w="360"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b w:val="0"/>
                <w:bCs w:val="0"/>
                <w:color w:val="000000" w:themeColor="text1"/>
                <w:kern w:val="0"/>
                <w:sz w:val="21"/>
                <w:szCs w:val="21"/>
                <w14:textFill>
                  <w14:solidFill>
                    <w14:schemeClr w14:val="tx1"/>
                  </w14:solidFill>
                </w14:textFill>
              </w:rPr>
            </w:pPr>
            <w:r>
              <w:rPr>
                <w:rFonts w:hint="default" w:ascii="Times New Roman" w:hAnsi="Times New Roman" w:cs="Times New Roman"/>
                <w:b w:val="0"/>
                <w:bCs w:val="0"/>
                <w:color w:val="000000" w:themeColor="text1"/>
                <w:kern w:val="0"/>
                <w:sz w:val="21"/>
                <w:szCs w:val="21"/>
                <w14:textFill>
                  <w14:solidFill>
                    <w14:schemeClr w14:val="tx1"/>
                  </w14:solidFill>
                </w14:textFill>
              </w:rPr>
              <w:t>NH</w:t>
            </w:r>
            <w:r>
              <w:rPr>
                <w:rFonts w:hint="default" w:ascii="Times New Roman" w:hAnsi="Times New Roman" w:cs="Times New Roman"/>
                <w:b w:val="0"/>
                <w:bCs w:val="0"/>
                <w:color w:val="000000" w:themeColor="text1"/>
                <w:kern w:val="0"/>
                <w:sz w:val="21"/>
                <w:szCs w:val="21"/>
                <w:vertAlign w:val="subscript"/>
                <w14:textFill>
                  <w14:solidFill>
                    <w14:schemeClr w14:val="tx1"/>
                  </w14:solidFill>
                </w14:textFill>
              </w:rPr>
              <w:t>3</w:t>
            </w:r>
            <w:r>
              <w:rPr>
                <w:rFonts w:hint="default" w:ascii="Times New Roman" w:hAnsi="Times New Roman" w:cs="Times New Roman"/>
                <w:b w:val="0"/>
                <w:bCs w:val="0"/>
                <w:color w:val="000000" w:themeColor="text1"/>
                <w:kern w:val="0"/>
                <w:sz w:val="21"/>
                <w:szCs w:val="21"/>
                <w14:textFill>
                  <w14:solidFill>
                    <w14:schemeClr w14:val="tx1"/>
                  </w14:solidFill>
                </w14:textFill>
              </w:rPr>
              <w:t>-N</w:t>
            </w:r>
          </w:p>
        </w:tc>
        <w:tc>
          <w:tcPr>
            <w:tcW w:w="458"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b w:val="0"/>
                <w:bCs w:val="0"/>
                <w:color w:val="000000" w:themeColor="text1"/>
                <w:kern w:val="0"/>
                <w:sz w:val="21"/>
                <w:szCs w:val="21"/>
                <w:lang w:val="en-US" w:eastAsia="zh-CN"/>
                <w14:textFill>
                  <w14:solidFill>
                    <w14:schemeClr w14:val="tx1"/>
                  </w14:solidFill>
                </w14:textFill>
              </w:rPr>
            </w:pPr>
            <w:r>
              <w:rPr>
                <w:rFonts w:hint="default" w:ascii="Times New Roman" w:hAnsi="Times New Roman" w:cs="Times New Roman"/>
                <w:b w:val="0"/>
                <w:bCs w:val="0"/>
                <w:color w:val="000000" w:themeColor="text1"/>
                <w:kern w:val="0"/>
                <w:sz w:val="21"/>
                <w:szCs w:val="21"/>
                <w:lang w:val="en-US" w:eastAsia="zh-CN"/>
                <w14:textFill>
                  <w14:solidFill>
                    <w14:schemeClr w14:val="tx1"/>
                  </w14:solidFill>
                </w14:textFill>
              </w:rPr>
              <w:t>TP</w:t>
            </w:r>
          </w:p>
        </w:tc>
        <w:tc>
          <w:tcPr>
            <w:tcW w:w="474"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b w:val="0"/>
                <w:bCs w:val="0"/>
                <w:color w:val="000000" w:themeColor="text1"/>
                <w:kern w:val="0"/>
                <w:sz w:val="21"/>
                <w:szCs w:val="21"/>
                <w14:textFill>
                  <w14:solidFill>
                    <w14:schemeClr w14:val="tx1"/>
                  </w14:solidFill>
                </w14:textFill>
              </w:rPr>
            </w:pPr>
            <w:r>
              <w:rPr>
                <w:rFonts w:hint="default" w:ascii="Times New Roman" w:hAnsi="Times New Roman" w:cs="Times New Roman"/>
                <w:b w:val="0"/>
                <w:bCs w:val="0"/>
                <w:color w:val="000000" w:themeColor="text1"/>
                <w:kern w:val="0"/>
                <w:sz w:val="21"/>
                <w:szCs w:val="21"/>
                <w14:textFill>
                  <w14:solidFill>
                    <w14:schemeClr w14:val="tx1"/>
                  </w14:solidFill>
                </w14:textFill>
              </w:rPr>
              <w:t>水域限制条件</w:t>
            </w:r>
          </w:p>
        </w:tc>
        <w:tc>
          <w:tcPr>
            <w:tcW w:w="662"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b w:val="0"/>
                <w:bCs w:val="0"/>
                <w:color w:val="000000" w:themeColor="text1"/>
                <w:kern w:val="0"/>
                <w:sz w:val="21"/>
                <w:szCs w:val="21"/>
                <w14:textFill>
                  <w14:solidFill>
                    <w14:schemeClr w14:val="tx1"/>
                  </w14:solidFill>
                </w14:textFill>
              </w:rPr>
            </w:pPr>
            <w:r>
              <w:rPr>
                <w:rFonts w:hint="default" w:ascii="Times New Roman" w:hAnsi="Times New Roman" w:cs="Times New Roman"/>
                <w:b w:val="0"/>
                <w:bCs w:val="0"/>
                <w:color w:val="000000" w:themeColor="text1"/>
                <w:kern w:val="0"/>
                <w:sz w:val="21"/>
                <w:szCs w:val="21"/>
                <w14:textFill>
                  <w14:solidFill>
                    <w14:schemeClr w14:val="tx1"/>
                  </w14:solidFill>
                </w14:textFill>
              </w:rPr>
              <w:t>是否允许新建扩建排污口</w:t>
            </w:r>
          </w:p>
        </w:tc>
        <w:tc>
          <w:tcPr>
            <w:tcW w:w="451" w:type="pct"/>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b w:val="0"/>
                <w:bCs w:val="0"/>
                <w:color w:val="000000" w:themeColor="text1"/>
                <w:kern w:val="0"/>
                <w:sz w:val="21"/>
                <w:szCs w:val="2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81" w:hRule="atLeast"/>
          <w:jc w:val="center"/>
        </w:trPr>
        <w:tc>
          <w:tcPr>
            <w:tcW w:w="709"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b w:val="0"/>
                <w:bCs w:val="0"/>
                <w:color w:val="000000" w:themeColor="text1"/>
                <w:kern w:val="0"/>
                <w:sz w:val="21"/>
                <w:szCs w:val="21"/>
                <w:lang w:val="en-US"/>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大渡河甘孜、雅安、乐山保留区（乐山段）</w:t>
            </w:r>
          </w:p>
        </w:tc>
        <w:tc>
          <w:tcPr>
            <w:tcW w:w="457"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b w:val="0"/>
                <w:bCs w:val="0"/>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白熊沟</w:t>
            </w:r>
            <w:r>
              <w:rPr>
                <w:rFonts w:hint="default" w:ascii="Times New Roman" w:hAnsi="Times New Roman" w:cs="Times New Roman"/>
                <w:b w:val="0"/>
                <w:bCs w:val="0"/>
                <w:color w:val="000000" w:themeColor="text1"/>
                <w:kern w:val="0"/>
                <w:sz w:val="21"/>
                <w:szCs w:val="21"/>
                <w14:textFill>
                  <w14:solidFill>
                    <w14:schemeClr w14:val="tx1"/>
                  </w14:solidFill>
                </w14:textFill>
              </w:rPr>
              <w:t>—</w:t>
            </w:r>
          </w:p>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b w:val="0"/>
                <w:bCs w:val="0"/>
                <w:color w:val="000000" w:themeColor="text1"/>
                <w:kern w:val="0"/>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沙湾镇上场口</w:t>
            </w:r>
          </w:p>
        </w:tc>
        <w:tc>
          <w:tcPr>
            <w:tcW w:w="413"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b w:val="0"/>
                <w:bCs w:val="0"/>
                <w:color w:val="000000" w:themeColor="text1"/>
                <w:kern w:val="0"/>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保留区留待开发</w:t>
            </w:r>
          </w:p>
        </w:tc>
        <w:tc>
          <w:tcPr>
            <w:tcW w:w="493"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b w:val="0"/>
                <w:bCs w:val="0"/>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Ⅱ～Ⅲ</w:t>
            </w:r>
          </w:p>
        </w:tc>
        <w:tc>
          <w:tcPr>
            <w:tcW w:w="518"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b w:val="0"/>
                <w:bCs w:val="0"/>
                <w:color w:val="000000" w:themeColor="text1"/>
                <w:kern w:val="0"/>
                <w:sz w:val="21"/>
                <w:szCs w:val="21"/>
                <w:lang w:val="en-US" w:eastAsia="zh-CN"/>
                <w14:textFill>
                  <w14:solidFill>
                    <w14:schemeClr w14:val="tx1"/>
                  </w14:solidFill>
                </w14:textFill>
              </w:rPr>
            </w:pPr>
            <w:r>
              <w:rPr>
                <w:rFonts w:hint="default" w:ascii="Times New Roman" w:hAnsi="Times New Roman" w:cs="Times New Roman"/>
                <w:b w:val="0"/>
                <w:bCs w:val="0"/>
                <w:color w:val="000000" w:themeColor="text1"/>
                <w:kern w:val="0"/>
                <w:sz w:val="21"/>
                <w:szCs w:val="21"/>
                <w:lang w:val="en-US" w:eastAsia="zh-CN"/>
                <w14:textFill>
                  <w14:solidFill>
                    <w14:schemeClr w14:val="tx1"/>
                  </w14:solidFill>
                </w14:textFill>
              </w:rPr>
              <w:t>1959</w:t>
            </w:r>
          </w:p>
        </w:tc>
        <w:tc>
          <w:tcPr>
            <w:tcW w:w="360"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b w:val="0"/>
                <w:bCs w:val="0"/>
                <w:color w:val="000000" w:themeColor="text1"/>
                <w:kern w:val="0"/>
                <w:sz w:val="21"/>
                <w:szCs w:val="21"/>
                <w:lang w:val="en-US" w:eastAsia="zh-CN"/>
                <w14:textFill>
                  <w14:solidFill>
                    <w14:schemeClr w14:val="tx1"/>
                  </w14:solidFill>
                </w14:textFill>
              </w:rPr>
            </w:pPr>
            <w:r>
              <w:rPr>
                <w:rFonts w:hint="default" w:ascii="Times New Roman" w:hAnsi="Times New Roman" w:cs="Times New Roman"/>
                <w:b w:val="0"/>
                <w:bCs w:val="0"/>
                <w:color w:val="000000" w:themeColor="text1"/>
                <w:kern w:val="0"/>
                <w:sz w:val="21"/>
                <w:szCs w:val="21"/>
                <w:lang w:val="en-US" w:eastAsia="zh-CN"/>
                <w14:textFill>
                  <w14:solidFill>
                    <w14:schemeClr w14:val="tx1"/>
                  </w14:solidFill>
                </w14:textFill>
              </w:rPr>
              <w:t>447</w:t>
            </w:r>
          </w:p>
        </w:tc>
        <w:tc>
          <w:tcPr>
            <w:tcW w:w="458"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b w:val="0"/>
                <w:bCs w:val="0"/>
                <w:color w:val="000000" w:themeColor="text1"/>
                <w:kern w:val="0"/>
                <w:sz w:val="21"/>
                <w:szCs w:val="21"/>
                <w:lang w:val="en-US" w:eastAsia="zh-CN"/>
                <w14:textFill>
                  <w14:solidFill>
                    <w14:schemeClr w14:val="tx1"/>
                  </w14:solidFill>
                </w14:textFill>
              </w:rPr>
            </w:pPr>
            <w:r>
              <w:rPr>
                <w:rFonts w:hint="default" w:ascii="Times New Roman" w:hAnsi="Times New Roman" w:cs="Times New Roman"/>
                <w:b w:val="0"/>
                <w:bCs w:val="0"/>
                <w:color w:val="000000" w:themeColor="text1"/>
                <w:kern w:val="0"/>
                <w:sz w:val="21"/>
                <w:szCs w:val="21"/>
                <w:lang w:val="en-US" w:eastAsia="zh-CN"/>
                <w14:textFill>
                  <w14:solidFill>
                    <w14:schemeClr w14:val="tx1"/>
                  </w14:solidFill>
                </w14:textFill>
              </w:rPr>
              <w:t>4.9</w:t>
            </w:r>
          </w:p>
        </w:tc>
        <w:tc>
          <w:tcPr>
            <w:tcW w:w="474"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b w:val="0"/>
                <w:bCs w:val="0"/>
                <w:color w:val="000000" w:themeColor="text1"/>
                <w:kern w:val="0"/>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保留区为允许设置水域</w:t>
            </w:r>
          </w:p>
        </w:tc>
        <w:tc>
          <w:tcPr>
            <w:tcW w:w="662" w:type="pct"/>
            <w:tcBorders>
              <w:tl2br w:val="nil"/>
              <w:tr2bl w:val="nil"/>
            </w:tcBorders>
            <w:vAlign w:val="center"/>
          </w:tcPr>
          <w:p>
            <w:pPr>
              <w:pStyle w:val="1311"/>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lang w:val="en-US" w:eastAsia="zh-CN"/>
                <w14:textFill>
                  <w14:solidFill>
                    <w14:schemeClr w14:val="tx1"/>
                  </w14:solidFill>
                </w14:textFill>
              </w:rPr>
              <w:t>允许</w:t>
            </w:r>
          </w:p>
        </w:tc>
        <w:tc>
          <w:tcPr>
            <w:tcW w:w="451"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cs="Times New Roman"/>
                <w:b w:val="0"/>
                <w:bCs w:val="0"/>
                <w:color w:val="000000" w:themeColor="text1"/>
                <w:kern w:val="0"/>
                <w:sz w:val="21"/>
                <w:szCs w:val="21"/>
                <w14:textFill>
                  <w14:solidFill>
                    <w14:schemeClr w14:val="tx1"/>
                  </w14:solidFill>
                </w14:textFill>
              </w:rPr>
            </w:pPr>
            <w:r>
              <w:rPr>
                <w:rFonts w:hint="default" w:ascii="Times New Roman" w:hAnsi="Times New Roman" w:cs="Times New Roman"/>
                <w:b w:val="0"/>
                <w:bCs w:val="0"/>
                <w:color w:val="000000" w:themeColor="text1"/>
                <w:kern w:val="0"/>
                <w:sz w:val="21"/>
                <w:szCs w:val="21"/>
                <w:lang w:val="en-US" w:eastAsia="zh-CN"/>
                <w14:textFill>
                  <w14:solidFill>
                    <w14:schemeClr w14:val="tx1"/>
                  </w14:solidFill>
                </w14:textFill>
              </w:rPr>
              <w:t>允许</w:t>
            </w:r>
            <w:r>
              <w:rPr>
                <w:rFonts w:hint="default" w:ascii="Times New Roman" w:hAnsi="Times New Roman" w:cs="Times New Roman"/>
                <w:b w:val="0"/>
                <w:bCs w:val="0"/>
                <w:color w:val="000000" w:themeColor="text1"/>
                <w:kern w:val="0"/>
                <w:sz w:val="21"/>
                <w:szCs w:val="21"/>
                <w14:textFill>
                  <w14:solidFill>
                    <w14:schemeClr w14:val="tx1"/>
                  </w14:solidFill>
                </w14:textFill>
              </w:rPr>
              <w:t>设置排污口</w:t>
            </w:r>
          </w:p>
        </w:tc>
      </w:tr>
    </w:tbl>
    <w:p>
      <w:pPr>
        <w:keepNext w:val="0"/>
        <w:keepLines w:val="0"/>
        <w:pageBreakBefore w:val="0"/>
        <w:widowControl/>
        <w:kinsoku/>
        <w:wordWrap/>
        <w:overflowPunct/>
        <w:topLinePunct w:val="0"/>
        <w:autoSpaceDE/>
        <w:autoSpaceDN/>
        <w:bidi w:val="0"/>
        <w:adjustRightInd/>
        <w:snapToGrid/>
        <w:spacing w:before="157" w:beforeLines="50" w:line="360" w:lineRule="auto"/>
        <w:ind w:firstLine="480"/>
        <w:jc w:val="both"/>
        <w:textAlignment w:val="auto"/>
        <w:rPr>
          <w:rFonts w:hint="default" w:ascii="Times New Roman" w:hAnsi="Times New Roman" w:cs="Times New Roman"/>
          <w:b w:val="0"/>
          <w:bCs w:val="0"/>
          <w:color w:val="000000" w:themeColor="text1"/>
          <w:lang w:val="en-US" w:eastAsia="zh-CN"/>
          <w14:textFill>
            <w14:solidFill>
              <w14:schemeClr w14:val="tx1"/>
            </w14:solidFill>
          </w14:textFill>
        </w:rPr>
      </w:pPr>
      <w:r>
        <w:rPr>
          <w:rFonts w:hint="default" w:ascii="Times New Roman" w:hAnsi="Times New Roman" w:cs="Times New Roman"/>
          <w:b w:val="0"/>
          <w:bCs w:val="0"/>
          <w:color w:val="000000" w:themeColor="text1"/>
          <w14:textFill>
            <w14:solidFill>
              <w14:schemeClr w14:val="tx1"/>
            </w14:solidFill>
          </w14:textFill>
        </w:rPr>
        <w:t>根据</w:t>
      </w:r>
      <w:r>
        <w:rPr>
          <w:rFonts w:hint="default" w:ascii="Times New Roman" w:hAnsi="Times New Roman" w:cs="Times New Roman"/>
          <w:b w:val="0"/>
          <w:bCs w:val="0"/>
          <w:color w:val="000000" w:themeColor="text1"/>
          <w:lang w:val="en-US" w:eastAsia="zh-CN"/>
          <w14:textFill>
            <w14:solidFill>
              <w14:schemeClr w14:val="tx1"/>
            </w14:solidFill>
          </w14:textFill>
        </w:rPr>
        <w:t>上表，本项目排污口不在禁止设置排污口的区域，</w:t>
      </w:r>
      <w:r>
        <w:rPr>
          <w:rFonts w:hint="default" w:ascii="Times New Roman" w:hAnsi="Times New Roman" w:cs="Times New Roman"/>
          <w:b w:val="0"/>
          <w:bCs w:val="0"/>
          <w:color w:val="000000" w:themeColor="text1"/>
          <w:sz w:val="24"/>
          <w14:textFill>
            <w14:solidFill>
              <w14:schemeClr w14:val="tx1"/>
            </w14:solidFill>
          </w14:textFill>
        </w:rPr>
        <w:t>本河段所属水功能区</w:t>
      </w:r>
      <w:r>
        <w:rPr>
          <w:rFonts w:hint="default" w:ascii="Times New Roman" w:hAnsi="Times New Roman" w:cs="Times New Roman"/>
          <w:b w:val="0"/>
          <w:bCs w:val="0"/>
          <w:color w:val="000000" w:themeColor="text1"/>
          <w:sz w:val="24"/>
          <w:lang w:val="en-US" w:eastAsia="zh-CN"/>
          <w14:textFill>
            <w14:solidFill>
              <w14:schemeClr w14:val="tx1"/>
            </w14:solidFill>
          </w14:textFill>
        </w:rPr>
        <w:t>属于允许设置排污口河段；同时，</w:t>
      </w:r>
      <w:r>
        <w:rPr>
          <w:rFonts w:hint="default" w:ascii="Times New Roman" w:hAnsi="Times New Roman" w:cs="Times New Roman"/>
          <w:b w:val="0"/>
          <w:bCs w:val="0"/>
          <w:color w:val="000000" w:themeColor="text1"/>
          <w:lang w:val="en-US" w:eastAsia="zh-CN"/>
          <w14:textFill>
            <w14:solidFill>
              <w14:schemeClr w14:val="tx1"/>
            </w14:solidFill>
          </w14:textFill>
        </w:rPr>
        <w:t>本项目的建设将削减入河污染物排放量，有利于论证河段（大渡河乐山段）水质的改善。</w:t>
      </w:r>
    </w:p>
    <w:p>
      <w:pPr>
        <w:pStyle w:val="2"/>
        <w:spacing w:line="360" w:lineRule="auto"/>
        <w:ind w:left="0" w:leftChars="0" w:firstLine="480" w:firstLineChars="200"/>
        <w:jc w:val="both"/>
        <w:rPr>
          <w:rFonts w:hint="default" w:ascii="Times New Roman" w:hAnsi="Times New Roman" w:eastAsia="宋体" w:cs="Times New Roman"/>
          <w:b w:val="0"/>
          <w:bCs w:val="0"/>
          <w:color w:val="000000" w:themeColor="text1"/>
          <w:kern w:val="0"/>
          <w:sz w:val="24"/>
          <w:szCs w:val="28"/>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kern w:val="0"/>
          <w:sz w:val="24"/>
          <w:szCs w:val="28"/>
          <w:lang w:val="en-US" w:eastAsia="zh-CN" w:bidi="ar-SA"/>
          <w14:textFill>
            <w14:solidFill>
              <w14:schemeClr w14:val="tx1"/>
            </w14:solidFill>
          </w14:textFill>
        </w:rPr>
        <w:t>综上，本项目入河排污口的设置是可行的。</w:t>
      </w:r>
    </w:p>
    <w:p>
      <w:pPr>
        <w:pStyle w:val="6"/>
        <w:jc w:val="both"/>
        <w:rPr>
          <w:rFonts w:hint="default" w:ascii="Times New Roman" w:hAnsi="Times New Roman" w:cs="Times New Roman"/>
          <w:b w:val="0"/>
          <w:bCs w:val="0"/>
          <w:color w:val="000000" w:themeColor="text1"/>
          <w14:textFill>
            <w14:solidFill>
              <w14:schemeClr w14:val="tx1"/>
            </w14:solidFill>
          </w14:textFill>
        </w:rPr>
      </w:pPr>
      <w:bookmarkStart w:id="61" w:name="_Toc12138"/>
      <w:r>
        <w:rPr>
          <w:rFonts w:hint="default" w:ascii="Times New Roman" w:hAnsi="Times New Roman" w:cs="Times New Roman"/>
          <w:b w:val="0"/>
          <w:bCs w:val="0"/>
          <w:color w:val="000000" w:themeColor="text1"/>
          <w14:textFill>
            <w14:solidFill>
              <w14:schemeClr w14:val="tx1"/>
            </w14:solidFill>
          </w14:textFill>
        </w:rPr>
        <w:t>入河排污口</w:t>
      </w:r>
      <w:r>
        <w:rPr>
          <w:rFonts w:hint="default" w:ascii="Times New Roman" w:hAnsi="Times New Roman" w:cs="Times New Roman"/>
          <w:b w:val="0"/>
          <w:bCs w:val="0"/>
          <w:color w:val="000000" w:themeColor="text1"/>
          <w:lang w:eastAsia="zh-CN"/>
          <w14:textFill>
            <w14:solidFill>
              <w14:schemeClr w14:val="tx1"/>
            </w14:solidFill>
          </w14:textFill>
        </w:rPr>
        <w:t>防洪</w:t>
      </w:r>
      <w:r>
        <w:rPr>
          <w:rFonts w:hint="default" w:ascii="Times New Roman" w:hAnsi="Times New Roman" w:cs="Times New Roman"/>
          <w:b w:val="0"/>
          <w:bCs w:val="0"/>
          <w:color w:val="000000" w:themeColor="text1"/>
          <w14:textFill>
            <w14:solidFill>
              <w14:schemeClr w14:val="tx1"/>
            </w14:solidFill>
          </w14:textFill>
        </w:rPr>
        <w:t>可行性分析论证</w:t>
      </w:r>
      <w:bookmarkEnd w:id="61"/>
    </w:p>
    <w:p>
      <w:pPr>
        <w:ind w:firstLine="480" w:firstLineChars="200"/>
        <w:jc w:val="both"/>
        <w:rPr>
          <w:rFonts w:hint="default" w:ascii="Times New Roman" w:hAnsi="Times New Roman" w:cs="Times New Roman"/>
          <w:b w:val="0"/>
          <w:bCs w:val="0"/>
          <w:color w:val="000000" w:themeColor="text1"/>
          <w:sz w:val="24"/>
          <w:lang w:eastAsia="zh-CN"/>
          <w14:textFill>
            <w14:solidFill>
              <w14:schemeClr w14:val="tx1"/>
            </w14:solidFill>
          </w14:textFill>
        </w:rPr>
      </w:pPr>
      <w:r>
        <w:rPr>
          <w:rFonts w:hint="default" w:ascii="Times New Roman" w:hAnsi="Times New Roman" w:cs="Times New Roman"/>
          <w:b w:val="0"/>
          <w:bCs w:val="0"/>
          <w:color w:val="000000" w:themeColor="text1"/>
          <w:sz w:val="24"/>
          <w:lang w:eastAsia="zh-CN"/>
          <w14:textFill>
            <w14:solidFill>
              <w14:schemeClr w14:val="tx1"/>
            </w14:solidFill>
          </w14:textFill>
        </w:rPr>
        <w:t>本项目尾水通过一根长度为</w:t>
      </w:r>
      <w:r>
        <w:rPr>
          <w:rFonts w:hint="default" w:ascii="Times New Roman" w:hAnsi="Times New Roman" w:cs="Times New Roman"/>
          <w:b w:val="0"/>
          <w:bCs w:val="0"/>
          <w:color w:val="000000" w:themeColor="text1"/>
          <w:sz w:val="24"/>
          <w:lang w:val="en-US" w:eastAsia="zh-CN"/>
          <w14:textFill>
            <w14:solidFill>
              <w14:schemeClr w14:val="tx1"/>
            </w14:solidFill>
          </w14:textFill>
        </w:rPr>
        <w:t>800</w:t>
      </w:r>
      <w:r>
        <w:rPr>
          <w:rFonts w:hint="default" w:ascii="Times New Roman" w:hAnsi="Times New Roman" w:cs="Times New Roman"/>
          <w:b w:val="0"/>
          <w:bCs w:val="0"/>
          <w:color w:val="000000" w:themeColor="text1"/>
          <w:sz w:val="24"/>
          <w:lang w:eastAsia="zh-CN"/>
          <w14:textFill>
            <w14:solidFill>
              <w14:schemeClr w14:val="tx1"/>
            </w14:solidFill>
          </w14:textFill>
        </w:rPr>
        <w:t>m、管径DN</w:t>
      </w:r>
      <w:r>
        <w:rPr>
          <w:rFonts w:hint="default" w:ascii="Times New Roman" w:hAnsi="Times New Roman" w:cs="Times New Roman"/>
          <w:b w:val="0"/>
          <w:bCs w:val="0"/>
          <w:color w:val="000000" w:themeColor="text1"/>
          <w:sz w:val="24"/>
          <w:lang w:val="en-US" w:eastAsia="zh-CN"/>
          <w14:textFill>
            <w14:solidFill>
              <w14:schemeClr w14:val="tx1"/>
            </w14:solidFill>
          </w14:textFill>
        </w:rPr>
        <w:t>10</w:t>
      </w:r>
      <w:r>
        <w:rPr>
          <w:rFonts w:hint="default" w:ascii="Times New Roman" w:hAnsi="Times New Roman" w:cs="Times New Roman"/>
          <w:b w:val="0"/>
          <w:bCs w:val="0"/>
          <w:color w:val="000000" w:themeColor="text1"/>
          <w:sz w:val="24"/>
          <w:lang w:eastAsia="zh-CN"/>
          <w14:textFill>
            <w14:solidFill>
              <w14:schemeClr w14:val="tx1"/>
            </w14:solidFill>
          </w14:textFill>
        </w:rPr>
        <w:t>0的</w:t>
      </w:r>
      <w:r>
        <w:rPr>
          <w:rFonts w:hint="default" w:ascii="Times New Roman" w:hAnsi="Times New Roman" w:cs="Times New Roman"/>
          <w:b w:val="0"/>
          <w:bCs w:val="0"/>
          <w:color w:val="000000" w:themeColor="text1"/>
          <w:sz w:val="24"/>
          <w:lang w:val="en-US" w:eastAsia="zh-CN"/>
          <w14:textFill>
            <w14:solidFill>
              <w14:schemeClr w14:val="tx1"/>
            </w14:solidFill>
          </w14:textFill>
        </w:rPr>
        <w:t>PE</w:t>
      </w:r>
      <w:r>
        <w:rPr>
          <w:rFonts w:hint="default" w:ascii="Times New Roman" w:hAnsi="Times New Roman" w:cs="Times New Roman"/>
          <w:b w:val="0"/>
          <w:bCs w:val="0"/>
          <w:color w:val="000000" w:themeColor="text1"/>
          <w:sz w:val="24"/>
          <w:lang w:eastAsia="zh-CN"/>
          <w14:textFill>
            <w14:solidFill>
              <w14:schemeClr w14:val="tx1"/>
            </w14:solidFill>
          </w14:textFill>
        </w:rPr>
        <w:t>管，</w:t>
      </w:r>
      <w:r>
        <w:rPr>
          <w:rFonts w:hint="default" w:ascii="Times New Roman" w:hAnsi="Times New Roman" w:cs="Times New Roman"/>
          <w:b w:val="0"/>
          <w:bCs w:val="0"/>
          <w:color w:val="000000" w:themeColor="text1"/>
          <w:sz w:val="24"/>
          <w:lang w:val="en-US" w:eastAsia="zh-CN"/>
          <w14:textFill>
            <w14:solidFill>
              <w14:schemeClr w14:val="tx1"/>
            </w14:solidFill>
          </w14:textFill>
        </w:rPr>
        <w:t>排入</w:t>
      </w:r>
      <w:r>
        <w:rPr>
          <w:rFonts w:hint="default" w:ascii="Times New Roman" w:hAnsi="Times New Roman" w:cs="Times New Roman"/>
          <w:b w:val="0"/>
          <w:bCs w:val="0"/>
          <w:color w:val="000000" w:themeColor="text1"/>
          <w:sz w:val="24"/>
          <w:szCs w:val="24"/>
          <w:lang w:val="en-US" w:eastAsia="zh-CN"/>
          <w14:textFill>
            <w14:solidFill>
              <w14:schemeClr w14:val="tx1"/>
            </w14:solidFill>
          </w14:textFill>
        </w:rPr>
        <w:t>大渡河</w:t>
      </w:r>
      <w:r>
        <w:rPr>
          <w:rFonts w:hint="default" w:ascii="Times New Roman" w:hAnsi="Times New Roman" w:cs="Times New Roman"/>
          <w:b w:val="0"/>
          <w:bCs w:val="0"/>
          <w:color w:val="000000" w:themeColor="text1"/>
          <w:sz w:val="24"/>
          <w:lang w:eastAsia="zh-CN"/>
          <w14:textFill>
            <w14:solidFill>
              <w14:schemeClr w14:val="tx1"/>
            </w14:solidFill>
          </w14:textFill>
        </w:rPr>
        <w:t>，</w:t>
      </w:r>
      <w:r>
        <w:rPr>
          <w:rFonts w:hint="default" w:ascii="Times New Roman" w:hAnsi="Times New Roman" w:cs="Times New Roman"/>
          <w:b w:val="0"/>
          <w:bCs w:val="0"/>
          <w:color w:val="000000" w:themeColor="text1"/>
          <w:sz w:val="24"/>
          <w:lang w:val="en-US" w:eastAsia="zh-CN"/>
          <w14:textFill>
            <w14:solidFill>
              <w14:schemeClr w14:val="tx1"/>
            </w14:solidFill>
          </w14:textFill>
        </w:rPr>
        <w:t>排污口</w:t>
      </w:r>
      <w:r>
        <w:rPr>
          <w:rFonts w:hint="default" w:ascii="Times New Roman" w:hAnsi="Times New Roman" w:eastAsia="宋体" w:cs="Times New Roman"/>
          <w:b w:val="0"/>
          <w:bCs w:val="0"/>
          <w:color w:val="000000" w:themeColor="text1"/>
          <w:sz w:val="24"/>
          <w:highlight w:val="none"/>
          <w:lang w:eastAsia="zh-CN"/>
          <w14:textFill>
            <w14:solidFill>
              <w14:schemeClr w14:val="tx1"/>
            </w14:solidFill>
          </w14:textFill>
        </w:rPr>
        <w:t>地理坐标</w:t>
      </w:r>
      <w:r>
        <w:rPr>
          <w:rFonts w:hint="default" w:ascii="Times New Roman" w:hAnsi="Times New Roman" w:cs="Times New Roman"/>
          <w:b w:val="0"/>
          <w:bCs w:val="0"/>
          <w:color w:val="000000" w:themeColor="text1"/>
          <w:sz w:val="24"/>
          <w:highlight w:val="none"/>
          <w:lang w:val="en-US" w:eastAsia="zh-CN"/>
          <w14:textFill>
            <w14:solidFill>
              <w14:schemeClr w14:val="tx1"/>
            </w14:solidFill>
          </w14:textFill>
        </w:rPr>
        <w:t>为</w:t>
      </w:r>
      <w:r>
        <w:rPr>
          <w:rFonts w:hint="default" w:ascii="Times New Roman" w:hAnsi="Times New Roman" w:eastAsia="宋体" w:cs="Times New Roman"/>
          <w:b w:val="0"/>
          <w:bCs w:val="0"/>
          <w:color w:val="000000" w:themeColor="text1"/>
          <w:sz w:val="24"/>
          <w:highlight w:val="none"/>
          <w:lang w:eastAsia="zh-CN"/>
          <w14:textFill>
            <w14:solidFill>
              <w14:schemeClr w14:val="tx1"/>
            </w14:solidFill>
          </w14:textFill>
        </w:rPr>
        <w:t>：</w:t>
      </w:r>
      <w:r>
        <w:rPr>
          <w:rFonts w:hint="default" w:ascii="Times New Roman" w:hAnsi="Times New Roman" w:eastAsia="宋体" w:cs="Times New Roman"/>
          <w:b w:val="0"/>
          <w:bCs w:val="0"/>
          <w:color w:val="000000" w:themeColor="text1"/>
          <w:sz w:val="24"/>
          <w:lang w:eastAsia="zh-CN"/>
          <w14:textFill>
            <w14:solidFill>
              <w14:schemeClr w14:val="tx1"/>
            </w14:solidFill>
          </w14:textFill>
        </w:rPr>
        <w:t>东经</w:t>
      </w:r>
      <w:r>
        <w:rPr>
          <w:rFonts w:hint="default" w:ascii="Times New Roman" w:hAnsi="Times New Roman" w:cs="Times New Roman"/>
          <w:b w:val="0"/>
          <w:bCs w:val="0"/>
          <w:color w:val="000000" w:themeColor="text1"/>
          <w:sz w:val="24"/>
          <w:lang w:eastAsia="zh-CN"/>
          <w14:textFill>
            <w14:solidFill>
              <w14:schemeClr w14:val="tx1"/>
            </w14:solidFill>
          </w14:textFill>
        </w:rPr>
        <w:t>10</w:t>
      </w:r>
      <w:r>
        <w:rPr>
          <w:rFonts w:hint="default" w:ascii="Times New Roman" w:hAnsi="Times New Roman" w:cs="Times New Roman"/>
          <w:b w:val="0"/>
          <w:bCs w:val="0"/>
          <w:color w:val="000000" w:themeColor="text1"/>
          <w:sz w:val="24"/>
          <w:lang w:val="en-US" w:eastAsia="zh-CN"/>
          <w14:textFill>
            <w14:solidFill>
              <w14:schemeClr w14:val="tx1"/>
            </w14:solidFill>
          </w14:textFill>
        </w:rPr>
        <w:t>3</w:t>
      </w:r>
      <w:r>
        <w:rPr>
          <w:rFonts w:hint="default" w:ascii="Times New Roman" w:hAnsi="Times New Roman" w:cs="Times New Roman"/>
          <w:b w:val="0"/>
          <w:bCs w:val="0"/>
          <w:color w:val="000000" w:themeColor="text1"/>
          <w:sz w:val="24"/>
          <w:lang w:eastAsia="zh-CN"/>
          <w14:textFill>
            <w14:solidFill>
              <w14:schemeClr w14:val="tx1"/>
            </w14:solidFill>
          </w14:textFill>
        </w:rPr>
        <w:t>°</w:t>
      </w:r>
      <w:r>
        <w:rPr>
          <w:rFonts w:hint="default" w:ascii="Times New Roman" w:hAnsi="Times New Roman" w:cs="Times New Roman"/>
          <w:b w:val="0"/>
          <w:bCs w:val="0"/>
          <w:color w:val="000000" w:themeColor="text1"/>
          <w:sz w:val="24"/>
          <w:lang w:val="en-US" w:eastAsia="zh-CN"/>
          <w14:textFill>
            <w14:solidFill>
              <w14:schemeClr w14:val="tx1"/>
            </w14:solidFill>
          </w14:textFill>
        </w:rPr>
        <w:t>16</w:t>
      </w:r>
      <w:r>
        <w:rPr>
          <w:rFonts w:hint="default" w:ascii="Times New Roman" w:hAnsi="Times New Roman" w:cs="Times New Roman"/>
          <w:b w:val="0"/>
          <w:bCs w:val="0"/>
          <w:color w:val="000000" w:themeColor="text1"/>
          <w:sz w:val="24"/>
          <w:lang w:eastAsia="zh-CN"/>
          <w14:textFill>
            <w14:solidFill>
              <w14:schemeClr w14:val="tx1"/>
            </w14:solidFill>
          </w14:textFill>
        </w:rPr>
        <w:t>′37.55″</w:t>
      </w:r>
      <w:r>
        <w:rPr>
          <w:rFonts w:hint="default" w:ascii="Times New Roman" w:hAnsi="Times New Roman" w:eastAsia="宋体" w:cs="Times New Roman"/>
          <w:b w:val="0"/>
          <w:bCs w:val="0"/>
          <w:color w:val="000000" w:themeColor="text1"/>
          <w:sz w:val="24"/>
          <w:lang w:eastAsia="zh-CN"/>
          <w14:textFill>
            <w14:solidFill>
              <w14:schemeClr w14:val="tx1"/>
            </w14:solidFill>
          </w14:textFill>
        </w:rPr>
        <w:t>、北纬</w:t>
      </w:r>
      <w:r>
        <w:rPr>
          <w:rFonts w:hint="default" w:ascii="Times New Roman" w:hAnsi="Times New Roman" w:cs="Times New Roman"/>
          <w:b w:val="0"/>
          <w:bCs w:val="0"/>
          <w:color w:val="000000" w:themeColor="text1"/>
          <w:sz w:val="24"/>
          <w:lang w:eastAsia="zh-CN"/>
          <w14:textFill>
            <w14:solidFill>
              <w14:schemeClr w14:val="tx1"/>
            </w14:solidFill>
          </w14:textFill>
        </w:rPr>
        <w:t>29°</w:t>
      </w:r>
      <w:r>
        <w:rPr>
          <w:rFonts w:hint="default" w:ascii="Times New Roman" w:hAnsi="Times New Roman" w:cs="Times New Roman"/>
          <w:b w:val="0"/>
          <w:bCs w:val="0"/>
          <w:color w:val="000000" w:themeColor="text1"/>
          <w:sz w:val="24"/>
          <w:lang w:val="en-US" w:eastAsia="zh-CN"/>
          <w14:textFill>
            <w14:solidFill>
              <w14:schemeClr w14:val="tx1"/>
            </w14:solidFill>
          </w14:textFill>
        </w:rPr>
        <w:t>15′43.9″</w:t>
      </w:r>
      <w:r>
        <w:rPr>
          <w:rFonts w:hint="default" w:ascii="Times New Roman" w:hAnsi="Times New Roman" w:eastAsia="宋体" w:cs="Times New Roman"/>
          <w:b w:val="0"/>
          <w:bCs w:val="0"/>
          <w:color w:val="000000" w:themeColor="text1"/>
          <w:sz w:val="24"/>
          <w:lang w:eastAsia="zh-CN"/>
          <w14:textFill>
            <w14:solidFill>
              <w14:schemeClr w14:val="tx1"/>
            </w14:solidFill>
          </w14:textFill>
        </w:rPr>
        <w:t>，</w:t>
      </w:r>
      <w:r>
        <w:rPr>
          <w:rFonts w:hint="default" w:ascii="Times New Roman" w:hAnsi="Times New Roman" w:cs="Times New Roman"/>
          <w:b w:val="0"/>
          <w:bCs w:val="0"/>
          <w:color w:val="000000" w:themeColor="text1"/>
          <w:sz w:val="24"/>
          <w:lang w:val="en-US" w:eastAsia="zh-CN"/>
          <w14:textFill>
            <w14:solidFill>
              <w14:schemeClr w14:val="tx1"/>
            </w14:solidFill>
          </w14:textFill>
        </w:rPr>
        <w:t>海拔高程526.65m</w:t>
      </w:r>
      <w:r>
        <w:rPr>
          <w:rFonts w:hint="default" w:ascii="Times New Roman" w:hAnsi="Times New Roman" w:cs="Times New Roman"/>
          <w:b w:val="0"/>
          <w:bCs w:val="0"/>
          <w:color w:val="000000" w:themeColor="text1"/>
          <w:sz w:val="24"/>
          <w:lang w:eastAsia="zh-CN"/>
          <w14:textFill>
            <w14:solidFill>
              <w14:schemeClr w14:val="tx1"/>
            </w14:solidFill>
          </w14:textFill>
        </w:rPr>
        <w:t>。经查阅</w:t>
      </w:r>
      <w:r>
        <w:rPr>
          <w:rFonts w:hint="default" w:ascii="Times New Roman" w:hAnsi="Times New Roman" w:eastAsia="宋体" w:cs="Times New Roman"/>
          <w:color w:val="000000" w:themeColor="text1"/>
          <w:sz w:val="24"/>
          <w:highlight w:val="none"/>
          <w:lang w:eastAsia="zh-CN"/>
          <w14:textFill>
            <w14:solidFill>
              <w14:schemeClr w14:val="tx1"/>
            </w14:solidFill>
          </w14:textFill>
        </w:rPr>
        <w:t>资料，排污口位置50年一遇最高洪水位为</w:t>
      </w:r>
      <w:r>
        <w:rPr>
          <w:rFonts w:hint="default" w:ascii="Times New Roman" w:hAnsi="Times New Roman" w:cs="Times New Roman"/>
          <w:color w:val="000000" w:themeColor="text1"/>
          <w:sz w:val="24"/>
          <w:highlight w:val="none"/>
          <w:lang w:val="en-US" w:eastAsia="zh-CN"/>
          <w14:textFill>
            <w14:solidFill>
              <w14:schemeClr w14:val="tx1"/>
            </w14:solidFill>
          </w14:textFill>
        </w:rPr>
        <w:t>512.55</w:t>
      </w:r>
      <w:r>
        <w:rPr>
          <w:rFonts w:hint="default" w:ascii="Times New Roman" w:hAnsi="Times New Roman" w:eastAsia="宋体" w:cs="Times New Roman"/>
          <w:color w:val="000000" w:themeColor="text1"/>
          <w:sz w:val="24"/>
          <w:highlight w:val="none"/>
          <w:lang w:eastAsia="zh-CN"/>
          <w14:textFill>
            <w14:solidFill>
              <w14:schemeClr w14:val="tx1"/>
            </w14:solidFill>
          </w14:textFill>
        </w:rPr>
        <w:t>m，尾水出口管底标高</w:t>
      </w:r>
      <w:r>
        <w:rPr>
          <w:rFonts w:hint="default" w:ascii="Times New Roman" w:hAnsi="Times New Roman" w:cs="Times New Roman"/>
          <w:color w:val="000000" w:themeColor="text1"/>
          <w:sz w:val="24"/>
          <w:highlight w:val="none"/>
          <w:lang w:val="en-US" w:eastAsia="zh-CN"/>
          <w14:textFill>
            <w14:solidFill>
              <w14:schemeClr w14:val="tx1"/>
            </w14:solidFill>
          </w14:textFill>
        </w:rPr>
        <w:t>远远</w:t>
      </w:r>
      <w:r>
        <w:rPr>
          <w:rFonts w:hint="default" w:ascii="Times New Roman" w:hAnsi="Times New Roman" w:eastAsia="宋体" w:cs="Times New Roman"/>
          <w:color w:val="000000" w:themeColor="text1"/>
          <w:sz w:val="24"/>
          <w:highlight w:val="none"/>
          <w:lang w:eastAsia="zh-CN"/>
          <w14:textFill>
            <w14:solidFill>
              <w14:schemeClr w14:val="tx1"/>
            </w14:solidFill>
          </w14:textFill>
        </w:rPr>
        <w:t>高于排污口位置50年一遇最高洪水位，故在50年一遇洪水时，</w:t>
      </w:r>
      <w:r>
        <w:rPr>
          <w:rFonts w:hint="default" w:ascii="Times New Roman" w:hAnsi="Times New Roman" w:cs="Times New Roman"/>
          <w:b w:val="0"/>
          <w:bCs w:val="0"/>
          <w:color w:val="000000" w:themeColor="text1"/>
          <w:sz w:val="24"/>
          <w:lang w:eastAsia="zh-CN"/>
          <w14:textFill>
            <w14:solidFill>
              <w14:schemeClr w14:val="tx1"/>
            </w14:solidFill>
          </w14:textFill>
        </w:rPr>
        <w:t>可实现尾水自流排入</w:t>
      </w:r>
      <w:r>
        <w:rPr>
          <w:rFonts w:hint="default" w:ascii="Times New Roman" w:hAnsi="Times New Roman" w:cs="Times New Roman"/>
          <w:b w:val="0"/>
          <w:bCs w:val="0"/>
          <w:color w:val="000000" w:themeColor="text1"/>
          <w:sz w:val="24"/>
          <w:lang w:val="en-US" w:eastAsia="zh-CN"/>
          <w14:textFill>
            <w14:solidFill>
              <w14:schemeClr w14:val="tx1"/>
            </w14:solidFill>
          </w14:textFill>
        </w:rPr>
        <w:t>大渡河</w:t>
      </w:r>
      <w:r>
        <w:rPr>
          <w:rFonts w:hint="default" w:ascii="Times New Roman" w:hAnsi="Times New Roman" w:cs="Times New Roman"/>
          <w:b w:val="0"/>
          <w:bCs w:val="0"/>
          <w:color w:val="000000" w:themeColor="text1"/>
          <w:sz w:val="24"/>
          <w:lang w:eastAsia="zh-CN"/>
          <w14:textFill>
            <w14:solidFill>
              <w14:schemeClr w14:val="tx1"/>
            </w14:solidFill>
          </w14:textFill>
        </w:rPr>
        <w:t>。</w:t>
      </w:r>
    </w:p>
    <w:p>
      <w:pPr>
        <w:pStyle w:val="2"/>
        <w:spacing w:line="360" w:lineRule="auto"/>
        <w:ind w:left="0" w:leftChars="0" w:firstLine="480" w:firstLineChars="200"/>
        <w:rPr>
          <w:rFonts w:hint="default" w:ascii="Times New Roman" w:hAnsi="Times New Roman" w:eastAsia="宋体" w:cs="Times New Roman"/>
          <w:b w:val="0"/>
          <w:bCs w:val="0"/>
          <w:color w:val="000000" w:themeColor="text1"/>
          <w:kern w:val="0"/>
          <w:sz w:val="24"/>
          <w:szCs w:val="28"/>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kern w:val="0"/>
          <w:sz w:val="24"/>
          <w:szCs w:val="28"/>
          <w:lang w:val="en-US" w:eastAsia="zh-CN" w:bidi="ar-SA"/>
          <w14:textFill>
            <w14:solidFill>
              <w14:schemeClr w14:val="tx1"/>
            </w14:solidFill>
          </w14:textFill>
        </w:rPr>
        <w:t>本项目排污口河段两岸地势平坦，尾水入河方式为埋管岸边排放，无入河碍洪建筑物，故入河排污口对河道行洪无影响。</w:t>
      </w:r>
    </w:p>
    <w:p>
      <w:pPr>
        <w:pStyle w:val="6"/>
        <w:jc w:val="both"/>
        <w:rPr>
          <w:rFonts w:hint="default" w:ascii="Times New Roman" w:hAnsi="Times New Roman" w:cs="Times New Roman"/>
          <w:b w:val="0"/>
          <w:bCs w:val="0"/>
          <w:color w:val="000000" w:themeColor="text1"/>
          <w14:textFill>
            <w14:solidFill>
              <w14:schemeClr w14:val="tx1"/>
            </w14:solidFill>
          </w14:textFill>
        </w:rPr>
      </w:pPr>
      <w:bookmarkStart w:id="62" w:name="_Toc17866"/>
      <w:r>
        <w:rPr>
          <w:rFonts w:hint="default" w:ascii="Times New Roman" w:hAnsi="Times New Roman" w:cs="Times New Roman"/>
          <w:b w:val="0"/>
          <w:bCs w:val="0"/>
          <w:color w:val="000000" w:themeColor="text1"/>
          <w14:textFill>
            <w14:solidFill>
              <w14:schemeClr w14:val="tx1"/>
            </w14:solidFill>
          </w14:textFill>
        </w:rPr>
        <w:t>入河排污口设置方案</w:t>
      </w:r>
      <w:bookmarkEnd w:id="62"/>
    </w:p>
    <w:p>
      <w:pPr>
        <w:ind w:firstLine="480" w:firstLineChars="200"/>
        <w:jc w:val="both"/>
        <w:rPr>
          <w:rFonts w:hint="default" w:ascii="Times New Roman" w:hAnsi="Times New Roman" w:cs="Times New Roman"/>
          <w:b w:val="0"/>
          <w:bCs w:val="0"/>
          <w:color w:val="000000" w:themeColor="text1"/>
          <w:lang w:val="en-US" w:eastAsia="zh-CN"/>
          <w14:textFill>
            <w14:solidFill>
              <w14:schemeClr w14:val="tx1"/>
            </w14:solidFill>
          </w14:textFill>
        </w:rPr>
      </w:pPr>
      <w:r>
        <w:rPr>
          <w:rFonts w:hint="default" w:ascii="Times New Roman" w:hAnsi="Times New Roman" w:cs="Times New Roman"/>
          <w:b w:val="0"/>
          <w:bCs w:val="0"/>
          <w:color w:val="000000" w:themeColor="text1"/>
          <w:sz w:val="24"/>
          <w:lang w:val="en-US" w:eastAsia="zh-CN"/>
          <w14:textFill>
            <w14:solidFill>
              <w14:schemeClr w14:val="tx1"/>
            </w14:solidFill>
          </w14:textFill>
        </w:rPr>
        <w:t>本项目污水处理站</w:t>
      </w:r>
      <w:r>
        <w:rPr>
          <w:rFonts w:hint="default" w:ascii="Times New Roman" w:hAnsi="Times New Roman" w:cs="Times New Roman"/>
          <w:b w:val="0"/>
          <w:bCs w:val="0"/>
          <w:color w:val="000000" w:themeColor="text1"/>
          <w:sz w:val="24"/>
          <w14:textFill>
            <w14:solidFill>
              <w14:schemeClr w14:val="tx1"/>
            </w14:solidFill>
          </w14:textFill>
        </w:rPr>
        <w:t>位于</w:t>
      </w:r>
      <w:r>
        <w:rPr>
          <w:rFonts w:hint="default" w:ascii="Times New Roman" w:hAnsi="Times New Roman" w:cs="Times New Roman"/>
          <w:color w:val="000000" w:themeColor="text1"/>
          <w:lang w:val="en-US" w:eastAsia="zh-CN"/>
          <w14:textFill>
            <w14:solidFill>
              <w14:schemeClr w14:val="tx1"/>
            </w14:solidFill>
          </w14:textFill>
        </w:rPr>
        <w:t>峨边彝族自治县沙坪镇马嘶溪村</w:t>
      </w:r>
      <w:r>
        <w:rPr>
          <w:rFonts w:hint="default" w:ascii="Times New Roman" w:hAnsi="Times New Roman" w:cs="Times New Roman"/>
          <w:color w:val="000000" w:themeColor="text1"/>
          <w14:textFill>
            <w14:solidFill>
              <w14:schemeClr w14:val="tx1"/>
            </w14:solidFill>
          </w14:textFill>
        </w:rPr>
        <w:t>（项目中心坐标点为：</w:t>
      </w:r>
      <w:r>
        <w:rPr>
          <w:rFonts w:hint="default" w:ascii="Times New Roman" w:hAnsi="Times New Roman" w:cs="Times New Roman"/>
          <w:color w:val="000000" w:themeColor="text1"/>
          <w:lang w:eastAsia="zh-CN"/>
          <w14:textFill>
            <w14:solidFill>
              <w14:schemeClr w14:val="tx1"/>
            </w14:solidFill>
          </w14:textFill>
        </w:rPr>
        <w:t>东经</w:t>
      </w:r>
      <w:r>
        <w:rPr>
          <w:rFonts w:hint="default" w:ascii="Times New Roman" w:hAnsi="Times New Roman" w:cs="Times New Roman"/>
          <w:color w:val="000000" w:themeColor="text1"/>
          <w14:textFill>
            <w14:solidFill>
              <w14:schemeClr w14:val="tx1"/>
            </w14:solidFill>
          </w14:textFill>
        </w:rPr>
        <w:t>10</w:t>
      </w:r>
      <w:r>
        <w:rPr>
          <w:rFonts w:hint="default" w:ascii="Times New Roman" w:hAnsi="Times New Roman" w:cs="Times New Roman"/>
          <w:color w:val="000000" w:themeColor="text1"/>
          <w:lang w:val="en-US" w:eastAsia="zh-CN"/>
          <w14:textFill>
            <w14:solidFill>
              <w14:schemeClr w14:val="tx1"/>
            </w14:solidFill>
          </w14:textFill>
        </w:rPr>
        <w:t>3</w:t>
      </w:r>
      <w:r>
        <w:rPr>
          <w:rFonts w:hint="default" w:ascii="Times New Roman" w:hAnsi="Times New Roman" w:cs="Times New Roman"/>
          <w:color w:val="000000" w:themeColor="text1"/>
          <w14:textFill>
            <w14:solidFill>
              <w14:schemeClr w14:val="tx1"/>
            </w14:solidFill>
          </w14:textFill>
        </w:rPr>
        <w:t>°</w:t>
      </w:r>
      <w:r>
        <w:rPr>
          <w:rFonts w:hint="default" w:ascii="Times New Roman" w:hAnsi="Times New Roman" w:cs="Times New Roman"/>
          <w:color w:val="000000" w:themeColor="text1"/>
          <w:lang w:val="en-US" w:eastAsia="zh-CN"/>
          <w14:textFill>
            <w14:solidFill>
              <w14:schemeClr w14:val="tx1"/>
            </w14:solidFill>
          </w14:textFill>
        </w:rPr>
        <w:t>16</w:t>
      </w:r>
      <w:r>
        <w:rPr>
          <w:rFonts w:hint="default" w:ascii="Times New Roman" w:hAnsi="Times New Roman" w:cs="Times New Roman"/>
          <w:color w:val="000000" w:themeColor="text1"/>
          <w14:textFill>
            <w14:solidFill>
              <w14:schemeClr w14:val="tx1"/>
            </w14:solidFill>
          </w14:textFill>
        </w:rPr>
        <w:t>′</w:t>
      </w:r>
      <w:r>
        <w:rPr>
          <w:rFonts w:hint="default" w:ascii="Times New Roman" w:hAnsi="Times New Roman" w:cs="Times New Roman"/>
          <w:color w:val="000000" w:themeColor="text1"/>
          <w:lang w:val="en-US" w:eastAsia="zh-CN"/>
          <w14:textFill>
            <w14:solidFill>
              <w14:schemeClr w14:val="tx1"/>
            </w14:solidFill>
          </w14:textFill>
        </w:rPr>
        <w:t>37.55</w:t>
      </w:r>
      <w:r>
        <w:rPr>
          <w:rFonts w:hint="default" w:ascii="Times New Roman" w:hAnsi="Times New Roman" w:cs="Times New Roman"/>
          <w:color w:val="000000" w:themeColor="text1"/>
          <w14:textFill>
            <w14:solidFill>
              <w14:schemeClr w14:val="tx1"/>
            </w14:solidFill>
          </w14:textFill>
        </w:rPr>
        <w:t>″，</w:t>
      </w:r>
      <w:r>
        <w:rPr>
          <w:rFonts w:hint="default" w:ascii="Times New Roman" w:hAnsi="Times New Roman" w:cs="Times New Roman"/>
          <w:color w:val="000000" w:themeColor="text1"/>
          <w:lang w:eastAsia="zh-CN"/>
          <w14:textFill>
            <w14:solidFill>
              <w14:schemeClr w14:val="tx1"/>
            </w14:solidFill>
          </w14:textFill>
        </w:rPr>
        <w:t>北纬</w:t>
      </w:r>
      <w:r>
        <w:rPr>
          <w:rFonts w:hint="default" w:ascii="Times New Roman" w:hAnsi="Times New Roman" w:cs="Times New Roman"/>
          <w:color w:val="000000" w:themeColor="text1"/>
          <w14:textFill>
            <w14:solidFill>
              <w14:schemeClr w14:val="tx1"/>
            </w14:solidFill>
          </w14:textFill>
        </w:rPr>
        <w:t>29°</w:t>
      </w:r>
      <w:r>
        <w:rPr>
          <w:rFonts w:hint="default" w:ascii="Times New Roman" w:hAnsi="Times New Roman" w:cs="Times New Roman"/>
          <w:color w:val="000000" w:themeColor="text1"/>
          <w:lang w:val="en-US" w:eastAsia="zh-CN"/>
          <w14:textFill>
            <w14:solidFill>
              <w14:schemeClr w14:val="tx1"/>
            </w14:solidFill>
          </w14:textFill>
        </w:rPr>
        <w:t>15</w:t>
      </w:r>
      <w:r>
        <w:rPr>
          <w:rFonts w:hint="default" w:ascii="Times New Roman" w:hAnsi="Times New Roman" w:cs="Times New Roman"/>
          <w:color w:val="000000" w:themeColor="text1"/>
          <w14:textFill>
            <w14:solidFill>
              <w14:schemeClr w14:val="tx1"/>
            </w14:solidFill>
          </w14:textFill>
        </w:rPr>
        <w:t>′</w:t>
      </w:r>
      <w:r>
        <w:rPr>
          <w:rFonts w:hint="default" w:ascii="Times New Roman" w:hAnsi="Times New Roman" w:cs="Times New Roman"/>
          <w:color w:val="000000" w:themeColor="text1"/>
          <w:lang w:val="en-US" w:eastAsia="zh-CN"/>
          <w14:textFill>
            <w14:solidFill>
              <w14:schemeClr w14:val="tx1"/>
            </w14:solidFill>
          </w14:textFill>
        </w:rPr>
        <w:t>43.90</w:t>
      </w:r>
      <w:r>
        <w:rPr>
          <w:rFonts w:hint="default" w:ascii="Times New Roman" w:hAnsi="Times New Roman" w:cs="Times New Roman"/>
          <w:color w:val="000000" w:themeColor="text1"/>
          <w14:textFill>
            <w14:solidFill>
              <w14:schemeClr w14:val="tx1"/>
            </w14:solidFill>
          </w14:textFill>
        </w:rPr>
        <w:t>″</w:t>
      </w:r>
      <w:r>
        <w:rPr>
          <w:rFonts w:hint="default" w:ascii="Times New Roman" w:hAnsi="Times New Roman" w:cs="Times New Roman"/>
          <w:color w:val="000000" w:themeColor="text1"/>
          <w:lang w:eastAsia="zh-CN"/>
          <w14:textFill>
            <w14:solidFill>
              <w14:schemeClr w14:val="tx1"/>
            </w14:solidFill>
          </w14:textFill>
        </w:rPr>
        <w:t>，</w:t>
      </w:r>
      <w:r>
        <w:rPr>
          <w:rFonts w:hint="default" w:ascii="Times New Roman" w:hAnsi="Times New Roman" w:cs="Times New Roman"/>
          <w:color w:val="000000" w:themeColor="text1"/>
          <w:lang w:val="en-US" w:eastAsia="zh-CN"/>
          <w14:textFill>
            <w14:solidFill>
              <w14:schemeClr w14:val="tx1"/>
            </w14:solidFill>
          </w14:textFill>
        </w:rPr>
        <w:t>海拔高程：531.65m</w:t>
      </w:r>
      <w:r>
        <w:rPr>
          <w:rFonts w:hint="default" w:ascii="Times New Roman" w:hAnsi="Times New Roman" w:cs="Times New Roman"/>
          <w:color w:val="000000" w:themeColor="text1"/>
          <w14:textFill>
            <w14:solidFill>
              <w14:schemeClr w14:val="tx1"/>
            </w14:solidFill>
          </w14:textFill>
        </w:rPr>
        <w:t>）</w:t>
      </w:r>
      <w:r>
        <w:rPr>
          <w:rFonts w:hint="default" w:ascii="Times New Roman" w:hAnsi="Times New Roman" w:eastAsia="宋体" w:cs="Times New Roman"/>
          <w:b w:val="0"/>
          <w:bCs w:val="0"/>
          <w:caps w:val="0"/>
          <w:color w:val="000000" w:themeColor="text1"/>
          <w:sz w:val="24"/>
          <w:szCs w:val="24"/>
          <w:lang w:eastAsia="zh-CN"/>
          <w14:textFill>
            <w14:solidFill>
              <w14:schemeClr w14:val="tx1"/>
            </w14:solidFill>
          </w14:textFill>
        </w:rPr>
        <w:t>；</w:t>
      </w:r>
      <w:r>
        <w:rPr>
          <w:rFonts w:hint="default" w:ascii="Times New Roman" w:hAnsi="Times New Roman" w:cs="Times New Roman"/>
          <w:b w:val="0"/>
          <w:bCs w:val="0"/>
          <w:color w:val="000000" w:themeColor="text1"/>
          <w:sz w:val="24"/>
          <w14:textFill>
            <w14:solidFill>
              <w14:schemeClr w14:val="tx1"/>
            </w14:solidFill>
          </w14:textFill>
        </w:rPr>
        <w:t>入河排污口位于</w:t>
      </w:r>
      <w:r>
        <w:rPr>
          <w:rFonts w:hint="default" w:ascii="Times New Roman" w:hAnsi="Times New Roman" w:cs="Times New Roman"/>
          <w:b w:val="0"/>
          <w:bCs w:val="0"/>
          <w:color w:val="000000" w:themeColor="text1"/>
          <w:sz w:val="24"/>
          <w:szCs w:val="24"/>
          <w:lang w:val="en-US" w:eastAsia="zh-CN"/>
          <w14:textFill>
            <w14:solidFill>
              <w14:schemeClr w14:val="tx1"/>
            </w14:solidFill>
          </w14:textFill>
        </w:rPr>
        <w:t>大渡河左</w:t>
      </w:r>
      <w:r>
        <w:rPr>
          <w:rFonts w:hint="default" w:ascii="Times New Roman" w:hAnsi="Times New Roman" w:cs="Times New Roman"/>
          <w:b w:val="0"/>
          <w:bCs w:val="0"/>
          <w:color w:val="000000" w:themeColor="text1"/>
          <w:sz w:val="24"/>
          <w14:textFill>
            <w14:solidFill>
              <w14:schemeClr w14:val="tx1"/>
            </w14:solidFill>
          </w14:textFill>
        </w:rPr>
        <w:t>岸</w:t>
      </w:r>
      <w:r>
        <w:rPr>
          <w:rFonts w:hint="default" w:ascii="Times New Roman" w:hAnsi="Times New Roman" w:cs="Times New Roman"/>
          <w:b w:val="0"/>
          <w:bCs w:val="0"/>
          <w:color w:val="000000" w:themeColor="text1"/>
          <w:sz w:val="24"/>
          <w:lang w:eastAsia="zh-CN"/>
          <w14:textFill>
            <w14:solidFill>
              <w14:schemeClr w14:val="tx1"/>
            </w14:solidFill>
          </w14:textFill>
        </w:rPr>
        <w:t>，</w:t>
      </w:r>
      <w:r>
        <w:rPr>
          <w:rFonts w:hint="default" w:ascii="Times New Roman" w:hAnsi="Times New Roman" w:cs="Times New Roman"/>
          <w:b w:val="0"/>
          <w:bCs w:val="0"/>
          <w:color w:val="000000" w:themeColor="text1"/>
          <w:sz w:val="24"/>
          <w:lang w:val="en-US" w:eastAsia="zh-CN"/>
          <w14:textFill>
            <w14:solidFill>
              <w14:schemeClr w14:val="tx1"/>
            </w14:solidFill>
          </w14:textFill>
        </w:rPr>
        <w:t>相对位置为：污水处理站北侧800m处（无名溪沟与大渡河汇口处），其</w:t>
      </w:r>
      <w:r>
        <w:rPr>
          <w:rFonts w:hint="default" w:ascii="Times New Roman" w:hAnsi="Times New Roman" w:eastAsia="宋体" w:cs="Times New Roman"/>
          <w:b w:val="0"/>
          <w:bCs w:val="0"/>
          <w:color w:val="000000" w:themeColor="text1"/>
          <w:sz w:val="24"/>
          <w:lang w:eastAsia="zh-CN"/>
          <w14:textFill>
            <w14:solidFill>
              <w14:schemeClr w14:val="tx1"/>
            </w14:solidFill>
          </w14:textFill>
        </w:rPr>
        <w:t>地理坐标</w:t>
      </w:r>
      <w:r>
        <w:rPr>
          <w:rFonts w:hint="default" w:ascii="Times New Roman" w:hAnsi="Times New Roman" w:cs="Times New Roman"/>
          <w:b w:val="0"/>
          <w:bCs w:val="0"/>
          <w:color w:val="000000" w:themeColor="text1"/>
          <w:sz w:val="24"/>
          <w:lang w:val="en-US" w:eastAsia="zh-CN"/>
          <w14:textFill>
            <w14:solidFill>
              <w14:schemeClr w14:val="tx1"/>
            </w14:solidFill>
          </w14:textFill>
        </w:rPr>
        <w:t>为</w:t>
      </w:r>
      <w:r>
        <w:rPr>
          <w:rFonts w:hint="default" w:ascii="Times New Roman" w:hAnsi="Times New Roman" w:eastAsia="宋体" w:cs="Times New Roman"/>
          <w:b w:val="0"/>
          <w:bCs w:val="0"/>
          <w:color w:val="000000" w:themeColor="text1"/>
          <w:sz w:val="24"/>
          <w:lang w:eastAsia="zh-CN"/>
          <w14:textFill>
            <w14:solidFill>
              <w14:schemeClr w14:val="tx1"/>
            </w14:solidFill>
          </w14:textFill>
        </w:rPr>
        <w:t>：东经</w:t>
      </w:r>
      <w:r>
        <w:rPr>
          <w:rFonts w:hint="default" w:ascii="Times New Roman" w:hAnsi="Times New Roman" w:cs="Times New Roman"/>
          <w:b w:val="0"/>
          <w:bCs w:val="0"/>
          <w:color w:val="000000" w:themeColor="text1"/>
          <w:sz w:val="24"/>
          <w:lang w:eastAsia="zh-CN"/>
          <w14:textFill>
            <w14:solidFill>
              <w14:schemeClr w14:val="tx1"/>
            </w14:solidFill>
          </w14:textFill>
        </w:rPr>
        <w:t>10</w:t>
      </w:r>
      <w:r>
        <w:rPr>
          <w:rFonts w:hint="default" w:ascii="Times New Roman" w:hAnsi="Times New Roman" w:cs="Times New Roman"/>
          <w:b w:val="0"/>
          <w:bCs w:val="0"/>
          <w:color w:val="000000" w:themeColor="text1"/>
          <w:sz w:val="24"/>
          <w:lang w:val="en-US" w:eastAsia="zh-CN"/>
          <w14:textFill>
            <w14:solidFill>
              <w14:schemeClr w14:val="tx1"/>
            </w14:solidFill>
          </w14:textFill>
        </w:rPr>
        <w:t>3</w:t>
      </w:r>
      <w:r>
        <w:rPr>
          <w:rFonts w:hint="default" w:ascii="Times New Roman" w:hAnsi="Times New Roman" w:cs="Times New Roman"/>
          <w:b w:val="0"/>
          <w:bCs w:val="0"/>
          <w:color w:val="000000" w:themeColor="text1"/>
          <w:sz w:val="24"/>
          <w:lang w:eastAsia="zh-CN"/>
          <w14:textFill>
            <w14:solidFill>
              <w14:schemeClr w14:val="tx1"/>
            </w14:solidFill>
          </w14:textFill>
        </w:rPr>
        <w:t>°</w:t>
      </w:r>
      <w:r>
        <w:rPr>
          <w:rFonts w:hint="default" w:ascii="Times New Roman" w:hAnsi="Times New Roman" w:cs="Times New Roman"/>
          <w:b w:val="0"/>
          <w:bCs w:val="0"/>
          <w:color w:val="000000" w:themeColor="text1"/>
          <w:sz w:val="24"/>
          <w:lang w:val="en-US" w:eastAsia="zh-CN"/>
          <w14:textFill>
            <w14:solidFill>
              <w14:schemeClr w14:val="tx1"/>
            </w14:solidFill>
          </w14:textFill>
        </w:rPr>
        <w:t>16</w:t>
      </w:r>
      <w:r>
        <w:rPr>
          <w:rFonts w:hint="default" w:ascii="Times New Roman" w:hAnsi="Times New Roman" w:cs="Times New Roman"/>
          <w:b w:val="0"/>
          <w:bCs w:val="0"/>
          <w:color w:val="000000" w:themeColor="text1"/>
          <w:sz w:val="24"/>
          <w:lang w:eastAsia="zh-CN"/>
          <w14:textFill>
            <w14:solidFill>
              <w14:schemeClr w14:val="tx1"/>
            </w14:solidFill>
          </w14:textFill>
        </w:rPr>
        <w:t>′37.55″</w:t>
      </w:r>
      <w:r>
        <w:rPr>
          <w:rFonts w:hint="default" w:ascii="Times New Roman" w:hAnsi="Times New Roman" w:eastAsia="宋体" w:cs="Times New Roman"/>
          <w:b w:val="0"/>
          <w:bCs w:val="0"/>
          <w:color w:val="000000" w:themeColor="text1"/>
          <w:sz w:val="24"/>
          <w:lang w:eastAsia="zh-CN"/>
          <w14:textFill>
            <w14:solidFill>
              <w14:schemeClr w14:val="tx1"/>
            </w14:solidFill>
          </w14:textFill>
        </w:rPr>
        <w:t>、北纬</w:t>
      </w:r>
      <w:r>
        <w:rPr>
          <w:rFonts w:hint="default" w:ascii="Times New Roman" w:hAnsi="Times New Roman" w:cs="Times New Roman"/>
          <w:b w:val="0"/>
          <w:bCs w:val="0"/>
          <w:color w:val="000000" w:themeColor="text1"/>
          <w:sz w:val="24"/>
          <w:lang w:eastAsia="zh-CN"/>
          <w14:textFill>
            <w14:solidFill>
              <w14:schemeClr w14:val="tx1"/>
            </w14:solidFill>
          </w14:textFill>
        </w:rPr>
        <w:t>29°</w:t>
      </w:r>
      <w:r>
        <w:rPr>
          <w:rFonts w:hint="default" w:ascii="Times New Roman" w:hAnsi="Times New Roman" w:cs="Times New Roman"/>
          <w:b w:val="0"/>
          <w:bCs w:val="0"/>
          <w:color w:val="000000" w:themeColor="text1"/>
          <w:sz w:val="24"/>
          <w:lang w:val="en-US" w:eastAsia="zh-CN"/>
          <w14:textFill>
            <w14:solidFill>
              <w14:schemeClr w14:val="tx1"/>
            </w14:solidFill>
          </w14:textFill>
        </w:rPr>
        <w:t>15′43.9″</w:t>
      </w:r>
      <w:r>
        <w:rPr>
          <w:rFonts w:hint="default" w:ascii="Times New Roman" w:hAnsi="Times New Roman" w:eastAsia="宋体" w:cs="Times New Roman"/>
          <w:b w:val="0"/>
          <w:bCs w:val="0"/>
          <w:color w:val="000000" w:themeColor="text1"/>
          <w:sz w:val="24"/>
          <w:lang w:eastAsia="zh-CN"/>
          <w14:textFill>
            <w14:solidFill>
              <w14:schemeClr w14:val="tx1"/>
            </w14:solidFill>
          </w14:textFill>
        </w:rPr>
        <w:t>，</w:t>
      </w:r>
      <w:r>
        <w:rPr>
          <w:rFonts w:hint="default" w:ascii="Times New Roman" w:hAnsi="Times New Roman" w:cs="Times New Roman"/>
          <w:b w:val="0"/>
          <w:bCs w:val="0"/>
          <w:color w:val="000000" w:themeColor="text1"/>
          <w:sz w:val="24"/>
          <w:lang w:val="en-US" w:eastAsia="zh-CN"/>
          <w14:textFill>
            <w14:solidFill>
              <w14:schemeClr w14:val="tx1"/>
            </w14:solidFill>
          </w14:textFill>
        </w:rPr>
        <w:t>海拔高程526.65m；</w:t>
      </w:r>
      <w:r>
        <w:rPr>
          <w:rFonts w:hint="default" w:ascii="Times New Roman" w:hAnsi="Times New Roman" w:cs="Times New Roman"/>
          <w:b w:val="0"/>
          <w:bCs w:val="0"/>
          <w:color w:val="000000" w:themeColor="text1"/>
          <w:lang w:val="en-US" w:eastAsia="zh-CN"/>
          <w14:textFill>
            <w14:solidFill>
              <w14:schemeClr w14:val="tx1"/>
            </w14:solidFill>
          </w14:textFill>
        </w:rPr>
        <w:t>尾水经过800m的管道后进入受纳水体，</w:t>
      </w:r>
      <w:r>
        <w:rPr>
          <w:rFonts w:hint="default" w:ascii="Times New Roman" w:hAnsi="Times New Roman" w:cs="Times New Roman"/>
          <w:b w:val="0"/>
          <w:bCs w:val="0"/>
          <w:color w:val="000000" w:themeColor="text1"/>
          <w:sz w:val="24"/>
          <w:lang w:val="en-US" w:eastAsia="zh-CN"/>
          <w14:textFill>
            <w14:solidFill>
              <w14:schemeClr w14:val="tx1"/>
            </w14:solidFill>
          </w14:textFill>
        </w:rPr>
        <w:t>排污口类型为生活废水入河排污口，</w:t>
      </w:r>
      <w:r>
        <w:rPr>
          <w:rFonts w:hint="default" w:ascii="Times New Roman" w:hAnsi="Times New Roman" w:cs="Times New Roman"/>
          <w:b w:val="0"/>
          <w:bCs w:val="0"/>
          <w:color w:val="000000" w:themeColor="text1"/>
          <w:sz w:val="24"/>
          <w14:textFill>
            <w14:solidFill>
              <w14:schemeClr w14:val="tx1"/>
            </w14:solidFill>
          </w14:textFill>
        </w:rPr>
        <w:t>排放方式为连续排放</w:t>
      </w:r>
      <w:r>
        <w:rPr>
          <w:rFonts w:hint="default" w:ascii="Times New Roman" w:hAnsi="Times New Roman" w:cs="Times New Roman"/>
          <w:b w:val="0"/>
          <w:bCs w:val="0"/>
          <w:color w:val="000000" w:themeColor="text1"/>
          <w:sz w:val="24"/>
          <w:lang w:eastAsia="zh-CN"/>
          <w14:textFill>
            <w14:solidFill>
              <w14:schemeClr w14:val="tx1"/>
            </w14:solidFill>
          </w14:textFill>
        </w:rPr>
        <w:t>，</w:t>
      </w:r>
      <w:r>
        <w:rPr>
          <w:rFonts w:hint="default" w:ascii="Times New Roman" w:hAnsi="Times New Roman" w:cs="Times New Roman"/>
          <w:b w:val="0"/>
          <w:bCs w:val="0"/>
          <w:color w:val="000000" w:themeColor="text1"/>
          <w:sz w:val="24"/>
          <w14:textFill>
            <w14:solidFill>
              <w14:schemeClr w14:val="tx1"/>
            </w14:solidFill>
          </w14:textFill>
        </w:rPr>
        <w:t>排放量</w:t>
      </w:r>
      <w:r>
        <w:rPr>
          <w:rFonts w:hint="default" w:ascii="Times New Roman" w:hAnsi="Times New Roman" w:cs="Times New Roman"/>
          <w:b w:val="0"/>
          <w:bCs w:val="0"/>
          <w:color w:val="000000" w:themeColor="text1"/>
          <w:sz w:val="24"/>
          <w:lang w:val="en-US" w:eastAsia="zh-CN"/>
          <w14:textFill>
            <w14:solidFill>
              <w14:schemeClr w14:val="tx1"/>
            </w14:solidFill>
          </w14:textFill>
        </w:rPr>
        <w:t>100</w:t>
      </w:r>
      <w:r>
        <w:rPr>
          <w:rFonts w:hint="default" w:ascii="Times New Roman" w:hAnsi="Times New Roman" w:cs="Times New Roman"/>
          <w:b w:val="0"/>
          <w:bCs w:val="0"/>
          <w:color w:val="000000" w:themeColor="text1"/>
          <w:sz w:val="24"/>
          <w14:textFill>
            <w14:solidFill>
              <w14:schemeClr w14:val="tx1"/>
            </w14:solidFill>
          </w14:textFill>
        </w:rPr>
        <w:t>m</w:t>
      </w:r>
      <w:r>
        <w:rPr>
          <w:rFonts w:hint="default" w:ascii="Times New Roman" w:hAnsi="Times New Roman" w:cs="Times New Roman"/>
          <w:b w:val="0"/>
          <w:bCs w:val="0"/>
          <w:color w:val="000000" w:themeColor="text1"/>
          <w:sz w:val="24"/>
          <w:vertAlign w:val="superscript"/>
          <w14:textFill>
            <w14:solidFill>
              <w14:schemeClr w14:val="tx1"/>
            </w14:solidFill>
          </w14:textFill>
        </w:rPr>
        <w:t>3</w:t>
      </w:r>
      <w:r>
        <w:rPr>
          <w:rFonts w:hint="default" w:ascii="Times New Roman" w:hAnsi="Times New Roman" w:cs="Times New Roman"/>
          <w:b w:val="0"/>
          <w:bCs w:val="0"/>
          <w:color w:val="000000" w:themeColor="text1"/>
          <w:sz w:val="24"/>
          <w14:textFill>
            <w14:solidFill>
              <w14:schemeClr w14:val="tx1"/>
            </w14:solidFill>
          </w14:textFill>
        </w:rPr>
        <w:t>/d</w:t>
      </w:r>
      <w:r>
        <w:rPr>
          <w:rFonts w:hint="default" w:ascii="Times New Roman" w:hAnsi="Times New Roman" w:cs="Times New Roman"/>
          <w:b w:val="0"/>
          <w:bCs w:val="0"/>
          <w:color w:val="000000" w:themeColor="text1"/>
          <w:sz w:val="24"/>
          <w:lang w:eastAsia="zh-CN"/>
          <w14:textFill>
            <w14:solidFill>
              <w14:schemeClr w14:val="tx1"/>
            </w14:solidFill>
          </w14:textFill>
        </w:rPr>
        <w:t>，</w:t>
      </w:r>
      <w:r>
        <w:rPr>
          <w:rFonts w:hint="default" w:ascii="Times New Roman" w:hAnsi="Times New Roman" w:cs="Times New Roman"/>
          <w:b w:val="0"/>
          <w:bCs w:val="0"/>
          <w:color w:val="000000" w:themeColor="text1"/>
          <w:sz w:val="24"/>
          <w14:textFill>
            <w14:solidFill>
              <w14:schemeClr w14:val="tx1"/>
            </w14:solidFill>
          </w14:textFill>
        </w:rPr>
        <w:t>入河方式为管道</w:t>
      </w:r>
      <w:r>
        <w:rPr>
          <w:rFonts w:hint="default" w:ascii="Times New Roman" w:hAnsi="Times New Roman" w:cs="Times New Roman"/>
          <w:b w:val="0"/>
          <w:bCs w:val="0"/>
          <w:color w:val="000000" w:themeColor="text1"/>
          <w:sz w:val="24"/>
          <w:lang w:eastAsia="zh-CN"/>
          <w14:textFill>
            <w14:solidFill>
              <w14:schemeClr w14:val="tx1"/>
            </w14:solidFill>
          </w14:textFill>
        </w:rPr>
        <w:t>，</w:t>
      </w:r>
      <w:r>
        <w:rPr>
          <w:rFonts w:hint="default" w:ascii="Times New Roman" w:hAnsi="Times New Roman" w:cs="Times New Roman"/>
          <w:b w:val="0"/>
          <w:bCs w:val="0"/>
          <w:color w:val="000000" w:themeColor="text1"/>
          <w:sz w:val="24"/>
          <w14:textFill>
            <w14:solidFill>
              <w14:schemeClr w14:val="tx1"/>
            </w14:solidFill>
          </w14:textFill>
        </w:rPr>
        <w:t>排入水体为</w:t>
      </w:r>
      <w:r>
        <w:rPr>
          <w:rFonts w:hint="default" w:ascii="Times New Roman" w:hAnsi="Times New Roman" w:cs="Times New Roman"/>
          <w:b w:val="0"/>
          <w:bCs w:val="0"/>
          <w:color w:val="000000" w:themeColor="text1"/>
          <w:sz w:val="24"/>
          <w:lang w:val="en-US" w:eastAsia="zh-CN"/>
          <w14:textFill>
            <w14:solidFill>
              <w14:schemeClr w14:val="tx1"/>
            </w14:solidFill>
          </w14:textFill>
        </w:rPr>
        <w:t>大渡河</w:t>
      </w:r>
      <w:r>
        <w:rPr>
          <w:rFonts w:hint="default" w:ascii="Times New Roman" w:hAnsi="Times New Roman" w:cs="Times New Roman"/>
          <w:b w:val="0"/>
          <w:bCs w:val="0"/>
          <w:color w:val="000000" w:themeColor="text1"/>
          <w:sz w:val="24"/>
          <w:lang w:eastAsia="zh-CN"/>
          <w14:textFill>
            <w14:solidFill>
              <w14:schemeClr w14:val="tx1"/>
            </w14:solidFill>
          </w14:textFill>
        </w:rPr>
        <w:t>，</w:t>
      </w:r>
      <w:r>
        <w:rPr>
          <w:rFonts w:hint="default" w:ascii="Times New Roman" w:hAnsi="Times New Roman" w:cs="Times New Roman"/>
          <w:b w:val="0"/>
          <w:bCs w:val="0"/>
          <w:color w:val="000000" w:themeColor="text1"/>
          <w:sz w:val="24"/>
          <w14:textFill>
            <w14:solidFill>
              <w14:schemeClr w14:val="tx1"/>
            </w14:solidFill>
          </w14:textFill>
        </w:rPr>
        <w:t>现状排入水体水质为</w:t>
      </w:r>
      <w:r>
        <w:rPr>
          <w:rFonts w:hint="default" w:ascii="Times New Roman" w:hAnsi="Times New Roman" w:cs="Times New Roman"/>
          <w:b w:val="0"/>
          <w:bCs w:val="0"/>
          <w:color w:val="000000" w:themeColor="text1"/>
          <w:sz w:val="24"/>
          <w14:textFill>
            <w14:solidFill>
              <w14:schemeClr w14:val="tx1"/>
            </w14:solidFill>
          </w14:textFill>
        </w:rPr>
        <w:fldChar w:fldCharType="begin"/>
      </w:r>
      <w:r>
        <w:rPr>
          <w:rFonts w:hint="default" w:ascii="Times New Roman" w:hAnsi="Times New Roman" w:cs="Times New Roman"/>
          <w:b w:val="0"/>
          <w:bCs w:val="0"/>
          <w:color w:val="000000" w:themeColor="text1"/>
          <w:sz w:val="24"/>
          <w14:textFill>
            <w14:solidFill>
              <w14:schemeClr w14:val="tx1"/>
            </w14:solidFill>
          </w14:textFill>
        </w:rPr>
        <w:instrText xml:space="preserve"> = 3 \* ROMAN \* MERGEFORMAT </w:instrText>
      </w:r>
      <w:r>
        <w:rPr>
          <w:rFonts w:hint="default" w:ascii="Times New Roman" w:hAnsi="Times New Roman" w:cs="Times New Roman"/>
          <w:b w:val="0"/>
          <w:bCs w:val="0"/>
          <w:color w:val="000000" w:themeColor="text1"/>
          <w:sz w:val="24"/>
          <w14:textFill>
            <w14:solidFill>
              <w14:schemeClr w14:val="tx1"/>
            </w14:solidFill>
          </w14:textFill>
        </w:rPr>
        <w:fldChar w:fldCharType="separate"/>
      </w:r>
      <w:r>
        <w:rPr>
          <w:rFonts w:hint="default" w:ascii="Times New Roman" w:hAnsi="Times New Roman" w:cs="Times New Roman"/>
          <w:b w:val="0"/>
          <w:bCs w:val="0"/>
          <w:color w:val="000000" w:themeColor="text1"/>
          <w14:textFill>
            <w14:solidFill>
              <w14:schemeClr w14:val="tx1"/>
            </w14:solidFill>
          </w14:textFill>
        </w:rPr>
        <w:t>III</w:t>
      </w:r>
      <w:r>
        <w:rPr>
          <w:rFonts w:hint="default" w:ascii="Times New Roman" w:hAnsi="Times New Roman" w:cs="Times New Roman"/>
          <w:b w:val="0"/>
          <w:bCs w:val="0"/>
          <w:color w:val="000000" w:themeColor="text1"/>
          <w:sz w:val="24"/>
          <w14:textFill>
            <w14:solidFill>
              <w14:schemeClr w14:val="tx1"/>
            </w14:solidFill>
          </w14:textFill>
        </w:rPr>
        <w:fldChar w:fldCharType="end"/>
      </w:r>
      <w:r>
        <w:rPr>
          <w:rFonts w:hint="default" w:ascii="Times New Roman" w:hAnsi="Times New Roman" w:cs="Times New Roman"/>
          <w:b w:val="0"/>
          <w:bCs w:val="0"/>
          <w:color w:val="000000" w:themeColor="text1"/>
          <w:sz w:val="24"/>
          <w14:textFill>
            <w14:solidFill>
              <w14:schemeClr w14:val="tx1"/>
            </w14:solidFill>
          </w14:textFill>
        </w:rPr>
        <w:t>类</w:t>
      </w:r>
      <w:r>
        <w:rPr>
          <w:rFonts w:hint="default" w:ascii="Times New Roman" w:hAnsi="Times New Roman" w:cs="Times New Roman"/>
          <w:b w:val="0"/>
          <w:bCs w:val="0"/>
          <w:color w:val="000000" w:themeColor="text1"/>
          <w:sz w:val="24"/>
          <w:lang w:eastAsia="zh-CN"/>
          <w14:textFill>
            <w14:solidFill>
              <w14:schemeClr w14:val="tx1"/>
            </w14:solidFill>
          </w14:textFill>
        </w:rPr>
        <w:t>，</w:t>
      </w:r>
      <w:r>
        <w:rPr>
          <w:rFonts w:hint="default" w:ascii="Times New Roman" w:hAnsi="Times New Roman" w:cs="Times New Roman"/>
          <w:b w:val="0"/>
          <w:bCs w:val="0"/>
          <w:color w:val="000000" w:themeColor="text1"/>
          <w:sz w:val="24"/>
          <w14:textFill>
            <w14:solidFill>
              <w14:schemeClr w14:val="tx1"/>
            </w14:solidFill>
          </w14:textFill>
        </w:rPr>
        <w:t>排入水体水质控制目标为Ⅱ类。</w:t>
      </w:r>
    </w:p>
    <w:p>
      <w:pPr>
        <w:ind w:left="0" w:leftChars="0" w:firstLine="480" w:firstLineChars="200"/>
        <w:jc w:val="both"/>
        <w:rPr>
          <w:rFonts w:hint="default" w:ascii="Times New Roman" w:hAnsi="Times New Roman" w:cs="Times New Roman"/>
          <w:b w:val="0"/>
          <w:bCs w:val="0"/>
          <w:color w:val="000000" w:themeColor="text1"/>
          <w:lang w:val="en-US" w:eastAsia="zh-CN"/>
          <w14:textFill>
            <w14:solidFill>
              <w14:schemeClr w14:val="tx1"/>
            </w14:solidFill>
          </w14:textFill>
        </w:rPr>
      </w:pPr>
      <w:r>
        <w:rPr>
          <w:rFonts w:hint="default" w:ascii="Times New Roman" w:hAnsi="Times New Roman" w:cs="Times New Roman"/>
          <w:b w:val="0"/>
          <w:bCs w:val="0"/>
          <w:color w:val="000000" w:themeColor="text1"/>
          <w:lang w:val="en-US" w:eastAsia="zh-CN"/>
          <w14:textFill>
            <w14:solidFill>
              <w14:schemeClr w14:val="tx1"/>
            </w14:solidFill>
          </w14:textFill>
        </w:rPr>
        <w:t>综上，</w:t>
      </w:r>
      <w:r>
        <w:rPr>
          <w:rFonts w:hint="default" w:ascii="Times New Roman" w:hAnsi="Times New Roman" w:cs="Times New Roman"/>
          <w:b w:val="0"/>
          <w:bCs w:val="0"/>
          <w:color w:val="000000" w:themeColor="text1"/>
          <w14:textFill>
            <w14:solidFill>
              <w14:schemeClr w14:val="tx1"/>
            </w14:solidFill>
          </w14:textFill>
        </w:rPr>
        <w:t>本项目</w:t>
      </w:r>
      <w:r>
        <w:rPr>
          <w:rFonts w:hint="default" w:ascii="Times New Roman" w:hAnsi="Times New Roman" w:cs="Times New Roman"/>
          <w:b w:val="0"/>
          <w:bCs w:val="0"/>
          <w:color w:val="000000" w:themeColor="text1"/>
          <w:lang w:val="en-US" w:eastAsia="zh-CN"/>
          <w14:textFill>
            <w14:solidFill>
              <w14:schemeClr w14:val="tx1"/>
            </w14:solidFill>
          </w14:textFill>
        </w:rPr>
        <w:t>入河排污口设置方案合理。</w:t>
      </w:r>
    </w:p>
    <w:p>
      <w:pPr>
        <w:ind w:firstLine="480"/>
        <w:jc w:val="both"/>
        <w:rPr>
          <w:rFonts w:hint="default" w:ascii="Times New Roman" w:hAnsi="Times New Roman" w:cs="Times New Roman"/>
          <w:b w:val="0"/>
          <w:bCs w:val="0"/>
          <w:color w:val="000000" w:themeColor="text1"/>
          <w14:textFill>
            <w14:solidFill>
              <w14:schemeClr w14:val="tx1"/>
            </w14:solidFill>
          </w14:textFill>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pPr>
        <w:pStyle w:val="5"/>
        <w:jc w:val="both"/>
        <w:rPr>
          <w:rFonts w:hint="default" w:ascii="Times New Roman" w:hAnsi="Times New Roman" w:cs="Times New Roman"/>
          <w:b w:val="0"/>
          <w:bCs w:val="0"/>
          <w:color w:val="000000" w:themeColor="text1"/>
          <w14:textFill>
            <w14:solidFill>
              <w14:schemeClr w14:val="tx1"/>
            </w14:solidFill>
          </w14:textFill>
        </w:rPr>
      </w:pPr>
      <w:bookmarkStart w:id="63" w:name="_Toc2199"/>
      <w:r>
        <w:rPr>
          <w:rFonts w:hint="default" w:ascii="Times New Roman" w:hAnsi="Times New Roman" w:cs="Times New Roman"/>
          <w:b w:val="0"/>
          <w:bCs w:val="0"/>
          <w:color w:val="000000" w:themeColor="text1"/>
          <w14:textFill>
            <w14:solidFill>
              <w14:schemeClr w14:val="tx1"/>
            </w14:solidFill>
          </w14:textFill>
        </w:rPr>
        <w:t>入河排污口设置对水功能区和水生态影响分析</w:t>
      </w:r>
      <w:bookmarkEnd w:id="63"/>
    </w:p>
    <w:p>
      <w:pPr>
        <w:pStyle w:val="6"/>
        <w:jc w:val="both"/>
        <w:rPr>
          <w:rFonts w:hint="default" w:ascii="Times New Roman" w:hAnsi="Times New Roman" w:cs="Times New Roman"/>
          <w:b w:val="0"/>
          <w:bCs w:val="0"/>
          <w:color w:val="000000" w:themeColor="text1"/>
          <w14:textFill>
            <w14:solidFill>
              <w14:schemeClr w14:val="tx1"/>
            </w14:solidFill>
          </w14:textFill>
        </w:rPr>
      </w:pPr>
      <w:bookmarkStart w:id="64" w:name="_Toc15510"/>
      <w:r>
        <w:rPr>
          <w:rFonts w:hint="default" w:ascii="Times New Roman" w:hAnsi="Times New Roman" w:cs="Times New Roman"/>
          <w:b w:val="0"/>
          <w:bCs w:val="0"/>
          <w:color w:val="000000" w:themeColor="text1"/>
          <w14:textFill>
            <w14:solidFill>
              <w14:schemeClr w14:val="tx1"/>
            </w14:solidFill>
          </w14:textFill>
        </w:rPr>
        <w:t>影响范围</w:t>
      </w:r>
      <w:bookmarkEnd w:id="64"/>
    </w:p>
    <w:p>
      <w:pPr>
        <w:ind w:firstLine="480"/>
        <w:jc w:val="both"/>
        <w:rPr>
          <w:rFonts w:hint="default" w:ascii="Times New Roman" w:hAnsi="Times New Roman" w:eastAsia="宋体" w:cs="Times New Roman"/>
          <w:b w:val="0"/>
          <w:bCs w:val="0"/>
          <w:color w:val="000000" w:themeColor="text1"/>
          <w:lang w:eastAsia="zh-CN"/>
          <w14:textFill>
            <w14:solidFill>
              <w14:schemeClr w14:val="tx1"/>
            </w14:solidFill>
          </w14:textFill>
        </w:rPr>
      </w:pPr>
      <w:r>
        <w:rPr>
          <w:rFonts w:hint="default" w:ascii="Times New Roman" w:hAnsi="Times New Roman" w:cs="Times New Roman"/>
          <w:b w:val="0"/>
          <w:bCs w:val="0"/>
          <w:color w:val="000000" w:themeColor="text1"/>
          <w14:textFill>
            <w14:solidFill>
              <w14:schemeClr w14:val="tx1"/>
            </w14:solidFill>
          </w14:textFill>
        </w:rPr>
        <w:t>为全面分析本项目</w:t>
      </w:r>
      <w:r>
        <w:rPr>
          <w:rFonts w:hint="default" w:ascii="Times New Roman" w:hAnsi="Times New Roman" w:cs="Times New Roman"/>
          <w:b w:val="0"/>
          <w:bCs w:val="0"/>
          <w:color w:val="000000" w:themeColor="text1"/>
          <w:lang w:val="en-US" w:eastAsia="zh-CN"/>
          <w14:textFill>
            <w14:solidFill>
              <w14:schemeClr w14:val="tx1"/>
            </w14:solidFill>
          </w14:textFill>
        </w:rPr>
        <w:t>尾水</w:t>
      </w:r>
      <w:r>
        <w:rPr>
          <w:rFonts w:hint="default" w:ascii="Times New Roman" w:hAnsi="Times New Roman" w:cs="Times New Roman"/>
          <w:b w:val="0"/>
          <w:bCs w:val="0"/>
          <w:color w:val="000000" w:themeColor="text1"/>
          <w14:textFill>
            <w14:solidFill>
              <w14:schemeClr w14:val="tx1"/>
            </w14:solidFill>
          </w14:textFill>
        </w:rPr>
        <w:t>对水功能区的影响，根据论证水域的河道地形及水力特性，采用纳污能力数学模型计算法预测入河废污水的影响范围及对论证水域水质和水生态影响。为全面分析本项目出水对论证水域的影响，分析方案包含以下几个方面</w:t>
      </w:r>
      <w:r>
        <w:rPr>
          <w:rFonts w:hint="default" w:ascii="Times New Roman" w:hAnsi="Times New Roman" w:cs="Times New Roman"/>
          <w:b w:val="0"/>
          <w:bCs w:val="0"/>
          <w:color w:val="000000" w:themeColor="text1"/>
          <w:lang w:eastAsia="zh-CN"/>
          <w14:textFill>
            <w14:solidFill>
              <w14:schemeClr w14:val="tx1"/>
            </w14:solidFill>
          </w14:textFill>
        </w:rPr>
        <w:t>：</w:t>
      </w:r>
    </w:p>
    <w:p>
      <w:pPr>
        <w:ind w:firstLine="480"/>
        <w:jc w:val="both"/>
        <w:rPr>
          <w:rFonts w:hint="default" w:ascii="Times New Roman" w:hAnsi="Times New Roman" w:cs="Times New Roman"/>
          <w:b w:val="0"/>
          <w:bCs w:val="0"/>
          <w:color w:val="000000" w:themeColor="text1"/>
          <w14:textFill>
            <w14:solidFill>
              <w14:schemeClr w14:val="tx1"/>
            </w14:solidFill>
          </w14:textFill>
        </w:rPr>
      </w:pPr>
      <w:r>
        <w:rPr>
          <w:rFonts w:hint="default" w:ascii="Times New Roman" w:hAnsi="Times New Roman" w:cs="Times New Roman"/>
          <w:b w:val="0"/>
          <w:bCs w:val="0"/>
          <w:color w:val="000000" w:themeColor="text1"/>
          <w14:textFill>
            <w14:solidFill>
              <w14:schemeClr w14:val="tx1"/>
            </w14:solidFill>
          </w14:textFill>
        </w:rPr>
        <w:t>为全面分析本项目</w:t>
      </w:r>
      <w:r>
        <w:rPr>
          <w:rFonts w:hint="default" w:ascii="Times New Roman" w:hAnsi="Times New Roman" w:cs="Times New Roman"/>
          <w:b w:val="0"/>
          <w:bCs w:val="0"/>
          <w:color w:val="000000" w:themeColor="text1"/>
          <w:lang w:val="en-US" w:eastAsia="zh-CN"/>
          <w14:textFill>
            <w14:solidFill>
              <w14:schemeClr w14:val="tx1"/>
            </w14:solidFill>
          </w14:textFill>
        </w:rPr>
        <w:t>尾水</w:t>
      </w:r>
      <w:r>
        <w:rPr>
          <w:rFonts w:hint="default" w:ascii="Times New Roman" w:hAnsi="Times New Roman" w:cs="Times New Roman"/>
          <w:b w:val="0"/>
          <w:bCs w:val="0"/>
          <w:color w:val="000000" w:themeColor="text1"/>
          <w14:textFill>
            <w14:solidFill>
              <w14:schemeClr w14:val="tx1"/>
            </w14:solidFill>
          </w14:textFill>
        </w:rPr>
        <w:t>对水功能区的影响，根据论证水域的河道地形及水力特性，采用纳污能力数学模型计算法预测入河废污水的影响范围及对论证水域水质和水生态影响。为全面分析本项目出水对论证水域的影响，分析方案包含以下几个方面:</w:t>
      </w:r>
    </w:p>
    <w:p>
      <w:pPr>
        <w:numPr>
          <w:ilvl w:val="0"/>
          <w:numId w:val="49"/>
        </w:numPr>
        <w:ind w:left="-206" w:leftChars="-86" w:firstLine="480"/>
        <w:jc w:val="both"/>
        <w:rPr>
          <w:rFonts w:hint="default" w:ascii="Times New Roman" w:hAnsi="Times New Roman" w:cs="Times New Roman"/>
          <w:b w:val="0"/>
          <w:bCs w:val="0"/>
          <w:color w:val="000000" w:themeColor="text1"/>
          <w14:textFill>
            <w14:solidFill>
              <w14:schemeClr w14:val="tx1"/>
            </w14:solidFill>
          </w14:textFill>
        </w:rPr>
      </w:pPr>
      <w:r>
        <w:rPr>
          <w:rFonts w:hint="default" w:ascii="Times New Roman" w:hAnsi="Times New Roman" w:cs="Times New Roman"/>
          <w:b w:val="0"/>
          <w:bCs w:val="0"/>
          <w:color w:val="000000" w:themeColor="text1"/>
          <w14:textFill>
            <w14:solidFill>
              <w14:schemeClr w14:val="tx1"/>
            </w14:solidFill>
          </w14:textFill>
        </w:rPr>
        <w:t>污染物混合长度的预测；</w:t>
      </w:r>
    </w:p>
    <w:p>
      <w:pPr>
        <w:numPr>
          <w:ilvl w:val="0"/>
          <w:numId w:val="49"/>
        </w:numPr>
        <w:ind w:left="-206" w:leftChars="-86" w:firstLine="480"/>
        <w:jc w:val="both"/>
        <w:rPr>
          <w:rFonts w:hint="default" w:ascii="Times New Roman" w:hAnsi="Times New Roman" w:cs="Times New Roman"/>
          <w:b w:val="0"/>
          <w:bCs w:val="0"/>
          <w:color w:val="000000" w:themeColor="text1"/>
          <w14:textFill>
            <w14:solidFill>
              <w14:schemeClr w14:val="tx1"/>
            </w14:solidFill>
          </w14:textFill>
        </w:rPr>
      </w:pPr>
      <w:r>
        <w:rPr>
          <w:rFonts w:hint="default" w:ascii="Times New Roman" w:hAnsi="Times New Roman" w:cs="Times New Roman"/>
          <w:b w:val="0"/>
          <w:bCs w:val="0"/>
          <w:color w:val="000000" w:themeColor="text1"/>
          <w14:textFill>
            <w14:solidFill>
              <w14:schemeClr w14:val="tx1"/>
            </w14:solidFill>
          </w14:textFill>
        </w:rPr>
        <w:t>拟建排污口下游不同距离污染带宽度的预测；</w:t>
      </w:r>
    </w:p>
    <w:p>
      <w:pPr>
        <w:numPr>
          <w:ilvl w:val="0"/>
          <w:numId w:val="49"/>
        </w:numPr>
        <w:ind w:left="-206" w:leftChars="-86" w:firstLine="480"/>
        <w:jc w:val="both"/>
        <w:rPr>
          <w:rFonts w:hint="default" w:ascii="Times New Roman" w:hAnsi="Times New Roman" w:cs="Times New Roman"/>
          <w:b w:val="0"/>
          <w:bCs w:val="0"/>
          <w:color w:val="000000" w:themeColor="text1"/>
          <w14:textFill>
            <w14:solidFill>
              <w14:schemeClr w14:val="tx1"/>
            </w14:solidFill>
          </w14:textFill>
        </w:rPr>
      </w:pPr>
      <w:r>
        <w:rPr>
          <w:rFonts w:hint="default" w:ascii="Times New Roman" w:hAnsi="Times New Roman" w:cs="Times New Roman"/>
          <w:b w:val="0"/>
          <w:bCs w:val="0"/>
          <w:color w:val="000000" w:themeColor="text1"/>
          <w14:textFill>
            <w14:solidFill>
              <w14:schemeClr w14:val="tx1"/>
            </w14:solidFill>
          </w14:textFill>
        </w:rPr>
        <w:t>污染带内各点污染物浓度及其增加值的预测；</w:t>
      </w:r>
    </w:p>
    <w:p>
      <w:pPr>
        <w:ind w:firstLine="480"/>
        <w:jc w:val="both"/>
        <w:rPr>
          <w:rFonts w:hint="default" w:ascii="Times New Roman" w:hAnsi="Times New Roman" w:cs="Times New Roman"/>
          <w:b w:val="0"/>
          <w:bCs w:val="0"/>
          <w:color w:val="000000" w:themeColor="text1"/>
          <w14:textFill>
            <w14:solidFill>
              <w14:schemeClr w14:val="tx1"/>
            </w14:solidFill>
          </w14:textFill>
        </w:rPr>
      </w:pPr>
      <w:r>
        <w:rPr>
          <w:rFonts w:hint="default" w:ascii="Times New Roman" w:hAnsi="Times New Roman" w:cs="Times New Roman"/>
          <w:b w:val="0"/>
          <w:bCs w:val="0"/>
          <w:color w:val="000000" w:themeColor="text1"/>
          <w14:textFill>
            <w14:solidFill>
              <w14:schemeClr w14:val="tx1"/>
            </w14:solidFill>
          </w14:textFill>
        </w:rPr>
        <w:t>其中污染带内各点污染物浓度及其增加值的预测分以下几种情况：</w:t>
      </w:r>
    </w:p>
    <w:p>
      <w:pPr>
        <w:numPr>
          <w:ilvl w:val="0"/>
          <w:numId w:val="0"/>
        </w:numPr>
        <w:ind w:firstLine="480" w:firstLineChars="200"/>
        <w:jc w:val="both"/>
        <w:rPr>
          <w:rFonts w:hint="default" w:ascii="Times New Roman" w:hAnsi="Times New Roman" w:cs="Times New Roman"/>
          <w:b w:val="0"/>
          <w:bCs w:val="0"/>
          <w:color w:val="000000" w:themeColor="text1"/>
          <w14:textFill>
            <w14:solidFill>
              <w14:schemeClr w14:val="tx1"/>
            </w14:solidFill>
          </w14:textFill>
        </w:rPr>
      </w:pPr>
      <w:r>
        <w:rPr>
          <w:rFonts w:hint="default" w:ascii="Times New Roman" w:hAnsi="Times New Roman" w:cs="Times New Roman"/>
          <w:b w:val="0"/>
          <w:bCs w:val="0"/>
          <w:color w:val="000000" w:themeColor="text1"/>
          <w:lang w:val="en-US" w:eastAsia="zh-CN"/>
          <w14:textFill>
            <w14:solidFill>
              <w14:schemeClr w14:val="tx1"/>
            </w14:solidFill>
          </w14:textFill>
        </w:rPr>
        <w:t>自然条件下</w:t>
      </w:r>
      <w:r>
        <w:rPr>
          <w:rFonts w:hint="default" w:ascii="Times New Roman" w:hAnsi="Times New Roman" w:cs="Times New Roman"/>
          <w:b w:val="0"/>
          <w:bCs w:val="0"/>
          <w:color w:val="000000" w:themeColor="text1"/>
          <w14:textFill>
            <w14:solidFill>
              <w14:schemeClr w14:val="tx1"/>
            </w14:solidFill>
          </w14:textFill>
        </w:rPr>
        <w:t>污水处理设施正常运行</w:t>
      </w:r>
      <w:r>
        <w:rPr>
          <w:rFonts w:hint="default" w:ascii="Times New Roman" w:hAnsi="Times New Roman" w:cs="Times New Roman"/>
          <w:b w:val="0"/>
          <w:bCs w:val="0"/>
          <w:color w:val="000000" w:themeColor="text1"/>
          <w:lang w:val="en-US" w:eastAsia="zh-CN"/>
          <w14:textFill>
            <w14:solidFill>
              <w14:schemeClr w14:val="tx1"/>
            </w14:solidFill>
          </w14:textFill>
        </w:rPr>
        <w:t>和事故</w:t>
      </w:r>
      <w:r>
        <w:rPr>
          <w:rFonts w:hint="default" w:ascii="Times New Roman" w:hAnsi="Times New Roman" w:cs="Times New Roman"/>
          <w:b w:val="0"/>
          <w:bCs w:val="0"/>
          <w:color w:val="000000" w:themeColor="text1"/>
          <w14:textFill>
            <w14:solidFill>
              <w14:schemeClr w14:val="tx1"/>
            </w14:solidFill>
          </w14:textFill>
        </w:rPr>
        <w:t>情况下污染物浓度预测；</w:t>
      </w:r>
    </w:p>
    <w:p>
      <w:pPr>
        <w:ind w:firstLine="480"/>
        <w:jc w:val="both"/>
        <w:rPr>
          <w:rFonts w:hint="default" w:ascii="Times New Roman" w:hAnsi="Times New Roman" w:cs="Times New Roman"/>
          <w:b w:val="0"/>
          <w:bCs w:val="0"/>
          <w:color w:val="000000" w:themeColor="text1"/>
          <w14:textFill>
            <w14:solidFill>
              <w14:schemeClr w14:val="tx1"/>
            </w14:solidFill>
          </w14:textFill>
        </w:rPr>
      </w:pPr>
      <w:r>
        <w:rPr>
          <w:rFonts w:hint="default" w:ascii="Times New Roman" w:hAnsi="Times New Roman" w:cs="Times New Roman"/>
          <w:b w:val="0"/>
          <w:bCs w:val="0"/>
          <w:color w:val="000000" w:themeColor="text1"/>
          <w14:textFill>
            <w14:solidFill>
              <w14:schemeClr w14:val="tx1"/>
            </w14:solidFill>
          </w14:textFill>
        </w:rPr>
        <w:t>根据《水域纳污能力计算规程》（GB/T25173-2010）中污染物的确定原则，本次论证采用COD</w:t>
      </w:r>
      <w:r>
        <w:rPr>
          <w:rFonts w:hint="default" w:ascii="Times New Roman" w:hAnsi="Times New Roman" w:cs="Times New Roman"/>
          <w:b w:val="0"/>
          <w:bCs w:val="0"/>
          <w:color w:val="000000" w:themeColor="text1"/>
          <w:vertAlign w:val="subscript"/>
          <w:lang w:val="en-US" w:eastAsia="zh-CN"/>
          <w14:textFill>
            <w14:solidFill>
              <w14:schemeClr w14:val="tx1"/>
            </w14:solidFill>
          </w14:textFill>
        </w:rPr>
        <w:t>C</w:t>
      </w:r>
      <w:r>
        <w:rPr>
          <w:rFonts w:hint="default" w:ascii="Times New Roman" w:hAnsi="Times New Roman" w:cs="Times New Roman"/>
          <w:b w:val="0"/>
          <w:bCs w:val="0"/>
          <w:color w:val="000000" w:themeColor="text1"/>
          <w:vertAlign w:val="subscript"/>
          <w14:textFill>
            <w14:solidFill>
              <w14:schemeClr w14:val="tx1"/>
            </w14:solidFill>
          </w14:textFill>
        </w:rPr>
        <w:t>r</w:t>
      </w:r>
      <w:r>
        <w:rPr>
          <w:rFonts w:hint="default" w:ascii="Times New Roman" w:hAnsi="Times New Roman" w:cs="Times New Roman"/>
          <w:b w:val="0"/>
          <w:bCs w:val="0"/>
          <w:color w:val="000000" w:themeColor="text1"/>
          <w:lang w:eastAsia="zh-CN"/>
          <w14:textFill>
            <w14:solidFill>
              <w14:schemeClr w14:val="tx1"/>
            </w14:solidFill>
          </w14:textFill>
        </w:rPr>
        <w:t>、</w:t>
      </w:r>
      <w:r>
        <w:rPr>
          <w:rFonts w:hint="default" w:ascii="Times New Roman" w:hAnsi="Times New Roman" w:cs="Times New Roman"/>
          <w:b w:val="0"/>
          <w:bCs w:val="0"/>
          <w:color w:val="000000" w:themeColor="text1"/>
          <w14:textFill>
            <w14:solidFill>
              <w14:schemeClr w14:val="tx1"/>
            </w14:solidFill>
          </w14:textFill>
        </w:rPr>
        <w:t>NH</w:t>
      </w:r>
      <w:r>
        <w:rPr>
          <w:rFonts w:hint="default" w:ascii="Times New Roman" w:hAnsi="Times New Roman" w:cs="Times New Roman"/>
          <w:b w:val="0"/>
          <w:bCs w:val="0"/>
          <w:color w:val="000000" w:themeColor="text1"/>
          <w:vertAlign w:val="subscript"/>
          <w14:textFill>
            <w14:solidFill>
              <w14:schemeClr w14:val="tx1"/>
            </w14:solidFill>
          </w14:textFill>
        </w:rPr>
        <w:t>3</w:t>
      </w:r>
      <w:r>
        <w:rPr>
          <w:rFonts w:hint="default" w:ascii="Times New Roman" w:hAnsi="Times New Roman" w:cs="Times New Roman"/>
          <w:b w:val="0"/>
          <w:bCs w:val="0"/>
          <w:color w:val="000000" w:themeColor="text1"/>
          <w14:textFill>
            <w14:solidFill>
              <w14:schemeClr w14:val="tx1"/>
            </w14:solidFill>
          </w14:textFill>
        </w:rPr>
        <w:t>-N和</w:t>
      </w:r>
      <w:r>
        <w:rPr>
          <w:rFonts w:hint="default" w:ascii="Times New Roman" w:hAnsi="Times New Roman" w:cs="Times New Roman"/>
          <w:b w:val="0"/>
          <w:bCs w:val="0"/>
          <w:color w:val="000000" w:themeColor="text1"/>
          <w:lang w:val="en-US" w:eastAsia="zh-CN"/>
          <w14:textFill>
            <w14:solidFill>
              <w14:schemeClr w14:val="tx1"/>
            </w14:solidFill>
          </w14:textFill>
        </w:rPr>
        <w:t>TP</w:t>
      </w:r>
      <w:r>
        <w:rPr>
          <w:rFonts w:hint="default" w:ascii="Times New Roman" w:hAnsi="Times New Roman" w:cs="Times New Roman"/>
          <w:b w:val="0"/>
          <w:bCs w:val="0"/>
          <w:color w:val="000000" w:themeColor="text1"/>
          <w14:textFill>
            <w14:solidFill>
              <w14:schemeClr w14:val="tx1"/>
            </w14:solidFill>
          </w14:textFill>
        </w:rPr>
        <w:t>作为主要污染物进行分析，分别计算如下</w:t>
      </w:r>
      <w:r>
        <w:rPr>
          <w:rFonts w:hint="default" w:ascii="Times New Roman" w:hAnsi="Times New Roman" w:cs="Times New Roman"/>
          <w:b w:val="0"/>
          <w:bCs w:val="0"/>
          <w:color w:val="000000" w:themeColor="text1"/>
          <w:lang w:val="en-US" w:eastAsia="zh-CN"/>
          <w14:textFill>
            <w14:solidFill>
              <w14:schemeClr w14:val="tx1"/>
            </w14:solidFill>
          </w14:textFill>
        </w:rPr>
        <w:t>两种</w:t>
      </w:r>
      <w:r>
        <w:rPr>
          <w:rFonts w:hint="default" w:ascii="Times New Roman" w:hAnsi="Times New Roman" w:cs="Times New Roman"/>
          <w:b w:val="0"/>
          <w:bCs w:val="0"/>
          <w:color w:val="000000" w:themeColor="text1"/>
          <w14:textFill>
            <w14:solidFill>
              <w14:schemeClr w14:val="tx1"/>
            </w14:solidFill>
          </w14:textFill>
        </w:rPr>
        <w:t>工况。</w:t>
      </w:r>
    </w:p>
    <w:p>
      <w:pPr>
        <w:ind w:firstLine="480"/>
        <w:jc w:val="both"/>
        <w:rPr>
          <w:rFonts w:hint="default" w:ascii="Times New Roman" w:hAnsi="Times New Roman" w:cs="Times New Roman"/>
          <w:b w:val="0"/>
          <w:bCs w:val="0"/>
          <w:color w:val="000000" w:themeColor="text1"/>
          <w14:textFill>
            <w14:solidFill>
              <w14:schemeClr w14:val="tx1"/>
            </w14:solidFill>
          </w14:textFill>
        </w:rPr>
      </w:pPr>
      <w:r>
        <w:rPr>
          <w:rFonts w:hint="default" w:ascii="Times New Roman" w:hAnsi="Times New Roman" w:cs="Times New Roman"/>
          <w:b w:val="0"/>
          <w:bCs w:val="0"/>
          <w:color w:val="000000" w:themeColor="text1"/>
          <w14:textFill>
            <w14:solidFill>
              <w14:schemeClr w14:val="tx1"/>
            </w14:solidFill>
          </w14:textFill>
        </w:rPr>
        <w:t>工况</w:t>
      </w:r>
      <w:r>
        <w:rPr>
          <w:rFonts w:hint="default" w:ascii="Times New Roman" w:hAnsi="Times New Roman" w:cs="Times New Roman"/>
          <w:b w:val="0"/>
          <w:bCs w:val="0"/>
          <w:color w:val="000000" w:themeColor="text1"/>
          <w:lang w:val="en-US" w:eastAsia="zh-CN"/>
          <w14:textFill>
            <w14:solidFill>
              <w14:schemeClr w14:val="tx1"/>
            </w14:solidFill>
          </w14:textFill>
        </w:rPr>
        <w:t>一</w:t>
      </w:r>
      <w:r>
        <w:rPr>
          <w:rFonts w:hint="default" w:ascii="Times New Roman" w:hAnsi="Times New Roman" w:cs="Times New Roman"/>
          <w:b w:val="0"/>
          <w:bCs w:val="0"/>
          <w:color w:val="000000" w:themeColor="text1"/>
          <w14:textFill>
            <w14:solidFill>
              <w14:schemeClr w14:val="tx1"/>
            </w14:solidFill>
          </w14:textFill>
        </w:rPr>
        <w:t>：污水</w:t>
      </w:r>
      <w:r>
        <w:rPr>
          <w:rFonts w:hint="default" w:ascii="Times New Roman" w:hAnsi="Times New Roman" w:cs="Times New Roman"/>
          <w:b w:val="0"/>
          <w:bCs w:val="0"/>
          <w:color w:val="000000" w:themeColor="text1"/>
          <w:lang w:eastAsia="zh-CN"/>
          <w14:textFill>
            <w14:solidFill>
              <w14:schemeClr w14:val="tx1"/>
            </w14:solidFill>
          </w14:textFill>
        </w:rPr>
        <w:t>处理站</w:t>
      </w:r>
      <w:r>
        <w:rPr>
          <w:rFonts w:hint="default" w:ascii="Times New Roman" w:hAnsi="Times New Roman" w:cs="Times New Roman"/>
          <w:b w:val="0"/>
          <w:bCs w:val="0"/>
          <w:color w:val="000000" w:themeColor="text1"/>
          <w14:textFill>
            <w14:solidFill>
              <w14:schemeClr w14:val="tx1"/>
            </w14:solidFill>
          </w14:textFill>
        </w:rPr>
        <w:t>正常运行工况；</w:t>
      </w:r>
    </w:p>
    <w:p>
      <w:pPr>
        <w:ind w:firstLine="480"/>
        <w:jc w:val="both"/>
        <w:rPr>
          <w:rFonts w:hint="default" w:ascii="Times New Roman" w:hAnsi="Times New Roman" w:eastAsia="宋体" w:cs="Times New Roman"/>
          <w:b w:val="0"/>
          <w:bCs w:val="0"/>
          <w:color w:val="000000" w:themeColor="text1"/>
          <w:lang w:eastAsia="zh-CN"/>
          <w14:textFill>
            <w14:solidFill>
              <w14:schemeClr w14:val="tx1"/>
            </w14:solidFill>
          </w14:textFill>
        </w:rPr>
      </w:pPr>
      <w:r>
        <w:rPr>
          <w:rFonts w:hint="default" w:ascii="Times New Roman" w:hAnsi="Times New Roman" w:cs="Times New Roman"/>
          <w:b w:val="0"/>
          <w:bCs w:val="0"/>
          <w:color w:val="000000" w:themeColor="text1"/>
          <w14:textFill>
            <w14:solidFill>
              <w14:schemeClr w14:val="tx1"/>
            </w14:solidFill>
          </w14:textFill>
        </w:rPr>
        <w:t>工况</w:t>
      </w:r>
      <w:r>
        <w:rPr>
          <w:rFonts w:hint="default" w:ascii="Times New Roman" w:hAnsi="Times New Roman" w:cs="Times New Roman"/>
          <w:b w:val="0"/>
          <w:bCs w:val="0"/>
          <w:color w:val="000000" w:themeColor="text1"/>
          <w:lang w:val="en-US" w:eastAsia="zh-CN"/>
          <w14:textFill>
            <w14:solidFill>
              <w14:schemeClr w14:val="tx1"/>
            </w14:solidFill>
          </w14:textFill>
        </w:rPr>
        <w:t>二</w:t>
      </w:r>
      <w:r>
        <w:rPr>
          <w:rFonts w:hint="default" w:ascii="Times New Roman" w:hAnsi="Times New Roman" w:cs="Times New Roman"/>
          <w:b w:val="0"/>
          <w:bCs w:val="0"/>
          <w:color w:val="000000" w:themeColor="text1"/>
          <w14:textFill>
            <w14:solidFill>
              <w14:schemeClr w14:val="tx1"/>
            </w14:solidFill>
          </w14:textFill>
        </w:rPr>
        <w:t>：污水</w:t>
      </w:r>
      <w:r>
        <w:rPr>
          <w:rFonts w:hint="default" w:ascii="Times New Roman" w:hAnsi="Times New Roman" w:cs="Times New Roman"/>
          <w:b w:val="0"/>
          <w:bCs w:val="0"/>
          <w:color w:val="000000" w:themeColor="text1"/>
          <w:lang w:eastAsia="zh-CN"/>
          <w14:textFill>
            <w14:solidFill>
              <w14:schemeClr w14:val="tx1"/>
            </w14:solidFill>
          </w14:textFill>
        </w:rPr>
        <w:t>处理站</w:t>
      </w:r>
      <w:r>
        <w:rPr>
          <w:rFonts w:hint="default" w:ascii="Times New Roman" w:hAnsi="Times New Roman" w:cs="Times New Roman"/>
          <w:b w:val="0"/>
          <w:bCs w:val="0"/>
          <w:color w:val="000000" w:themeColor="text1"/>
          <w14:textFill>
            <w14:solidFill>
              <w14:schemeClr w14:val="tx1"/>
            </w14:solidFill>
          </w14:textFill>
        </w:rPr>
        <w:t>非正常工况</w:t>
      </w:r>
      <w:r>
        <w:rPr>
          <w:rFonts w:hint="default" w:ascii="Times New Roman" w:hAnsi="Times New Roman" w:cs="Times New Roman"/>
          <w:b w:val="0"/>
          <w:bCs w:val="0"/>
          <w:color w:val="000000" w:themeColor="text1"/>
          <w:lang w:eastAsia="zh-CN"/>
          <w14:textFill>
            <w14:solidFill>
              <w14:schemeClr w14:val="tx1"/>
            </w14:solidFill>
          </w14:textFill>
        </w:rPr>
        <w:t>。</w:t>
      </w:r>
    </w:p>
    <w:p>
      <w:pPr>
        <w:pStyle w:val="7"/>
        <w:jc w:val="both"/>
        <w:rPr>
          <w:rFonts w:hint="default" w:ascii="Times New Roman" w:hAnsi="Times New Roman" w:cs="Times New Roman"/>
          <w:b w:val="0"/>
          <w:bCs w:val="0"/>
          <w:color w:val="000000" w:themeColor="text1"/>
          <w14:textFill>
            <w14:solidFill>
              <w14:schemeClr w14:val="tx1"/>
            </w14:solidFill>
          </w14:textFill>
        </w:rPr>
      </w:pPr>
      <w:bookmarkStart w:id="65" w:name="_Toc16598"/>
      <w:r>
        <w:rPr>
          <w:rFonts w:hint="default" w:ascii="Times New Roman" w:hAnsi="Times New Roman" w:cs="Times New Roman"/>
          <w:b w:val="0"/>
          <w:bCs w:val="0"/>
          <w:color w:val="000000" w:themeColor="text1"/>
          <w:lang w:val="en-US" w:eastAsia="zh-CN"/>
          <w14:textFill>
            <w14:solidFill>
              <w14:schemeClr w14:val="tx1"/>
            </w14:solidFill>
          </w14:textFill>
        </w:rPr>
        <w:t>论证</w:t>
      </w:r>
      <w:r>
        <w:rPr>
          <w:rFonts w:hint="default" w:ascii="Times New Roman" w:hAnsi="Times New Roman" w:cs="Times New Roman"/>
          <w:b w:val="0"/>
          <w:bCs w:val="0"/>
          <w:color w:val="000000" w:themeColor="text1"/>
          <w14:textFill>
            <w14:solidFill>
              <w14:schemeClr w14:val="tx1"/>
            </w14:solidFill>
          </w14:textFill>
        </w:rPr>
        <w:t>范围</w:t>
      </w:r>
      <w:bookmarkEnd w:id="65"/>
    </w:p>
    <w:p>
      <w:pPr>
        <w:ind w:firstLine="480"/>
        <w:jc w:val="both"/>
        <w:rPr>
          <w:rFonts w:hint="default" w:ascii="Times New Roman" w:hAnsi="Times New Roman" w:cs="Times New Roman"/>
          <w:b w:val="0"/>
          <w:bCs w:val="0"/>
          <w:color w:val="000000" w:themeColor="text1"/>
          <w14:textFill>
            <w14:solidFill>
              <w14:schemeClr w14:val="tx1"/>
            </w14:solidFill>
          </w14:textFill>
        </w:rPr>
      </w:pPr>
      <w:r>
        <w:rPr>
          <w:rFonts w:hint="default" w:ascii="Times New Roman" w:hAnsi="Times New Roman" w:cs="Times New Roman"/>
          <w:b w:val="0"/>
          <w:bCs w:val="0"/>
          <w:color w:val="000000" w:themeColor="text1"/>
          <w:lang w:val="en-US" w:eastAsia="zh-CN"/>
          <w14:textFill>
            <w14:solidFill>
              <w14:schemeClr w14:val="tx1"/>
            </w14:solidFill>
          </w14:textFill>
        </w:rPr>
        <w:t>峨边彝族自治县马嘶溪村农村生活污水处理站尾水排入</w:t>
      </w:r>
      <w:r>
        <w:rPr>
          <w:rFonts w:hint="default" w:ascii="Times New Roman" w:hAnsi="Times New Roman" w:cs="Times New Roman"/>
          <w:b w:val="0"/>
          <w:bCs w:val="0"/>
          <w:color w:val="000000" w:themeColor="text1"/>
          <w:sz w:val="24"/>
          <w:szCs w:val="24"/>
          <w:lang w:val="en-US" w:eastAsia="zh-CN"/>
          <w14:textFill>
            <w14:solidFill>
              <w14:schemeClr w14:val="tx1"/>
            </w14:solidFill>
          </w14:textFill>
        </w:rPr>
        <w:t>大渡河</w:t>
      </w:r>
      <w:r>
        <w:rPr>
          <w:rFonts w:hint="default" w:ascii="Times New Roman" w:hAnsi="Times New Roman" w:cs="Times New Roman"/>
          <w:b w:val="0"/>
          <w:bCs w:val="0"/>
          <w:color w:val="000000" w:themeColor="text1"/>
          <w14:textFill>
            <w14:solidFill>
              <w14:schemeClr w14:val="tx1"/>
            </w14:solidFill>
          </w14:textFill>
        </w:rPr>
        <w:t>，</w:t>
      </w:r>
      <w:r>
        <w:rPr>
          <w:rFonts w:hint="default" w:ascii="Times New Roman" w:hAnsi="Times New Roman" w:cs="Times New Roman"/>
          <w:b w:val="0"/>
          <w:bCs w:val="0"/>
          <w:color w:val="000000" w:themeColor="text1"/>
          <w:lang w:val="en-US" w:eastAsia="zh-CN"/>
          <w14:textFill>
            <w14:solidFill>
              <w14:schemeClr w14:val="tx1"/>
            </w14:solidFill>
          </w14:textFill>
        </w:rPr>
        <w:t>近期</w:t>
      </w:r>
      <w:r>
        <w:rPr>
          <w:rFonts w:hint="default" w:ascii="Times New Roman" w:hAnsi="Times New Roman" w:cs="Times New Roman"/>
          <w:b w:val="0"/>
          <w:bCs w:val="0"/>
          <w:color w:val="000000" w:themeColor="text1"/>
          <w14:textFill>
            <w14:solidFill>
              <w14:schemeClr w14:val="tx1"/>
            </w14:solidFill>
          </w14:textFill>
        </w:rPr>
        <w:t>日处理规模为</w:t>
      </w:r>
      <w:r>
        <w:rPr>
          <w:rFonts w:hint="default" w:ascii="Times New Roman" w:hAnsi="Times New Roman" w:cs="Times New Roman"/>
          <w:b w:val="0"/>
          <w:bCs w:val="0"/>
          <w:color w:val="000000" w:themeColor="text1"/>
          <w:lang w:val="en-US" w:eastAsia="zh-CN"/>
          <w14:textFill>
            <w14:solidFill>
              <w14:schemeClr w14:val="tx1"/>
            </w14:solidFill>
          </w14:textFill>
        </w:rPr>
        <w:t>100</w:t>
      </w:r>
      <w:r>
        <w:rPr>
          <w:rFonts w:hint="default" w:ascii="Times New Roman" w:hAnsi="Times New Roman" w:cs="Times New Roman"/>
          <w:b w:val="0"/>
          <w:bCs w:val="0"/>
          <w:color w:val="000000" w:themeColor="text1"/>
          <w14:textFill>
            <w14:solidFill>
              <w14:schemeClr w14:val="tx1"/>
            </w14:solidFill>
          </w14:textFill>
        </w:rPr>
        <w:t>m</w:t>
      </w:r>
      <w:r>
        <w:rPr>
          <w:rFonts w:hint="default" w:ascii="Times New Roman" w:hAnsi="Times New Roman" w:cs="Times New Roman"/>
          <w:b w:val="0"/>
          <w:bCs w:val="0"/>
          <w:color w:val="000000" w:themeColor="text1"/>
          <w:vertAlign w:val="superscript"/>
          <w14:textFill>
            <w14:solidFill>
              <w14:schemeClr w14:val="tx1"/>
            </w14:solidFill>
          </w14:textFill>
        </w:rPr>
        <w:t>3</w:t>
      </w:r>
      <w:r>
        <w:rPr>
          <w:rFonts w:hint="default" w:ascii="Times New Roman" w:hAnsi="Times New Roman" w:cs="Times New Roman"/>
          <w:b w:val="0"/>
          <w:bCs w:val="0"/>
          <w:color w:val="000000" w:themeColor="text1"/>
          <w14:textFill>
            <w14:solidFill>
              <w14:schemeClr w14:val="tx1"/>
            </w14:solidFill>
          </w14:textFill>
        </w:rPr>
        <w:t>/d</w:t>
      </w:r>
      <w:r>
        <w:rPr>
          <w:rFonts w:hint="default" w:ascii="Times New Roman" w:hAnsi="Times New Roman" w:cs="Times New Roman"/>
          <w:b w:val="0"/>
          <w:bCs w:val="0"/>
          <w:color w:val="000000" w:themeColor="text1"/>
          <w:lang w:eastAsia="zh-CN"/>
          <w14:textFill>
            <w14:solidFill>
              <w14:schemeClr w14:val="tx1"/>
            </w14:solidFill>
          </w14:textFill>
        </w:rPr>
        <w:t>，</w:t>
      </w:r>
      <w:r>
        <w:rPr>
          <w:rFonts w:hint="default" w:ascii="Times New Roman" w:hAnsi="Times New Roman" w:cs="Times New Roman"/>
          <w:b w:val="0"/>
          <w:bCs w:val="0"/>
          <w:color w:val="000000" w:themeColor="text1"/>
          <w14:textFill>
            <w14:solidFill>
              <w14:schemeClr w14:val="tx1"/>
            </w14:solidFill>
          </w14:textFill>
        </w:rPr>
        <w:t>根据受纳水体的环境容量及当地环保部门的要求，本</w:t>
      </w:r>
      <w:r>
        <w:rPr>
          <w:rFonts w:hint="default" w:ascii="Times New Roman" w:hAnsi="Times New Roman" w:cs="Times New Roman"/>
          <w:b w:val="0"/>
          <w:bCs w:val="0"/>
          <w:color w:val="000000" w:themeColor="text1"/>
          <w:lang w:val="en-US" w:eastAsia="zh-CN"/>
          <w14:textFill>
            <w14:solidFill>
              <w14:schemeClr w14:val="tx1"/>
            </w14:solidFill>
          </w14:textFill>
        </w:rPr>
        <w:t>项目尾水</w:t>
      </w:r>
      <w:r>
        <w:rPr>
          <w:rFonts w:hint="default" w:ascii="Times New Roman" w:hAnsi="Times New Roman" w:eastAsia="宋体" w:cs="Times New Roman"/>
          <w:b w:val="0"/>
          <w:bCs w:val="0"/>
          <w:color w:val="000000" w:themeColor="text1"/>
          <w:sz w:val="24"/>
          <w:szCs w:val="24"/>
          <w14:textFill>
            <w14:solidFill>
              <w14:schemeClr w14:val="tx1"/>
            </w14:solidFill>
          </w14:textFill>
        </w:rPr>
        <w:t>执行</w:t>
      </w:r>
      <w:r>
        <w:rPr>
          <w:rFonts w:hint="default" w:ascii="Times New Roman" w:hAnsi="Times New Roman" w:cs="Times New Roman"/>
          <w:color w:val="000000" w:themeColor="text1"/>
          <w14:textFill>
            <w14:solidFill>
              <w14:schemeClr w14:val="tx1"/>
            </w14:solidFill>
          </w14:textFill>
        </w:rPr>
        <w:t>《农村生活污水处理设施水污染物排放标准》（DB51/2626-2019）一级标准</w:t>
      </w:r>
      <w:r>
        <w:rPr>
          <w:rFonts w:hint="default" w:ascii="Times New Roman" w:hAnsi="Times New Roman" w:cs="Times New Roman"/>
          <w:b w:val="0"/>
          <w:bCs w:val="0"/>
          <w:color w:val="000000" w:themeColor="text1"/>
          <w:lang w:eastAsia="zh-CN"/>
          <w14:textFill>
            <w14:solidFill>
              <w14:schemeClr w14:val="tx1"/>
            </w14:solidFill>
          </w14:textFill>
        </w:rPr>
        <w:t>，</w:t>
      </w:r>
      <w:r>
        <w:rPr>
          <w:rFonts w:hint="default" w:ascii="Times New Roman" w:hAnsi="Times New Roman" w:cs="Times New Roman"/>
          <w:b w:val="0"/>
          <w:bCs w:val="0"/>
          <w:color w:val="000000" w:themeColor="text1"/>
          <w14:textFill>
            <w14:solidFill>
              <w14:schemeClr w14:val="tx1"/>
            </w14:solidFill>
          </w14:textFill>
        </w:rPr>
        <w:t>但是排放的污染物浓度值仍高于《地表水环境质量标准》（GB3838-2002）中III类水质标准的要求，其出水将对排污口下游</w:t>
      </w:r>
      <w:r>
        <w:rPr>
          <w:rFonts w:hint="default" w:ascii="Times New Roman" w:hAnsi="Times New Roman" w:cs="Times New Roman"/>
          <w:b w:val="0"/>
          <w:bCs w:val="0"/>
          <w:color w:val="000000" w:themeColor="text1"/>
          <w:lang w:val="en-US" w:eastAsia="zh-CN"/>
          <w14:textFill>
            <w14:solidFill>
              <w14:schemeClr w14:val="tx1"/>
            </w14:solidFill>
          </w14:textFill>
        </w:rPr>
        <w:t>大渡河</w:t>
      </w:r>
      <w:r>
        <w:rPr>
          <w:rFonts w:hint="default" w:ascii="Times New Roman" w:hAnsi="Times New Roman" w:cs="Times New Roman"/>
          <w:b w:val="0"/>
          <w:bCs w:val="0"/>
          <w:color w:val="000000" w:themeColor="text1"/>
          <w14:textFill>
            <w14:solidFill>
              <w14:schemeClr w14:val="tx1"/>
            </w14:solidFill>
          </w14:textFill>
        </w:rPr>
        <w:t>水质产生一定影响。</w:t>
      </w:r>
    </w:p>
    <w:p>
      <w:pPr>
        <w:ind w:firstLine="480" w:firstLineChars="200"/>
        <w:rPr>
          <w:rFonts w:hint="default" w:ascii="Times New Roman" w:hAnsi="Times New Roman" w:cs="Times New Roman"/>
          <w:b w:val="0"/>
          <w:bCs w:val="0"/>
          <w:color w:val="000000" w:themeColor="text1"/>
          <w14:textFill>
            <w14:solidFill>
              <w14:schemeClr w14:val="tx1"/>
            </w14:solidFill>
          </w14:textFill>
        </w:rPr>
      </w:pPr>
      <w:r>
        <w:rPr>
          <w:rFonts w:hint="default" w:ascii="Times New Roman" w:hAnsi="Times New Roman" w:cs="Times New Roman"/>
          <w:color w:val="000000" w:themeColor="text1"/>
          <w:sz w:val="24"/>
          <w:lang w:val="en-US" w:eastAsia="zh-CN"/>
          <w14:textFill>
            <w14:solidFill>
              <w14:schemeClr w14:val="tx1"/>
            </w14:solidFill>
          </w14:textFill>
        </w:rPr>
        <w:t>因</w:t>
      </w:r>
      <w:r>
        <w:rPr>
          <w:rFonts w:hint="default" w:ascii="Times New Roman" w:hAnsi="Times New Roman" w:cs="Times New Roman"/>
          <w:color w:val="000000" w:themeColor="text1"/>
          <w:sz w:val="24"/>
          <w14:textFill>
            <w14:solidFill>
              <w14:schemeClr w14:val="tx1"/>
            </w14:solidFill>
          </w14:textFill>
        </w:rPr>
        <w:t>本次</w:t>
      </w:r>
      <w:r>
        <w:rPr>
          <w:rFonts w:hint="default" w:ascii="Times New Roman" w:hAnsi="Times New Roman" w:cs="Times New Roman"/>
          <w:color w:val="000000" w:themeColor="text1"/>
          <w:sz w:val="24"/>
          <w:lang w:val="en-US" w:eastAsia="zh-CN"/>
          <w14:textFill>
            <w14:solidFill>
              <w14:schemeClr w14:val="tx1"/>
            </w14:solidFill>
          </w14:textFill>
        </w:rPr>
        <w:t>重点</w:t>
      </w:r>
      <w:r>
        <w:rPr>
          <w:rFonts w:hint="default" w:ascii="Times New Roman" w:hAnsi="Times New Roman" w:cs="Times New Roman"/>
          <w:color w:val="000000" w:themeColor="text1"/>
          <w:sz w:val="24"/>
          <w14:textFill>
            <w14:solidFill>
              <w14:schemeClr w14:val="tx1"/>
            </w14:solidFill>
          </w14:textFill>
        </w:rPr>
        <w:t>论证范围为大渡河甘孜、雅安、乐山保留区乐山段，其河段较长，水文条件较复杂，本次峨边彝族自治县</w:t>
      </w:r>
      <w:r>
        <w:rPr>
          <w:rFonts w:hint="default" w:ascii="Times New Roman" w:hAnsi="Times New Roman" w:cs="Times New Roman"/>
          <w:color w:val="000000" w:themeColor="text1"/>
          <w:sz w:val="24"/>
          <w:lang w:val="en-US" w:eastAsia="zh-CN"/>
          <w14:textFill>
            <w14:solidFill>
              <w14:schemeClr w14:val="tx1"/>
            </w14:solidFill>
          </w14:textFill>
        </w:rPr>
        <w:t>沙坪镇马嘶溪村农村生活</w:t>
      </w:r>
      <w:r>
        <w:rPr>
          <w:rFonts w:hint="default" w:ascii="Times New Roman" w:hAnsi="Times New Roman" w:cs="Times New Roman"/>
          <w:color w:val="000000" w:themeColor="text1"/>
          <w:sz w:val="24"/>
          <w14:textFill>
            <w14:solidFill>
              <w14:schemeClr w14:val="tx1"/>
            </w14:solidFill>
          </w14:textFill>
        </w:rPr>
        <w:t>污水处理</w:t>
      </w:r>
      <w:r>
        <w:rPr>
          <w:rFonts w:hint="default" w:ascii="Times New Roman" w:hAnsi="Times New Roman" w:cs="Times New Roman"/>
          <w:color w:val="000000" w:themeColor="text1"/>
          <w:sz w:val="24"/>
          <w:lang w:val="en-US" w:eastAsia="zh-CN"/>
          <w14:textFill>
            <w14:solidFill>
              <w14:schemeClr w14:val="tx1"/>
            </w14:solidFill>
          </w14:textFill>
        </w:rPr>
        <w:t>站</w:t>
      </w:r>
      <w:r>
        <w:rPr>
          <w:rFonts w:hint="default" w:ascii="Times New Roman" w:hAnsi="Times New Roman" w:cs="Times New Roman"/>
          <w:color w:val="000000" w:themeColor="text1"/>
          <w:sz w:val="24"/>
          <w14:textFill>
            <w14:solidFill>
              <w14:schemeClr w14:val="tx1"/>
            </w14:solidFill>
          </w14:textFill>
        </w:rPr>
        <w:t>污水排放量有限，影响范围有限，主要影响范围为排污口下游一定长度的河段。根据排污口下游河道、河势情况，本次计算布置2个控制断面，其中1#断面为本次</w:t>
      </w:r>
      <w:r>
        <w:rPr>
          <w:rFonts w:hint="default" w:ascii="Times New Roman" w:hAnsi="Times New Roman" w:cs="Times New Roman"/>
          <w:color w:val="000000" w:themeColor="text1"/>
          <w:sz w:val="24"/>
          <w:lang w:val="en-US" w:eastAsia="zh-CN"/>
          <w14:textFill>
            <w14:solidFill>
              <w14:schemeClr w14:val="tx1"/>
            </w14:solidFill>
          </w14:textFill>
        </w:rPr>
        <w:t>拟建</w:t>
      </w:r>
      <w:r>
        <w:rPr>
          <w:rFonts w:hint="default" w:ascii="Times New Roman" w:hAnsi="Times New Roman" w:cs="Times New Roman"/>
          <w:color w:val="000000" w:themeColor="text1"/>
          <w:sz w:val="24"/>
          <w14:textFill>
            <w14:solidFill>
              <w14:schemeClr w14:val="tx1"/>
            </w14:solidFill>
          </w14:textFill>
        </w:rPr>
        <w:t>污水厂排污口断面，拟定桩号为0+000；2#断面为排污口下游</w:t>
      </w:r>
      <w:r>
        <w:rPr>
          <w:rFonts w:hint="default" w:ascii="Times New Roman" w:hAnsi="Times New Roman" w:cs="Times New Roman"/>
          <w:color w:val="000000" w:themeColor="text1"/>
          <w:sz w:val="24"/>
          <w:lang w:val="en-US" w:eastAsia="zh-CN"/>
          <w14:textFill>
            <w14:solidFill>
              <w14:schemeClr w14:val="tx1"/>
            </w14:solidFill>
          </w14:textFill>
        </w:rPr>
        <w:t>7</w:t>
      </w:r>
      <w:r>
        <w:rPr>
          <w:rFonts w:hint="default" w:ascii="Times New Roman" w:hAnsi="Times New Roman" w:cs="Times New Roman"/>
          <w:color w:val="000000" w:themeColor="text1"/>
          <w:sz w:val="24"/>
          <w14:textFill>
            <w14:solidFill>
              <w14:schemeClr w14:val="tx1"/>
            </w14:solidFill>
          </w14:textFill>
        </w:rPr>
        <w:t>00m处断面，拟定桩号为</w:t>
      </w:r>
      <w:r>
        <w:rPr>
          <w:rFonts w:hint="default" w:ascii="Times New Roman" w:hAnsi="Times New Roman" w:cs="Times New Roman"/>
          <w:color w:val="000000" w:themeColor="text1"/>
          <w:sz w:val="24"/>
          <w:lang w:val="en-US" w:eastAsia="zh-CN"/>
          <w14:textFill>
            <w14:solidFill>
              <w14:schemeClr w14:val="tx1"/>
            </w14:solidFill>
          </w14:textFill>
        </w:rPr>
        <w:t>0</w:t>
      </w:r>
      <w:r>
        <w:rPr>
          <w:rFonts w:hint="default" w:ascii="Times New Roman" w:hAnsi="Times New Roman" w:cs="Times New Roman"/>
          <w:color w:val="000000" w:themeColor="text1"/>
          <w:sz w:val="24"/>
          <w14:textFill>
            <w14:solidFill>
              <w14:schemeClr w14:val="tx1"/>
            </w14:solidFill>
          </w14:textFill>
        </w:rPr>
        <w:t>+</w:t>
      </w:r>
      <w:r>
        <w:rPr>
          <w:rFonts w:hint="default" w:ascii="Times New Roman" w:hAnsi="Times New Roman" w:cs="Times New Roman"/>
          <w:color w:val="000000" w:themeColor="text1"/>
          <w:sz w:val="24"/>
          <w:lang w:val="en-US" w:eastAsia="zh-CN"/>
          <w14:textFill>
            <w14:solidFill>
              <w14:schemeClr w14:val="tx1"/>
            </w14:solidFill>
          </w14:textFill>
        </w:rPr>
        <w:t>7</w:t>
      </w:r>
      <w:r>
        <w:rPr>
          <w:rFonts w:hint="default" w:ascii="Times New Roman" w:hAnsi="Times New Roman" w:cs="Times New Roman"/>
          <w:color w:val="000000" w:themeColor="text1"/>
          <w:sz w:val="24"/>
          <w14:textFill>
            <w14:solidFill>
              <w14:schemeClr w14:val="tx1"/>
            </w14:solidFill>
          </w14:textFill>
        </w:rPr>
        <w:t>00。</w:t>
      </w:r>
    </w:p>
    <w:p>
      <w:pPr>
        <w:pStyle w:val="7"/>
        <w:bidi w:val="0"/>
        <w:rPr>
          <w:rFonts w:hint="default" w:ascii="Times New Roman" w:hAnsi="Times New Roman" w:cs="Times New Roman"/>
          <w:b w:val="0"/>
          <w:bCs w:val="0"/>
          <w:color w:val="000000" w:themeColor="text1"/>
          <w14:textFill>
            <w14:solidFill>
              <w14:schemeClr w14:val="tx1"/>
            </w14:solidFill>
          </w14:textFill>
        </w:rPr>
      </w:pPr>
      <w:bookmarkStart w:id="66" w:name="_Toc21265"/>
      <w:r>
        <w:rPr>
          <w:rFonts w:hint="default" w:ascii="Times New Roman" w:hAnsi="Times New Roman" w:cs="Times New Roman"/>
          <w:b w:val="0"/>
          <w:bCs w:val="0"/>
          <w:color w:val="000000" w:themeColor="text1"/>
          <w:lang w:val="en-US" w:eastAsia="zh-CN"/>
          <w14:textFill>
            <w14:solidFill>
              <w14:schemeClr w14:val="tx1"/>
            </w14:solidFill>
          </w14:textFill>
        </w:rPr>
        <w:t>预测模式</w:t>
      </w:r>
      <w:bookmarkEnd w:id="66"/>
    </w:p>
    <w:p>
      <w:pPr>
        <w:adjustRightInd w:val="0"/>
        <w:snapToGrid w:val="0"/>
        <w:spacing w:line="360" w:lineRule="auto"/>
        <w:ind w:firstLine="480" w:firstLineChars="200"/>
        <w:jc w:val="both"/>
        <w:rPr>
          <w:rFonts w:hint="default" w:ascii="Times New Roman" w:hAnsi="Times New Roman" w:eastAsia="宋体" w:cs="Times New Roman"/>
          <w:b w:val="0"/>
          <w:bCs w:val="0"/>
          <w:color w:val="000000" w:themeColor="text1"/>
          <w:kern w:val="0"/>
          <w:sz w:val="24"/>
          <w14:textFill>
            <w14:solidFill>
              <w14:schemeClr w14:val="tx1"/>
            </w14:solidFill>
          </w14:textFill>
        </w:rPr>
      </w:pPr>
      <w:r>
        <w:rPr>
          <w:rFonts w:hint="default" w:ascii="Times New Roman" w:hAnsi="Times New Roman" w:eastAsia="宋体" w:cs="Times New Roman"/>
          <w:b w:val="0"/>
          <w:bCs w:val="0"/>
          <w:color w:val="000000" w:themeColor="text1"/>
          <w:kern w:val="0"/>
          <w:sz w:val="24"/>
          <w14:textFill>
            <w14:solidFill>
              <w14:schemeClr w14:val="tx1"/>
            </w14:solidFill>
          </w14:textFill>
        </w:rPr>
        <w:t>本项目</w:t>
      </w:r>
      <w:r>
        <w:rPr>
          <w:rFonts w:hint="default" w:ascii="Times New Roman" w:hAnsi="Times New Roman" w:eastAsia="宋体" w:cs="Times New Roman"/>
          <w:b w:val="0"/>
          <w:bCs w:val="0"/>
          <w:color w:val="000000" w:themeColor="text1"/>
          <w:sz w:val="24"/>
          <w14:textFill>
            <w14:solidFill>
              <w14:schemeClr w14:val="tx1"/>
            </w14:solidFill>
          </w14:textFill>
        </w:rPr>
        <w:t>尾水</w:t>
      </w:r>
      <w:r>
        <w:rPr>
          <w:rFonts w:hint="default" w:ascii="Times New Roman" w:hAnsi="Times New Roman" w:eastAsia="宋体" w:cs="Times New Roman"/>
          <w:b w:val="0"/>
          <w:bCs w:val="0"/>
          <w:color w:val="000000" w:themeColor="text1"/>
          <w:kern w:val="0"/>
          <w:sz w:val="24"/>
          <w14:textFill>
            <w14:solidFill>
              <w14:schemeClr w14:val="tx1"/>
            </w14:solidFill>
          </w14:textFill>
        </w:rPr>
        <w:t>指标执行</w:t>
      </w:r>
      <w:r>
        <w:rPr>
          <w:rFonts w:hint="default" w:ascii="Times New Roman" w:hAnsi="Times New Roman" w:cs="Times New Roman"/>
          <w:color w:val="000000" w:themeColor="text1"/>
          <w14:textFill>
            <w14:solidFill>
              <w14:schemeClr w14:val="tx1"/>
            </w14:solidFill>
          </w14:textFill>
        </w:rPr>
        <w:t>《农村生活污水处理设施水污染物排放标准》（DB51/2626-2019）一级标准</w:t>
      </w:r>
      <w:r>
        <w:rPr>
          <w:rFonts w:hint="default" w:ascii="Times New Roman" w:hAnsi="Times New Roman" w:cs="Times New Roman"/>
          <w:b w:val="0"/>
          <w:bCs w:val="0"/>
          <w:color w:val="000000" w:themeColor="text1"/>
          <w:sz w:val="24"/>
          <w:szCs w:val="24"/>
          <w:lang w:val="en-US" w:eastAsia="zh-CN"/>
          <w14:textFill>
            <w14:solidFill>
              <w14:schemeClr w14:val="tx1"/>
            </w14:solidFill>
          </w14:textFill>
        </w:rPr>
        <w:t>后</w:t>
      </w:r>
      <w:r>
        <w:rPr>
          <w:rFonts w:hint="default" w:ascii="Times New Roman" w:hAnsi="Times New Roman" w:eastAsia="宋体" w:cs="Times New Roman"/>
          <w:b w:val="0"/>
          <w:bCs w:val="0"/>
          <w:color w:val="000000" w:themeColor="text1"/>
          <w:kern w:val="0"/>
          <w:sz w:val="24"/>
          <w14:textFill>
            <w14:solidFill>
              <w14:schemeClr w14:val="tx1"/>
            </w14:solidFill>
          </w14:textFill>
        </w:rPr>
        <w:t>排放至</w:t>
      </w:r>
      <w:r>
        <w:rPr>
          <w:rFonts w:hint="default" w:ascii="Times New Roman" w:hAnsi="Times New Roman" w:cs="Times New Roman"/>
          <w:b w:val="0"/>
          <w:bCs w:val="0"/>
          <w:color w:val="000000" w:themeColor="text1"/>
          <w:kern w:val="0"/>
          <w:sz w:val="24"/>
          <w:lang w:val="en-US" w:eastAsia="zh-CN"/>
          <w14:textFill>
            <w14:solidFill>
              <w14:schemeClr w14:val="tx1"/>
            </w14:solidFill>
          </w14:textFill>
        </w:rPr>
        <w:t>大渡河</w:t>
      </w:r>
      <w:r>
        <w:rPr>
          <w:rFonts w:hint="default" w:ascii="Times New Roman" w:hAnsi="Times New Roman" w:eastAsia="宋体" w:cs="Times New Roman"/>
          <w:b w:val="0"/>
          <w:bCs w:val="0"/>
          <w:color w:val="000000" w:themeColor="text1"/>
          <w:kern w:val="28"/>
          <w:sz w:val="24"/>
          <w14:textFill>
            <w14:solidFill>
              <w14:schemeClr w14:val="tx1"/>
            </w14:solidFill>
          </w14:textFill>
        </w:rPr>
        <w:t>。</w:t>
      </w:r>
      <w:r>
        <w:rPr>
          <w:rFonts w:hint="default" w:ascii="Times New Roman" w:hAnsi="Times New Roman" w:eastAsia="宋体" w:cs="Times New Roman"/>
          <w:b w:val="0"/>
          <w:bCs w:val="0"/>
          <w:color w:val="000000" w:themeColor="text1"/>
          <w:kern w:val="0"/>
          <w:sz w:val="24"/>
          <w14:textFill>
            <w14:solidFill>
              <w14:schemeClr w14:val="tx1"/>
            </w14:solidFill>
          </w14:textFill>
        </w:rPr>
        <w:t>项目尾水正常排放情况下，</w:t>
      </w:r>
      <w:r>
        <w:rPr>
          <w:rFonts w:hint="default" w:ascii="Times New Roman" w:hAnsi="Times New Roman" w:cs="Times New Roman"/>
          <w:b w:val="0"/>
          <w:bCs w:val="0"/>
          <w:color w:val="000000" w:themeColor="text1"/>
          <w:kern w:val="0"/>
          <w:sz w:val="24"/>
          <w:lang w:val="en-US" w:eastAsia="zh-CN"/>
          <w14:textFill>
            <w14:solidFill>
              <w14:schemeClr w14:val="tx1"/>
            </w14:solidFill>
          </w14:textFill>
        </w:rPr>
        <w:t>对受纳水体大渡河影响较小</w:t>
      </w:r>
      <w:r>
        <w:rPr>
          <w:rFonts w:hint="default" w:ascii="Times New Roman" w:hAnsi="Times New Roman" w:eastAsia="宋体" w:cs="Times New Roman"/>
          <w:b w:val="0"/>
          <w:bCs w:val="0"/>
          <w:color w:val="000000" w:themeColor="text1"/>
          <w:kern w:val="0"/>
          <w:sz w:val="24"/>
          <w14:textFill>
            <w14:solidFill>
              <w14:schemeClr w14:val="tx1"/>
            </w14:solidFill>
          </w14:textFill>
        </w:rPr>
        <w:t>。</w:t>
      </w:r>
    </w:p>
    <w:p>
      <w:pPr>
        <w:pageBreakBefore w:val="0"/>
        <w:numPr>
          <w:ilvl w:val="0"/>
          <w:numId w:val="0"/>
        </w:numPr>
        <w:kinsoku/>
        <w:wordWrap/>
        <w:overflowPunct/>
        <w:topLinePunct w:val="0"/>
        <w:bidi w:val="0"/>
        <w:adjustRightInd w:val="0"/>
        <w:snapToGrid w:val="0"/>
        <w:spacing w:line="360" w:lineRule="auto"/>
        <w:ind w:right="0" w:rightChars="0" w:firstLine="480" w:firstLineChars="200"/>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根据《环境影响评价技术导则-地</w:t>
      </w:r>
      <w:r>
        <w:rPr>
          <w:rFonts w:hint="default" w:ascii="Times New Roman" w:hAnsi="Times New Roman" w:cs="Times New Roman"/>
          <w:color w:val="000000" w:themeColor="text1"/>
          <w:sz w:val="24"/>
          <w:lang w:val="en-US" w:eastAsia="zh-CN"/>
          <w14:textFill>
            <w14:solidFill>
              <w14:schemeClr w14:val="tx1"/>
            </w14:solidFill>
          </w14:textFill>
        </w:rPr>
        <w:t>表</w:t>
      </w:r>
      <w:r>
        <w:rPr>
          <w:rFonts w:hint="default" w:ascii="Times New Roman" w:hAnsi="Times New Roman" w:cs="Times New Roman"/>
          <w:color w:val="000000" w:themeColor="text1"/>
          <w:sz w:val="24"/>
          <w14:textFill>
            <w14:solidFill>
              <w14:schemeClr w14:val="tx1"/>
            </w14:solidFill>
          </w14:textFill>
        </w:rPr>
        <w:t>水环境》（HJ2.3-</w:t>
      </w:r>
      <w:r>
        <w:rPr>
          <w:rFonts w:hint="default" w:ascii="Times New Roman" w:hAnsi="Times New Roman" w:cs="Times New Roman"/>
          <w:color w:val="000000" w:themeColor="text1"/>
          <w:sz w:val="24"/>
          <w:lang w:val="en-US" w:eastAsia="zh-CN"/>
          <w14:textFill>
            <w14:solidFill>
              <w14:schemeClr w14:val="tx1"/>
            </w14:solidFill>
          </w14:textFill>
        </w:rPr>
        <w:t>2018</w:t>
      </w:r>
      <w:r>
        <w:rPr>
          <w:rFonts w:hint="default" w:ascii="Times New Roman" w:hAnsi="Times New Roman" w:cs="Times New Roman"/>
          <w:color w:val="000000" w:themeColor="text1"/>
          <w:sz w:val="24"/>
          <w14:textFill>
            <w14:solidFill>
              <w14:schemeClr w14:val="tx1"/>
            </w14:solidFill>
          </w14:textFill>
        </w:rPr>
        <w:t>），本项目出水排放混合过程段长度采用如下模式：</w:t>
      </w:r>
    </w:p>
    <w:p>
      <w:pPr>
        <w:pageBreakBefore w:val="0"/>
        <w:kinsoku/>
        <w:wordWrap/>
        <w:overflowPunct/>
        <w:topLinePunct w:val="0"/>
        <w:bidi w:val="0"/>
        <w:adjustRightInd w:val="0"/>
        <w:snapToGrid w:val="0"/>
        <w:spacing w:line="360" w:lineRule="auto"/>
        <w:ind w:left="0" w:leftChars="0" w:right="0" w:rightChars="0" w:firstLine="476"/>
        <w:jc w:val="center"/>
        <w:rPr>
          <w:rFonts w:hint="default" w:ascii="Times New Roman" w:hAnsi="Times New Roman" w:eastAsia="宋体" w:cs="Times New Roman"/>
          <w:color w:val="000000" w:themeColor="text1"/>
          <w:sz w:val="24"/>
          <w:lang w:val="en-US" w:eastAsia="zh-CN"/>
          <w14:textFill>
            <w14:solidFill>
              <w14:schemeClr w14:val="tx1"/>
            </w14:solidFill>
          </w14:textFill>
        </w:rPr>
      </w:pPr>
      <w:r>
        <w:rPr>
          <w:rFonts w:hint="default" w:ascii="Times New Roman" w:hAnsi="Times New Roman" w:eastAsia="宋体" w:cs="Times New Roman"/>
          <w:color w:val="000000" w:themeColor="text1"/>
          <w:position w:val="-32"/>
          <w:sz w:val="24"/>
          <w:lang w:val="en-US" w:eastAsia="zh-CN"/>
          <w14:textFill>
            <w14:solidFill>
              <w14:schemeClr w14:val="tx1"/>
            </w14:solidFill>
          </w14:textFill>
        </w:rPr>
        <w:object>
          <v:shape id="_x0000_i1026" o:spt="75" type="#_x0000_t75" style="height:37pt;width:229.95pt;" o:ole="t" filled="f" o:preferrelative="t" stroked="f" coordsize="21600,21600">
            <v:path/>
            <v:fill on="f" focussize="0,0"/>
            <v:stroke on="f"/>
            <v:imagedata r:id="rId22" o:title=""/>
            <o:lock v:ext="edit" aspectratio="t"/>
            <w10:wrap type="none"/>
            <w10:anchorlock/>
          </v:shape>
          <o:OLEObject Type="Embed" ProgID="Equation.KSEE3" ShapeID="_x0000_i1026" DrawAspect="Content" ObjectID="_1468075726" r:id="rId21">
            <o:LockedField>false</o:LockedField>
          </o:OLEObject>
        </w:object>
      </w:r>
    </w:p>
    <w:p>
      <w:pPr>
        <w:pageBreakBefore w:val="0"/>
        <w:kinsoku/>
        <w:wordWrap/>
        <w:overflowPunct/>
        <w:topLinePunct w:val="0"/>
        <w:bidi w:val="0"/>
        <w:adjustRightInd w:val="0"/>
        <w:snapToGrid w:val="0"/>
        <w:spacing w:line="360" w:lineRule="auto"/>
        <w:ind w:left="0" w:leftChars="0" w:right="0" w:rightChars="0" w:firstLine="476"/>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式中：</w:t>
      </w:r>
      <w:r>
        <w:rPr>
          <w:rFonts w:hint="default" w:ascii="Times New Roman" w:hAnsi="Times New Roman" w:cs="Times New Roman"/>
          <w:color w:val="000000" w:themeColor="text1"/>
          <w:sz w:val="24"/>
          <w14:textFill>
            <w14:solidFill>
              <w14:schemeClr w14:val="tx1"/>
            </w14:solidFill>
          </w14:textFill>
        </w:rPr>
        <w:object>
          <v:shape id="_x0000_i1027" o:spt="75" type="#_x0000_t75" style="height:13pt;width:11pt;" o:ole="t" filled="f" o:preferrelative="t" stroked="f" coordsize="21600,21600">
            <v:path/>
            <v:fill on="f" focussize="0,0"/>
            <v:stroke on="f"/>
            <v:imagedata r:id="rId24" o:title=""/>
            <o:lock v:ext="edit" grouping="f" rotation="f" text="f" aspectratio="t"/>
            <w10:wrap type="none"/>
            <w10:anchorlock/>
          </v:shape>
          <o:OLEObject Type="Embed" ProgID="Equation.3" ShapeID="_x0000_i1027" DrawAspect="Content" ObjectID="_1468075727" r:id="rId23">
            <o:LockedField>false</o:LockedField>
          </o:OLEObject>
        </w:object>
      </w:r>
      <w:r>
        <w:rPr>
          <w:rFonts w:hint="default" w:ascii="Times New Roman" w:hAnsi="Times New Roman" w:cs="Times New Roman"/>
          <w:color w:val="000000" w:themeColor="text1"/>
          <w:sz w:val="24"/>
          <w:vertAlign w:val="subscript"/>
          <w:lang w:val="en-US" w:eastAsia="zh-CN"/>
          <w14:textFill>
            <w14:solidFill>
              <w14:schemeClr w14:val="tx1"/>
            </w14:solidFill>
          </w14:textFill>
        </w:rPr>
        <w:t>m</w:t>
      </w:r>
      <w:r>
        <w:rPr>
          <w:rFonts w:hint="default" w:ascii="Times New Roman" w:hAnsi="Times New Roman" w:cs="Times New Roman"/>
          <w:color w:val="000000" w:themeColor="text1"/>
          <w:sz w:val="24"/>
          <w14:textFill>
            <w14:solidFill>
              <w14:schemeClr w14:val="tx1"/>
            </w14:solidFill>
          </w14:textFill>
        </w:rPr>
        <w:t>——混合断面的长度</w:t>
      </w:r>
      <w:r>
        <w:rPr>
          <w:rFonts w:hint="default" w:ascii="Times New Roman" w:hAnsi="Times New Roman" w:cs="Times New Roman"/>
          <w:color w:val="000000" w:themeColor="text1"/>
          <w:sz w:val="24"/>
          <w:lang w:eastAsia="zh-CN"/>
          <w14:textFill>
            <w14:solidFill>
              <w14:schemeClr w14:val="tx1"/>
            </w14:solidFill>
          </w14:textFill>
        </w:rPr>
        <w:t>，</w:t>
      </w:r>
      <w:r>
        <w:rPr>
          <w:rFonts w:hint="default" w:ascii="Times New Roman" w:hAnsi="Times New Roman" w:cs="Times New Roman"/>
          <w:color w:val="000000" w:themeColor="text1"/>
          <w:sz w:val="24"/>
          <w14:textFill>
            <w14:solidFill>
              <w14:schemeClr w14:val="tx1"/>
            </w14:solidFill>
          </w14:textFill>
        </w:rPr>
        <w:t>m；</w:t>
      </w:r>
    </w:p>
    <w:p>
      <w:pPr>
        <w:pageBreakBefore w:val="0"/>
        <w:kinsoku/>
        <w:wordWrap/>
        <w:overflowPunct/>
        <w:topLinePunct w:val="0"/>
        <w:bidi w:val="0"/>
        <w:adjustRightInd w:val="0"/>
        <w:snapToGrid w:val="0"/>
        <w:spacing w:line="360" w:lineRule="auto"/>
        <w:ind w:left="0" w:leftChars="0" w:right="0" w:rightChars="0" w:firstLine="476"/>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 xml:space="preserve">      </w:t>
      </w:r>
      <w:r>
        <w:rPr>
          <w:rFonts w:hint="default" w:ascii="Times New Roman" w:hAnsi="Times New Roman" w:cs="Times New Roman"/>
          <w:color w:val="000000" w:themeColor="text1"/>
          <w:sz w:val="24"/>
          <w14:textFill>
            <w14:solidFill>
              <w14:schemeClr w14:val="tx1"/>
            </w14:solidFill>
          </w14:textFill>
        </w:rPr>
        <w:object>
          <v:shape id="_x0000_i1028" o:spt="75" type="#_x0000_t75" style="height:13pt;width:12pt;" o:ole="t" filled="f" o:preferrelative="t" stroked="f" coordsize="21600,21600">
            <v:path/>
            <v:fill on="f" focussize="0,0"/>
            <v:stroke on="f"/>
            <v:imagedata r:id="rId26" o:title=""/>
            <o:lock v:ext="edit" grouping="f" rotation="f" text="f" aspectratio="t"/>
            <w10:wrap type="none"/>
            <w10:anchorlock/>
          </v:shape>
          <o:OLEObject Type="Embed" ProgID="Equation.3" ShapeID="_x0000_i1028" DrawAspect="Content" ObjectID="_1468075728" r:id="rId25">
            <o:LockedField>false</o:LockedField>
          </o:OLEObject>
        </w:object>
      </w:r>
      <w:r>
        <w:rPr>
          <w:rFonts w:hint="default" w:ascii="Times New Roman" w:hAnsi="Times New Roman" w:cs="Times New Roman"/>
          <w:color w:val="000000" w:themeColor="text1"/>
          <w:sz w:val="24"/>
          <w14:textFill>
            <w14:solidFill>
              <w14:schemeClr w14:val="tx1"/>
            </w14:solidFill>
          </w14:textFill>
        </w:rPr>
        <w:t>——河流宽度</w:t>
      </w:r>
      <w:r>
        <w:rPr>
          <w:rFonts w:hint="default" w:ascii="Times New Roman" w:hAnsi="Times New Roman" w:cs="Times New Roman"/>
          <w:color w:val="000000" w:themeColor="text1"/>
          <w:sz w:val="24"/>
          <w:lang w:eastAsia="zh-CN"/>
          <w14:textFill>
            <w14:solidFill>
              <w14:schemeClr w14:val="tx1"/>
            </w14:solidFill>
          </w14:textFill>
        </w:rPr>
        <w:t>，</w:t>
      </w:r>
      <w:r>
        <w:rPr>
          <w:rFonts w:hint="default" w:ascii="Times New Roman" w:hAnsi="Times New Roman" w:cs="Times New Roman"/>
          <w:color w:val="000000" w:themeColor="text1"/>
          <w:sz w:val="24"/>
          <w14:textFill>
            <w14:solidFill>
              <w14:schemeClr w14:val="tx1"/>
            </w14:solidFill>
          </w14:textFill>
        </w:rPr>
        <w:t>m；</w:t>
      </w:r>
    </w:p>
    <w:p>
      <w:pPr>
        <w:pageBreakBefore w:val="0"/>
        <w:kinsoku/>
        <w:wordWrap/>
        <w:overflowPunct/>
        <w:topLinePunct w:val="0"/>
        <w:bidi w:val="0"/>
        <w:adjustRightInd w:val="0"/>
        <w:snapToGrid w:val="0"/>
        <w:spacing w:line="360" w:lineRule="auto"/>
        <w:ind w:left="0" w:leftChars="0" w:right="0" w:rightChars="0" w:firstLine="1188" w:firstLineChars="495"/>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object>
          <v:shape id="_x0000_i1029" o:spt="75" type="#_x0000_t75" style="height:11pt;width:10pt;" o:ole="t" filled="f" o:preferrelative="t" stroked="f" coordsize="21600,21600">
            <v:path/>
            <v:fill on="f" focussize="0,0"/>
            <v:stroke on="f"/>
            <v:imagedata r:id="rId28" o:title=""/>
            <o:lock v:ext="edit" grouping="f" rotation="f" text="f" aspectratio="t"/>
            <w10:wrap type="none"/>
            <w10:anchorlock/>
          </v:shape>
          <o:OLEObject Type="Embed" ProgID="Equation.3" ShapeID="_x0000_i1029" DrawAspect="Content" ObjectID="_1468075729" r:id="rId27">
            <o:LockedField>false</o:LockedField>
          </o:OLEObject>
        </w:object>
      </w:r>
      <w:r>
        <w:rPr>
          <w:rFonts w:hint="default" w:ascii="Times New Roman" w:hAnsi="Times New Roman" w:cs="Times New Roman"/>
          <w:color w:val="000000" w:themeColor="text1"/>
          <w:sz w:val="24"/>
          <w14:textFill>
            <w14:solidFill>
              <w14:schemeClr w14:val="tx1"/>
            </w14:solidFill>
          </w14:textFill>
        </w:rPr>
        <w:t>——排放口到近水岸边的距离</w:t>
      </w:r>
      <w:r>
        <w:rPr>
          <w:rFonts w:hint="default" w:ascii="Times New Roman" w:hAnsi="Times New Roman" w:cs="Times New Roman"/>
          <w:color w:val="000000" w:themeColor="text1"/>
          <w:sz w:val="24"/>
          <w:lang w:eastAsia="zh-CN"/>
          <w14:textFill>
            <w14:solidFill>
              <w14:schemeClr w14:val="tx1"/>
            </w14:solidFill>
          </w14:textFill>
        </w:rPr>
        <w:t>，</w:t>
      </w:r>
      <w:r>
        <w:rPr>
          <w:rFonts w:hint="default" w:ascii="Times New Roman" w:hAnsi="Times New Roman" w:cs="Times New Roman"/>
          <w:color w:val="000000" w:themeColor="text1"/>
          <w:sz w:val="24"/>
          <w14:textFill>
            <w14:solidFill>
              <w14:schemeClr w14:val="tx1"/>
            </w14:solidFill>
          </w14:textFill>
        </w:rPr>
        <w:t>m；</w:t>
      </w:r>
    </w:p>
    <w:p>
      <w:pPr>
        <w:pageBreakBefore w:val="0"/>
        <w:kinsoku/>
        <w:wordWrap/>
        <w:overflowPunct/>
        <w:topLinePunct w:val="0"/>
        <w:bidi w:val="0"/>
        <w:adjustRightInd w:val="0"/>
        <w:snapToGrid w:val="0"/>
        <w:spacing w:line="360" w:lineRule="auto"/>
        <w:ind w:left="0" w:leftChars="0" w:right="0" w:rightChars="0" w:firstLine="1188" w:firstLineChars="495"/>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position w:val="-6"/>
          <w:sz w:val="24"/>
          <w14:textFill>
            <w14:solidFill>
              <w14:schemeClr w14:val="tx1"/>
            </w14:solidFill>
          </w14:textFill>
        </w:rPr>
        <w:object>
          <v:shape id="_x0000_i1030" o:spt="75" type="#_x0000_t75" style="height:11pt;width:10pt;" o:ole="t" filled="f" o:preferrelative="t" stroked="f" coordsize="21600,21600">
            <v:path/>
            <v:fill on="f" focussize="0,0"/>
            <v:stroke on="f"/>
            <v:imagedata r:id="rId30" o:title=""/>
            <o:lock v:ext="edit" grouping="f" rotation="f" text="f" aspectratio="t"/>
            <w10:wrap type="none"/>
            <w10:anchorlock/>
          </v:shape>
          <o:OLEObject Type="Embed" ProgID="Equation.3" ShapeID="_x0000_i1030" DrawAspect="Content" ObjectID="_1468075730" r:id="rId29">
            <o:LockedField>false</o:LockedField>
          </o:OLEObject>
        </w:object>
      </w:r>
      <w:r>
        <w:rPr>
          <w:rFonts w:hint="default" w:ascii="Times New Roman" w:hAnsi="Times New Roman" w:cs="Times New Roman"/>
          <w:color w:val="000000" w:themeColor="text1"/>
          <w:sz w:val="24"/>
          <w14:textFill>
            <w14:solidFill>
              <w14:schemeClr w14:val="tx1"/>
            </w14:solidFill>
          </w14:textFill>
        </w:rPr>
        <w:t>——河流</w:t>
      </w:r>
      <w:r>
        <w:rPr>
          <w:rFonts w:hint="default" w:ascii="Times New Roman" w:hAnsi="Times New Roman" w:cs="Times New Roman"/>
          <w:color w:val="000000" w:themeColor="text1"/>
          <w:sz w:val="24"/>
          <w:lang w:eastAsia="zh-CN"/>
          <w14:textFill>
            <w14:solidFill>
              <w14:schemeClr w14:val="tx1"/>
            </w14:solidFill>
          </w14:textFill>
        </w:rPr>
        <w:t>断面</w:t>
      </w:r>
      <w:r>
        <w:rPr>
          <w:rFonts w:hint="default" w:ascii="Times New Roman" w:hAnsi="Times New Roman" w:cs="Times New Roman"/>
          <w:color w:val="000000" w:themeColor="text1"/>
          <w:sz w:val="24"/>
          <w14:textFill>
            <w14:solidFill>
              <w14:schemeClr w14:val="tx1"/>
            </w14:solidFill>
          </w14:textFill>
        </w:rPr>
        <w:t>平均流速</w:t>
      </w:r>
      <w:r>
        <w:rPr>
          <w:rFonts w:hint="default" w:ascii="Times New Roman" w:hAnsi="Times New Roman" w:cs="Times New Roman"/>
          <w:color w:val="000000" w:themeColor="text1"/>
          <w:sz w:val="24"/>
          <w:lang w:eastAsia="zh-CN"/>
          <w14:textFill>
            <w14:solidFill>
              <w14:schemeClr w14:val="tx1"/>
            </w14:solidFill>
          </w14:textFill>
        </w:rPr>
        <w:t>，</w:t>
      </w:r>
      <w:r>
        <w:rPr>
          <w:rFonts w:hint="default" w:ascii="Times New Roman" w:hAnsi="Times New Roman" w:cs="Times New Roman"/>
          <w:color w:val="000000" w:themeColor="text1"/>
          <w:sz w:val="24"/>
          <w14:textFill>
            <w14:solidFill>
              <w14:schemeClr w14:val="tx1"/>
            </w14:solidFill>
          </w14:textFill>
        </w:rPr>
        <w:t>m/s；</w:t>
      </w:r>
    </w:p>
    <w:p>
      <w:pPr>
        <w:adjustRightInd w:val="0"/>
        <w:snapToGrid w:val="0"/>
        <w:spacing w:line="360" w:lineRule="auto"/>
        <w:ind w:firstLine="1200" w:firstLineChars="500"/>
        <w:jc w:val="left"/>
        <w:rPr>
          <w:rFonts w:hint="default" w:ascii="Times New Roman" w:hAnsi="Times New Roman" w:eastAsia="宋体" w:cs="Times New Roman"/>
          <w:b w:val="0"/>
          <w:bCs w:val="0"/>
          <w:color w:val="000000" w:themeColor="text1"/>
          <w:kern w:val="0"/>
          <w:sz w:val="24"/>
          <w:vertAlign w:val="baseline"/>
          <w:lang w:val="en-US" w:eastAsia="zh-CN"/>
          <w14:textFill>
            <w14:solidFill>
              <w14:schemeClr w14:val="tx1"/>
            </w14:solidFill>
          </w14:textFill>
        </w:rPr>
      </w:pPr>
      <w:r>
        <w:rPr>
          <w:rFonts w:hint="default" w:ascii="Times New Roman" w:hAnsi="Times New Roman" w:cs="Times New Roman"/>
          <w:color w:val="000000" w:themeColor="text1"/>
          <w:sz w:val="24"/>
          <w:lang w:val="en-US" w:eastAsia="zh-CN"/>
          <w14:textFill>
            <w14:solidFill>
              <w14:schemeClr w14:val="tx1"/>
            </w14:solidFill>
          </w14:textFill>
        </w:rPr>
        <w:t>E</w:t>
      </w:r>
      <w:r>
        <w:rPr>
          <w:rFonts w:hint="default" w:ascii="Times New Roman" w:hAnsi="Times New Roman" w:cs="Times New Roman"/>
          <w:color w:val="000000" w:themeColor="text1"/>
          <w:sz w:val="24"/>
          <w:vertAlign w:val="subscript"/>
          <w:lang w:val="en-US" w:eastAsia="zh-CN"/>
          <w14:textFill>
            <w14:solidFill>
              <w14:schemeClr w14:val="tx1"/>
            </w14:solidFill>
          </w14:textFill>
        </w:rPr>
        <w:t>y</w:t>
      </w:r>
      <w:r>
        <w:rPr>
          <w:rFonts w:hint="default" w:ascii="Times New Roman" w:hAnsi="Times New Roman" w:cs="Times New Roman"/>
          <w:color w:val="000000" w:themeColor="text1"/>
          <w:sz w:val="24"/>
          <w14:textFill>
            <w14:solidFill>
              <w14:schemeClr w14:val="tx1"/>
            </w14:solidFill>
          </w14:textFill>
        </w:rPr>
        <w:t>——</w:t>
      </w:r>
      <w:r>
        <w:rPr>
          <w:rFonts w:hint="default" w:ascii="Times New Roman" w:hAnsi="Times New Roman" w:cs="Times New Roman"/>
          <w:color w:val="000000" w:themeColor="text1"/>
          <w:sz w:val="24"/>
          <w:lang w:val="en-US" w:eastAsia="zh-CN"/>
          <w14:textFill>
            <w14:solidFill>
              <w14:schemeClr w14:val="tx1"/>
            </w14:solidFill>
          </w14:textFill>
        </w:rPr>
        <w:t>污染物横向扩散系数，</w:t>
      </w:r>
      <w:r>
        <w:rPr>
          <w:rFonts w:hint="default" w:ascii="Times New Roman" w:hAnsi="Times New Roman" w:cs="Times New Roman"/>
          <w:color w:val="000000" w:themeColor="text1"/>
          <w:sz w:val="24"/>
          <w14:textFill>
            <w14:solidFill>
              <w14:schemeClr w14:val="tx1"/>
            </w14:solidFill>
          </w14:textFill>
        </w:rPr>
        <w:t>m</w:t>
      </w:r>
      <w:r>
        <w:rPr>
          <w:rFonts w:hint="default" w:ascii="Times New Roman" w:hAnsi="Times New Roman" w:cs="Times New Roman"/>
          <w:color w:val="000000" w:themeColor="text1"/>
          <w:sz w:val="24"/>
          <w:vertAlign w:val="superscript"/>
          <w:lang w:val="en-US" w:eastAsia="zh-CN"/>
          <w14:textFill>
            <w14:solidFill>
              <w14:schemeClr w14:val="tx1"/>
            </w14:solidFill>
          </w14:textFill>
        </w:rPr>
        <w:t>2</w:t>
      </w:r>
      <w:r>
        <w:rPr>
          <w:rFonts w:hint="default" w:ascii="Times New Roman" w:hAnsi="Times New Roman" w:cs="Times New Roman"/>
          <w:color w:val="000000" w:themeColor="text1"/>
          <w:sz w:val="24"/>
          <w14:textFill>
            <w14:solidFill>
              <w14:schemeClr w14:val="tx1"/>
            </w14:solidFill>
          </w14:textFill>
        </w:rPr>
        <w:t>/s</w:t>
      </w:r>
    </w:p>
    <w:p>
      <w:pPr>
        <w:pStyle w:val="3"/>
        <w:keepNext w:val="0"/>
        <w:keepLines w:val="0"/>
        <w:pageBreakBefore w:val="0"/>
        <w:kinsoku/>
        <w:wordWrap/>
        <w:overflowPunct/>
        <w:topLinePunct w:val="0"/>
        <w:autoSpaceDE/>
        <w:autoSpaceDN/>
        <w:bidi w:val="0"/>
        <w:adjustRightInd w:val="0"/>
        <w:snapToGrid w:val="0"/>
        <w:spacing w:line="360" w:lineRule="auto"/>
        <w:ind w:left="0" w:firstLine="0" w:firstLineChars="0"/>
        <w:jc w:val="center"/>
        <w:rPr>
          <w:rFonts w:hint="default" w:ascii="Times New Roman" w:hAnsi="Times New Roman" w:eastAsia="宋体" w:cs="Times New Roman"/>
          <w:b w:val="0"/>
          <w:bCs w:val="0"/>
          <w:color w:val="000000" w:themeColor="text1"/>
          <w:sz w:val="24"/>
          <w:szCs w:val="24"/>
          <w14:textFill>
            <w14:solidFill>
              <w14:schemeClr w14:val="tx1"/>
            </w14:solidFill>
          </w14:textFill>
        </w:rPr>
      </w:pPr>
      <w:r>
        <w:rPr>
          <w:rFonts w:hint="default" w:ascii="Times New Roman" w:hAnsi="Times New Roman" w:eastAsia="宋体" w:cs="Times New Roman"/>
          <w:b w:val="0"/>
          <w:bCs w:val="0"/>
          <w:color w:val="000000" w:themeColor="text1"/>
          <w:sz w:val="24"/>
          <w:szCs w:val="24"/>
          <w14:textFill>
            <w14:solidFill>
              <w14:schemeClr w14:val="tx1"/>
            </w14:solidFill>
          </w14:textFill>
        </w:rPr>
        <w:t>其中：</w:t>
      </w:r>
      <w:r>
        <w:rPr>
          <w:rFonts w:hint="default" w:ascii="Times New Roman" w:hAnsi="Times New Roman" w:cs="Times New Roman"/>
          <w:b w:val="0"/>
          <w:bCs w:val="0"/>
          <w:color w:val="000000" w:themeColor="text1"/>
          <w:sz w:val="24"/>
          <w:szCs w:val="24"/>
          <w:lang w:val="en-US" w:eastAsia="zh-CN"/>
          <w14:textFill>
            <w14:solidFill>
              <w14:schemeClr w14:val="tx1"/>
            </w14:solidFill>
          </w14:textFill>
        </w:rPr>
        <w:t>E</w:t>
      </w:r>
      <w:r>
        <w:rPr>
          <w:rFonts w:hint="default" w:ascii="Times New Roman" w:hAnsi="Times New Roman" w:eastAsia="宋体" w:cs="Times New Roman"/>
          <w:b w:val="0"/>
          <w:bCs w:val="0"/>
          <w:color w:val="000000" w:themeColor="text1"/>
          <w:sz w:val="24"/>
          <w:szCs w:val="24"/>
          <w:vertAlign w:val="subscript"/>
          <w14:textFill>
            <w14:solidFill>
              <w14:schemeClr w14:val="tx1"/>
            </w14:solidFill>
          </w14:textFill>
        </w:rPr>
        <w:t>y</w:t>
      </w:r>
      <w:r>
        <w:rPr>
          <w:rFonts w:hint="default" w:ascii="Times New Roman" w:hAnsi="Times New Roman" w:eastAsia="宋体" w:cs="Times New Roman"/>
          <w:b w:val="0"/>
          <w:bCs w:val="0"/>
          <w:color w:val="000000" w:themeColor="text1"/>
          <w:sz w:val="24"/>
          <w:szCs w:val="24"/>
          <w14:textFill>
            <w14:solidFill>
              <w14:schemeClr w14:val="tx1"/>
            </w14:solidFill>
          </w14:textFill>
        </w:rPr>
        <w:t xml:space="preserve"> =（0.058H+0.0065B）×（gHI）</w:t>
      </w:r>
      <w:r>
        <w:rPr>
          <w:rFonts w:hint="default" w:ascii="Times New Roman" w:hAnsi="Times New Roman" w:eastAsia="宋体" w:cs="Times New Roman"/>
          <w:b w:val="0"/>
          <w:bCs w:val="0"/>
          <w:color w:val="000000" w:themeColor="text1"/>
          <w:sz w:val="24"/>
          <w:szCs w:val="24"/>
          <w:vertAlign w:val="superscript"/>
          <w14:textFill>
            <w14:solidFill>
              <w14:schemeClr w14:val="tx1"/>
            </w14:solidFill>
          </w14:textFill>
        </w:rPr>
        <w:t>1/2</w:t>
      </w:r>
    </w:p>
    <w:p>
      <w:pPr>
        <w:keepNext w:val="0"/>
        <w:keepLines w:val="0"/>
        <w:pageBreakBefore w:val="0"/>
        <w:kinsoku/>
        <w:wordWrap/>
        <w:overflowPunct/>
        <w:topLinePunct w:val="0"/>
        <w:autoSpaceDE/>
        <w:autoSpaceDN/>
        <w:bidi w:val="0"/>
        <w:adjustRightInd w:val="0"/>
        <w:snapToGrid w:val="0"/>
        <w:spacing w:line="360" w:lineRule="auto"/>
        <w:ind w:left="0" w:firstLine="480" w:firstLineChars="200"/>
        <w:jc w:val="both"/>
        <w:rPr>
          <w:rFonts w:hint="default" w:ascii="Times New Roman" w:hAnsi="Times New Roman" w:eastAsia="宋体" w:cs="Times New Roman"/>
          <w:b w:val="0"/>
          <w:bCs w:val="0"/>
          <w:color w:val="000000" w:themeColor="text1"/>
          <w:sz w:val="24"/>
          <w:szCs w:val="24"/>
          <w14:textFill>
            <w14:solidFill>
              <w14:schemeClr w14:val="tx1"/>
            </w14:solidFill>
          </w14:textFill>
        </w:rPr>
      </w:pPr>
      <w:r>
        <w:rPr>
          <w:rFonts w:hint="default" w:ascii="Times New Roman" w:hAnsi="Times New Roman" w:cs="Times New Roman"/>
          <w:b w:val="0"/>
          <w:bCs w:val="0"/>
          <w:color w:val="000000" w:themeColor="text1"/>
          <w:sz w:val="24"/>
          <w:szCs w:val="24"/>
          <w:lang w:val="en-US" w:eastAsia="zh-CN"/>
          <w14:textFill>
            <w14:solidFill>
              <w14:schemeClr w14:val="tx1"/>
            </w14:solidFill>
          </w14:textFill>
        </w:rPr>
        <w:t>式中：</w:t>
      </w:r>
      <w:r>
        <w:rPr>
          <w:rFonts w:hint="default" w:ascii="Times New Roman" w:hAnsi="Times New Roman" w:eastAsia="宋体" w:cs="Times New Roman"/>
          <w:b w:val="0"/>
          <w:bCs w:val="0"/>
          <w:color w:val="000000" w:themeColor="text1"/>
          <w:sz w:val="24"/>
          <w:szCs w:val="24"/>
          <w14:textFill>
            <w14:solidFill>
              <w14:schemeClr w14:val="tx1"/>
            </w14:solidFill>
          </w14:textFill>
        </w:rPr>
        <w:t>H</w:t>
      </w:r>
      <w:r>
        <w:rPr>
          <w:rFonts w:hint="default" w:ascii="Times New Roman" w:hAnsi="Times New Roman" w:cs="Times New Roman"/>
          <w:color w:val="000000" w:themeColor="text1"/>
          <w:sz w:val="24"/>
          <w14:textFill>
            <w14:solidFill>
              <w14:schemeClr w14:val="tx1"/>
            </w14:solidFill>
          </w14:textFill>
        </w:rPr>
        <w:t>——</w:t>
      </w:r>
      <w:r>
        <w:rPr>
          <w:rFonts w:hint="default" w:ascii="Times New Roman" w:hAnsi="Times New Roman" w:eastAsia="宋体" w:cs="Times New Roman"/>
          <w:b w:val="0"/>
          <w:bCs w:val="0"/>
          <w:color w:val="000000" w:themeColor="text1"/>
          <w:sz w:val="24"/>
          <w:szCs w:val="24"/>
          <w14:textFill>
            <w14:solidFill>
              <w14:schemeClr w14:val="tx1"/>
            </w14:solidFill>
          </w14:textFill>
        </w:rPr>
        <w:t>平均水深，m；</w:t>
      </w:r>
    </w:p>
    <w:p>
      <w:pPr>
        <w:pStyle w:val="2"/>
        <w:ind w:firstLine="720" w:firstLineChars="300"/>
        <w:rPr>
          <w:rFonts w:hint="default" w:ascii="Times New Roman" w:hAnsi="Times New Roman" w:eastAsia="宋体" w:cs="Times New Roman"/>
          <w:b w:val="0"/>
          <w:bCs w:val="0"/>
          <w:color w:val="000000" w:themeColor="text1"/>
          <w:kern w:val="0"/>
          <w:sz w:val="24"/>
          <w14:textFill>
            <w14:solidFill>
              <w14:schemeClr w14:val="tx1"/>
            </w14:solidFill>
          </w14:textFill>
        </w:rPr>
      </w:pPr>
      <w:r>
        <w:rPr>
          <w:rFonts w:hint="default" w:ascii="Times New Roman" w:hAnsi="Times New Roman" w:eastAsia="宋体" w:cs="Times New Roman"/>
          <w:b w:val="0"/>
          <w:bCs w:val="0"/>
          <w:color w:val="000000" w:themeColor="text1"/>
          <w:sz w:val="24"/>
          <w:szCs w:val="24"/>
          <w14:textFill>
            <w14:solidFill>
              <w14:schemeClr w14:val="tx1"/>
            </w14:solidFill>
          </w14:textFill>
        </w:rPr>
        <w:t>I</w:t>
      </w:r>
      <w:r>
        <w:rPr>
          <w:rFonts w:hint="default" w:ascii="Times New Roman" w:hAnsi="Times New Roman" w:cs="Times New Roman"/>
          <w:color w:val="000000" w:themeColor="text1"/>
          <w:sz w:val="24"/>
          <w14:textFill>
            <w14:solidFill>
              <w14:schemeClr w14:val="tx1"/>
            </w14:solidFill>
          </w14:textFill>
        </w:rPr>
        <w:t>——</w:t>
      </w:r>
      <w:r>
        <w:rPr>
          <w:rFonts w:hint="default" w:ascii="Times New Roman" w:hAnsi="Times New Roman" w:eastAsia="宋体" w:cs="Times New Roman"/>
          <w:b w:val="0"/>
          <w:bCs w:val="0"/>
          <w:color w:val="000000" w:themeColor="text1"/>
          <w:sz w:val="24"/>
          <w:szCs w:val="24"/>
          <w14:textFill>
            <w14:solidFill>
              <w14:schemeClr w14:val="tx1"/>
            </w14:solidFill>
          </w14:textFill>
        </w:rPr>
        <w:t>河流地坡系数，无量纲；</w:t>
      </w:r>
    </w:p>
    <w:p>
      <w:pPr>
        <w:keepNext w:val="0"/>
        <w:keepLines w:val="0"/>
        <w:pageBreakBefore w:val="0"/>
        <w:kinsoku/>
        <w:wordWrap/>
        <w:overflowPunct/>
        <w:topLinePunct w:val="0"/>
        <w:bidi w:val="0"/>
        <w:adjustRightInd w:val="0"/>
        <w:snapToGrid w:val="0"/>
        <w:spacing w:line="360" w:lineRule="auto"/>
        <w:ind w:left="0" w:leftChars="0" w:right="0" w:rightChars="0" w:firstLine="480" w:firstLineChars="200"/>
        <w:jc w:val="both"/>
        <w:textAlignment w:val="auto"/>
        <w:outlineLvl w:val="9"/>
        <w:rPr>
          <w:rFonts w:hint="default" w:ascii="Times New Roman" w:hAnsi="Times New Roman" w:eastAsia="宋体" w:cs="Times New Roman"/>
          <w:b w:val="0"/>
          <w:bCs w:val="0"/>
          <w:color w:val="000000" w:themeColor="text1"/>
          <w:kern w:val="0"/>
          <w:sz w:val="24"/>
          <w14:textFill>
            <w14:solidFill>
              <w14:schemeClr w14:val="tx1"/>
            </w14:solidFill>
          </w14:textFill>
        </w:rPr>
      </w:pPr>
      <w:r>
        <w:rPr>
          <w:rFonts w:hint="default" w:ascii="Times New Roman" w:hAnsi="Times New Roman" w:cs="Times New Roman"/>
          <w:b w:val="0"/>
          <w:bCs w:val="0"/>
          <w:color w:val="000000" w:themeColor="text1"/>
          <w:kern w:val="0"/>
          <w:sz w:val="24"/>
          <w:lang w:val="en-US" w:eastAsia="zh-CN"/>
          <w14:textFill>
            <w14:solidFill>
              <w14:schemeClr w14:val="tx1"/>
            </w14:solidFill>
          </w14:textFill>
        </w:rPr>
        <w:t>根据下文水文条件基本参数可知，</w:t>
      </w:r>
      <w:r>
        <w:rPr>
          <w:rFonts w:hint="default" w:ascii="Times New Roman" w:hAnsi="Times New Roman" w:eastAsia="宋体" w:cs="Times New Roman"/>
          <w:b w:val="0"/>
          <w:bCs w:val="0"/>
          <w:color w:val="000000" w:themeColor="text1"/>
          <w:kern w:val="0"/>
          <w:sz w:val="24"/>
          <w14:textFill>
            <w14:solidFill>
              <w14:schemeClr w14:val="tx1"/>
            </w14:solidFill>
          </w14:textFill>
        </w:rPr>
        <w:t>本次</w:t>
      </w:r>
      <w:r>
        <w:rPr>
          <w:rFonts w:hint="default" w:ascii="Times New Roman" w:hAnsi="Times New Roman" w:cs="Times New Roman"/>
          <w:b w:val="0"/>
          <w:bCs w:val="0"/>
          <w:color w:val="000000" w:themeColor="text1"/>
          <w:kern w:val="0"/>
          <w:sz w:val="24"/>
          <w:lang w:val="en-US" w:eastAsia="zh-CN"/>
          <w14:textFill>
            <w14:solidFill>
              <w14:schemeClr w14:val="tx1"/>
            </w14:solidFill>
          </w14:textFill>
        </w:rPr>
        <w:t>评价</w:t>
      </w:r>
      <w:r>
        <w:rPr>
          <w:rFonts w:hint="default" w:ascii="Times New Roman" w:hAnsi="Times New Roman" w:cs="Times New Roman"/>
          <w:b w:val="0"/>
          <w:bCs w:val="0"/>
          <w:color w:val="000000" w:themeColor="text1"/>
          <w:kern w:val="0"/>
          <w:sz w:val="24"/>
          <w:szCs w:val="24"/>
          <w:highlight w:val="none"/>
          <w:lang w:val="en-US" w:eastAsia="zh-CN"/>
          <w14:textFill>
            <w14:solidFill>
              <w14:schemeClr w14:val="tx1"/>
            </w14:solidFill>
          </w14:textFill>
        </w:rPr>
        <w:t>论证河段下泄生态流量为354.8m</w:t>
      </w:r>
      <w:r>
        <w:rPr>
          <w:rFonts w:hint="default" w:ascii="Times New Roman" w:hAnsi="Times New Roman" w:cs="Times New Roman"/>
          <w:b w:val="0"/>
          <w:bCs w:val="0"/>
          <w:color w:val="000000" w:themeColor="text1"/>
          <w:kern w:val="0"/>
          <w:sz w:val="24"/>
          <w:szCs w:val="24"/>
          <w:highlight w:val="none"/>
          <w:vertAlign w:val="superscript"/>
          <w:lang w:val="en-US" w:eastAsia="zh-CN"/>
          <w14:textFill>
            <w14:solidFill>
              <w14:schemeClr w14:val="tx1"/>
            </w14:solidFill>
          </w14:textFill>
        </w:rPr>
        <w:t>3</w:t>
      </w:r>
      <w:r>
        <w:rPr>
          <w:rFonts w:hint="default" w:ascii="Times New Roman" w:hAnsi="Times New Roman" w:cs="Times New Roman"/>
          <w:b w:val="0"/>
          <w:bCs w:val="0"/>
          <w:color w:val="000000" w:themeColor="text1"/>
          <w:kern w:val="0"/>
          <w:sz w:val="24"/>
          <w:szCs w:val="24"/>
          <w:highlight w:val="none"/>
          <w:lang w:val="en-US" w:eastAsia="zh-CN"/>
          <w14:textFill>
            <w14:solidFill>
              <w14:schemeClr w14:val="tx1"/>
            </w14:solidFill>
          </w14:textFill>
        </w:rPr>
        <w:t>/s，为大河，</w:t>
      </w:r>
      <w:r>
        <w:rPr>
          <w:rFonts w:hint="default" w:ascii="Times New Roman" w:hAnsi="Times New Roman" w:cs="Times New Roman"/>
          <w:color w:val="000000" w:themeColor="text1"/>
          <w:sz w:val="24"/>
          <w:lang w:val="en-US" w:eastAsia="zh-CN"/>
          <w14:textFill>
            <w14:solidFill>
              <w14:schemeClr w14:val="tx1"/>
            </w14:solidFill>
          </w14:textFill>
        </w:rPr>
        <w:t>本工程计算的完全混合距离为34.8m，</w:t>
      </w:r>
      <w:r>
        <w:rPr>
          <w:rFonts w:hint="default" w:ascii="Times New Roman" w:hAnsi="Times New Roman" w:cs="Times New Roman"/>
          <w:b w:val="0"/>
          <w:bCs w:val="0"/>
          <w:color w:val="000000" w:themeColor="text1"/>
          <w:kern w:val="0"/>
          <w:sz w:val="24"/>
          <w:szCs w:val="24"/>
          <w:highlight w:val="none"/>
          <w:lang w:val="en-US" w:eastAsia="zh-CN"/>
          <w14:textFill>
            <w14:solidFill>
              <w14:schemeClr w14:val="tx1"/>
            </w14:solidFill>
          </w14:textFill>
        </w:rPr>
        <w:t>其</w:t>
      </w:r>
      <w:r>
        <w:rPr>
          <w:rFonts w:hint="default" w:ascii="Times New Roman" w:hAnsi="Times New Roman" w:eastAsia="宋体" w:cs="Times New Roman"/>
          <w:b w:val="0"/>
          <w:bCs w:val="0"/>
          <w:color w:val="000000" w:themeColor="text1"/>
          <w:kern w:val="0"/>
          <w:sz w:val="24"/>
          <w14:textFill>
            <w14:solidFill>
              <w14:schemeClr w14:val="tx1"/>
            </w14:solidFill>
          </w14:textFill>
        </w:rPr>
        <w:t>混合过程段采用二维稳态混合模式对项目尾水排放对</w:t>
      </w:r>
      <w:r>
        <w:rPr>
          <w:rFonts w:hint="default" w:ascii="Times New Roman" w:hAnsi="Times New Roman" w:cs="Times New Roman"/>
          <w:b w:val="0"/>
          <w:bCs w:val="0"/>
          <w:color w:val="000000" w:themeColor="text1"/>
          <w:kern w:val="0"/>
          <w:sz w:val="24"/>
          <w:lang w:val="en-US" w:eastAsia="zh-CN"/>
          <w14:textFill>
            <w14:solidFill>
              <w14:schemeClr w14:val="tx1"/>
            </w14:solidFill>
          </w14:textFill>
        </w:rPr>
        <w:t>大渡河</w:t>
      </w:r>
      <w:r>
        <w:rPr>
          <w:rFonts w:hint="default" w:ascii="Times New Roman" w:hAnsi="Times New Roman" w:eastAsia="宋体" w:cs="Times New Roman"/>
          <w:b w:val="0"/>
          <w:bCs w:val="0"/>
          <w:color w:val="000000" w:themeColor="text1"/>
          <w:kern w:val="0"/>
          <w:sz w:val="24"/>
          <w14:textFill>
            <w14:solidFill>
              <w14:schemeClr w14:val="tx1"/>
            </w14:solidFill>
          </w14:textFill>
        </w:rPr>
        <w:t>（</w:t>
      </w:r>
      <w:r>
        <w:rPr>
          <w:rFonts w:hint="default" w:ascii="Times New Roman" w:hAnsi="Times New Roman" w:cs="Times New Roman"/>
          <w:b w:val="0"/>
          <w:bCs w:val="0"/>
          <w:color w:val="000000" w:themeColor="text1"/>
          <w:kern w:val="0"/>
          <w:sz w:val="24"/>
          <w:lang w:val="en-US" w:eastAsia="zh-CN"/>
          <w14:textFill>
            <w14:solidFill>
              <w14:schemeClr w14:val="tx1"/>
            </w14:solidFill>
          </w14:textFill>
        </w:rPr>
        <w:t>正常水文条件下及最不利水文条件下</w:t>
      </w:r>
      <w:r>
        <w:rPr>
          <w:rFonts w:hint="default" w:ascii="Times New Roman" w:hAnsi="Times New Roman" w:eastAsia="宋体" w:cs="Times New Roman"/>
          <w:b w:val="0"/>
          <w:bCs w:val="0"/>
          <w:color w:val="000000" w:themeColor="text1"/>
          <w:kern w:val="0"/>
          <w:sz w:val="24"/>
          <w14:textFill>
            <w14:solidFill>
              <w14:schemeClr w14:val="tx1"/>
            </w14:solidFill>
          </w14:textFill>
        </w:rPr>
        <w:t>）的环境</w:t>
      </w:r>
      <w:r>
        <w:rPr>
          <w:rFonts w:hint="default" w:ascii="Times New Roman" w:hAnsi="Times New Roman" w:cs="Times New Roman"/>
          <w:b w:val="0"/>
          <w:bCs w:val="0"/>
          <w:color w:val="000000" w:themeColor="text1"/>
          <w:kern w:val="0"/>
          <w:sz w:val="24"/>
          <w:lang w:val="en-US" w:eastAsia="zh-CN"/>
          <w14:textFill>
            <w14:solidFill>
              <w14:schemeClr w14:val="tx1"/>
            </w14:solidFill>
          </w14:textFill>
        </w:rPr>
        <w:t>影响</w:t>
      </w:r>
      <w:r>
        <w:rPr>
          <w:rFonts w:hint="default" w:ascii="Times New Roman" w:hAnsi="Times New Roman" w:eastAsia="宋体" w:cs="Times New Roman"/>
          <w:b w:val="0"/>
          <w:bCs w:val="0"/>
          <w:color w:val="000000" w:themeColor="text1"/>
          <w:kern w:val="0"/>
          <w:sz w:val="24"/>
          <w14:textFill>
            <w14:solidFill>
              <w14:schemeClr w14:val="tx1"/>
            </w14:solidFill>
          </w14:textFill>
        </w:rPr>
        <w:t>进行分析，充分混合段采用S-P模式进行分析。</w:t>
      </w:r>
    </w:p>
    <w:p>
      <w:pPr>
        <w:adjustRightInd w:val="0"/>
        <w:snapToGrid w:val="0"/>
        <w:spacing w:line="360" w:lineRule="auto"/>
        <w:ind w:firstLine="480" w:firstLineChars="200"/>
        <w:jc w:val="left"/>
        <w:rPr>
          <w:rFonts w:hint="default" w:ascii="Times New Roman" w:hAnsi="Times New Roman" w:eastAsia="宋体" w:cs="Times New Roman"/>
          <w:b w:val="0"/>
          <w:bCs w:val="0"/>
          <w:color w:val="000000" w:themeColor="text1"/>
          <w:kern w:val="0"/>
          <w:sz w:val="24"/>
          <w:lang w:eastAsia="zh-CN"/>
          <w14:textFill>
            <w14:solidFill>
              <w14:schemeClr w14:val="tx1"/>
            </w14:solidFill>
          </w14:textFill>
        </w:rPr>
      </w:pPr>
      <w:r>
        <w:rPr>
          <w:rFonts w:hint="default" w:ascii="Times New Roman" w:hAnsi="Times New Roman" w:eastAsia="宋体" w:cs="Times New Roman"/>
          <w:b w:val="0"/>
          <w:bCs w:val="0"/>
          <w:color w:val="000000" w:themeColor="text1"/>
          <w:kern w:val="0"/>
          <w:sz w:val="24"/>
          <w14:textFill>
            <w14:solidFill>
              <w14:schemeClr w14:val="tx1"/>
            </w14:solidFill>
          </w14:textFill>
        </w:rPr>
        <w:t>预测模式如下表所示</w:t>
      </w:r>
      <w:r>
        <w:rPr>
          <w:rFonts w:hint="default" w:ascii="Times New Roman" w:hAnsi="Times New Roman" w:eastAsia="宋体" w:cs="Times New Roman"/>
          <w:b w:val="0"/>
          <w:bCs w:val="0"/>
          <w:color w:val="000000" w:themeColor="text1"/>
          <w:kern w:val="0"/>
          <w:sz w:val="24"/>
          <w:lang w:eastAsia="zh-CN"/>
          <w14:textFill>
            <w14:solidFill>
              <w14:schemeClr w14:val="tx1"/>
            </w14:solidFill>
          </w14:textFill>
        </w:rPr>
        <w:t>：</w:t>
      </w:r>
    </w:p>
    <w:p>
      <w:pPr>
        <w:spacing w:line="360" w:lineRule="auto"/>
        <w:ind w:firstLine="562"/>
        <w:jc w:val="center"/>
        <w:rPr>
          <w:rFonts w:hint="default" w:ascii="Times New Roman" w:hAnsi="Times New Roman" w:eastAsia="黑体" w:cs="Times New Roman"/>
          <w:b w:val="0"/>
          <w:bCs w:val="0"/>
          <w:color w:val="000000" w:themeColor="text1"/>
          <w14:textFill>
            <w14:solidFill>
              <w14:schemeClr w14:val="tx1"/>
            </w14:solidFill>
          </w14:textFill>
        </w:rPr>
      </w:pPr>
      <w:r>
        <w:rPr>
          <w:rFonts w:hint="default" w:ascii="Times New Roman" w:hAnsi="Times New Roman" w:eastAsia="黑体" w:cs="Times New Roman"/>
          <w:b w:val="0"/>
          <w:bCs w:val="0"/>
          <w:color w:val="000000" w:themeColor="text1"/>
          <w14:textFill>
            <w14:solidFill>
              <w14:schemeClr w14:val="tx1"/>
            </w14:solidFill>
          </w14:textFill>
        </w:rPr>
        <w:t>表</w:t>
      </w:r>
      <w:r>
        <w:rPr>
          <w:rFonts w:hint="default" w:ascii="Times New Roman" w:hAnsi="Times New Roman" w:eastAsia="黑体" w:cs="Times New Roman"/>
          <w:b w:val="0"/>
          <w:bCs w:val="0"/>
          <w:color w:val="000000" w:themeColor="text1"/>
          <w:lang w:val="en-US" w:eastAsia="zh-CN"/>
          <w14:textFill>
            <w14:solidFill>
              <w14:schemeClr w14:val="tx1"/>
            </w14:solidFill>
          </w14:textFill>
        </w:rPr>
        <w:t>6-1</w:t>
      </w:r>
      <w:r>
        <w:rPr>
          <w:rFonts w:hint="default" w:ascii="Times New Roman" w:hAnsi="Times New Roman" w:eastAsia="黑体" w:cs="Times New Roman"/>
          <w:b w:val="0"/>
          <w:bCs w:val="0"/>
          <w:color w:val="000000" w:themeColor="text1"/>
          <w14:textFill>
            <w14:solidFill>
              <w14:schemeClr w14:val="tx1"/>
            </w14:solidFill>
          </w14:textFill>
        </w:rPr>
        <w:t xml:space="preserve">  </w:t>
      </w:r>
      <w:r>
        <w:rPr>
          <w:rFonts w:hint="default" w:ascii="Times New Roman" w:hAnsi="Times New Roman" w:eastAsia="黑体" w:cs="Times New Roman"/>
          <w:b w:val="0"/>
          <w:bCs w:val="0"/>
          <w:color w:val="000000" w:themeColor="text1"/>
          <w:lang w:val="en-US" w:eastAsia="zh-CN"/>
          <w14:textFill>
            <w14:solidFill>
              <w14:schemeClr w14:val="tx1"/>
            </w14:solidFill>
          </w14:textFill>
        </w:rPr>
        <w:t>天然河道</w:t>
      </w:r>
      <w:r>
        <w:rPr>
          <w:rFonts w:hint="default" w:ascii="Times New Roman" w:hAnsi="Times New Roman" w:eastAsia="黑体" w:cs="Times New Roman"/>
          <w:b w:val="0"/>
          <w:bCs w:val="0"/>
          <w:color w:val="000000" w:themeColor="text1"/>
          <w14:textFill>
            <w14:solidFill>
              <w14:schemeClr w14:val="tx1"/>
            </w14:solidFill>
          </w14:textFill>
        </w:rPr>
        <w:t>预测模式及说明</w:t>
      </w:r>
    </w:p>
    <w:tbl>
      <w:tblPr>
        <w:tblStyle w:val="89"/>
        <w:tblW w:w="8339"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099"/>
        <w:gridCol w:w="1160"/>
        <w:gridCol w:w="6080"/>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099"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360" w:lineRule="auto"/>
              <w:ind w:left="0" w:firstLine="0" w:firstLineChars="0"/>
              <w:jc w:val="center"/>
              <w:textAlignment w:val="center"/>
              <w:rPr>
                <w:rFonts w:hint="default" w:ascii="Times New Roman" w:hAnsi="Times New Roman" w:eastAsia="宋体" w:cs="Times New Roman"/>
                <w:b w:val="0"/>
                <w:bCs w:val="0"/>
                <w:color w:val="000000" w:themeColor="text1"/>
                <w:kern w:val="0"/>
                <w:sz w:val="21"/>
                <w:szCs w:val="21"/>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14:textFill>
                  <w14:solidFill>
                    <w14:schemeClr w14:val="tx1"/>
                  </w14:solidFill>
                </w14:textFill>
              </w:rPr>
              <w:t>名称</w:t>
            </w:r>
          </w:p>
        </w:tc>
        <w:tc>
          <w:tcPr>
            <w:tcW w:w="1160"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360" w:lineRule="auto"/>
              <w:ind w:left="0" w:firstLine="0" w:firstLineChars="0"/>
              <w:jc w:val="center"/>
              <w:textAlignment w:val="center"/>
              <w:rPr>
                <w:rFonts w:hint="default" w:ascii="Times New Roman" w:hAnsi="Times New Roman" w:eastAsia="宋体" w:cs="Times New Roman"/>
                <w:b w:val="0"/>
                <w:bCs w:val="0"/>
                <w:color w:val="000000" w:themeColor="text1"/>
                <w:kern w:val="0"/>
                <w:sz w:val="21"/>
                <w:szCs w:val="21"/>
                <w14:textFill>
                  <w14:solidFill>
                    <w14:schemeClr w14:val="tx1"/>
                  </w14:solidFill>
                </w14:textFill>
              </w:rPr>
            </w:pPr>
            <w:r>
              <w:rPr>
                <w:rFonts w:hint="default" w:ascii="Times New Roman" w:hAnsi="Times New Roman" w:cs="Times New Roman"/>
                <w:b w:val="0"/>
                <w:bCs w:val="0"/>
                <w:color w:val="000000" w:themeColor="text1"/>
                <w:kern w:val="0"/>
                <w:sz w:val="21"/>
                <w:szCs w:val="21"/>
                <w:lang w:val="en-US" w:eastAsia="zh-CN"/>
                <w14:textFill>
                  <w14:solidFill>
                    <w14:schemeClr w14:val="tx1"/>
                  </w14:solidFill>
                </w14:textFill>
              </w:rPr>
              <w:t>适用</w:t>
            </w:r>
            <w:r>
              <w:rPr>
                <w:rFonts w:hint="default" w:ascii="Times New Roman" w:hAnsi="Times New Roman" w:eastAsia="宋体" w:cs="Times New Roman"/>
                <w:b w:val="0"/>
                <w:bCs w:val="0"/>
                <w:color w:val="000000" w:themeColor="text1"/>
                <w:kern w:val="0"/>
                <w:sz w:val="21"/>
                <w:szCs w:val="21"/>
                <w14:textFill>
                  <w14:solidFill>
                    <w14:schemeClr w14:val="tx1"/>
                  </w14:solidFill>
                </w14:textFill>
              </w:rPr>
              <w:t>范围</w:t>
            </w:r>
          </w:p>
        </w:tc>
        <w:tc>
          <w:tcPr>
            <w:tcW w:w="6080"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360" w:lineRule="auto"/>
              <w:ind w:left="0" w:firstLine="0" w:firstLineChars="0"/>
              <w:jc w:val="center"/>
              <w:textAlignment w:val="center"/>
              <w:rPr>
                <w:rFonts w:hint="default" w:ascii="Times New Roman" w:hAnsi="Times New Roman" w:eastAsia="宋体" w:cs="Times New Roman"/>
                <w:b w:val="0"/>
                <w:bCs w:val="0"/>
                <w:color w:val="000000" w:themeColor="text1"/>
                <w:kern w:val="0"/>
                <w:sz w:val="21"/>
                <w:szCs w:val="21"/>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14:textFill>
                  <w14:solidFill>
                    <w14:schemeClr w14:val="tx1"/>
                  </w14:solidFill>
                </w14:textFill>
              </w:rPr>
              <w:t>模式说明</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099"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360" w:lineRule="auto"/>
              <w:ind w:left="0" w:firstLine="0" w:firstLineChars="0"/>
              <w:jc w:val="center"/>
              <w:textAlignment w:val="center"/>
              <w:rPr>
                <w:rFonts w:hint="default" w:ascii="Times New Roman" w:hAnsi="Times New Roman" w:eastAsia="宋体" w:cs="Times New Roman"/>
                <w:b w:val="0"/>
                <w:bCs w:val="0"/>
                <w:color w:val="000000" w:themeColor="text1"/>
                <w:kern w:val="0"/>
                <w:sz w:val="21"/>
                <w:szCs w:val="21"/>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14:textFill>
                  <w14:solidFill>
                    <w14:schemeClr w14:val="tx1"/>
                  </w14:solidFill>
                </w14:textFill>
              </w:rPr>
              <w:t>二维稳态混合模式</w:t>
            </w:r>
          </w:p>
        </w:tc>
        <w:tc>
          <w:tcPr>
            <w:tcW w:w="1160"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360" w:lineRule="auto"/>
              <w:ind w:left="0" w:firstLine="0" w:firstLineChars="0"/>
              <w:jc w:val="center"/>
              <w:textAlignment w:val="center"/>
              <w:rPr>
                <w:rFonts w:hint="default" w:ascii="Times New Roman" w:hAnsi="Times New Roman" w:eastAsia="宋体" w:cs="Times New Roman"/>
                <w:b w:val="0"/>
                <w:bCs w:val="0"/>
                <w:color w:val="000000" w:themeColor="text1"/>
                <w:kern w:val="0"/>
                <w:sz w:val="21"/>
                <w:szCs w:val="21"/>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14:textFill>
                  <w14:solidFill>
                    <w14:schemeClr w14:val="tx1"/>
                  </w14:solidFill>
                </w14:textFill>
              </w:rPr>
              <w:t>混合过程段</w:t>
            </w:r>
          </w:p>
        </w:tc>
        <w:tc>
          <w:tcPr>
            <w:tcW w:w="6080" w:type="dxa"/>
            <w:tcBorders>
              <w:tl2br w:val="nil"/>
              <w:tr2bl w:val="nil"/>
            </w:tcBorders>
            <w:vAlign w:val="center"/>
          </w:tcPr>
          <w:p>
            <w:pPr>
              <w:keepNext w:val="0"/>
              <w:keepLines w:val="0"/>
              <w:pageBreakBefore w:val="0"/>
              <w:kinsoku/>
              <w:wordWrap/>
              <w:overflowPunct/>
              <w:topLinePunct w:val="0"/>
              <w:autoSpaceDE/>
              <w:autoSpaceDN/>
              <w:bidi w:val="0"/>
              <w:adjustRightInd w:val="0"/>
              <w:snapToGrid w:val="0"/>
              <w:spacing w:line="360" w:lineRule="auto"/>
              <w:ind w:left="0" w:firstLine="0" w:firstLineChars="0"/>
              <w:jc w:val="center"/>
              <w:outlineLvl w:val="0"/>
              <w:rPr>
                <w:rFonts w:hint="default" w:ascii="Times New Roman" w:hAnsi="Times New Roman" w:eastAsia="宋体" w:cs="Times New Roman"/>
                <w:b w:val="0"/>
                <w:bCs w:val="0"/>
                <w:color w:val="000000" w:themeColor="text1"/>
                <w:sz w:val="21"/>
                <w:szCs w:val="21"/>
                <w14:textFill>
                  <w14:solidFill>
                    <w14:schemeClr w14:val="tx1"/>
                  </w14:solidFill>
                </w14:textFill>
              </w:rPr>
            </w:pPr>
            <w:bookmarkStart w:id="67" w:name="_Toc10105"/>
            <w:bookmarkStart w:id="68" w:name="_Toc20486"/>
            <w:bookmarkStart w:id="69" w:name="_Toc31613"/>
            <w:bookmarkStart w:id="70" w:name="_Toc1103"/>
            <w:bookmarkStart w:id="71" w:name="_Toc13263"/>
            <w:bookmarkStart w:id="72" w:name="_Toc11295"/>
            <w:bookmarkStart w:id="73" w:name="_Toc20984"/>
            <w:bookmarkStart w:id="74" w:name="_Toc25288"/>
            <w:bookmarkStart w:id="75" w:name="_Toc2467"/>
            <w:bookmarkStart w:id="76" w:name="_Toc3841"/>
            <w:bookmarkStart w:id="77" w:name="_Toc1601"/>
            <w:bookmarkStart w:id="78" w:name="_Toc23954"/>
            <w:bookmarkStart w:id="79" w:name="_Toc2259"/>
            <w:bookmarkStart w:id="80" w:name="_Toc4940"/>
            <w:bookmarkStart w:id="81" w:name="_Toc2014"/>
            <w:bookmarkStart w:id="82" w:name="_Toc94"/>
            <w:r>
              <w:rPr>
                <w:rFonts w:hint="default" w:ascii="Times New Roman" w:hAnsi="Times New Roman" w:eastAsia="宋体" w:cs="Times New Roman"/>
                <w:b w:val="0"/>
                <w:bCs w:val="0"/>
                <w:color w:val="000000" w:themeColor="text1"/>
                <w:kern w:val="0"/>
                <w:position w:val="-40"/>
                <w:sz w:val="21"/>
                <w:szCs w:val="21"/>
                <w:lang w:val="zh-CN"/>
                <w14:textFill>
                  <w14:solidFill>
                    <w14:schemeClr w14:val="tx1"/>
                  </w14:solidFill>
                </w14:textFill>
              </w:rPr>
              <w:object>
                <v:shape id="_x0000_i1031" o:spt="75" type="#_x0000_t75" style="height:36.5pt;width:298.55pt;" o:ole="t" filled="f" o:preferrelative="t" stroked="f" coordsize="21600,21600">
                  <v:path/>
                  <v:fill on="f" focussize="0,0"/>
                  <v:stroke on="f" joinstyle="miter"/>
                  <v:imagedata r:id="rId32" o:title=""/>
                  <o:lock v:ext="edit" aspectratio="t"/>
                  <w10:wrap type="none"/>
                  <w10:anchorlock/>
                </v:shape>
                <o:OLEObject Type="Embed" ProgID="Equations" ShapeID="_x0000_i1031" DrawAspect="Content" ObjectID="_1468075731" r:id="rId31">
                  <o:LockedField>false</o:LockedField>
                </o:OLEObject>
              </w:object>
            </w:r>
            <w:bookmarkEnd w:id="67"/>
            <w:bookmarkEnd w:id="68"/>
            <w:bookmarkEnd w:id="69"/>
            <w:bookmarkEnd w:id="70"/>
            <w:bookmarkEnd w:id="71"/>
            <w:bookmarkEnd w:id="72"/>
            <w:bookmarkEnd w:id="73"/>
            <w:bookmarkEnd w:id="74"/>
            <w:bookmarkStart w:id="83" w:name="_Toc15190"/>
            <w:bookmarkStart w:id="84" w:name="_Toc276"/>
            <w:bookmarkStart w:id="85" w:name="_Toc30237"/>
            <w:bookmarkStart w:id="86" w:name="_Toc23999"/>
            <w:bookmarkStart w:id="87" w:name="_Toc3811"/>
            <w:bookmarkStart w:id="88" w:name="_Toc26339"/>
            <w:bookmarkStart w:id="89" w:name="_Toc8566"/>
            <w:bookmarkStart w:id="90" w:name="_Toc29044"/>
            <w:r>
              <w:rPr>
                <w:rFonts w:hint="default" w:ascii="Times New Roman" w:hAnsi="Times New Roman" w:eastAsia="宋体" w:cs="Times New Roman"/>
                <w:b w:val="0"/>
                <w:bCs w:val="0"/>
                <w:color w:val="000000" w:themeColor="text1"/>
                <w:sz w:val="21"/>
                <w:szCs w:val="21"/>
                <w14:textFill>
                  <w14:solidFill>
                    <w14:schemeClr w14:val="tx1"/>
                  </w14:solidFill>
                </w14:textFill>
              </w:rPr>
              <w:t>C</w:t>
            </w:r>
            <w:r>
              <w:rPr>
                <w:rFonts w:hint="default" w:ascii="Times New Roman" w:hAnsi="Times New Roman" w:eastAsia="宋体" w:cs="Times New Roman"/>
                <w:b w:val="0"/>
                <w:bCs w:val="0"/>
                <w:color w:val="000000" w:themeColor="text1"/>
                <w:sz w:val="21"/>
                <w:szCs w:val="21"/>
                <w:vertAlign w:val="subscript"/>
                <w14:textFill>
                  <w14:solidFill>
                    <w14:schemeClr w14:val="tx1"/>
                  </w14:solidFill>
                </w14:textFill>
              </w:rPr>
              <w:t>（x，y）</w:t>
            </w:r>
            <w:r>
              <w:rPr>
                <w:rFonts w:hint="default" w:ascii="Times New Roman" w:hAnsi="Times New Roman" w:eastAsia="宋体" w:cs="Times New Roman"/>
                <w:b w:val="0"/>
                <w:bCs w:val="0"/>
                <w:color w:val="000000" w:themeColor="text1"/>
                <w:sz w:val="21"/>
                <w:szCs w:val="21"/>
                <w14:textFill>
                  <w14:solidFill>
                    <w14:schemeClr w14:val="tx1"/>
                  </w14:solidFill>
                </w14:textFill>
              </w:rPr>
              <w:t>--------点(x，y)的污染物预测浓度值(</w:t>
            </w:r>
            <w:r>
              <w:rPr>
                <w:rFonts w:hint="default" w:ascii="Times New Roman" w:hAnsi="Times New Roman" w:cs="Times New Roman"/>
                <w:b w:val="0"/>
                <w:bCs w:val="0"/>
                <w:color w:val="000000" w:themeColor="text1"/>
                <w:sz w:val="21"/>
                <w:szCs w:val="21"/>
                <w:lang w:eastAsia="zh-CN"/>
                <w14:textFill>
                  <w14:solidFill>
                    <w14:schemeClr w14:val="tx1"/>
                  </w14:solidFill>
                </w14:textFill>
              </w:rPr>
              <w:t>mg/L</w:t>
            </w:r>
            <w:r>
              <w:rPr>
                <w:rFonts w:hint="default" w:ascii="Times New Roman" w:hAnsi="Times New Roman" w:eastAsia="宋体" w:cs="Times New Roman"/>
                <w:b w:val="0"/>
                <w:bCs w:val="0"/>
                <w:color w:val="000000" w:themeColor="text1"/>
                <w:sz w:val="21"/>
                <w:szCs w:val="21"/>
                <w14:textFill>
                  <w14:solidFill>
                    <w14:schemeClr w14:val="tx1"/>
                  </w14:solidFill>
                </w14:textFill>
              </w:rPr>
              <w:t>)；</w:t>
            </w:r>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p>
          <w:p>
            <w:pPr>
              <w:keepNext w:val="0"/>
              <w:keepLines w:val="0"/>
              <w:pageBreakBefore w:val="0"/>
              <w:kinsoku/>
              <w:wordWrap/>
              <w:overflowPunct/>
              <w:topLinePunct w:val="0"/>
              <w:autoSpaceDE/>
              <w:autoSpaceDN/>
              <w:bidi w:val="0"/>
              <w:adjustRightInd w:val="0"/>
              <w:snapToGrid w:val="0"/>
              <w:spacing w:line="360" w:lineRule="auto"/>
              <w:ind w:left="0" w:firstLine="0" w:firstLineChars="0"/>
              <w:jc w:val="center"/>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Ch -----------河流本底浓度，</w:t>
            </w:r>
            <w:r>
              <w:rPr>
                <w:rFonts w:hint="default" w:ascii="Times New Roman" w:hAnsi="Times New Roman" w:cs="Times New Roman"/>
                <w:b w:val="0"/>
                <w:bCs w:val="0"/>
                <w:color w:val="000000" w:themeColor="text1"/>
                <w:sz w:val="21"/>
                <w:szCs w:val="21"/>
                <w:lang w:eastAsia="zh-CN"/>
                <w14:textFill>
                  <w14:solidFill>
                    <w14:schemeClr w14:val="tx1"/>
                  </w14:solidFill>
                </w14:textFill>
              </w:rPr>
              <w:t>mg/L</w:t>
            </w:r>
            <w:r>
              <w:rPr>
                <w:rFonts w:hint="default" w:ascii="Times New Roman" w:hAnsi="Times New Roman" w:eastAsia="宋体" w:cs="Times New Roman"/>
                <w:b w:val="0"/>
                <w:bCs w:val="0"/>
                <w:color w:val="000000" w:themeColor="text1"/>
                <w:sz w:val="21"/>
                <w:szCs w:val="21"/>
                <w14:textFill>
                  <w14:solidFill>
                    <w14:schemeClr w14:val="tx1"/>
                  </w14:solidFill>
                </w14:textFill>
              </w:rPr>
              <w:t>；</w:t>
            </w:r>
          </w:p>
          <w:p>
            <w:pPr>
              <w:keepNext w:val="0"/>
              <w:keepLines w:val="0"/>
              <w:pageBreakBefore w:val="0"/>
              <w:kinsoku/>
              <w:wordWrap/>
              <w:overflowPunct/>
              <w:topLinePunct w:val="0"/>
              <w:autoSpaceDE/>
              <w:autoSpaceDN/>
              <w:bidi w:val="0"/>
              <w:adjustRightInd w:val="0"/>
              <w:snapToGrid w:val="0"/>
              <w:spacing w:line="360" w:lineRule="auto"/>
              <w:ind w:left="0" w:firstLine="0" w:firstLineChars="0"/>
              <w:jc w:val="center"/>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Cp------------污染物排放浓度，</w:t>
            </w:r>
            <w:r>
              <w:rPr>
                <w:rFonts w:hint="default" w:ascii="Times New Roman" w:hAnsi="Times New Roman" w:cs="Times New Roman"/>
                <w:b w:val="0"/>
                <w:bCs w:val="0"/>
                <w:color w:val="000000" w:themeColor="text1"/>
                <w:sz w:val="21"/>
                <w:szCs w:val="21"/>
                <w:lang w:eastAsia="zh-CN"/>
                <w14:textFill>
                  <w14:solidFill>
                    <w14:schemeClr w14:val="tx1"/>
                  </w14:solidFill>
                </w14:textFill>
              </w:rPr>
              <w:t>mg/L</w:t>
            </w:r>
            <w:r>
              <w:rPr>
                <w:rFonts w:hint="default" w:ascii="Times New Roman" w:hAnsi="Times New Roman" w:eastAsia="宋体" w:cs="Times New Roman"/>
                <w:b w:val="0"/>
                <w:bCs w:val="0"/>
                <w:color w:val="000000" w:themeColor="text1"/>
                <w:sz w:val="21"/>
                <w:szCs w:val="21"/>
                <w14:textFill>
                  <w14:solidFill>
                    <w14:schemeClr w14:val="tx1"/>
                  </w14:solidFill>
                </w14:textFill>
              </w:rPr>
              <w:t>；</w:t>
            </w:r>
          </w:p>
          <w:p>
            <w:pPr>
              <w:keepNext w:val="0"/>
              <w:keepLines w:val="0"/>
              <w:pageBreakBefore w:val="0"/>
              <w:kinsoku/>
              <w:wordWrap/>
              <w:overflowPunct/>
              <w:topLinePunct w:val="0"/>
              <w:autoSpaceDE/>
              <w:autoSpaceDN/>
              <w:bidi w:val="0"/>
              <w:adjustRightInd w:val="0"/>
              <w:snapToGrid w:val="0"/>
              <w:spacing w:line="360" w:lineRule="auto"/>
              <w:ind w:left="0" w:firstLine="0" w:firstLineChars="0"/>
              <w:jc w:val="center"/>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Q</w:t>
            </w:r>
            <w:r>
              <w:rPr>
                <w:rFonts w:hint="default" w:ascii="Times New Roman" w:hAnsi="Times New Roman" w:eastAsia="宋体" w:cs="Times New Roman"/>
                <w:b w:val="0"/>
                <w:bCs w:val="0"/>
                <w:color w:val="000000" w:themeColor="text1"/>
                <w:sz w:val="21"/>
                <w:szCs w:val="21"/>
                <w:vertAlign w:val="subscript"/>
                <w14:textFill>
                  <w14:solidFill>
                    <w14:schemeClr w14:val="tx1"/>
                  </w14:solidFill>
                </w14:textFill>
              </w:rPr>
              <w:t>P</w:t>
            </w:r>
            <w:r>
              <w:rPr>
                <w:rFonts w:hint="default" w:ascii="Times New Roman" w:hAnsi="Times New Roman" w:eastAsia="宋体" w:cs="Times New Roman"/>
                <w:b w:val="0"/>
                <w:bCs w:val="0"/>
                <w:color w:val="000000" w:themeColor="text1"/>
                <w:sz w:val="21"/>
                <w:szCs w:val="21"/>
                <w14:textFill>
                  <w14:solidFill>
                    <w14:schemeClr w14:val="tx1"/>
                  </w14:solidFill>
                </w14:textFill>
              </w:rPr>
              <w:t>------------废水排放量，m</w:t>
            </w:r>
            <w:r>
              <w:rPr>
                <w:rFonts w:hint="default" w:ascii="Times New Roman" w:hAnsi="Times New Roman" w:eastAsia="宋体" w:cs="Times New Roman"/>
                <w:b w:val="0"/>
                <w:bCs w:val="0"/>
                <w:color w:val="000000" w:themeColor="text1"/>
                <w:sz w:val="21"/>
                <w:szCs w:val="21"/>
                <w:vertAlign w:val="superscript"/>
                <w14:textFill>
                  <w14:solidFill>
                    <w14:schemeClr w14:val="tx1"/>
                  </w14:solidFill>
                </w14:textFill>
              </w:rPr>
              <w:t>3</w:t>
            </w:r>
            <w:r>
              <w:rPr>
                <w:rFonts w:hint="default" w:ascii="Times New Roman" w:hAnsi="Times New Roman" w:eastAsia="宋体" w:cs="Times New Roman"/>
                <w:b w:val="0"/>
                <w:bCs w:val="0"/>
                <w:color w:val="000000" w:themeColor="text1"/>
                <w:sz w:val="21"/>
                <w:szCs w:val="21"/>
                <w14:textFill>
                  <w14:solidFill>
                    <w14:schemeClr w14:val="tx1"/>
                  </w14:solidFill>
                </w14:textFill>
              </w:rPr>
              <w:t>/s；</w:t>
            </w:r>
          </w:p>
          <w:p>
            <w:pPr>
              <w:keepNext w:val="0"/>
              <w:keepLines w:val="0"/>
              <w:pageBreakBefore w:val="0"/>
              <w:kinsoku/>
              <w:wordWrap/>
              <w:overflowPunct/>
              <w:topLinePunct w:val="0"/>
              <w:autoSpaceDE/>
              <w:autoSpaceDN/>
              <w:bidi w:val="0"/>
              <w:adjustRightInd w:val="0"/>
              <w:snapToGrid w:val="0"/>
              <w:spacing w:line="360" w:lineRule="auto"/>
              <w:ind w:left="0" w:firstLine="0" w:firstLineChars="0"/>
              <w:jc w:val="center"/>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x------------下游纵向距离，m；</w:t>
            </w:r>
          </w:p>
          <w:p>
            <w:pPr>
              <w:keepNext w:val="0"/>
              <w:keepLines w:val="0"/>
              <w:pageBreakBefore w:val="0"/>
              <w:kinsoku/>
              <w:wordWrap/>
              <w:overflowPunct/>
              <w:topLinePunct w:val="0"/>
              <w:autoSpaceDE/>
              <w:autoSpaceDN/>
              <w:bidi w:val="0"/>
              <w:adjustRightInd w:val="0"/>
              <w:snapToGrid w:val="0"/>
              <w:spacing w:line="360" w:lineRule="auto"/>
              <w:ind w:left="0" w:firstLine="0" w:firstLineChars="0"/>
              <w:jc w:val="center"/>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y------------下游横向距离，m；；</w:t>
            </w:r>
          </w:p>
          <w:p>
            <w:pPr>
              <w:keepNext w:val="0"/>
              <w:keepLines w:val="0"/>
              <w:pageBreakBefore w:val="0"/>
              <w:kinsoku/>
              <w:wordWrap/>
              <w:overflowPunct/>
              <w:topLinePunct w:val="0"/>
              <w:autoSpaceDE/>
              <w:autoSpaceDN/>
              <w:bidi w:val="0"/>
              <w:adjustRightInd w:val="0"/>
              <w:snapToGrid w:val="0"/>
              <w:spacing w:line="360" w:lineRule="auto"/>
              <w:ind w:left="0" w:firstLine="0" w:firstLineChars="0"/>
              <w:jc w:val="center"/>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u------------平均流速，m/s；；</w:t>
            </w:r>
          </w:p>
          <w:p>
            <w:pPr>
              <w:keepNext w:val="0"/>
              <w:keepLines w:val="0"/>
              <w:pageBreakBefore w:val="0"/>
              <w:kinsoku/>
              <w:wordWrap/>
              <w:overflowPunct/>
              <w:topLinePunct w:val="0"/>
              <w:autoSpaceDE/>
              <w:autoSpaceDN/>
              <w:bidi w:val="0"/>
              <w:adjustRightInd w:val="0"/>
              <w:snapToGrid w:val="0"/>
              <w:spacing w:line="360" w:lineRule="auto"/>
              <w:ind w:left="0" w:firstLine="0" w:firstLineChars="0"/>
              <w:jc w:val="center"/>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H------------平均水深，m；</w:t>
            </w:r>
          </w:p>
          <w:p>
            <w:pPr>
              <w:keepNext w:val="0"/>
              <w:keepLines w:val="0"/>
              <w:pageBreakBefore w:val="0"/>
              <w:kinsoku/>
              <w:wordWrap/>
              <w:overflowPunct/>
              <w:topLinePunct w:val="0"/>
              <w:autoSpaceDE/>
              <w:autoSpaceDN/>
              <w:bidi w:val="0"/>
              <w:adjustRightInd w:val="0"/>
              <w:snapToGrid w:val="0"/>
              <w:spacing w:line="360" w:lineRule="auto"/>
              <w:ind w:left="0" w:firstLine="0" w:firstLineChars="0"/>
              <w:jc w:val="center"/>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B------------平均河宽，m，；</w:t>
            </w:r>
          </w:p>
          <w:p>
            <w:pPr>
              <w:keepNext w:val="0"/>
              <w:keepLines w:val="0"/>
              <w:pageBreakBefore w:val="0"/>
              <w:kinsoku/>
              <w:wordWrap/>
              <w:overflowPunct/>
              <w:topLinePunct w:val="0"/>
              <w:autoSpaceDE/>
              <w:autoSpaceDN/>
              <w:bidi w:val="0"/>
              <w:adjustRightInd w:val="0"/>
              <w:snapToGrid w:val="0"/>
              <w:spacing w:line="360" w:lineRule="auto"/>
              <w:ind w:left="0" w:firstLine="0" w:firstLineChars="0"/>
              <w:jc w:val="center"/>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M</w:t>
            </w:r>
            <w:r>
              <w:rPr>
                <w:rFonts w:hint="default" w:ascii="Times New Roman" w:hAnsi="Times New Roman" w:eastAsia="宋体" w:cs="Times New Roman"/>
                <w:b w:val="0"/>
                <w:bCs w:val="0"/>
                <w:color w:val="000000" w:themeColor="text1"/>
                <w:sz w:val="21"/>
                <w:szCs w:val="21"/>
                <w:vertAlign w:val="subscript"/>
                <w14:textFill>
                  <w14:solidFill>
                    <w14:schemeClr w14:val="tx1"/>
                  </w14:solidFill>
                </w14:textFill>
              </w:rPr>
              <w:t>y</w:t>
            </w:r>
            <w:r>
              <w:rPr>
                <w:rFonts w:hint="default" w:ascii="Times New Roman" w:hAnsi="Times New Roman" w:eastAsia="宋体" w:cs="Times New Roman"/>
                <w:b w:val="0"/>
                <w:bCs w:val="0"/>
                <w:color w:val="000000" w:themeColor="text1"/>
                <w:sz w:val="21"/>
                <w:szCs w:val="21"/>
                <w14:textFill>
                  <w14:solidFill>
                    <w14:schemeClr w14:val="tx1"/>
                  </w14:solidFill>
                </w14:textFill>
              </w:rPr>
              <w:t>------------横向混合系数，m</w:t>
            </w:r>
            <w:r>
              <w:rPr>
                <w:rFonts w:hint="default" w:ascii="Times New Roman" w:hAnsi="Times New Roman" w:eastAsia="宋体" w:cs="Times New Roman"/>
                <w:b w:val="0"/>
                <w:bCs w:val="0"/>
                <w:color w:val="000000" w:themeColor="text1"/>
                <w:sz w:val="21"/>
                <w:szCs w:val="21"/>
                <w:vertAlign w:val="superscript"/>
                <w14:textFill>
                  <w14:solidFill>
                    <w14:schemeClr w14:val="tx1"/>
                  </w14:solidFill>
                </w14:textFill>
              </w:rPr>
              <w:t>2</w:t>
            </w:r>
            <w:r>
              <w:rPr>
                <w:rFonts w:hint="default" w:ascii="Times New Roman" w:hAnsi="Times New Roman" w:eastAsia="宋体" w:cs="Times New Roman"/>
                <w:b w:val="0"/>
                <w:bCs w:val="0"/>
                <w:color w:val="000000" w:themeColor="text1"/>
                <w:sz w:val="21"/>
                <w:szCs w:val="21"/>
                <w14:textFill>
                  <w14:solidFill>
                    <w14:schemeClr w14:val="tx1"/>
                  </w14:solidFill>
                </w14:textFill>
              </w:rPr>
              <w:t>/s。</w:t>
            </w:r>
          </w:p>
          <w:p>
            <w:pPr>
              <w:keepNext w:val="0"/>
              <w:keepLines w:val="0"/>
              <w:pageBreakBefore w:val="0"/>
              <w:kinsoku/>
              <w:wordWrap/>
              <w:overflowPunct/>
              <w:topLinePunct w:val="0"/>
              <w:autoSpaceDE/>
              <w:autoSpaceDN/>
              <w:bidi w:val="0"/>
              <w:adjustRightInd w:val="0"/>
              <w:snapToGrid w:val="0"/>
              <w:spacing w:line="360" w:lineRule="auto"/>
              <w:ind w:left="0" w:firstLine="0" w:firstLineChars="0"/>
              <w:jc w:val="center"/>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K1------------耗氧系数，1/d</w:t>
            </w:r>
          </w:p>
          <w:p>
            <w:pPr>
              <w:pStyle w:val="3"/>
              <w:keepNext w:val="0"/>
              <w:keepLines w:val="0"/>
              <w:pageBreakBefore w:val="0"/>
              <w:kinsoku/>
              <w:wordWrap/>
              <w:overflowPunct/>
              <w:topLinePunct w:val="0"/>
              <w:autoSpaceDE/>
              <w:autoSpaceDN/>
              <w:bidi w:val="0"/>
              <w:adjustRightInd w:val="0"/>
              <w:snapToGrid w:val="0"/>
              <w:spacing w:line="360" w:lineRule="auto"/>
              <w:ind w:left="0" w:firstLine="0" w:firstLineChars="0"/>
              <w:jc w:val="center"/>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其中：    M</w:t>
            </w:r>
            <w:r>
              <w:rPr>
                <w:rFonts w:hint="default" w:ascii="Times New Roman" w:hAnsi="Times New Roman" w:eastAsia="宋体" w:cs="Times New Roman"/>
                <w:b w:val="0"/>
                <w:bCs w:val="0"/>
                <w:color w:val="000000" w:themeColor="text1"/>
                <w:sz w:val="21"/>
                <w:szCs w:val="21"/>
                <w:vertAlign w:val="subscript"/>
                <w14:textFill>
                  <w14:solidFill>
                    <w14:schemeClr w14:val="tx1"/>
                  </w14:solidFill>
                </w14:textFill>
              </w:rPr>
              <w:t>y</w:t>
            </w:r>
            <w:r>
              <w:rPr>
                <w:rFonts w:hint="default" w:ascii="Times New Roman" w:hAnsi="Times New Roman" w:eastAsia="宋体" w:cs="Times New Roman"/>
                <w:b w:val="0"/>
                <w:bCs w:val="0"/>
                <w:color w:val="000000" w:themeColor="text1"/>
                <w:sz w:val="21"/>
                <w:szCs w:val="21"/>
                <w14:textFill>
                  <w14:solidFill>
                    <w14:schemeClr w14:val="tx1"/>
                  </w14:solidFill>
                </w14:textFill>
              </w:rPr>
              <w:t xml:space="preserve"> =（0.058H+0.0065B）×（gHI）</w:t>
            </w:r>
            <w:r>
              <w:rPr>
                <w:rFonts w:hint="default" w:ascii="Times New Roman" w:hAnsi="Times New Roman" w:eastAsia="宋体" w:cs="Times New Roman"/>
                <w:b w:val="0"/>
                <w:bCs w:val="0"/>
                <w:color w:val="000000" w:themeColor="text1"/>
                <w:sz w:val="21"/>
                <w:szCs w:val="21"/>
                <w:vertAlign w:val="superscript"/>
                <w14:textFill>
                  <w14:solidFill>
                    <w14:schemeClr w14:val="tx1"/>
                  </w14:solidFill>
                </w14:textFill>
              </w:rPr>
              <w:t>1/2</w:t>
            </w:r>
          </w:p>
          <w:p>
            <w:pPr>
              <w:pStyle w:val="3"/>
              <w:keepNext w:val="0"/>
              <w:keepLines w:val="0"/>
              <w:pageBreakBefore w:val="0"/>
              <w:kinsoku/>
              <w:wordWrap/>
              <w:overflowPunct/>
              <w:topLinePunct w:val="0"/>
              <w:autoSpaceDE/>
              <w:autoSpaceDN/>
              <w:bidi w:val="0"/>
              <w:adjustRightInd w:val="0"/>
              <w:snapToGrid w:val="0"/>
              <w:spacing w:line="360" w:lineRule="auto"/>
              <w:ind w:left="0" w:firstLine="0" w:firstLineChars="0"/>
              <w:jc w:val="center"/>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L=(0.4B-0.6a)Bu/(0.058H+0.0065B)（gHI）</w:t>
            </w:r>
            <w:r>
              <w:rPr>
                <w:rFonts w:hint="default" w:ascii="Times New Roman" w:hAnsi="Times New Roman" w:eastAsia="宋体" w:cs="Times New Roman"/>
                <w:b w:val="0"/>
                <w:bCs w:val="0"/>
                <w:color w:val="000000" w:themeColor="text1"/>
                <w:sz w:val="21"/>
                <w:szCs w:val="21"/>
                <w:vertAlign w:val="superscript"/>
                <w14:textFill>
                  <w14:solidFill>
                    <w14:schemeClr w14:val="tx1"/>
                  </w14:solidFill>
                </w14:textFill>
              </w:rPr>
              <w:t>1/2</w:t>
            </w:r>
          </w:p>
          <w:p>
            <w:pPr>
              <w:keepNext w:val="0"/>
              <w:keepLines w:val="0"/>
              <w:pageBreakBefore w:val="0"/>
              <w:kinsoku/>
              <w:wordWrap/>
              <w:overflowPunct/>
              <w:topLinePunct w:val="0"/>
              <w:autoSpaceDE/>
              <w:autoSpaceDN/>
              <w:bidi w:val="0"/>
              <w:adjustRightInd w:val="0"/>
              <w:snapToGrid w:val="0"/>
              <w:spacing w:line="360" w:lineRule="auto"/>
              <w:ind w:left="0" w:firstLine="0" w:firstLineChars="0"/>
              <w:jc w:val="center"/>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式中参数：L----混合段长度，m；</w:t>
            </w:r>
          </w:p>
          <w:p>
            <w:pPr>
              <w:keepNext w:val="0"/>
              <w:keepLines w:val="0"/>
              <w:pageBreakBefore w:val="0"/>
              <w:kinsoku/>
              <w:wordWrap/>
              <w:overflowPunct/>
              <w:topLinePunct w:val="0"/>
              <w:autoSpaceDE/>
              <w:autoSpaceDN/>
              <w:bidi w:val="0"/>
              <w:adjustRightInd w:val="0"/>
              <w:snapToGrid w:val="0"/>
              <w:spacing w:line="360" w:lineRule="auto"/>
              <w:ind w:left="0" w:firstLine="0" w:firstLineChars="0"/>
              <w:jc w:val="center"/>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I----河流地坡系数，无量纲；</w:t>
            </w:r>
          </w:p>
          <w:p>
            <w:pPr>
              <w:keepNext w:val="0"/>
              <w:keepLines w:val="0"/>
              <w:pageBreakBefore w:val="0"/>
              <w:kinsoku/>
              <w:wordWrap/>
              <w:overflowPunct/>
              <w:topLinePunct w:val="0"/>
              <w:autoSpaceDE/>
              <w:autoSpaceDN/>
              <w:bidi w:val="0"/>
              <w:adjustRightInd w:val="0"/>
              <w:snapToGrid w:val="0"/>
              <w:spacing w:line="360" w:lineRule="auto"/>
              <w:ind w:left="0" w:firstLine="0" w:firstLineChars="0"/>
              <w:jc w:val="center"/>
              <w:rPr>
                <w:rFonts w:hint="default" w:ascii="Times New Roman" w:hAnsi="Times New Roman" w:eastAsia="宋体" w:cs="Times New Roman"/>
                <w:b w:val="0"/>
                <w:bCs w:val="0"/>
                <w:color w:val="000000" w:themeColor="text1"/>
                <w:kern w:val="0"/>
                <w:sz w:val="21"/>
                <w:szCs w:val="21"/>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a----排放口到岸边的距离，m</w:t>
            </w:r>
            <w:r>
              <w:rPr>
                <w:rFonts w:hint="default" w:ascii="Times New Roman" w:hAnsi="Times New Roman" w:eastAsia="宋体" w:cs="Times New Roman"/>
                <w:b w:val="0"/>
                <w:bCs w:val="0"/>
                <w:color w:val="000000" w:themeColor="text1"/>
                <w:sz w:val="21"/>
                <w:szCs w:val="21"/>
                <w:lang w:val="en-GB"/>
                <w14:textFill>
                  <w14:solidFill>
                    <w14:schemeClr w14:val="tx1"/>
                  </w14:solidFill>
                </w14:textFill>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099"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360" w:lineRule="auto"/>
              <w:ind w:left="0" w:firstLine="0" w:firstLineChars="0"/>
              <w:jc w:val="center"/>
              <w:textAlignment w:val="center"/>
              <w:rPr>
                <w:rFonts w:hint="default" w:ascii="Times New Roman" w:hAnsi="Times New Roman" w:eastAsia="宋体" w:cs="Times New Roman"/>
                <w:b w:val="0"/>
                <w:bCs w:val="0"/>
                <w:color w:val="000000" w:themeColor="text1"/>
                <w:kern w:val="0"/>
                <w:sz w:val="21"/>
                <w:szCs w:val="21"/>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14:textFill>
                  <w14:solidFill>
                    <w14:schemeClr w14:val="tx1"/>
                  </w14:solidFill>
                </w14:textFill>
              </w:rPr>
              <w:t>S-P模式</w:t>
            </w:r>
          </w:p>
        </w:tc>
        <w:tc>
          <w:tcPr>
            <w:tcW w:w="1160"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360" w:lineRule="auto"/>
              <w:ind w:left="0" w:firstLine="0" w:firstLineChars="0"/>
              <w:jc w:val="center"/>
              <w:textAlignment w:val="center"/>
              <w:rPr>
                <w:rFonts w:hint="default" w:ascii="Times New Roman" w:hAnsi="Times New Roman" w:eastAsia="宋体" w:cs="Times New Roman"/>
                <w:b w:val="0"/>
                <w:bCs w:val="0"/>
                <w:color w:val="000000" w:themeColor="text1"/>
                <w:kern w:val="0"/>
                <w:sz w:val="21"/>
                <w:szCs w:val="21"/>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14:textFill>
                  <w14:solidFill>
                    <w14:schemeClr w14:val="tx1"/>
                  </w14:solidFill>
                </w14:textFill>
              </w:rPr>
              <w:t>充分混合段</w:t>
            </w:r>
          </w:p>
        </w:tc>
        <w:tc>
          <w:tcPr>
            <w:tcW w:w="6080"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360" w:lineRule="auto"/>
              <w:ind w:left="0" w:firstLine="0" w:firstLineChars="0"/>
              <w:jc w:val="center"/>
              <w:textAlignment w:val="center"/>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val="0"/>
                <w:color w:val="000000" w:themeColor="text1"/>
                <w:position w:val="-28"/>
                <w:sz w:val="21"/>
                <w:szCs w:val="21"/>
                <w14:textFill>
                  <w14:solidFill>
                    <w14:schemeClr w14:val="tx1"/>
                  </w14:solidFill>
                </w14:textFill>
              </w:rPr>
              <w:object>
                <v:shape id="_x0000_i1032" o:spt="75" type="#_x0000_t75" style="height:33.15pt;width:125.65pt;" o:ole="t" filled="f" o:preferrelative="t" stroked="f" coordsize="21600,21600">
                  <v:path/>
                  <v:fill on="f" focussize="0,0"/>
                  <v:stroke on="f" joinstyle="miter"/>
                  <v:imagedata r:id="rId34" o:title=""/>
                  <o:lock v:ext="edit" aspectratio="t"/>
                  <w10:wrap type="none"/>
                  <w10:anchorlock/>
                </v:shape>
                <o:OLEObject Type="Embed" ProgID="Equations" ShapeID="_x0000_i1032" DrawAspect="Content" ObjectID="_1468075732" r:id="rId33">
                  <o:LockedField>false</o:LockedField>
                </o:OLEObject>
              </w:object>
            </w:r>
          </w:p>
          <w:p>
            <w:pPr>
              <w:keepNext w:val="0"/>
              <w:keepLines w:val="0"/>
              <w:pageBreakBefore w:val="0"/>
              <w:kinsoku/>
              <w:wordWrap/>
              <w:overflowPunct/>
              <w:topLinePunct w:val="0"/>
              <w:autoSpaceDE/>
              <w:autoSpaceDN/>
              <w:bidi w:val="0"/>
              <w:adjustRightInd w:val="0"/>
              <w:snapToGrid w:val="0"/>
              <w:spacing w:line="360" w:lineRule="auto"/>
              <w:ind w:left="0" w:firstLine="0" w:firstLineChars="0"/>
              <w:jc w:val="center"/>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val="0"/>
                <w:color w:val="000000" w:themeColor="text1"/>
                <w:position w:val="-32"/>
                <w:sz w:val="21"/>
                <w:szCs w:val="21"/>
                <w14:textFill>
                  <w14:solidFill>
                    <w14:schemeClr w14:val="tx1"/>
                  </w14:solidFill>
                </w14:textFill>
              </w:rPr>
              <w:object>
                <v:shape id="_x0000_i1033" o:spt="75" type="#_x0000_t75" style="height:32.5pt;width:82.35pt;" o:ole="t" filled="f" o:preferrelative="t" stroked="f" coordsize="21600,21600">
                  <v:path/>
                  <v:fill on="f" focussize="0,0"/>
                  <v:stroke on="f" joinstyle="miter"/>
                  <v:imagedata r:id="rId36" o:title=""/>
                  <o:lock v:ext="edit" aspectratio="t"/>
                  <w10:wrap type="none"/>
                  <w10:anchorlock/>
                </v:shape>
                <o:OLEObject Type="Embed" ProgID="Equations" ShapeID="_x0000_i1033" DrawAspect="Content" ObjectID="_1468075733" r:id="rId35">
                  <o:LockedField>false</o:LockedField>
                </o:OLEObject>
              </w:object>
            </w:r>
          </w:p>
          <w:p>
            <w:pPr>
              <w:keepNext w:val="0"/>
              <w:keepLines w:val="0"/>
              <w:pageBreakBefore w:val="0"/>
              <w:kinsoku/>
              <w:wordWrap/>
              <w:overflowPunct/>
              <w:topLinePunct w:val="0"/>
              <w:autoSpaceDE/>
              <w:autoSpaceDN/>
              <w:bidi w:val="0"/>
              <w:adjustRightInd w:val="0"/>
              <w:snapToGrid w:val="0"/>
              <w:spacing w:line="360" w:lineRule="auto"/>
              <w:ind w:left="0" w:firstLine="0" w:firstLineChars="0"/>
              <w:jc w:val="center"/>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式中：C</w:t>
            </w:r>
            <w:r>
              <w:rPr>
                <w:rFonts w:hint="default" w:ascii="Times New Roman" w:hAnsi="Times New Roman" w:eastAsia="宋体" w:cs="Times New Roman"/>
                <w:b w:val="0"/>
                <w:bCs w:val="0"/>
                <w:color w:val="000000" w:themeColor="text1"/>
                <w:sz w:val="21"/>
                <w:szCs w:val="21"/>
                <w:vertAlign w:val="subscript"/>
                <w14:textFill>
                  <w14:solidFill>
                    <w14:schemeClr w14:val="tx1"/>
                  </w14:solidFill>
                </w14:textFill>
              </w:rPr>
              <w:t>0</w:t>
            </w:r>
            <w:r>
              <w:rPr>
                <w:rFonts w:hint="default" w:ascii="Times New Roman" w:hAnsi="Times New Roman" w:cs="Times New Roman"/>
                <w:b w:val="0"/>
                <w:bCs w:val="0"/>
                <w:color w:val="000000" w:themeColor="text1"/>
                <w:sz w:val="21"/>
                <w:szCs w:val="21"/>
                <w:lang w:eastAsia="zh-CN"/>
                <w14:textFill>
                  <w14:solidFill>
                    <w14:schemeClr w14:val="tx1"/>
                  </w14:solidFill>
                </w14:textFill>
              </w:rPr>
              <w:t>——</w:t>
            </w:r>
            <w:r>
              <w:rPr>
                <w:rFonts w:hint="default" w:ascii="Times New Roman" w:hAnsi="Times New Roman" w:eastAsia="宋体" w:cs="Times New Roman"/>
                <w:b w:val="0"/>
                <w:bCs w:val="0"/>
                <w:color w:val="000000" w:themeColor="text1"/>
                <w:sz w:val="21"/>
                <w:szCs w:val="21"/>
                <w14:textFill>
                  <w14:solidFill>
                    <w14:schemeClr w14:val="tx1"/>
                  </w14:solidFill>
                </w14:textFill>
              </w:rPr>
              <w:t>计算初始点污染物浓度，</w:t>
            </w:r>
            <w:r>
              <w:rPr>
                <w:rFonts w:hint="default" w:ascii="Times New Roman" w:hAnsi="Times New Roman" w:cs="Times New Roman"/>
                <w:b w:val="0"/>
                <w:bCs w:val="0"/>
                <w:color w:val="000000" w:themeColor="text1"/>
                <w:sz w:val="21"/>
                <w:szCs w:val="21"/>
                <w:lang w:eastAsia="zh-CN"/>
                <w14:textFill>
                  <w14:solidFill>
                    <w14:schemeClr w14:val="tx1"/>
                  </w14:solidFill>
                </w14:textFill>
              </w:rPr>
              <w:t>mg/L</w:t>
            </w:r>
            <w:r>
              <w:rPr>
                <w:rFonts w:hint="default" w:ascii="Times New Roman" w:hAnsi="Times New Roman" w:eastAsia="宋体" w:cs="Times New Roman"/>
                <w:b w:val="0"/>
                <w:bCs w:val="0"/>
                <w:color w:val="000000" w:themeColor="text1"/>
                <w:sz w:val="21"/>
                <w:szCs w:val="21"/>
                <w14:textFill>
                  <w14:solidFill>
                    <w14:schemeClr w14:val="tx1"/>
                  </w14:solidFill>
                </w14:textFill>
              </w:rPr>
              <w:t>；</w:t>
            </w:r>
          </w:p>
          <w:p>
            <w:pPr>
              <w:keepNext w:val="0"/>
              <w:keepLines w:val="0"/>
              <w:pageBreakBefore w:val="0"/>
              <w:kinsoku/>
              <w:wordWrap/>
              <w:overflowPunct/>
              <w:topLinePunct w:val="0"/>
              <w:autoSpaceDE/>
              <w:autoSpaceDN/>
              <w:bidi w:val="0"/>
              <w:adjustRightInd w:val="0"/>
              <w:snapToGrid w:val="0"/>
              <w:spacing w:line="360" w:lineRule="auto"/>
              <w:ind w:left="0" w:firstLine="0" w:firstLineChars="0"/>
              <w:jc w:val="center"/>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C</w:t>
            </w:r>
            <w:r>
              <w:rPr>
                <w:rFonts w:hint="default" w:ascii="Times New Roman" w:hAnsi="Times New Roman" w:eastAsia="宋体" w:cs="Times New Roman"/>
                <w:b w:val="0"/>
                <w:bCs w:val="0"/>
                <w:color w:val="000000" w:themeColor="text1"/>
                <w:sz w:val="21"/>
                <w:szCs w:val="21"/>
                <w:vertAlign w:val="subscript"/>
                <w14:textFill>
                  <w14:solidFill>
                    <w14:schemeClr w14:val="tx1"/>
                  </w14:solidFill>
                </w14:textFill>
              </w:rPr>
              <w:t>h</w:t>
            </w:r>
            <w:r>
              <w:rPr>
                <w:rFonts w:hint="default" w:ascii="Times New Roman" w:hAnsi="Times New Roman" w:cs="Times New Roman"/>
                <w:b w:val="0"/>
                <w:bCs w:val="0"/>
                <w:color w:val="000000" w:themeColor="text1"/>
                <w:sz w:val="21"/>
                <w:szCs w:val="21"/>
                <w:lang w:eastAsia="zh-CN"/>
                <w14:textFill>
                  <w14:solidFill>
                    <w14:schemeClr w14:val="tx1"/>
                  </w14:solidFill>
                </w14:textFill>
              </w:rPr>
              <w:t>——</w:t>
            </w:r>
            <w:r>
              <w:rPr>
                <w:rFonts w:hint="default" w:ascii="Times New Roman" w:hAnsi="Times New Roman" w:eastAsia="宋体" w:cs="Times New Roman"/>
                <w:b w:val="0"/>
                <w:bCs w:val="0"/>
                <w:color w:val="000000" w:themeColor="text1"/>
                <w:sz w:val="21"/>
                <w:szCs w:val="21"/>
                <w14:textFill>
                  <w14:solidFill>
                    <w14:schemeClr w14:val="tx1"/>
                  </w14:solidFill>
                </w14:textFill>
              </w:rPr>
              <w:t>排污口上游河流中的污染物浓度，</w:t>
            </w:r>
            <w:r>
              <w:rPr>
                <w:rFonts w:hint="default" w:ascii="Times New Roman" w:hAnsi="Times New Roman" w:cs="Times New Roman"/>
                <w:b w:val="0"/>
                <w:bCs w:val="0"/>
                <w:color w:val="000000" w:themeColor="text1"/>
                <w:sz w:val="21"/>
                <w:szCs w:val="21"/>
                <w:lang w:eastAsia="zh-CN"/>
                <w14:textFill>
                  <w14:solidFill>
                    <w14:schemeClr w14:val="tx1"/>
                  </w14:solidFill>
                </w14:textFill>
              </w:rPr>
              <w:t>mg/L</w:t>
            </w:r>
            <w:r>
              <w:rPr>
                <w:rFonts w:hint="default" w:ascii="Times New Roman" w:hAnsi="Times New Roman" w:eastAsia="宋体" w:cs="Times New Roman"/>
                <w:b w:val="0"/>
                <w:bCs w:val="0"/>
                <w:color w:val="000000" w:themeColor="text1"/>
                <w:sz w:val="21"/>
                <w:szCs w:val="21"/>
                <w14:textFill>
                  <w14:solidFill>
                    <w14:schemeClr w14:val="tx1"/>
                  </w14:solidFill>
                </w14:textFill>
              </w:rPr>
              <w:t>；</w:t>
            </w:r>
          </w:p>
          <w:p>
            <w:pPr>
              <w:keepNext w:val="0"/>
              <w:keepLines w:val="0"/>
              <w:pageBreakBefore w:val="0"/>
              <w:kinsoku/>
              <w:wordWrap/>
              <w:overflowPunct/>
              <w:topLinePunct w:val="0"/>
              <w:autoSpaceDE/>
              <w:autoSpaceDN/>
              <w:bidi w:val="0"/>
              <w:adjustRightInd w:val="0"/>
              <w:snapToGrid w:val="0"/>
              <w:spacing w:line="360" w:lineRule="auto"/>
              <w:ind w:left="0" w:firstLine="0" w:firstLineChars="0"/>
              <w:jc w:val="center"/>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C</w:t>
            </w:r>
            <w:r>
              <w:rPr>
                <w:rFonts w:hint="default" w:ascii="Times New Roman" w:hAnsi="Times New Roman" w:eastAsia="宋体" w:cs="Times New Roman"/>
                <w:b w:val="0"/>
                <w:bCs w:val="0"/>
                <w:color w:val="000000" w:themeColor="text1"/>
                <w:sz w:val="21"/>
                <w:szCs w:val="21"/>
                <w:vertAlign w:val="subscript"/>
                <w14:textFill>
                  <w14:solidFill>
                    <w14:schemeClr w14:val="tx1"/>
                  </w14:solidFill>
                </w14:textFill>
              </w:rPr>
              <w:t>p</w:t>
            </w:r>
            <w:r>
              <w:rPr>
                <w:rFonts w:hint="default" w:ascii="Times New Roman" w:hAnsi="Times New Roman" w:cs="Times New Roman"/>
                <w:b w:val="0"/>
                <w:bCs w:val="0"/>
                <w:color w:val="000000" w:themeColor="text1"/>
                <w:sz w:val="21"/>
                <w:szCs w:val="21"/>
                <w:lang w:eastAsia="zh-CN"/>
                <w14:textFill>
                  <w14:solidFill>
                    <w14:schemeClr w14:val="tx1"/>
                  </w14:solidFill>
                </w14:textFill>
              </w:rPr>
              <w:t>——</w:t>
            </w:r>
            <w:r>
              <w:rPr>
                <w:rFonts w:hint="default" w:ascii="Times New Roman" w:hAnsi="Times New Roman" w:eastAsia="宋体" w:cs="Times New Roman"/>
                <w:b w:val="0"/>
                <w:bCs w:val="0"/>
                <w:color w:val="000000" w:themeColor="text1"/>
                <w:sz w:val="21"/>
                <w:szCs w:val="21"/>
                <w14:textFill>
                  <w14:solidFill>
                    <w14:schemeClr w14:val="tx1"/>
                  </w14:solidFill>
                </w14:textFill>
              </w:rPr>
              <w:t>污水中的污染物浓度，</w:t>
            </w:r>
            <w:r>
              <w:rPr>
                <w:rFonts w:hint="default" w:ascii="Times New Roman" w:hAnsi="Times New Roman" w:cs="Times New Roman"/>
                <w:b w:val="0"/>
                <w:bCs w:val="0"/>
                <w:color w:val="000000" w:themeColor="text1"/>
                <w:sz w:val="21"/>
                <w:szCs w:val="21"/>
                <w:lang w:eastAsia="zh-CN"/>
                <w14:textFill>
                  <w14:solidFill>
                    <w14:schemeClr w14:val="tx1"/>
                  </w14:solidFill>
                </w14:textFill>
              </w:rPr>
              <w:t>mg/L</w:t>
            </w:r>
            <w:r>
              <w:rPr>
                <w:rFonts w:hint="default" w:ascii="Times New Roman" w:hAnsi="Times New Roman" w:eastAsia="宋体" w:cs="Times New Roman"/>
                <w:b w:val="0"/>
                <w:bCs w:val="0"/>
                <w:color w:val="000000" w:themeColor="text1"/>
                <w:sz w:val="21"/>
                <w:szCs w:val="21"/>
                <w14:textFill>
                  <w14:solidFill>
                    <w14:schemeClr w14:val="tx1"/>
                  </w14:solidFill>
                </w14:textFill>
              </w:rPr>
              <w:t>；</w:t>
            </w:r>
          </w:p>
          <w:p>
            <w:pPr>
              <w:keepNext w:val="0"/>
              <w:keepLines w:val="0"/>
              <w:pageBreakBefore w:val="0"/>
              <w:kinsoku/>
              <w:wordWrap/>
              <w:overflowPunct/>
              <w:topLinePunct w:val="0"/>
              <w:autoSpaceDE/>
              <w:autoSpaceDN/>
              <w:bidi w:val="0"/>
              <w:adjustRightInd w:val="0"/>
              <w:snapToGrid w:val="0"/>
              <w:spacing w:line="360" w:lineRule="auto"/>
              <w:ind w:left="0" w:firstLine="0" w:firstLineChars="0"/>
              <w:jc w:val="center"/>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Q</w:t>
            </w:r>
            <w:r>
              <w:rPr>
                <w:rFonts w:hint="default" w:ascii="Times New Roman" w:hAnsi="Times New Roman" w:eastAsia="宋体" w:cs="Times New Roman"/>
                <w:b w:val="0"/>
                <w:bCs w:val="0"/>
                <w:color w:val="000000" w:themeColor="text1"/>
                <w:sz w:val="21"/>
                <w:szCs w:val="21"/>
                <w:vertAlign w:val="subscript"/>
                <w14:textFill>
                  <w14:solidFill>
                    <w14:schemeClr w14:val="tx1"/>
                  </w14:solidFill>
                </w14:textFill>
              </w:rPr>
              <w:t>h</w:t>
            </w:r>
            <w:r>
              <w:rPr>
                <w:rFonts w:hint="default" w:ascii="Times New Roman" w:hAnsi="Times New Roman" w:cs="Times New Roman"/>
                <w:b w:val="0"/>
                <w:bCs w:val="0"/>
                <w:color w:val="000000" w:themeColor="text1"/>
                <w:sz w:val="21"/>
                <w:szCs w:val="21"/>
                <w:lang w:eastAsia="zh-CN"/>
                <w14:textFill>
                  <w14:solidFill>
                    <w14:schemeClr w14:val="tx1"/>
                  </w14:solidFill>
                </w14:textFill>
              </w:rPr>
              <w:t>——</w:t>
            </w:r>
            <w:r>
              <w:rPr>
                <w:rFonts w:hint="default" w:ascii="Times New Roman" w:hAnsi="Times New Roman" w:eastAsia="宋体" w:cs="Times New Roman"/>
                <w:b w:val="0"/>
                <w:bCs w:val="0"/>
                <w:color w:val="000000" w:themeColor="text1"/>
                <w:sz w:val="21"/>
                <w:szCs w:val="21"/>
                <w14:textFill>
                  <w14:solidFill>
                    <w14:schemeClr w14:val="tx1"/>
                  </w14:solidFill>
                </w14:textFill>
              </w:rPr>
              <w:t>河流的流量，m</w:t>
            </w:r>
            <w:r>
              <w:rPr>
                <w:rFonts w:hint="default" w:ascii="Times New Roman" w:hAnsi="Times New Roman" w:eastAsia="宋体" w:cs="Times New Roman"/>
                <w:b w:val="0"/>
                <w:bCs w:val="0"/>
                <w:color w:val="000000" w:themeColor="text1"/>
                <w:sz w:val="21"/>
                <w:szCs w:val="21"/>
                <w:vertAlign w:val="superscript"/>
                <w14:textFill>
                  <w14:solidFill>
                    <w14:schemeClr w14:val="tx1"/>
                  </w14:solidFill>
                </w14:textFill>
              </w:rPr>
              <w:t>3</w:t>
            </w:r>
            <w:r>
              <w:rPr>
                <w:rFonts w:hint="default" w:ascii="Times New Roman" w:hAnsi="Times New Roman" w:eastAsia="宋体" w:cs="Times New Roman"/>
                <w:b w:val="0"/>
                <w:bCs w:val="0"/>
                <w:color w:val="000000" w:themeColor="text1"/>
                <w:sz w:val="21"/>
                <w:szCs w:val="21"/>
                <w14:textFill>
                  <w14:solidFill>
                    <w14:schemeClr w14:val="tx1"/>
                  </w14:solidFill>
                </w14:textFill>
              </w:rPr>
              <w:t>/s；</w:t>
            </w:r>
          </w:p>
          <w:p>
            <w:pPr>
              <w:keepNext w:val="0"/>
              <w:keepLines w:val="0"/>
              <w:pageBreakBefore w:val="0"/>
              <w:kinsoku/>
              <w:wordWrap/>
              <w:overflowPunct/>
              <w:topLinePunct w:val="0"/>
              <w:autoSpaceDE/>
              <w:autoSpaceDN/>
              <w:bidi w:val="0"/>
              <w:adjustRightInd w:val="0"/>
              <w:snapToGrid w:val="0"/>
              <w:spacing w:line="360" w:lineRule="auto"/>
              <w:ind w:left="0" w:firstLine="0" w:firstLineChars="0"/>
              <w:jc w:val="center"/>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x------------下游纵向距离（m）；</w:t>
            </w:r>
          </w:p>
          <w:p>
            <w:pPr>
              <w:keepNext w:val="0"/>
              <w:keepLines w:val="0"/>
              <w:pageBreakBefore w:val="0"/>
              <w:kinsoku/>
              <w:wordWrap/>
              <w:overflowPunct/>
              <w:topLinePunct w:val="0"/>
              <w:autoSpaceDE/>
              <w:autoSpaceDN/>
              <w:bidi w:val="0"/>
              <w:adjustRightInd w:val="0"/>
              <w:snapToGrid w:val="0"/>
              <w:spacing w:line="360" w:lineRule="auto"/>
              <w:ind w:left="0" w:firstLine="0" w:firstLineChars="0"/>
              <w:jc w:val="center"/>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u------------平均流速（m/s）；</w:t>
            </w:r>
          </w:p>
          <w:p>
            <w:pPr>
              <w:keepNext w:val="0"/>
              <w:keepLines w:val="0"/>
              <w:pageBreakBefore w:val="0"/>
              <w:kinsoku/>
              <w:wordWrap/>
              <w:overflowPunct/>
              <w:topLinePunct w:val="0"/>
              <w:autoSpaceDE/>
              <w:autoSpaceDN/>
              <w:bidi w:val="0"/>
              <w:adjustRightInd w:val="0"/>
              <w:snapToGrid w:val="0"/>
              <w:spacing w:line="360" w:lineRule="auto"/>
              <w:ind w:left="0" w:firstLine="0" w:firstLineChars="0"/>
              <w:jc w:val="center"/>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K------------综合消减系数（m）；</w:t>
            </w:r>
          </w:p>
        </w:tc>
      </w:tr>
    </w:tbl>
    <w:p>
      <w:pPr>
        <w:pStyle w:val="7"/>
        <w:bidi w:val="0"/>
        <w:rPr>
          <w:rFonts w:hint="default" w:ascii="Times New Roman" w:hAnsi="Times New Roman" w:cs="Times New Roman"/>
          <w:b w:val="0"/>
          <w:bCs w:val="0"/>
          <w:color w:val="000000" w:themeColor="text1"/>
          <w14:textFill>
            <w14:solidFill>
              <w14:schemeClr w14:val="tx1"/>
            </w14:solidFill>
          </w14:textFill>
        </w:rPr>
      </w:pPr>
      <w:bookmarkStart w:id="91" w:name="_Toc18863"/>
      <w:r>
        <w:rPr>
          <w:rFonts w:hint="default" w:ascii="Times New Roman" w:hAnsi="Times New Roman" w:cs="Times New Roman"/>
          <w:b w:val="0"/>
          <w:bCs w:val="0"/>
          <w:color w:val="000000" w:themeColor="text1"/>
          <w:lang w:val="en-US" w:eastAsia="zh-CN"/>
          <w14:textFill>
            <w14:solidFill>
              <w14:schemeClr w14:val="tx1"/>
            </w14:solidFill>
          </w14:textFill>
        </w:rPr>
        <w:t>预测参数</w:t>
      </w:r>
      <w:bookmarkEnd w:id="91"/>
    </w:p>
    <w:p>
      <w:pPr>
        <w:adjustRightInd w:val="0"/>
        <w:snapToGrid w:val="0"/>
        <w:spacing w:line="360" w:lineRule="auto"/>
        <w:ind w:firstLine="480" w:firstLineChars="200"/>
        <w:jc w:val="left"/>
        <w:rPr>
          <w:rFonts w:hint="default" w:ascii="Times New Roman" w:hAnsi="Times New Roman" w:eastAsia="宋体" w:cs="Times New Roman"/>
          <w:b w:val="0"/>
          <w:bCs w:val="0"/>
          <w:color w:val="000000" w:themeColor="text1"/>
          <w:kern w:val="0"/>
          <w:sz w:val="24"/>
          <w14:textFill>
            <w14:solidFill>
              <w14:schemeClr w14:val="tx1"/>
            </w14:solidFill>
          </w14:textFill>
        </w:rPr>
      </w:pPr>
      <w:r>
        <w:rPr>
          <w:rFonts w:hint="default" w:ascii="Times New Roman" w:hAnsi="Times New Roman" w:eastAsia="宋体" w:cs="Times New Roman"/>
          <w:b w:val="0"/>
          <w:bCs w:val="0"/>
          <w:color w:val="000000" w:themeColor="text1"/>
          <w:kern w:val="0"/>
          <w:sz w:val="24"/>
          <w14:textFill>
            <w14:solidFill>
              <w14:schemeClr w14:val="tx1"/>
            </w14:solidFill>
          </w14:textFill>
        </w:rPr>
        <w:t>（1）</w:t>
      </w:r>
      <w:r>
        <w:rPr>
          <w:rFonts w:hint="default" w:ascii="Times New Roman" w:hAnsi="Times New Roman" w:cs="Times New Roman"/>
          <w:b w:val="0"/>
          <w:bCs w:val="0"/>
          <w:color w:val="000000" w:themeColor="text1"/>
          <w:kern w:val="0"/>
          <w:sz w:val="24"/>
          <w:lang w:val="en-US" w:eastAsia="zh-CN"/>
          <w14:textFill>
            <w14:solidFill>
              <w14:schemeClr w14:val="tx1"/>
            </w14:solidFill>
          </w14:textFill>
        </w:rPr>
        <w:t>水文条件</w:t>
      </w:r>
      <w:r>
        <w:rPr>
          <w:rFonts w:hint="default" w:ascii="Times New Roman" w:hAnsi="Times New Roman" w:eastAsia="宋体" w:cs="Times New Roman"/>
          <w:b w:val="0"/>
          <w:bCs w:val="0"/>
          <w:color w:val="000000" w:themeColor="text1"/>
          <w:kern w:val="0"/>
          <w:sz w:val="24"/>
          <w14:textFill>
            <w14:solidFill>
              <w14:schemeClr w14:val="tx1"/>
            </w14:solidFill>
          </w14:textFill>
        </w:rPr>
        <w:t>基本参数</w:t>
      </w:r>
    </w:p>
    <w:p>
      <w:pPr>
        <w:ind w:firstLine="480" w:firstLineChars="200"/>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本次论证流量选取论证河段上游水电站最小下泄流量，排污口断面上游</w:t>
      </w:r>
      <w:r>
        <w:rPr>
          <w:rFonts w:hint="default" w:ascii="Times New Roman" w:hAnsi="Times New Roman" w:cs="Times New Roman"/>
          <w:color w:val="000000" w:themeColor="text1"/>
          <w:sz w:val="24"/>
          <w:lang w:val="en-US" w:eastAsia="zh-CN"/>
          <w14:textFill>
            <w14:solidFill>
              <w14:schemeClr w14:val="tx1"/>
            </w14:solidFill>
          </w14:textFill>
        </w:rPr>
        <w:t>10780</w:t>
      </w:r>
      <w:r>
        <w:rPr>
          <w:rFonts w:hint="default" w:ascii="Times New Roman" w:hAnsi="Times New Roman" w:cs="Times New Roman"/>
          <w:color w:val="000000" w:themeColor="text1"/>
          <w:sz w:val="24"/>
          <w14:textFill>
            <w14:solidFill>
              <w14:schemeClr w14:val="tx1"/>
            </w14:solidFill>
          </w14:textFill>
        </w:rPr>
        <w:t>m处有沙坪二级水电站</w:t>
      </w:r>
      <w:r>
        <w:rPr>
          <w:rFonts w:hint="default" w:ascii="Times New Roman" w:hAnsi="Times New Roman" w:cs="Times New Roman"/>
          <w:color w:val="000000" w:themeColor="text1"/>
          <w:sz w:val="24"/>
          <w:lang w:val="en-US" w:eastAsia="zh-CN"/>
          <w14:textFill>
            <w14:solidFill>
              <w14:schemeClr w14:val="tx1"/>
            </w14:solidFill>
          </w14:textFill>
        </w:rPr>
        <w:t>坝址</w:t>
      </w:r>
      <w:r>
        <w:rPr>
          <w:rFonts w:hint="default" w:ascii="Times New Roman" w:hAnsi="Times New Roman" w:cs="Times New Roman"/>
          <w:color w:val="000000" w:themeColor="text1"/>
          <w:sz w:val="24"/>
          <w14:textFill>
            <w14:solidFill>
              <w14:schemeClr w14:val="tx1"/>
            </w14:solidFill>
          </w14:textFill>
        </w:rPr>
        <w:t>，排污口断面上游</w:t>
      </w:r>
      <w:r>
        <w:rPr>
          <w:rFonts w:hint="default" w:ascii="Times New Roman" w:hAnsi="Times New Roman" w:cs="Times New Roman"/>
          <w:color w:val="000000" w:themeColor="text1"/>
          <w:sz w:val="24"/>
          <w:lang w:val="en-US" w:eastAsia="zh-CN"/>
          <w14:textFill>
            <w14:solidFill>
              <w14:schemeClr w14:val="tx1"/>
            </w14:solidFill>
          </w14:textFill>
        </w:rPr>
        <w:t>10600</w:t>
      </w:r>
      <w:r>
        <w:rPr>
          <w:rFonts w:hint="default" w:ascii="Times New Roman" w:hAnsi="Times New Roman" w:cs="Times New Roman"/>
          <w:color w:val="000000" w:themeColor="text1"/>
          <w:sz w:val="24"/>
          <w14:textFill>
            <w14:solidFill>
              <w14:schemeClr w14:val="tx1"/>
            </w14:solidFill>
          </w14:textFill>
        </w:rPr>
        <w:t>m处为官料河入河口</w:t>
      </w:r>
      <w:r>
        <w:rPr>
          <w:rFonts w:hint="default" w:ascii="Times New Roman" w:hAnsi="Times New Roman" w:cs="Times New Roman"/>
          <w:color w:val="000000" w:themeColor="text1"/>
          <w:sz w:val="24"/>
          <w:lang w:eastAsia="zh-CN"/>
          <w14:textFill>
            <w14:solidFill>
              <w14:schemeClr w14:val="tx1"/>
            </w14:solidFill>
          </w14:textFill>
        </w:rPr>
        <w:t>，</w:t>
      </w:r>
      <w:r>
        <w:rPr>
          <w:rFonts w:hint="default" w:ascii="Times New Roman" w:hAnsi="Times New Roman" w:cs="Times New Roman"/>
          <w:color w:val="000000" w:themeColor="text1"/>
          <w:sz w:val="24"/>
          <w14:textFill>
            <w14:solidFill>
              <w14:schemeClr w14:val="tx1"/>
            </w14:solidFill>
          </w14:textFill>
        </w:rPr>
        <w:t>排污口断面上游</w:t>
      </w:r>
      <w:r>
        <w:rPr>
          <w:rFonts w:hint="default" w:ascii="Times New Roman" w:hAnsi="Times New Roman" w:cs="Times New Roman"/>
          <w:color w:val="000000" w:themeColor="text1"/>
          <w:sz w:val="24"/>
          <w:lang w:val="en-US" w:eastAsia="zh-CN"/>
          <w14:textFill>
            <w14:solidFill>
              <w14:schemeClr w14:val="tx1"/>
            </w14:solidFill>
          </w14:textFill>
        </w:rPr>
        <w:t>46</w:t>
      </w:r>
      <w:r>
        <w:rPr>
          <w:rFonts w:hint="default" w:ascii="Times New Roman" w:hAnsi="Times New Roman" w:cs="Times New Roman"/>
          <w:color w:val="000000" w:themeColor="text1"/>
          <w:sz w:val="24"/>
          <w14:textFill>
            <w14:solidFill>
              <w14:schemeClr w14:val="tx1"/>
            </w14:solidFill>
          </w14:textFill>
        </w:rPr>
        <w:t>80m处为白沙河入河口。根据调查，官料河最后一级电站为玉林桥电站，站址位于官料河入河口，为引水式日径流电站，和官料河上其他小型水电站状况相似，对官料河进入大渡河段的月平均流量基本无影响。因此，本次论证流量取沙坪二级水电站最小下泄流量、官料河P=90%最枯月平均流量、白沙河P=90%最枯月平均流量三者之和。</w:t>
      </w:r>
    </w:p>
    <w:p>
      <w:pPr>
        <w:ind w:left="0" w:leftChars="0" w:firstLine="480" w:firstLineChars="200"/>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根据《长江水利委员会关于四川省大渡河沙坪二级水电站蓄水计划和调度方案的批复》（长水资源[2017]126号），沙坪二级水电站最小下泄流量为345m</w:t>
      </w:r>
      <w:r>
        <w:rPr>
          <w:rFonts w:hint="default" w:ascii="Times New Roman" w:hAnsi="Times New Roman" w:cs="Times New Roman"/>
          <w:color w:val="000000" w:themeColor="text1"/>
          <w:sz w:val="24"/>
          <w:vertAlign w:val="superscript"/>
          <w:lang w:val="en-US" w:eastAsia="zh-CN"/>
          <w14:textFill>
            <w14:solidFill>
              <w14:schemeClr w14:val="tx1"/>
            </w14:solidFill>
          </w14:textFill>
        </w:rPr>
        <w:t>3</w:t>
      </w:r>
      <w:r>
        <w:rPr>
          <w:rFonts w:hint="default" w:ascii="Times New Roman" w:hAnsi="Times New Roman" w:cs="Times New Roman"/>
          <w:color w:val="000000" w:themeColor="text1"/>
          <w:sz w:val="24"/>
          <w14:textFill>
            <w14:solidFill>
              <w14:schemeClr w14:val="tx1"/>
            </w14:solidFill>
          </w14:textFill>
        </w:rPr>
        <w:t>/s；</w:t>
      </w:r>
    </w:p>
    <w:p>
      <w:pPr>
        <w:ind w:firstLine="480" w:firstLineChars="200"/>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根据官料河红旗水文站1958年～2006年的观测资料分析，官料河P=90%最枯月平均流量值为8.2m</w:t>
      </w:r>
      <w:r>
        <w:rPr>
          <w:rFonts w:hint="default" w:ascii="Times New Roman" w:hAnsi="Times New Roman" w:cs="Times New Roman"/>
          <w:color w:val="000000" w:themeColor="text1"/>
          <w:sz w:val="24"/>
          <w:vertAlign w:val="superscript"/>
          <w:lang w:val="en-US" w:eastAsia="zh-CN"/>
          <w14:textFill>
            <w14:solidFill>
              <w14:schemeClr w14:val="tx1"/>
            </w14:solidFill>
          </w14:textFill>
        </w:rPr>
        <w:t>3</w:t>
      </w:r>
      <w:r>
        <w:rPr>
          <w:rFonts w:hint="default" w:ascii="Times New Roman" w:hAnsi="Times New Roman" w:cs="Times New Roman"/>
          <w:color w:val="000000" w:themeColor="text1"/>
          <w:sz w:val="24"/>
          <w14:textFill>
            <w14:solidFill>
              <w14:schemeClr w14:val="tx1"/>
            </w14:solidFill>
          </w14:textFill>
        </w:rPr>
        <w:t>/s。</w:t>
      </w:r>
    </w:p>
    <w:p>
      <w:pPr>
        <w:ind w:firstLine="480" w:firstLineChars="200"/>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由于白沙河流域面积较小，缺乏可直接使用的水文数据。由于官料河和白沙河河道最近距离仅小于3km，两条河流流域地质条件、气象条件和流域下垫面等条件基本相似，本次通过面积比拟法，以官料河作为参照河流推算白沙河P=90%最枯月平均流量。官料河及白沙河流域面积和多年平均降水量数据直接采用《乐山市水资源调查评价》（四川省岷江水文水资源勘测局2014年9月）的数据，官料河流域面积1368km</w:t>
      </w:r>
      <w:r>
        <w:rPr>
          <w:rFonts w:hint="default" w:ascii="Times New Roman" w:hAnsi="Times New Roman" w:cs="Times New Roman"/>
          <w:color w:val="000000" w:themeColor="text1"/>
          <w:sz w:val="24"/>
          <w:vertAlign w:val="superscript"/>
          <w14:textFill>
            <w14:solidFill>
              <w14:schemeClr w14:val="tx1"/>
            </w14:solidFill>
          </w14:textFill>
        </w:rPr>
        <w:t>2</w:t>
      </w:r>
      <w:r>
        <w:rPr>
          <w:rFonts w:hint="default" w:ascii="Times New Roman" w:hAnsi="Times New Roman" w:cs="Times New Roman"/>
          <w:color w:val="000000" w:themeColor="text1"/>
          <w:sz w:val="24"/>
          <w14:textFill>
            <w14:solidFill>
              <w14:schemeClr w14:val="tx1"/>
            </w14:solidFill>
          </w14:textFill>
        </w:rPr>
        <w:t>，多年平均降雨量1392.5mm，白沙河流域面积312km</w:t>
      </w:r>
      <w:r>
        <w:rPr>
          <w:rFonts w:hint="default" w:ascii="Times New Roman" w:hAnsi="Times New Roman" w:cs="Times New Roman"/>
          <w:color w:val="000000" w:themeColor="text1"/>
          <w:sz w:val="24"/>
          <w:vertAlign w:val="superscript"/>
          <w14:textFill>
            <w14:solidFill>
              <w14:schemeClr w14:val="tx1"/>
            </w14:solidFill>
          </w14:textFill>
        </w:rPr>
        <w:t>2</w:t>
      </w:r>
      <w:r>
        <w:rPr>
          <w:rFonts w:hint="default" w:ascii="Times New Roman" w:hAnsi="Times New Roman" w:cs="Times New Roman"/>
          <w:color w:val="000000" w:themeColor="text1"/>
          <w:sz w:val="24"/>
          <w14:textFill>
            <w14:solidFill>
              <w14:schemeClr w14:val="tx1"/>
            </w14:solidFill>
          </w14:textFill>
        </w:rPr>
        <w:t>，多年平均降雨量1196.3mm，因此计算得到白沙河P=90%最枯月平均流量为1.6m</w:t>
      </w:r>
      <w:r>
        <w:rPr>
          <w:rFonts w:hint="default" w:ascii="Times New Roman" w:hAnsi="Times New Roman" w:cs="Times New Roman"/>
          <w:color w:val="000000" w:themeColor="text1"/>
          <w:sz w:val="24"/>
          <w:vertAlign w:val="superscript"/>
          <w:lang w:val="en-US" w:eastAsia="zh-CN"/>
          <w14:textFill>
            <w14:solidFill>
              <w14:schemeClr w14:val="tx1"/>
            </w14:solidFill>
          </w14:textFill>
        </w:rPr>
        <w:t>3</w:t>
      </w:r>
      <w:r>
        <w:rPr>
          <w:rFonts w:hint="default" w:ascii="Times New Roman" w:hAnsi="Times New Roman" w:cs="Times New Roman"/>
          <w:color w:val="000000" w:themeColor="text1"/>
          <w:sz w:val="24"/>
          <w14:textFill>
            <w14:solidFill>
              <w14:schemeClr w14:val="tx1"/>
            </w14:solidFill>
          </w14:textFill>
        </w:rPr>
        <w:t>/s；因此，本次论证计算流量为354.8m</w:t>
      </w:r>
      <w:r>
        <w:rPr>
          <w:rFonts w:hint="default" w:ascii="Times New Roman" w:hAnsi="Times New Roman" w:cs="Times New Roman"/>
          <w:color w:val="000000" w:themeColor="text1"/>
          <w:sz w:val="24"/>
          <w:vertAlign w:val="superscript"/>
          <w:lang w:val="en-US" w:eastAsia="zh-CN"/>
          <w14:textFill>
            <w14:solidFill>
              <w14:schemeClr w14:val="tx1"/>
            </w14:solidFill>
          </w14:textFill>
        </w:rPr>
        <w:t>3</w:t>
      </w:r>
      <w:r>
        <w:rPr>
          <w:rFonts w:hint="default" w:ascii="Times New Roman" w:hAnsi="Times New Roman" w:cs="Times New Roman"/>
          <w:color w:val="000000" w:themeColor="text1"/>
          <w:sz w:val="24"/>
          <w14:textFill>
            <w14:solidFill>
              <w14:schemeClr w14:val="tx1"/>
            </w14:solidFill>
          </w14:textFill>
        </w:rPr>
        <w:t>/s。</w:t>
      </w:r>
    </w:p>
    <w:p>
      <w:pPr>
        <w:spacing w:line="360" w:lineRule="auto"/>
        <w:ind w:firstLine="562"/>
        <w:jc w:val="center"/>
        <w:rPr>
          <w:rFonts w:hint="default" w:ascii="Times New Roman" w:hAnsi="Times New Roman" w:eastAsia="黑体" w:cs="Times New Roman"/>
          <w:b w:val="0"/>
          <w:bCs w:val="0"/>
          <w:color w:val="000000" w:themeColor="text1"/>
          <w14:textFill>
            <w14:solidFill>
              <w14:schemeClr w14:val="tx1"/>
            </w14:solidFill>
          </w14:textFill>
        </w:rPr>
      </w:pPr>
      <w:r>
        <w:rPr>
          <w:rFonts w:hint="default" w:ascii="Times New Roman" w:hAnsi="Times New Roman" w:eastAsia="黑体" w:cs="Times New Roman"/>
          <w:b w:val="0"/>
          <w:bCs w:val="0"/>
          <w:color w:val="000000" w:themeColor="text1"/>
          <w14:textFill>
            <w14:solidFill>
              <w14:schemeClr w14:val="tx1"/>
            </w14:solidFill>
          </w14:textFill>
        </w:rPr>
        <w:t>表</w:t>
      </w:r>
      <w:r>
        <w:rPr>
          <w:rFonts w:hint="default" w:ascii="Times New Roman" w:hAnsi="Times New Roman" w:eastAsia="黑体" w:cs="Times New Roman"/>
          <w:b w:val="0"/>
          <w:bCs w:val="0"/>
          <w:color w:val="000000" w:themeColor="text1"/>
          <w:lang w:val="en-US" w:eastAsia="zh-CN"/>
          <w14:textFill>
            <w14:solidFill>
              <w14:schemeClr w14:val="tx1"/>
            </w14:solidFill>
          </w14:textFill>
        </w:rPr>
        <w:t>6</w:t>
      </w:r>
      <w:r>
        <w:rPr>
          <w:rFonts w:hint="default" w:ascii="Times New Roman" w:hAnsi="Times New Roman" w:eastAsia="黑体" w:cs="Times New Roman"/>
          <w:b w:val="0"/>
          <w:bCs w:val="0"/>
          <w:color w:val="000000" w:themeColor="text1"/>
          <w14:textFill>
            <w14:solidFill>
              <w14:schemeClr w14:val="tx1"/>
            </w14:solidFill>
          </w14:textFill>
        </w:rPr>
        <w:t>-</w:t>
      </w:r>
      <w:r>
        <w:rPr>
          <w:rFonts w:hint="default" w:ascii="Times New Roman" w:hAnsi="Times New Roman" w:eastAsia="黑体" w:cs="Times New Roman"/>
          <w:b w:val="0"/>
          <w:bCs w:val="0"/>
          <w:color w:val="000000" w:themeColor="text1"/>
          <w:lang w:val="en-US" w:eastAsia="zh-CN"/>
          <w14:textFill>
            <w14:solidFill>
              <w14:schemeClr w14:val="tx1"/>
            </w14:solidFill>
          </w14:textFill>
        </w:rPr>
        <w:t>2</w:t>
      </w:r>
      <w:r>
        <w:rPr>
          <w:rFonts w:hint="default" w:ascii="Times New Roman" w:hAnsi="Times New Roman" w:eastAsia="黑体" w:cs="Times New Roman"/>
          <w:b w:val="0"/>
          <w:bCs w:val="0"/>
          <w:color w:val="000000" w:themeColor="text1"/>
          <w14:textFill>
            <w14:solidFill>
              <w14:schemeClr w14:val="tx1"/>
            </w14:solidFill>
          </w14:textFill>
        </w:rPr>
        <w:t xml:space="preserve">  论证河段水文计算参数表</w:t>
      </w:r>
    </w:p>
    <w:tbl>
      <w:tblPr>
        <w:tblStyle w:val="88"/>
        <w:tblW w:w="8493"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215"/>
        <w:gridCol w:w="716"/>
        <w:gridCol w:w="865"/>
        <w:gridCol w:w="758"/>
        <w:gridCol w:w="1010"/>
        <w:gridCol w:w="977"/>
        <w:gridCol w:w="1003"/>
        <w:gridCol w:w="975"/>
        <w:gridCol w:w="974"/>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32" w:hRule="exact"/>
          <w:jc w:val="center"/>
        </w:trPr>
        <w:tc>
          <w:tcPr>
            <w:tcW w:w="1215"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kern w:val="0"/>
                <w:sz w:val="21"/>
                <w:szCs w:val="21"/>
                <w:lang w:val="en-US" w:eastAsia="zh-CN"/>
                <w14:textFill>
                  <w14:solidFill>
                    <w14:schemeClr w14:val="tx1"/>
                  </w14:solidFill>
                </w14:textFill>
              </w:rPr>
            </w:pPr>
            <w:r>
              <w:rPr>
                <w:rFonts w:hint="default" w:ascii="Times New Roman" w:hAnsi="Times New Roman" w:cs="Times New Roman"/>
                <w:b w:val="0"/>
                <w:bCs w:val="0"/>
                <w:color w:val="000000" w:themeColor="text1"/>
                <w:kern w:val="0"/>
                <w:sz w:val="21"/>
                <w:szCs w:val="21"/>
                <w:lang w:val="en-US" w:eastAsia="zh-CN"/>
                <w14:textFill>
                  <w14:solidFill>
                    <w14:schemeClr w14:val="tx1"/>
                  </w14:solidFill>
                </w14:textFill>
              </w:rPr>
              <w:t>水文条件</w:t>
            </w:r>
          </w:p>
        </w:tc>
        <w:tc>
          <w:tcPr>
            <w:tcW w:w="716"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kern w:val="0"/>
                <w:sz w:val="21"/>
                <w:szCs w:val="21"/>
                <w:lang w:val="en-US" w:eastAsia="zh-CN"/>
                <w14:textFill>
                  <w14:solidFill>
                    <w14:schemeClr w14:val="tx1"/>
                  </w14:solidFill>
                </w14:textFill>
              </w:rPr>
            </w:pPr>
            <w:r>
              <w:rPr>
                <w:rFonts w:hint="default" w:ascii="Times New Roman" w:hAnsi="Times New Roman" w:cs="Times New Roman"/>
                <w:b w:val="0"/>
                <w:bCs w:val="0"/>
                <w:color w:val="000000" w:themeColor="text1"/>
                <w:kern w:val="0"/>
                <w:sz w:val="21"/>
                <w:szCs w:val="21"/>
                <w:lang w:val="en-US" w:eastAsia="zh-CN"/>
                <w14:textFill>
                  <w14:solidFill>
                    <w14:schemeClr w14:val="tx1"/>
                  </w14:solidFill>
                </w14:textFill>
              </w:rPr>
              <w:t>最小流量m</w:t>
            </w:r>
            <w:r>
              <w:rPr>
                <w:rFonts w:hint="default" w:ascii="Times New Roman" w:hAnsi="Times New Roman" w:cs="Times New Roman"/>
                <w:b w:val="0"/>
                <w:bCs w:val="0"/>
                <w:color w:val="000000" w:themeColor="text1"/>
                <w:kern w:val="0"/>
                <w:sz w:val="21"/>
                <w:szCs w:val="21"/>
                <w:vertAlign w:val="superscript"/>
                <w:lang w:val="en-US" w:eastAsia="zh-CN"/>
                <w14:textFill>
                  <w14:solidFill>
                    <w14:schemeClr w14:val="tx1"/>
                  </w14:solidFill>
                </w14:textFill>
              </w:rPr>
              <w:t>3</w:t>
            </w:r>
            <w:r>
              <w:rPr>
                <w:rFonts w:hint="default" w:ascii="Times New Roman" w:hAnsi="Times New Roman" w:cs="Times New Roman"/>
                <w:b w:val="0"/>
                <w:bCs w:val="0"/>
                <w:color w:val="000000" w:themeColor="text1"/>
                <w:kern w:val="0"/>
                <w:sz w:val="21"/>
                <w:szCs w:val="21"/>
                <w:lang w:val="en-US" w:eastAsia="zh-CN"/>
                <w14:textFill>
                  <w14:solidFill>
                    <w14:schemeClr w14:val="tx1"/>
                  </w14:solidFill>
                </w14:textFill>
              </w:rPr>
              <w:t>/s</w:t>
            </w:r>
          </w:p>
        </w:tc>
        <w:tc>
          <w:tcPr>
            <w:tcW w:w="865"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kern w:val="0"/>
                <w:sz w:val="21"/>
                <w:szCs w:val="21"/>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14:textFill>
                  <w14:solidFill>
                    <w14:schemeClr w14:val="tx1"/>
                  </w14:solidFill>
                </w14:textFill>
              </w:rPr>
              <w:t>平均</w:t>
            </w:r>
          </w:p>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kern w:val="0"/>
                <w:sz w:val="21"/>
                <w:szCs w:val="21"/>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14:textFill>
                  <w14:solidFill>
                    <w14:schemeClr w14:val="tx1"/>
                  </w14:solidFill>
                </w14:textFill>
              </w:rPr>
              <w:t>流速</w:t>
            </w:r>
          </w:p>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kern w:val="0"/>
                <w:sz w:val="21"/>
                <w:szCs w:val="21"/>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14:textFill>
                  <w14:solidFill>
                    <w14:schemeClr w14:val="tx1"/>
                  </w14:solidFill>
                </w14:textFill>
              </w:rPr>
              <w:t>υ(m/s)</w:t>
            </w:r>
          </w:p>
        </w:tc>
        <w:tc>
          <w:tcPr>
            <w:tcW w:w="758"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kern w:val="0"/>
                <w:sz w:val="21"/>
                <w:szCs w:val="21"/>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14:textFill>
                  <w14:solidFill>
                    <w14:schemeClr w14:val="tx1"/>
                  </w14:solidFill>
                </w14:textFill>
              </w:rPr>
              <w:t>平均</w:t>
            </w:r>
          </w:p>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kern w:val="0"/>
                <w:sz w:val="21"/>
                <w:szCs w:val="21"/>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14:textFill>
                  <w14:solidFill>
                    <w14:schemeClr w14:val="tx1"/>
                  </w14:solidFill>
                </w14:textFill>
              </w:rPr>
              <w:t>水深</w:t>
            </w:r>
          </w:p>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kern w:val="0"/>
                <w:sz w:val="21"/>
                <w:szCs w:val="21"/>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14:textFill>
                  <w14:solidFill>
                    <w14:schemeClr w14:val="tx1"/>
                  </w14:solidFill>
                </w14:textFill>
              </w:rPr>
              <w:t>h(m)</w:t>
            </w:r>
          </w:p>
        </w:tc>
        <w:tc>
          <w:tcPr>
            <w:tcW w:w="1010"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kern w:val="0"/>
                <w:sz w:val="21"/>
                <w:szCs w:val="21"/>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14:textFill>
                  <w14:solidFill>
                    <w14:schemeClr w14:val="tx1"/>
                  </w14:solidFill>
                </w14:textFill>
              </w:rPr>
              <w:t>水面平均</w:t>
            </w:r>
          </w:p>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kern w:val="0"/>
                <w:sz w:val="21"/>
                <w:szCs w:val="21"/>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14:textFill>
                  <w14:solidFill>
                    <w14:schemeClr w14:val="tx1"/>
                  </w14:solidFill>
                </w14:textFill>
              </w:rPr>
              <w:t>宽度</w:t>
            </w:r>
          </w:p>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kern w:val="0"/>
                <w:sz w:val="21"/>
                <w:szCs w:val="21"/>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14:textFill>
                  <w14:solidFill>
                    <w14:schemeClr w14:val="tx1"/>
                  </w14:solidFill>
                </w14:textFill>
              </w:rPr>
              <w:t>B(m)</w:t>
            </w:r>
          </w:p>
        </w:tc>
        <w:tc>
          <w:tcPr>
            <w:tcW w:w="977"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kern w:val="0"/>
                <w:sz w:val="21"/>
                <w:szCs w:val="21"/>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14:textFill>
                  <w14:solidFill>
                    <w14:schemeClr w14:val="tx1"/>
                  </w14:solidFill>
                </w14:textFill>
              </w:rPr>
              <w:t>河流</w:t>
            </w:r>
          </w:p>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kern w:val="0"/>
                <w:sz w:val="21"/>
                <w:szCs w:val="21"/>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14:textFill>
                  <w14:solidFill>
                    <w14:schemeClr w14:val="tx1"/>
                  </w14:solidFill>
                </w14:textFill>
              </w:rPr>
              <w:t>底坡</w:t>
            </w:r>
          </w:p>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kern w:val="0"/>
                <w:sz w:val="21"/>
                <w:szCs w:val="21"/>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14:textFill>
                  <w14:solidFill>
                    <w14:schemeClr w14:val="tx1"/>
                  </w14:solidFill>
                </w14:textFill>
              </w:rPr>
              <w:t>I（‰）</w:t>
            </w:r>
          </w:p>
        </w:tc>
        <w:tc>
          <w:tcPr>
            <w:tcW w:w="100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kern w:val="0"/>
                <w:sz w:val="21"/>
                <w:szCs w:val="21"/>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14:textFill>
                  <w14:solidFill>
                    <w14:schemeClr w14:val="tx1"/>
                  </w14:solidFill>
                </w14:textFill>
              </w:rPr>
              <w:t>排放口到</w:t>
            </w:r>
          </w:p>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kern w:val="0"/>
                <w:sz w:val="21"/>
                <w:szCs w:val="21"/>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14:textFill>
                  <w14:solidFill>
                    <w14:schemeClr w14:val="tx1"/>
                  </w14:solidFill>
                </w14:textFill>
              </w:rPr>
              <w:t>近水岸边</w:t>
            </w:r>
          </w:p>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kern w:val="0"/>
                <w:sz w:val="21"/>
                <w:szCs w:val="21"/>
                <w14:textFill>
                  <w14:solidFill>
                    <w14:schemeClr w14:val="tx1"/>
                  </w14:solidFill>
                </w14:textFill>
              </w:rPr>
            </w:pPr>
            <w:r>
              <w:rPr>
                <w:rFonts w:hint="default" w:ascii="Times New Roman" w:hAnsi="Times New Roman" w:cs="Times New Roman"/>
                <w:b w:val="0"/>
                <w:bCs w:val="0"/>
                <w:color w:val="000000" w:themeColor="text1"/>
                <w:kern w:val="0"/>
                <w:sz w:val="21"/>
                <w:szCs w:val="21"/>
                <w:lang w:val="en-US" w:eastAsia="zh-CN"/>
                <w14:textFill>
                  <w14:solidFill>
                    <w14:schemeClr w14:val="tx1"/>
                  </w14:solidFill>
                </w14:textFill>
              </w:rPr>
              <w:t xml:space="preserve"> </w:t>
            </w:r>
            <w:r>
              <w:rPr>
                <w:rFonts w:hint="default" w:ascii="Times New Roman" w:hAnsi="Times New Roman" w:eastAsia="宋体" w:cs="Times New Roman"/>
                <w:b w:val="0"/>
                <w:bCs w:val="0"/>
                <w:color w:val="000000" w:themeColor="text1"/>
                <w:kern w:val="0"/>
                <w:sz w:val="21"/>
                <w:szCs w:val="21"/>
                <w14:textFill>
                  <w14:solidFill>
                    <w14:schemeClr w14:val="tx1"/>
                  </w14:solidFill>
                </w14:textFill>
              </w:rPr>
              <w:t>距离a（m）</w:t>
            </w:r>
          </w:p>
        </w:tc>
        <w:tc>
          <w:tcPr>
            <w:tcW w:w="975"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kern w:val="0"/>
                <w:sz w:val="21"/>
                <w:szCs w:val="21"/>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14:textFill>
                  <w14:solidFill>
                    <w14:schemeClr w14:val="tx1"/>
                  </w14:solidFill>
                </w14:textFill>
              </w:rPr>
              <w:t>尾水排放混合</w:t>
            </w:r>
          </w:p>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kern w:val="0"/>
                <w:sz w:val="21"/>
                <w:szCs w:val="21"/>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14:textFill>
                  <w14:solidFill>
                    <w14:schemeClr w14:val="tx1"/>
                  </w14:solidFill>
                </w14:textFill>
              </w:rPr>
              <w:t>过程段长度</w:t>
            </w:r>
          </w:p>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kern w:val="0"/>
                <w:sz w:val="21"/>
                <w:szCs w:val="21"/>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14:textFill>
                  <w14:solidFill>
                    <w14:schemeClr w14:val="tx1"/>
                  </w14:solidFill>
                </w14:textFill>
              </w:rPr>
              <w:t>L (m)</w:t>
            </w:r>
          </w:p>
        </w:tc>
        <w:tc>
          <w:tcPr>
            <w:tcW w:w="974"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kern w:val="0"/>
                <w:sz w:val="21"/>
                <w:szCs w:val="21"/>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14:textFill>
                  <w14:solidFill>
                    <w14:schemeClr w14:val="tx1"/>
                  </w14:solidFill>
                </w14:textFill>
              </w:rPr>
              <w:t>My</w:t>
            </w:r>
          </w:p>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kern w:val="0"/>
                <w:sz w:val="21"/>
                <w:szCs w:val="21"/>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14:textFill>
                  <w14:solidFill>
                    <w14:schemeClr w14:val="tx1"/>
                  </w14:solidFill>
                </w14:textFill>
              </w:rPr>
              <w:t>(m</w:t>
            </w:r>
            <w:r>
              <w:rPr>
                <w:rFonts w:hint="default" w:ascii="Times New Roman" w:hAnsi="Times New Roman" w:eastAsia="宋体" w:cs="Times New Roman"/>
                <w:b w:val="0"/>
                <w:bCs w:val="0"/>
                <w:color w:val="000000" w:themeColor="text1"/>
                <w:kern w:val="0"/>
                <w:sz w:val="21"/>
                <w:szCs w:val="21"/>
                <w:vertAlign w:val="superscript"/>
                <w14:textFill>
                  <w14:solidFill>
                    <w14:schemeClr w14:val="tx1"/>
                  </w14:solidFill>
                </w14:textFill>
              </w:rPr>
              <w:t>2</w:t>
            </w:r>
            <w:r>
              <w:rPr>
                <w:rFonts w:hint="default" w:ascii="Times New Roman" w:hAnsi="Times New Roman" w:eastAsia="宋体" w:cs="Times New Roman"/>
                <w:b w:val="0"/>
                <w:bCs w:val="0"/>
                <w:color w:val="000000" w:themeColor="text1"/>
                <w:kern w:val="0"/>
                <w:sz w:val="21"/>
                <w:szCs w:val="21"/>
                <w14:textFill>
                  <w14:solidFill>
                    <w14:schemeClr w14:val="tx1"/>
                  </w14:solidFill>
                </w14:textFill>
              </w:rPr>
              <w:t>/s)</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3" w:hRule="exact"/>
          <w:jc w:val="center"/>
        </w:trPr>
        <w:tc>
          <w:tcPr>
            <w:tcW w:w="1215"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lang w:val="en-US" w:eastAsia="zh-CN"/>
                <w14:textFill>
                  <w14:solidFill>
                    <w14:schemeClr w14:val="tx1"/>
                  </w14:solidFill>
                </w14:textFill>
              </w:rPr>
              <w:t>天然河道</w:t>
            </w:r>
          </w:p>
        </w:tc>
        <w:tc>
          <w:tcPr>
            <w:tcW w:w="716"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kern w:val="0"/>
                <w:sz w:val="21"/>
                <w:szCs w:val="21"/>
                <w:lang w:val="en-US" w:eastAsia="zh-CN"/>
                <w14:textFill>
                  <w14:solidFill>
                    <w14:schemeClr w14:val="tx1"/>
                  </w14:solidFill>
                </w14:textFill>
              </w:rPr>
            </w:pPr>
            <w:r>
              <w:rPr>
                <w:rFonts w:hint="default" w:ascii="Times New Roman" w:hAnsi="Times New Roman" w:cs="Times New Roman"/>
                <w:b w:val="0"/>
                <w:bCs w:val="0"/>
                <w:color w:val="000000" w:themeColor="text1"/>
                <w:kern w:val="0"/>
                <w:sz w:val="21"/>
                <w:szCs w:val="21"/>
                <w:lang w:val="en-US" w:eastAsia="zh-CN"/>
                <w14:textFill>
                  <w14:solidFill>
                    <w14:schemeClr w14:val="tx1"/>
                  </w14:solidFill>
                </w14:textFill>
              </w:rPr>
              <w:t>354.8</w:t>
            </w:r>
          </w:p>
        </w:tc>
        <w:tc>
          <w:tcPr>
            <w:tcW w:w="865"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kern w:val="0"/>
                <w:sz w:val="21"/>
                <w:szCs w:val="21"/>
                <w:lang w:val="en-US" w:eastAsia="zh-CN"/>
                <w14:textFill>
                  <w14:solidFill>
                    <w14:schemeClr w14:val="tx1"/>
                  </w14:solidFill>
                </w14:textFill>
              </w:rPr>
            </w:pPr>
            <w:r>
              <w:rPr>
                <w:rFonts w:hint="default" w:ascii="Times New Roman" w:hAnsi="Times New Roman" w:cs="Times New Roman"/>
                <w:b w:val="0"/>
                <w:bCs w:val="0"/>
                <w:color w:val="000000" w:themeColor="text1"/>
                <w:kern w:val="0"/>
                <w:sz w:val="21"/>
                <w:szCs w:val="21"/>
                <w:lang w:val="en-US" w:eastAsia="zh-CN"/>
                <w14:textFill>
                  <w14:solidFill>
                    <w14:schemeClr w14:val="tx1"/>
                  </w14:solidFill>
                </w14:textFill>
              </w:rPr>
              <w:t>0.4435</w:t>
            </w:r>
          </w:p>
        </w:tc>
        <w:tc>
          <w:tcPr>
            <w:tcW w:w="758"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lang w:val="en-US" w:eastAsia="zh-CN"/>
                <w14:textFill>
                  <w14:solidFill>
                    <w14:schemeClr w14:val="tx1"/>
                  </w14:solidFill>
                </w14:textFill>
              </w:rPr>
              <w:t>4</w:t>
            </w:r>
          </w:p>
        </w:tc>
        <w:tc>
          <w:tcPr>
            <w:tcW w:w="1010"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lang w:val="en-US"/>
                <w14:textFill>
                  <w14:solidFill>
                    <w14:schemeClr w14:val="tx1"/>
                  </w14:solidFill>
                </w14:textFill>
              </w:rPr>
            </w:pPr>
            <w:r>
              <w:rPr>
                <w:rFonts w:hint="default" w:ascii="Times New Roman" w:hAnsi="Times New Roman" w:cs="Times New Roman"/>
                <w:b w:val="0"/>
                <w:bCs w:val="0"/>
                <w:color w:val="000000" w:themeColor="text1"/>
                <w:sz w:val="21"/>
                <w:szCs w:val="21"/>
                <w:lang w:val="en-US" w:eastAsia="zh-CN"/>
                <w14:textFill>
                  <w14:solidFill>
                    <w14:schemeClr w14:val="tx1"/>
                  </w14:solidFill>
                </w14:textFill>
              </w:rPr>
              <w:t>200</w:t>
            </w:r>
          </w:p>
        </w:tc>
        <w:tc>
          <w:tcPr>
            <w:tcW w:w="977"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0.9</w:t>
            </w:r>
          </w:p>
        </w:tc>
        <w:tc>
          <w:tcPr>
            <w:tcW w:w="100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lang w:val="en-US" w:eastAsia="zh-CN"/>
                <w14:textFill>
                  <w14:solidFill>
                    <w14:schemeClr w14:val="tx1"/>
                  </w14:solidFill>
                </w14:textFill>
              </w:rPr>
              <w:t>0</w:t>
            </w:r>
          </w:p>
        </w:tc>
        <w:tc>
          <w:tcPr>
            <w:tcW w:w="975"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lang w:val="en-US" w:eastAsia="zh-CN"/>
                <w14:textFill>
                  <w14:solidFill>
                    <w14:schemeClr w14:val="tx1"/>
                  </w14:solidFill>
                </w14:textFill>
              </w:rPr>
              <w:t>34.8</w:t>
            </w:r>
          </w:p>
        </w:tc>
        <w:tc>
          <w:tcPr>
            <w:tcW w:w="974"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lang w:val="en-US" w:eastAsia="zh-CN"/>
                <w14:textFill>
                  <w14:solidFill>
                    <w14:schemeClr w14:val="tx1"/>
                  </w14:solidFill>
                </w14:textFill>
              </w:rPr>
              <w:t>0.291</w:t>
            </w:r>
          </w:p>
        </w:tc>
      </w:tr>
    </w:tbl>
    <w:p>
      <w:pPr>
        <w:keepNext w:val="0"/>
        <w:keepLines w:val="0"/>
        <w:pageBreakBefore w:val="0"/>
        <w:widowControl/>
        <w:kinsoku/>
        <w:wordWrap/>
        <w:overflowPunct/>
        <w:topLinePunct w:val="0"/>
        <w:autoSpaceDE/>
        <w:autoSpaceDN/>
        <w:bidi w:val="0"/>
        <w:adjustRightInd w:val="0"/>
        <w:snapToGrid w:val="0"/>
        <w:spacing w:before="157" w:beforeLines="50"/>
        <w:ind w:firstLine="360" w:firstLineChars="150"/>
        <w:textAlignment w:val="auto"/>
        <w:rPr>
          <w:rFonts w:hint="default" w:ascii="Times New Roman" w:hAnsi="Times New Roman" w:eastAsia="宋体" w:cs="Times New Roman"/>
          <w:b w:val="0"/>
          <w:bCs w:val="0"/>
          <w:color w:val="000000" w:themeColor="text1"/>
          <w:sz w:val="24"/>
          <w:lang w:val="en-US" w:eastAsia="zh-CN"/>
          <w14:textFill>
            <w14:solidFill>
              <w14:schemeClr w14:val="tx1"/>
            </w14:solidFill>
          </w14:textFill>
        </w:rPr>
      </w:pPr>
      <w:r>
        <w:rPr>
          <w:rFonts w:hint="default" w:ascii="Times New Roman" w:hAnsi="Times New Roman" w:cs="Times New Roman"/>
          <w:b w:val="0"/>
          <w:bCs w:val="0"/>
          <w:color w:val="000000" w:themeColor="text1"/>
          <w:sz w:val="24"/>
          <w:lang w:eastAsia="zh-CN"/>
          <w14:textFill>
            <w14:solidFill>
              <w14:schemeClr w14:val="tx1"/>
            </w14:solidFill>
          </w14:textFill>
        </w:rPr>
        <w:t>（</w:t>
      </w:r>
      <w:r>
        <w:rPr>
          <w:rFonts w:hint="default" w:ascii="Times New Roman" w:hAnsi="Times New Roman" w:cs="Times New Roman"/>
          <w:b w:val="0"/>
          <w:bCs w:val="0"/>
          <w:color w:val="000000" w:themeColor="text1"/>
          <w:sz w:val="24"/>
          <w:lang w:val="en-US" w:eastAsia="zh-CN"/>
          <w14:textFill>
            <w14:solidFill>
              <w14:schemeClr w14:val="tx1"/>
            </w14:solidFill>
          </w14:textFill>
        </w:rPr>
        <w:t>2</w:t>
      </w:r>
      <w:r>
        <w:rPr>
          <w:rFonts w:hint="default" w:ascii="Times New Roman" w:hAnsi="Times New Roman" w:cs="Times New Roman"/>
          <w:b w:val="0"/>
          <w:bCs w:val="0"/>
          <w:color w:val="000000" w:themeColor="text1"/>
          <w:sz w:val="24"/>
          <w:lang w:eastAsia="zh-CN"/>
          <w14:textFill>
            <w14:solidFill>
              <w14:schemeClr w14:val="tx1"/>
            </w14:solidFill>
          </w14:textFill>
        </w:rPr>
        <w:t>）</w:t>
      </w:r>
      <w:r>
        <w:rPr>
          <w:rFonts w:hint="default" w:ascii="Times New Roman" w:hAnsi="Times New Roman" w:cs="Times New Roman"/>
          <w:b w:val="0"/>
          <w:bCs w:val="0"/>
          <w:color w:val="000000" w:themeColor="text1"/>
          <w:sz w:val="24"/>
          <w:lang w:val="en-US" w:eastAsia="zh-CN"/>
          <w14:textFill>
            <w14:solidFill>
              <w14:schemeClr w14:val="tx1"/>
            </w14:solidFill>
          </w14:textFill>
        </w:rPr>
        <w:t>背景浓度</w:t>
      </w:r>
    </w:p>
    <w:p>
      <w:pPr>
        <w:keepNext w:val="0"/>
        <w:keepLines w:val="0"/>
        <w:pageBreakBefore w:val="0"/>
        <w:widowControl/>
        <w:kinsoku/>
        <w:wordWrap/>
        <w:overflowPunct/>
        <w:topLinePunct w:val="0"/>
        <w:autoSpaceDE/>
        <w:autoSpaceDN/>
        <w:bidi w:val="0"/>
        <w:adjustRightInd w:val="0"/>
        <w:snapToGrid w:val="0"/>
        <w:spacing w:line="360" w:lineRule="auto"/>
        <w:ind w:left="0" w:leftChars="0" w:firstLine="480" w:firstLineChars="200"/>
        <w:textAlignment w:val="auto"/>
        <w:rPr>
          <w:rFonts w:hint="default" w:ascii="Times New Roman" w:hAnsi="Times New Roman" w:cs="Times New Roman"/>
          <w:b w:val="0"/>
          <w:bCs w:val="0"/>
          <w:color w:val="000000" w:themeColor="text1"/>
          <w:sz w:val="24"/>
          <w:lang w:val="en-US" w:eastAsia="zh-CN"/>
          <w14:textFill>
            <w14:solidFill>
              <w14:schemeClr w14:val="tx1"/>
            </w14:solidFill>
          </w14:textFill>
        </w:rPr>
      </w:pPr>
      <w:r>
        <w:rPr>
          <w:rFonts w:hint="default" w:ascii="Times New Roman" w:hAnsi="Times New Roman" w:cs="Times New Roman"/>
          <w:color w:val="000000" w:themeColor="text1"/>
          <w:kern w:val="0"/>
          <w:sz w:val="24"/>
          <w:szCs w:val="21"/>
          <w:lang w:val="en-US" w:eastAsia="zh-CN"/>
          <w14:textFill>
            <w14:solidFill>
              <w14:schemeClr w14:val="tx1"/>
            </w14:solidFill>
          </w14:textFill>
        </w:rPr>
        <w:t>本项目重点论证范围</w:t>
      </w:r>
      <w:r>
        <w:rPr>
          <w:rFonts w:hint="default" w:ascii="Times New Roman" w:hAnsi="Times New Roman" w:cs="Times New Roman"/>
          <w:color w:val="000000" w:themeColor="text1"/>
          <w:kern w:val="0"/>
          <w:sz w:val="24"/>
          <w:szCs w:val="21"/>
          <w14:textFill>
            <w14:solidFill>
              <w14:schemeClr w14:val="tx1"/>
            </w14:solidFill>
          </w14:textFill>
        </w:rPr>
        <w:t>大渡河甘孜、雅安、乐山保留区乐山段</w:t>
      </w:r>
      <w:r>
        <w:rPr>
          <w:rFonts w:hint="default" w:ascii="Times New Roman" w:hAnsi="Times New Roman" w:cs="Times New Roman"/>
          <w:b w:val="0"/>
          <w:bCs w:val="0"/>
          <w:color w:val="000000" w:themeColor="text1"/>
          <w:sz w:val="24"/>
          <w:lang w:eastAsia="zh-CN"/>
          <w14:textFill>
            <w14:solidFill>
              <w14:schemeClr w14:val="tx1"/>
            </w14:solidFill>
          </w14:textFill>
        </w:rPr>
        <w:t>，</w:t>
      </w:r>
      <w:r>
        <w:rPr>
          <w:rFonts w:hint="default" w:ascii="Times New Roman" w:hAnsi="Times New Roman" w:cs="Times New Roman"/>
          <w:b w:val="0"/>
          <w:bCs w:val="0"/>
          <w:color w:val="000000" w:themeColor="text1"/>
          <w:sz w:val="24"/>
          <w14:textFill>
            <w14:solidFill>
              <w14:schemeClr w14:val="tx1"/>
            </w14:solidFill>
          </w14:textFill>
        </w:rPr>
        <w:t>水质管理目标为Ⅱ类。根据</w:t>
      </w:r>
      <w:r>
        <w:rPr>
          <w:rFonts w:hint="default" w:ascii="Times New Roman" w:hAnsi="Times New Roman" w:cs="Times New Roman"/>
          <w:b w:val="0"/>
          <w:bCs w:val="0"/>
          <w:color w:val="000000" w:themeColor="text1"/>
          <w:sz w:val="24"/>
          <w:lang w:val="en-US" w:eastAsia="zh-CN"/>
          <w14:textFill>
            <w14:solidFill>
              <w14:schemeClr w14:val="tx1"/>
            </w14:solidFill>
          </w14:textFill>
        </w:rPr>
        <w:t>四川福德昌环保科技</w:t>
      </w:r>
      <w:r>
        <w:rPr>
          <w:rFonts w:hint="default" w:ascii="Times New Roman" w:hAnsi="Times New Roman" w:cs="Times New Roman"/>
          <w:b w:val="0"/>
          <w:bCs w:val="0"/>
          <w:color w:val="000000" w:themeColor="text1"/>
          <w:sz w:val="24"/>
          <w14:textFill>
            <w14:solidFill>
              <w14:schemeClr w14:val="tx1"/>
            </w14:solidFill>
          </w14:textFill>
        </w:rPr>
        <w:t>有限公司于20</w:t>
      </w:r>
      <w:r>
        <w:rPr>
          <w:rFonts w:hint="default" w:ascii="Times New Roman" w:hAnsi="Times New Roman" w:cs="Times New Roman"/>
          <w:b w:val="0"/>
          <w:bCs w:val="0"/>
          <w:color w:val="000000" w:themeColor="text1"/>
          <w:sz w:val="24"/>
          <w:lang w:val="en-US" w:eastAsia="zh-CN"/>
          <w14:textFill>
            <w14:solidFill>
              <w14:schemeClr w14:val="tx1"/>
            </w14:solidFill>
          </w14:textFill>
        </w:rPr>
        <w:t>20</w:t>
      </w:r>
      <w:r>
        <w:rPr>
          <w:rFonts w:hint="default" w:ascii="Times New Roman" w:hAnsi="Times New Roman" w:cs="Times New Roman"/>
          <w:b w:val="0"/>
          <w:bCs w:val="0"/>
          <w:color w:val="000000" w:themeColor="text1"/>
          <w:sz w:val="24"/>
          <w14:textFill>
            <w14:solidFill>
              <w14:schemeClr w14:val="tx1"/>
            </w14:solidFill>
          </w14:textFill>
        </w:rPr>
        <w:t>年</w:t>
      </w:r>
      <w:r>
        <w:rPr>
          <w:rFonts w:hint="default" w:ascii="Times New Roman" w:hAnsi="Times New Roman" w:cs="Times New Roman"/>
          <w:b w:val="0"/>
          <w:bCs w:val="0"/>
          <w:color w:val="000000" w:themeColor="text1"/>
          <w:sz w:val="24"/>
          <w:lang w:val="en-US" w:eastAsia="zh-CN"/>
          <w14:textFill>
            <w14:solidFill>
              <w14:schemeClr w14:val="tx1"/>
            </w14:solidFill>
          </w14:textFill>
        </w:rPr>
        <w:t>11</w:t>
      </w:r>
      <w:r>
        <w:rPr>
          <w:rFonts w:hint="default" w:ascii="Times New Roman" w:hAnsi="Times New Roman" w:cs="Times New Roman"/>
          <w:b w:val="0"/>
          <w:bCs w:val="0"/>
          <w:color w:val="000000" w:themeColor="text1"/>
          <w:sz w:val="24"/>
          <w14:textFill>
            <w14:solidFill>
              <w14:schemeClr w14:val="tx1"/>
            </w14:solidFill>
          </w14:textFill>
        </w:rPr>
        <w:t>月</w:t>
      </w:r>
      <w:r>
        <w:rPr>
          <w:rFonts w:hint="default" w:ascii="Times New Roman" w:hAnsi="Times New Roman" w:cs="Times New Roman"/>
          <w:b w:val="0"/>
          <w:bCs w:val="0"/>
          <w:color w:val="000000" w:themeColor="text1"/>
          <w:sz w:val="24"/>
          <w:lang w:val="en-US" w:eastAsia="zh-CN"/>
          <w14:textFill>
            <w14:solidFill>
              <w14:schemeClr w14:val="tx1"/>
            </w14:solidFill>
          </w14:textFill>
        </w:rPr>
        <w:t>21</w:t>
      </w:r>
      <w:r>
        <w:rPr>
          <w:rFonts w:hint="default" w:ascii="Times New Roman" w:hAnsi="Times New Roman" w:cs="Times New Roman"/>
          <w:b w:val="0"/>
          <w:bCs w:val="0"/>
          <w:color w:val="000000" w:themeColor="text1"/>
          <w:sz w:val="24"/>
          <w14:textFill>
            <w14:solidFill>
              <w14:schemeClr w14:val="tx1"/>
            </w14:solidFill>
          </w14:textFill>
        </w:rPr>
        <w:t>日</w:t>
      </w:r>
      <w:r>
        <w:rPr>
          <w:rFonts w:hint="default" w:ascii="Times New Roman" w:hAnsi="Times New Roman" w:cs="Times New Roman"/>
          <w:b w:val="0"/>
          <w:bCs w:val="0"/>
          <w:color w:val="000000" w:themeColor="text1"/>
          <w:sz w:val="24"/>
          <w:lang w:val="en-US" w:eastAsia="zh-CN"/>
          <w14:textFill>
            <w14:solidFill>
              <w14:schemeClr w14:val="tx1"/>
            </w14:solidFill>
          </w14:textFill>
        </w:rPr>
        <w:t>~23日</w:t>
      </w:r>
      <w:r>
        <w:rPr>
          <w:rFonts w:hint="default" w:ascii="Times New Roman" w:hAnsi="Times New Roman" w:cs="Times New Roman"/>
          <w:b w:val="0"/>
          <w:bCs w:val="0"/>
          <w:color w:val="000000" w:themeColor="text1"/>
          <w:sz w:val="24"/>
          <w14:textFill>
            <w14:solidFill>
              <w14:schemeClr w14:val="tx1"/>
            </w14:solidFill>
          </w14:textFill>
        </w:rPr>
        <w:t>对</w:t>
      </w:r>
      <w:r>
        <w:rPr>
          <w:rFonts w:hint="default" w:ascii="Times New Roman" w:hAnsi="Times New Roman" w:cs="Times New Roman"/>
          <w:b w:val="0"/>
          <w:bCs w:val="0"/>
          <w:color w:val="000000" w:themeColor="text1"/>
          <w:sz w:val="24"/>
          <w:lang w:val="en-US" w:eastAsia="zh-CN"/>
          <w14:textFill>
            <w14:solidFill>
              <w14:schemeClr w14:val="tx1"/>
            </w14:solidFill>
          </w14:textFill>
        </w:rPr>
        <w:t>本项目</w:t>
      </w:r>
      <w:r>
        <w:rPr>
          <w:rFonts w:hint="default" w:ascii="Times New Roman" w:hAnsi="Times New Roman" w:cs="Times New Roman"/>
          <w:b w:val="0"/>
          <w:bCs w:val="0"/>
          <w:color w:val="000000" w:themeColor="text1"/>
          <w:sz w:val="24"/>
          <w14:textFill>
            <w14:solidFill>
              <w14:schemeClr w14:val="tx1"/>
            </w14:solidFill>
          </w14:textFill>
        </w:rPr>
        <w:t>排污口上游</w:t>
      </w:r>
      <w:r>
        <w:rPr>
          <w:rFonts w:hint="default" w:ascii="Times New Roman" w:hAnsi="Times New Roman" w:cs="Times New Roman"/>
          <w:b w:val="0"/>
          <w:bCs w:val="0"/>
          <w:color w:val="000000" w:themeColor="text1"/>
          <w:sz w:val="24"/>
          <w:lang w:val="en-US" w:eastAsia="zh-CN"/>
          <w14:textFill>
            <w14:solidFill>
              <w14:schemeClr w14:val="tx1"/>
            </w14:solidFill>
          </w14:textFill>
        </w:rPr>
        <w:t>5</w:t>
      </w:r>
      <w:r>
        <w:rPr>
          <w:rFonts w:hint="default" w:ascii="Times New Roman" w:hAnsi="Times New Roman" w:cs="Times New Roman"/>
          <w:b w:val="0"/>
          <w:bCs w:val="0"/>
          <w:color w:val="000000" w:themeColor="text1"/>
          <w:sz w:val="24"/>
          <w14:textFill>
            <w14:solidFill>
              <w14:schemeClr w14:val="tx1"/>
            </w14:solidFill>
          </w14:textFill>
        </w:rPr>
        <w:t>00m处断面</w:t>
      </w:r>
      <w:r>
        <w:rPr>
          <w:rFonts w:hint="default" w:ascii="Times New Roman" w:hAnsi="Times New Roman" w:cs="Times New Roman"/>
          <w:b w:val="0"/>
          <w:bCs w:val="0"/>
          <w:color w:val="000000" w:themeColor="text1"/>
          <w:sz w:val="24"/>
          <w:lang w:eastAsia="zh-CN"/>
          <w14:textFill>
            <w14:solidFill>
              <w14:schemeClr w14:val="tx1"/>
            </w14:solidFill>
          </w14:textFill>
        </w:rPr>
        <w:t>、排污口下游</w:t>
      </w:r>
      <w:r>
        <w:rPr>
          <w:rFonts w:hint="default" w:ascii="Times New Roman" w:hAnsi="Times New Roman" w:cs="Times New Roman"/>
          <w:b w:val="0"/>
          <w:bCs w:val="0"/>
          <w:color w:val="000000" w:themeColor="text1"/>
          <w:sz w:val="24"/>
          <w:lang w:val="en-US" w:eastAsia="zh-CN"/>
          <w14:textFill>
            <w14:solidFill>
              <w14:schemeClr w14:val="tx1"/>
            </w14:solidFill>
          </w14:textFill>
        </w:rPr>
        <w:t>1000m断面</w:t>
      </w:r>
      <w:r>
        <w:rPr>
          <w:rFonts w:hint="default" w:ascii="Times New Roman" w:hAnsi="Times New Roman" w:cs="Times New Roman"/>
          <w:b w:val="0"/>
          <w:bCs w:val="0"/>
          <w:color w:val="000000" w:themeColor="text1"/>
          <w:sz w:val="24"/>
          <w14:textFill>
            <w14:solidFill>
              <w14:schemeClr w14:val="tx1"/>
            </w14:solidFill>
          </w14:textFill>
        </w:rPr>
        <w:t>进行</w:t>
      </w:r>
      <w:r>
        <w:rPr>
          <w:rFonts w:hint="default" w:ascii="Times New Roman" w:hAnsi="Times New Roman" w:cs="Times New Roman"/>
          <w:b w:val="0"/>
          <w:bCs w:val="0"/>
          <w:color w:val="000000" w:themeColor="text1"/>
          <w:sz w:val="24"/>
          <w:lang w:val="en-US" w:eastAsia="zh-CN"/>
          <w14:textFill>
            <w14:solidFill>
              <w14:schemeClr w14:val="tx1"/>
            </w14:solidFill>
          </w14:textFill>
        </w:rPr>
        <w:t>的</w:t>
      </w:r>
      <w:r>
        <w:rPr>
          <w:rFonts w:hint="default" w:ascii="Times New Roman" w:hAnsi="Times New Roman" w:cs="Times New Roman"/>
          <w:b w:val="0"/>
          <w:bCs w:val="0"/>
          <w:color w:val="000000" w:themeColor="text1"/>
          <w:sz w:val="24"/>
          <w14:textFill>
            <w14:solidFill>
              <w14:schemeClr w14:val="tx1"/>
            </w14:solidFill>
          </w14:textFill>
        </w:rPr>
        <w:t>水质检测</w:t>
      </w:r>
      <w:r>
        <w:rPr>
          <w:rFonts w:hint="default" w:ascii="Times New Roman" w:hAnsi="Times New Roman" w:cs="Times New Roman"/>
          <w:b w:val="0"/>
          <w:bCs w:val="0"/>
          <w:color w:val="000000" w:themeColor="text1"/>
          <w:sz w:val="24"/>
          <w:lang w:eastAsia="zh-CN"/>
          <w14:textFill>
            <w14:solidFill>
              <w14:schemeClr w14:val="tx1"/>
            </w14:solidFill>
          </w14:textFill>
        </w:rPr>
        <w:t>，</w:t>
      </w:r>
      <w:r>
        <w:rPr>
          <w:rFonts w:hint="default" w:ascii="Times New Roman" w:hAnsi="Times New Roman" w:cs="Times New Roman"/>
          <w:b w:val="0"/>
          <w:bCs w:val="0"/>
          <w:color w:val="000000" w:themeColor="text1"/>
          <w:sz w:val="24"/>
          <w:lang w:val="en-US" w:eastAsia="zh-CN"/>
          <w14:textFill>
            <w14:solidFill>
              <w14:schemeClr w14:val="tx1"/>
            </w14:solidFill>
          </w14:textFill>
        </w:rPr>
        <w:t>其检测结果显示除粪大肠菌群超标外，其余监测指标均满足地表水</w:t>
      </w:r>
      <w:r>
        <w:rPr>
          <w:rFonts w:hint="default" w:ascii="Times New Roman" w:hAnsi="Times New Roman" w:cs="Times New Roman"/>
          <w:b w:val="0"/>
          <w:bCs w:val="0"/>
          <w:color w:val="000000" w:themeColor="text1"/>
          <w:sz w:val="24"/>
          <w14:textFill>
            <w14:solidFill>
              <w14:schemeClr w14:val="tx1"/>
            </w14:solidFill>
          </w14:textFill>
        </w:rPr>
        <w:t>III类</w:t>
      </w:r>
      <w:r>
        <w:rPr>
          <w:rFonts w:hint="default" w:ascii="Times New Roman" w:hAnsi="Times New Roman" w:cs="Times New Roman"/>
          <w:b w:val="0"/>
          <w:bCs w:val="0"/>
          <w:color w:val="000000" w:themeColor="text1"/>
          <w:sz w:val="24"/>
          <w:lang w:val="en-US" w:eastAsia="zh-CN"/>
          <w14:textFill>
            <w14:solidFill>
              <w14:schemeClr w14:val="tx1"/>
            </w14:solidFill>
          </w14:textFill>
        </w:rPr>
        <w:t>要求。本项目预测背景值选取乐山市污染防治攻坚战《关于2019年1-12月水环境质量情况的通报》（2020年第6期[总第31期]）中峨边与沙湾交界处（芝麻凼）断面的平均值，其中：CODmn为1.3mg/L、</w:t>
      </w:r>
      <w:r>
        <w:rPr>
          <w:rFonts w:hint="default" w:ascii="Times New Roman" w:hAnsi="Times New Roman" w:cs="Times New Roman"/>
          <w:b w:val="0"/>
          <w:bCs w:val="0"/>
          <w:color w:val="000000" w:themeColor="text1"/>
          <w:sz w:val="24"/>
          <w14:textFill>
            <w14:solidFill>
              <w14:schemeClr w14:val="tx1"/>
            </w14:solidFill>
          </w14:textFill>
        </w:rPr>
        <w:t>NH</w:t>
      </w:r>
      <w:r>
        <w:rPr>
          <w:rFonts w:hint="default" w:ascii="Times New Roman" w:hAnsi="Times New Roman" w:cs="Times New Roman"/>
          <w:b w:val="0"/>
          <w:bCs w:val="0"/>
          <w:color w:val="000000" w:themeColor="text1"/>
          <w:sz w:val="24"/>
          <w:vertAlign w:val="subscript"/>
          <w14:textFill>
            <w14:solidFill>
              <w14:schemeClr w14:val="tx1"/>
            </w14:solidFill>
          </w14:textFill>
        </w:rPr>
        <w:t>3</w:t>
      </w:r>
      <w:r>
        <w:rPr>
          <w:rFonts w:hint="default" w:ascii="Times New Roman" w:hAnsi="Times New Roman" w:cs="Times New Roman"/>
          <w:b w:val="0"/>
          <w:bCs w:val="0"/>
          <w:color w:val="000000" w:themeColor="text1"/>
          <w:sz w:val="24"/>
          <w14:textFill>
            <w14:solidFill>
              <w14:schemeClr w14:val="tx1"/>
            </w14:solidFill>
          </w14:textFill>
        </w:rPr>
        <w:t>-N</w:t>
      </w:r>
      <w:r>
        <w:rPr>
          <w:rFonts w:hint="default" w:ascii="Times New Roman" w:hAnsi="Times New Roman" w:cs="Times New Roman"/>
          <w:b w:val="0"/>
          <w:bCs w:val="0"/>
          <w:color w:val="000000" w:themeColor="text1"/>
          <w:sz w:val="24"/>
          <w:lang w:val="en-US" w:eastAsia="zh-CN"/>
          <w14:textFill>
            <w14:solidFill>
              <w14:schemeClr w14:val="tx1"/>
            </w14:solidFill>
          </w14:textFill>
        </w:rPr>
        <w:t>为0.136mg/L、TP为0.047mg/L。</w:t>
      </w:r>
      <w:bookmarkStart w:id="92" w:name="_Toc31065"/>
    </w:p>
    <w:p>
      <w:pPr>
        <w:pStyle w:val="2"/>
        <w:keepNext w:val="0"/>
        <w:keepLines w:val="0"/>
        <w:pageBreakBefore w:val="0"/>
        <w:kinsoku/>
        <w:wordWrap/>
        <w:overflowPunct/>
        <w:topLinePunct w:val="0"/>
        <w:autoSpaceDE/>
        <w:autoSpaceDN/>
        <w:bidi w:val="0"/>
        <w:adjustRightInd w:val="0"/>
        <w:snapToGrid w:val="0"/>
        <w:spacing w:after="0" w:line="360" w:lineRule="auto"/>
        <w:ind w:left="0" w:leftChars="0" w:firstLine="480" w:firstLineChars="200"/>
        <w:textAlignment w:val="auto"/>
        <w:rPr>
          <w:rFonts w:hint="default" w:ascii="Times New Roman" w:hAnsi="Times New Roman" w:eastAsia="宋体" w:cs="Times New Roman"/>
          <w:b w:val="0"/>
          <w:bCs w:val="0"/>
          <w:color w:val="000000" w:themeColor="text1"/>
          <w:kern w:val="0"/>
          <w:highlight w:val="none"/>
          <w14:textFill>
            <w14:solidFill>
              <w14:schemeClr w14:val="tx1"/>
            </w14:solidFill>
          </w14:textFill>
        </w:rPr>
      </w:pPr>
      <w:r>
        <w:rPr>
          <w:rFonts w:hint="default" w:ascii="Times New Roman" w:hAnsi="Times New Roman" w:cs="Times New Roman"/>
          <w:b w:val="0"/>
          <w:bCs w:val="0"/>
          <w:color w:val="000000" w:themeColor="text1"/>
          <w:sz w:val="24"/>
          <w:lang w:val="en-US" w:eastAsia="zh-CN"/>
          <w14:textFill>
            <w14:solidFill>
              <w14:schemeClr w14:val="tx1"/>
            </w14:solidFill>
          </w14:textFill>
        </w:rPr>
        <w:t>根据《TOC与高锰酸盐指数（COD</w:t>
      </w:r>
      <w:r>
        <w:rPr>
          <w:rFonts w:hint="default" w:ascii="Times New Roman" w:hAnsi="Times New Roman" w:cs="Times New Roman"/>
          <w:b w:val="0"/>
          <w:bCs w:val="0"/>
          <w:color w:val="000000" w:themeColor="text1"/>
          <w:sz w:val="24"/>
          <w:vertAlign w:val="subscript"/>
          <w:lang w:val="en-US" w:eastAsia="zh-CN"/>
          <w14:textFill>
            <w14:solidFill>
              <w14:schemeClr w14:val="tx1"/>
            </w14:solidFill>
          </w14:textFill>
        </w:rPr>
        <w:t>Mn</w:t>
      </w:r>
      <w:r>
        <w:rPr>
          <w:rFonts w:hint="default" w:ascii="Times New Roman" w:hAnsi="Times New Roman" w:cs="Times New Roman"/>
          <w:b w:val="0"/>
          <w:bCs w:val="0"/>
          <w:color w:val="000000" w:themeColor="text1"/>
          <w:sz w:val="24"/>
          <w:lang w:val="en-US" w:eastAsia="zh-CN"/>
          <w14:textFill>
            <w14:solidFill>
              <w14:schemeClr w14:val="tx1"/>
            </w14:solidFill>
          </w14:textFill>
        </w:rPr>
        <w:t>）及CODcr的相关关系》（吉林市环境保护监测站）的研究，CODcr=2.2×TOC，COD</w:t>
      </w:r>
      <w:r>
        <w:rPr>
          <w:rFonts w:hint="default" w:ascii="Times New Roman" w:hAnsi="Times New Roman" w:cs="Times New Roman"/>
          <w:b w:val="0"/>
          <w:bCs w:val="0"/>
          <w:color w:val="000000" w:themeColor="text1"/>
          <w:sz w:val="24"/>
          <w:vertAlign w:val="subscript"/>
          <w:lang w:val="en-US" w:eastAsia="zh-CN"/>
          <w14:textFill>
            <w14:solidFill>
              <w14:schemeClr w14:val="tx1"/>
            </w14:solidFill>
          </w14:textFill>
        </w:rPr>
        <w:t>Mn</w:t>
      </w:r>
      <w:r>
        <w:rPr>
          <w:rFonts w:hint="default" w:ascii="Times New Roman" w:hAnsi="Times New Roman" w:cs="Times New Roman"/>
          <w:b w:val="0"/>
          <w:bCs w:val="0"/>
          <w:color w:val="000000" w:themeColor="text1"/>
          <w:sz w:val="24"/>
          <w:vertAlign w:val="baseline"/>
          <w:lang w:val="en-US" w:eastAsia="zh-CN"/>
          <w14:textFill>
            <w14:solidFill>
              <w14:schemeClr w14:val="tx1"/>
            </w14:solidFill>
          </w14:textFill>
        </w:rPr>
        <w:t>=0.8×</w:t>
      </w:r>
      <w:r>
        <w:rPr>
          <w:rFonts w:hint="default" w:ascii="Times New Roman" w:hAnsi="Times New Roman" w:cs="Times New Roman"/>
          <w:b w:val="0"/>
          <w:bCs w:val="0"/>
          <w:color w:val="000000" w:themeColor="text1"/>
          <w:sz w:val="24"/>
          <w:lang w:val="en-US" w:eastAsia="zh-CN"/>
          <w14:textFill>
            <w14:solidFill>
              <w14:schemeClr w14:val="tx1"/>
            </w14:solidFill>
          </w14:textFill>
        </w:rPr>
        <w:t>TOC，因此，CODcr约为3.6mg/L。</w:t>
      </w:r>
    </w:p>
    <w:p>
      <w:pPr>
        <w:keepNext w:val="0"/>
        <w:keepLines w:val="0"/>
        <w:pageBreakBefore w:val="0"/>
        <w:widowControl/>
        <w:kinsoku/>
        <w:wordWrap/>
        <w:overflowPunct/>
        <w:topLinePunct w:val="0"/>
        <w:autoSpaceDE/>
        <w:autoSpaceDN/>
        <w:bidi w:val="0"/>
        <w:adjustRightInd w:val="0"/>
        <w:snapToGrid w:val="0"/>
        <w:spacing w:line="360" w:lineRule="auto"/>
        <w:ind w:firstLine="360" w:firstLineChars="150"/>
        <w:textAlignment w:val="auto"/>
        <w:rPr>
          <w:rFonts w:hint="default" w:ascii="Times New Roman" w:hAnsi="Times New Roman" w:eastAsia="宋体" w:cs="Times New Roman"/>
          <w:b w:val="0"/>
          <w:bCs w:val="0"/>
          <w:color w:val="000000" w:themeColor="text1"/>
          <w:highlight w:val="none"/>
          <w14:textFill>
            <w14:solidFill>
              <w14:schemeClr w14:val="tx1"/>
            </w14:solidFill>
          </w14:textFill>
        </w:rPr>
      </w:pPr>
      <w:r>
        <w:rPr>
          <w:rFonts w:hint="default" w:ascii="Times New Roman" w:hAnsi="Times New Roman" w:eastAsia="宋体" w:cs="Times New Roman"/>
          <w:b w:val="0"/>
          <w:bCs w:val="0"/>
          <w:color w:val="000000" w:themeColor="text1"/>
          <w:kern w:val="0"/>
          <w:highlight w:val="none"/>
          <w14:textFill>
            <w14:solidFill>
              <w14:schemeClr w14:val="tx1"/>
            </w14:solidFill>
          </w14:textFill>
        </w:rPr>
        <w:t>（</w:t>
      </w:r>
      <w:r>
        <w:rPr>
          <w:rFonts w:hint="default" w:ascii="Times New Roman" w:hAnsi="Times New Roman" w:cs="Times New Roman"/>
          <w:b w:val="0"/>
          <w:bCs w:val="0"/>
          <w:color w:val="000000" w:themeColor="text1"/>
          <w:kern w:val="0"/>
          <w:highlight w:val="none"/>
          <w:lang w:val="en-US" w:eastAsia="zh-CN"/>
          <w14:textFill>
            <w14:solidFill>
              <w14:schemeClr w14:val="tx1"/>
            </w14:solidFill>
          </w14:textFill>
        </w:rPr>
        <w:t>3</w:t>
      </w:r>
      <w:r>
        <w:rPr>
          <w:rFonts w:hint="default" w:ascii="Times New Roman" w:hAnsi="Times New Roman" w:eastAsia="宋体" w:cs="Times New Roman"/>
          <w:b w:val="0"/>
          <w:bCs w:val="0"/>
          <w:color w:val="000000" w:themeColor="text1"/>
          <w:kern w:val="0"/>
          <w:highlight w:val="none"/>
          <w14:textFill>
            <w14:solidFill>
              <w14:schemeClr w14:val="tx1"/>
            </w14:solidFill>
          </w14:textFill>
        </w:rPr>
        <w:t>）</w:t>
      </w:r>
      <w:r>
        <w:rPr>
          <w:rFonts w:hint="default" w:ascii="Times New Roman" w:hAnsi="Times New Roman" w:eastAsia="宋体" w:cs="Times New Roman"/>
          <w:b w:val="0"/>
          <w:bCs w:val="0"/>
          <w:color w:val="000000" w:themeColor="text1"/>
          <w:highlight w:val="none"/>
          <w14:textFill>
            <w14:solidFill>
              <w14:schemeClr w14:val="tx1"/>
            </w14:solidFill>
          </w14:textFill>
        </w:rPr>
        <w:t>污染物综合降解系数</w:t>
      </w:r>
      <w:bookmarkEnd w:id="92"/>
    </w:p>
    <w:p>
      <w:pPr>
        <w:keepNext w:val="0"/>
        <w:keepLines w:val="0"/>
        <w:pageBreakBefore w:val="0"/>
        <w:widowControl/>
        <w:kinsoku/>
        <w:wordWrap/>
        <w:overflowPunct/>
        <w:topLinePunct w:val="0"/>
        <w:autoSpaceDE/>
        <w:autoSpaceDN/>
        <w:bidi w:val="0"/>
        <w:adjustRightInd/>
        <w:snapToGrid/>
        <w:ind w:firstLine="480" w:firstLineChars="200"/>
        <w:textAlignment w:val="auto"/>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根据《全国水环境容量核定技术指南》，全国70%以上河流，COD的降解系数K在0.20~0.25之间，氨氮的降解系数在0.15~0.20之间，本次取保守值，COD降解系数0.2d</w:t>
      </w:r>
      <w:r>
        <w:rPr>
          <w:rFonts w:hint="default" w:ascii="Times New Roman" w:hAnsi="Times New Roman" w:cs="Times New Roman"/>
          <w:color w:val="000000" w:themeColor="text1"/>
          <w:sz w:val="24"/>
          <w:vertAlign w:val="superscript"/>
          <w14:textFill>
            <w14:solidFill>
              <w14:schemeClr w14:val="tx1"/>
            </w14:solidFill>
          </w14:textFill>
        </w:rPr>
        <w:t>-1</w:t>
      </w:r>
      <w:r>
        <w:rPr>
          <w:rFonts w:hint="default" w:ascii="Times New Roman" w:hAnsi="Times New Roman" w:cs="Times New Roman"/>
          <w:color w:val="000000" w:themeColor="text1"/>
          <w:sz w:val="24"/>
          <w14:textFill>
            <w14:solidFill>
              <w14:schemeClr w14:val="tx1"/>
            </w14:solidFill>
          </w14:textFill>
        </w:rPr>
        <w:t>，氨氮降解系数0.15d</w:t>
      </w:r>
      <w:r>
        <w:rPr>
          <w:rFonts w:hint="default" w:ascii="Times New Roman" w:hAnsi="Times New Roman" w:cs="Times New Roman"/>
          <w:color w:val="000000" w:themeColor="text1"/>
          <w:sz w:val="24"/>
          <w:vertAlign w:val="superscript"/>
          <w14:textFill>
            <w14:solidFill>
              <w14:schemeClr w14:val="tx1"/>
            </w14:solidFill>
          </w14:textFill>
        </w:rPr>
        <w:t>-1</w:t>
      </w:r>
      <w:r>
        <w:rPr>
          <w:rFonts w:hint="default" w:ascii="Times New Roman" w:hAnsi="Times New Roman" w:cs="Times New Roman"/>
          <w:color w:val="000000" w:themeColor="text1"/>
          <w:sz w:val="24"/>
          <w14:textFill>
            <w14:solidFill>
              <w14:schemeClr w14:val="tx1"/>
            </w14:solidFill>
          </w14:textFill>
        </w:rPr>
        <w:t>。根据四川省第十一届环境监测学术交流论文《长江宜宾段总磷的迁移转化特征分析》，宜宾段总磷的降解系数为0.1308d</w:t>
      </w:r>
      <w:r>
        <w:rPr>
          <w:rFonts w:hint="default" w:ascii="Times New Roman" w:hAnsi="Times New Roman" w:cs="Times New Roman"/>
          <w:color w:val="000000" w:themeColor="text1"/>
          <w:sz w:val="24"/>
          <w:vertAlign w:val="superscript"/>
          <w14:textFill>
            <w14:solidFill>
              <w14:schemeClr w14:val="tx1"/>
            </w14:solidFill>
          </w14:textFill>
        </w:rPr>
        <w:t>-1</w:t>
      </w:r>
      <w:r>
        <w:rPr>
          <w:rFonts w:hint="default" w:ascii="Times New Roman" w:hAnsi="Times New Roman" w:cs="Times New Roman"/>
          <w:color w:val="000000" w:themeColor="text1"/>
          <w:sz w:val="24"/>
          <w14:textFill>
            <w14:solidFill>
              <w14:schemeClr w14:val="tx1"/>
            </w14:solidFill>
          </w14:textFill>
        </w:rPr>
        <w:t>，本河段位于宜宾</w:t>
      </w:r>
      <w:r>
        <w:rPr>
          <w:rFonts w:hint="default" w:ascii="Times New Roman" w:hAnsi="Times New Roman" w:cs="Times New Roman"/>
          <w:color w:val="000000" w:themeColor="text1"/>
          <w:sz w:val="24"/>
          <w:lang w:val="en-US" w:eastAsia="zh-CN"/>
          <w14:textFill>
            <w14:solidFill>
              <w14:schemeClr w14:val="tx1"/>
            </w14:solidFill>
          </w14:textFill>
        </w:rPr>
        <w:t>段</w:t>
      </w:r>
      <w:r>
        <w:rPr>
          <w:rFonts w:hint="default" w:ascii="Times New Roman" w:hAnsi="Times New Roman" w:cs="Times New Roman"/>
          <w:color w:val="000000" w:themeColor="text1"/>
          <w:sz w:val="24"/>
          <w14:textFill>
            <w14:solidFill>
              <w14:schemeClr w14:val="tx1"/>
            </w14:solidFill>
          </w14:textFill>
        </w:rPr>
        <w:t>上游，因此可直接引用该成果。</w:t>
      </w:r>
    </w:p>
    <w:p>
      <w:pPr>
        <w:pStyle w:val="1312"/>
        <w:keepNext w:val="0"/>
        <w:keepLines w:val="0"/>
        <w:pageBreakBefore w:val="0"/>
        <w:widowControl/>
        <w:kinsoku/>
        <w:wordWrap/>
        <w:overflowPunct/>
        <w:topLinePunct w:val="0"/>
        <w:autoSpaceDE/>
        <w:autoSpaceDN/>
        <w:bidi w:val="0"/>
        <w:adjustRightInd/>
        <w:snapToGrid/>
        <w:ind w:firstLine="480"/>
        <w:textAlignment w:val="auto"/>
        <w:rPr>
          <w:rFonts w:hint="default" w:ascii="Times New Roman" w:hAnsi="Times New Roman" w:eastAsia="宋体" w:cs="Times New Roman"/>
          <w:b w:val="0"/>
          <w:bCs w:val="0"/>
          <w:color w:val="000000" w:themeColor="text1"/>
          <w:highlight w:val="none"/>
          <w:lang w:val="en-US" w:eastAsia="zh-CN"/>
          <w14:textFill>
            <w14:solidFill>
              <w14:schemeClr w14:val="tx1"/>
            </w14:solidFill>
          </w14:textFill>
        </w:rPr>
      </w:pPr>
      <w:bookmarkStart w:id="93" w:name="_Toc7110"/>
      <w:r>
        <w:rPr>
          <w:rFonts w:hint="default" w:ascii="Times New Roman" w:hAnsi="Times New Roman" w:eastAsia="宋体" w:cs="Times New Roman"/>
          <w:b w:val="0"/>
          <w:bCs w:val="0"/>
          <w:color w:val="000000" w:themeColor="text1"/>
          <w:highlight w:val="none"/>
          <w14:textFill>
            <w14:solidFill>
              <w14:schemeClr w14:val="tx1"/>
            </w14:solidFill>
          </w14:textFill>
        </w:rPr>
        <w:t>（</w:t>
      </w:r>
      <w:r>
        <w:rPr>
          <w:rFonts w:hint="default" w:ascii="Times New Roman" w:hAnsi="Times New Roman" w:cs="Times New Roman"/>
          <w:b w:val="0"/>
          <w:bCs w:val="0"/>
          <w:color w:val="000000" w:themeColor="text1"/>
          <w:highlight w:val="none"/>
          <w:lang w:val="en-US" w:eastAsia="zh-CN"/>
          <w14:textFill>
            <w14:solidFill>
              <w14:schemeClr w14:val="tx1"/>
            </w14:solidFill>
          </w14:textFill>
        </w:rPr>
        <w:t>4</w:t>
      </w:r>
      <w:r>
        <w:rPr>
          <w:rFonts w:hint="default" w:ascii="Times New Roman" w:hAnsi="Times New Roman" w:eastAsia="宋体" w:cs="Times New Roman"/>
          <w:b w:val="0"/>
          <w:bCs w:val="0"/>
          <w:color w:val="000000" w:themeColor="text1"/>
          <w:highlight w:val="none"/>
          <w14:textFill>
            <w14:solidFill>
              <w14:schemeClr w14:val="tx1"/>
            </w14:solidFill>
          </w14:textFill>
        </w:rPr>
        <w:t>）预测</w:t>
      </w:r>
      <w:bookmarkEnd w:id="93"/>
      <w:r>
        <w:rPr>
          <w:rFonts w:hint="default" w:ascii="Times New Roman" w:hAnsi="Times New Roman" w:cs="Times New Roman"/>
          <w:b w:val="0"/>
          <w:bCs w:val="0"/>
          <w:color w:val="000000" w:themeColor="text1"/>
          <w:highlight w:val="none"/>
          <w:lang w:val="en-US" w:eastAsia="zh-CN"/>
          <w14:textFill>
            <w14:solidFill>
              <w14:schemeClr w14:val="tx1"/>
            </w14:solidFill>
          </w14:textFill>
        </w:rPr>
        <w:t>工况</w:t>
      </w:r>
    </w:p>
    <w:p>
      <w:pPr>
        <w:keepNext w:val="0"/>
        <w:keepLines w:val="0"/>
        <w:pageBreakBefore w:val="0"/>
        <w:widowControl/>
        <w:kinsoku/>
        <w:wordWrap/>
        <w:overflowPunct/>
        <w:topLinePunct w:val="0"/>
        <w:autoSpaceDE/>
        <w:autoSpaceDN/>
        <w:bidi w:val="0"/>
        <w:adjustRightInd/>
        <w:snapToGrid/>
        <w:spacing w:line="360" w:lineRule="auto"/>
        <w:ind w:left="0" w:leftChars="0" w:firstLine="480" w:firstLineChars="200"/>
        <w:textAlignment w:val="auto"/>
        <w:rPr>
          <w:rFonts w:hint="default" w:ascii="Times New Roman" w:hAnsi="Times New Roman" w:eastAsia="宋体" w:cs="Times New Roman"/>
          <w:b w:val="0"/>
          <w:bCs w:val="0"/>
          <w:color w:val="000000" w:themeColor="text1"/>
          <w:sz w:val="24"/>
          <w:highlight w:val="none"/>
          <w14:textFill>
            <w14:solidFill>
              <w14:schemeClr w14:val="tx1"/>
            </w14:solidFill>
          </w14:textFill>
        </w:rPr>
      </w:pPr>
      <w:r>
        <w:rPr>
          <w:rFonts w:hint="default" w:ascii="Times New Roman" w:hAnsi="Times New Roman" w:eastAsia="宋体" w:cs="Times New Roman"/>
          <w:b w:val="0"/>
          <w:bCs w:val="0"/>
          <w:color w:val="000000" w:themeColor="text1"/>
          <w:sz w:val="24"/>
          <w:highlight w:val="none"/>
          <w14:textFill>
            <w14:solidFill>
              <w14:schemeClr w14:val="tx1"/>
            </w14:solidFill>
          </w14:textFill>
        </w:rPr>
        <w:t>在影响预测中主要预测两种</w:t>
      </w:r>
      <w:r>
        <w:rPr>
          <w:rFonts w:hint="default" w:ascii="Times New Roman" w:hAnsi="Times New Roman" w:cs="Times New Roman"/>
          <w:b w:val="0"/>
          <w:bCs w:val="0"/>
          <w:color w:val="000000" w:themeColor="text1"/>
          <w:sz w:val="24"/>
          <w:highlight w:val="none"/>
          <w:lang w:val="en-US" w:eastAsia="zh-CN"/>
          <w14:textFill>
            <w14:solidFill>
              <w14:schemeClr w14:val="tx1"/>
            </w14:solidFill>
          </w14:textFill>
        </w:rPr>
        <w:t>工况</w:t>
      </w:r>
      <w:r>
        <w:rPr>
          <w:rFonts w:hint="default" w:ascii="Times New Roman" w:hAnsi="Times New Roman" w:eastAsia="宋体" w:cs="Times New Roman"/>
          <w:b w:val="0"/>
          <w:bCs w:val="0"/>
          <w:color w:val="000000" w:themeColor="text1"/>
          <w:sz w:val="24"/>
          <w:highlight w:val="none"/>
          <w14:textFill>
            <w14:solidFill>
              <w14:schemeClr w14:val="tx1"/>
            </w14:solidFill>
          </w14:textFill>
        </w:rPr>
        <w:t>。一种是污水</w:t>
      </w:r>
      <w:r>
        <w:rPr>
          <w:rFonts w:hint="default" w:ascii="Times New Roman" w:hAnsi="Times New Roman" w:cs="Times New Roman"/>
          <w:b w:val="0"/>
          <w:bCs w:val="0"/>
          <w:color w:val="000000" w:themeColor="text1"/>
          <w:sz w:val="24"/>
          <w:highlight w:val="none"/>
          <w:lang w:eastAsia="zh-CN"/>
          <w14:textFill>
            <w14:solidFill>
              <w14:schemeClr w14:val="tx1"/>
            </w14:solidFill>
          </w14:textFill>
        </w:rPr>
        <w:t>处理站</w:t>
      </w:r>
      <w:r>
        <w:rPr>
          <w:rFonts w:hint="default" w:ascii="Times New Roman" w:hAnsi="Times New Roman" w:eastAsia="宋体" w:cs="Times New Roman"/>
          <w:b w:val="0"/>
          <w:bCs w:val="0"/>
          <w:color w:val="000000" w:themeColor="text1"/>
          <w:sz w:val="24"/>
          <w:highlight w:val="none"/>
          <w14:textFill>
            <w14:solidFill>
              <w14:schemeClr w14:val="tx1"/>
            </w14:solidFill>
          </w14:textFill>
        </w:rPr>
        <w:t>正常运行，废水经处理后达标排入</w:t>
      </w:r>
      <w:r>
        <w:rPr>
          <w:rFonts w:hint="default" w:ascii="Times New Roman" w:hAnsi="Times New Roman" w:cs="Times New Roman"/>
          <w:b w:val="0"/>
          <w:bCs w:val="0"/>
          <w:color w:val="000000" w:themeColor="text1"/>
          <w:sz w:val="24"/>
          <w:highlight w:val="none"/>
          <w:lang w:val="en-US" w:eastAsia="zh-CN"/>
          <w14:textFill>
            <w14:solidFill>
              <w14:schemeClr w14:val="tx1"/>
            </w14:solidFill>
          </w14:textFill>
        </w:rPr>
        <w:t>大渡河</w:t>
      </w:r>
      <w:r>
        <w:rPr>
          <w:rFonts w:hint="default" w:ascii="Times New Roman" w:hAnsi="Times New Roman" w:eastAsia="宋体" w:cs="Times New Roman"/>
          <w:b w:val="0"/>
          <w:bCs w:val="0"/>
          <w:color w:val="000000" w:themeColor="text1"/>
          <w:sz w:val="24"/>
          <w:highlight w:val="none"/>
          <w14:textFill>
            <w14:solidFill>
              <w14:schemeClr w14:val="tx1"/>
            </w14:solidFill>
          </w14:textFill>
        </w:rPr>
        <w:t>。另一种是</w:t>
      </w:r>
      <w:r>
        <w:rPr>
          <w:rFonts w:hint="default" w:ascii="Times New Roman" w:hAnsi="Times New Roman" w:cs="Times New Roman"/>
          <w:b w:val="0"/>
          <w:bCs w:val="0"/>
          <w:color w:val="000000" w:themeColor="text1"/>
          <w:sz w:val="24"/>
          <w:highlight w:val="none"/>
          <w:lang w:val="en-US" w:eastAsia="zh-CN"/>
          <w14:textFill>
            <w14:solidFill>
              <w14:schemeClr w14:val="tx1"/>
            </w14:solidFill>
          </w14:textFill>
        </w:rPr>
        <w:t>污水站</w:t>
      </w:r>
      <w:r>
        <w:rPr>
          <w:rFonts w:hint="default" w:ascii="Times New Roman" w:hAnsi="Times New Roman" w:eastAsia="宋体" w:cs="Times New Roman"/>
          <w:b w:val="0"/>
          <w:bCs w:val="0"/>
          <w:color w:val="000000" w:themeColor="text1"/>
          <w:sz w:val="24"/>
          <w:highlight w:val="none"/>
          <w14:textFill>
            <w14:solidFill>
              <w14:schemeClr w14:val="tx1"/>
            </w14:solidFill>
          </w14:textFill>
        </w:rPr>
        <w:t>发生事故排放，此时排水COD</w:t>
      </w:r>
      <w:r>
        <w:rPr>
          <w:rFonts w:hint="default" w:ascii="Times New Roman" w:hAnsi="Times New Roman" w:eastAsia="宋体" w:cs="Times New Roman"/>
          <w:b w:val="0"/>
          <w:bCs w:val="0"/>
          <w:color w:val="000000" w:themeColor="text1"/>
          <w:sz w:val="24"/>
          <w:highlight w:val="none"/>
          <w:vertAlign w:val="subscript"/>
          <w14:textFill>
            <w14:solidFill>
              <w14:schemeClr w14:val="tx1"/>
            </w14:solidFill>
          </w14:textFill>
        </w:rPr>
        <w:t>Cr</w:t>
      </w:r>
      <w:r>
        <w:rPr>
          <w:rFonts w:hint="default" w:ascii="Times New Roman" w:hAnsi="Times New Roman" w:eastAsia="宋体" w:cs="Times New Roman"/>
          <w:b w:val="0"/>
          <w:bCs w:val="0"/>
          <w:color w:val="000000" w:themeColor="text1"/>
          <w:sz w:val="24"/>
          <w:highlight w:val="none"/>
          <w14:textFill>
            <w14:solidFill>
              <w14:schemeClr w14:val="tx1"/>
            </w14:solidFill>
          </w14:textFill>
        </w:rPr>
        <w:t>值为进水浓度</w:t>
      </w:r>
      <w:r>
        <w:rPr>
          <w:rFonts w:hint="default" w:ascii="Times New Roman" w:hAnsi="Times New Roman" w:cs="Times New Roman"/>
          <w:b w:val="0"/>
          <w:bCs w:val="0"/>
          <w:color w:val="000000" w:themeColor="text1"/>
          <w:sz w:val="24"/>
          <w:highlight w:val="none"/>
          <w:lang w:val="en-US" w:eastAsia="zh-CN"/>
          <w14:textFill>
            <w14:solidFill>
              <w14:schemeClr w14:val="tx1"/>
            </w14:solidFill>
          </w14:textFill>
        </w:rPr>
        <w:t>150</w:t>
      </w:r>
      <w:r>
        <w:rPr>
          <w:rFonts w:hint="default" w:ascii="Times New Roman" w:hAnsi="Times New Roman" w:cs="Times New Roman"/>
          <w:b w:val="0"/>
          <w:bCs w:val="0"/>
          <w:color w:val="000000" w:themeColor="text1"/>
          <w:sz w:val="24"/>
          <w:highlight w:val="none"/>
          <w:lang w:eastAsia="zh-CN"/>
          <w14:textFill>
            <w14:solidFill>
              <w14:schemeClr w14:val="tx1"/>
            </w14:solidFill>
          </w14:textFill>
        </w:rPr>
        <w:t>mg/L</w:t>
      </w:r>
      <w:r>
        <w:rPr>
          <w:rFonts w:hint="default" w:ascii="Times New Roman" w:hAnsi="Times New Roman" w:eastAsia="宋体" w:cs="Times New Roman"/>
          <w:b w:val="0"/>
          <w:bCs w:val="0"/>
          <w:color w:val="000000" w:themeColor="text1"/>
          <w:sz w:val="24"/>
          <w:highlight w:val="none"/>
          <w14:textFill>
            <w14:solidFill>
              <w14:schemeClr w14:val="tx1"/>
            </w14:solidFill>
          </w14:textFill>
        </w:rPr>
        <w:t>、NH</w:t>
      </w:r>
      <w:r>
        <w:rPr>
          <w:rFonts w:hint="default" w:ascii="Times New Roman" w:hAnsi="Times New Roman" w:eastAsia="宋体" w:cs="Times New Roman"/>
          <w:b w:val="0"/>
          <w:bCs w:val="0"/>
          <w:color w:val="000000" w:themeColor="text1"/>
          <w:sz w:val="24"/>
          <w:highlight w:val="none"/>
          <w:vertAlign w:val="subscript"/>
          <w14:textFill>
            <w14:solidFill>
              <w14:schemeClr w14:val="tx1"/>
            </w14:solidFill>
          </w14:textFill>
        </w:rPr>
        <w:t>3</w:t>
      </w:r>
      <w:r>
        <w:rPr>
          <w:rFonts w:hint="default" w:ascii="Times New Roman" w:hAnsi="Times New Roman" w:eastAsia="宋体" w:cs="Times New Roman"/>
          <w:b w:val="0"/>
          <w:bCs w:val="0"/>
          <w:color w:val="000000" w:themeColor="text1"/>
          <w:sz w:val="24"/>
          <w:highlight w:val="none"/>
          <w14:textFill>
            <w14:solidFill>
              <w14:schemeClr w14:val="tx1"/>
            </w14:solidFill>
          </w14:textFill>
        </w:rPr>
        <w:t>-N值进水浓度</w:t>
      </w:r>
      <w:r>
        <w:rPr>
          <w:rFonts w:hint="default" w:ascii="Times New Roman" w:hAnsi="Times New Roman" w:cs="Times New Roman"/>
          <w:b w:val="0"/>
          <w:bCs w:val="0"/>
          <w:color w:val="000000" w:themeColor="text1"/>
          <w:sz w:val="24"/>
          <w:highlight w:val="none"/>
          <w:lang w:val="en-US" w:eastAsia="zh-CN"/>
          <w14:textFill>
            <w14:solidFill>
              <w14:schemeClr w14:val="tx1"/>
            </w14:solidFill>
          </w14:textFill>
        </w:rPr>
        <w:t>20</w:t>
      </w:r>
      <w:r>
        <w:rPr>
          <w:rFonts w:hint="default" w:ascii="Times New Roman" w:hAnsi="Times New Roman" w:cs="Times New Roman"/>
          <w:b w:val="0"/>
          <w:bCs w:val="0"/>
          <w:color w:val="000000" w:themeColor="text1"/>
          <w:sz w:val="24"/>
          <w:highlight w:val="none"/>
          <w:lang w:eastAsia="zh-CN"/>
          <w14:textFill>
            <w14:solidFill>
              <w14:schemeClr w14:val="tx1"/>
            </w14:solidFill>
          </w14:textFill>
        </w:rPr>
        <w:t>mg/L</w:t>
      </w:r>
      <w:r>
        <w:rPr>
          <w:rFonts w:hint="default" w:ascii="Times New Roman" w:hAnsi="Times New Roman" w:eastAsia="宋体" w:cs="Times New Roman"/>
          <w:b w:val="0"/>
          <w:bCs w:val="0"/>
          <w:color w:val="000000" w:themeColor="text1"/>
          <w:sz w:val="24"/>
          <w:highlight w:val="none"/>
          <w14:textFill>
            <w14:solidFill>
              <w14:schemeClr w14:val="tx1"/>
            </w14:solidFill>
          </w14:textFill>
        </w:rPr>
        <w:t>、总磷值进水浓度为</w:t>
      </w:r>
      <w:r>
        <w:rPr>
          <w:rFonts w:hint="default" w:ascii="Times New Roman" w:hAnsi="Times New Roman" w:cs="Times New Roman"/>
          <w:b w:val="0"/>
          <w:bCs w:val="0"/>
          <w:color w:val="000000" w:themeColor="text1"/>
          <w:sz w:val="24"/>
          <w:highlight w:val="none"/>
          <w:lang w:val="en-US" w:eastAsia="zh-CN"/>
          <w14:textFill>
            <w14:solidFill>
              <w14:schemeClr w14:val="tx1"/>
            </w14:solidFill>
          </w14:textFill>
        </w:rPr>
        <w:t>4</w:t>
      </w:r>
      <w:r>
        <w:rPr>
          <w:rFonts w:hint="default" w:ascii="Times New Roman" w:hAnsi="Times New Roman" w:cs="Times New Roman"/>
          <w:b w:val="0"/>
          <w:bCs w:val="0"/>
          <w:color w:val="000000" w:themeColor="text1"/>
          <w:sz w:val="24"/>
          <w:highlight w:val="none"/>
          <w:lang w:eastAsia="zh-CN"/>
          <w14:textFill>
            <w14:solidFill>
              <w14:schemeClr w14:val="tx1"/>
            </w14:solidFill>
          </w14:textFill>
        </w:rPr>
        <w:t>mg/L</w:t>
      </w:r>
      <w:r>
        <w:rPr>
          <w:rFonts w:hint="default" w:ascii="Times New Roman" w:hAnsi="Times New Roman" w:eastAsia="宋体" w:cs="Times New Roman"/>
          <w:b w:val="0"/>
          <w:bCs w:val="0"/>
          <w:color w:val="000000" w:themeColor="text1"/>
          <w:sz w:val="24"/>
          <w:highlight w:val="none"/>
          <w14:textFill>
            <w14:solidFill>
              <w14:schemeClr w14:val="tx1"/>
            </w14:solidFill>
          </w14:textFill>
        </w:rPr>
        <w:t>。具体尾水排放情况见下表。</w:t>
      </w:r>
    </w:p>
    <w:p>
      <w:pPr>
        <w:spacing w:line="360" w:lineRule="auto"/>
        <w:ind w:firstLine="562"/>
        <w:jc w:val="center"/>
        <w:rPr>
          <w:rFonts w:hint="default" w:ascii="Times New Roman" w:hAnsi="Times New Roman" w:eastAsia="黑体" w:cs="Times New Roman"/>
          <w:b w:val="0"/>
          <w:bCs w:val="0"/>
          <w:color w:val="000000" w:themeColor="text1"/>
          <w:sz w:val="24"/>
          <w:szCs w:val="24"/>
          <w14:textFill>
            <w14:solidFill>
              <w14:schemeClr w14:val="tx1"/>
            </w14:solidFill>
          </w14:textFill>
        </w:rPr>
      </w:pPr>
      <w:r>
        <w:rPr>
          <w:rFonts w:hint="default" w:ascii="Times New Roman" w:hAnsi="Times New Roman" w:eastAsia="黑体" w:cs="Times New Roman"/>
          <w:b w:val="0"/>
          <w:bCs w:val="0"/>
          <w:color w:val="000000" w:themeColor="text1"/>
          <w:sz w:val="24"/>
          <w:szCs w:val="24"/>
          <w14:textFill>
            <w14:solidFill>
              <w14:schemeClr w14:val="tx1"/>
            </w14:solidFill>
          </w14:textFill>
        </w:rPr>
        <w:t>表</w:t>
      </w:r>
      <w:r>
        <w:rPr>
          <w:rFonts w:hint="default" w:ascii="Times New Roman" w:hAnsi="Times New Roman" w:eastAsia="黑体" w:cs="Times New Roman"/>
          <w:b w:val="0"/>
          <w:bCs w:val="0"/>
          <w:color w:val="000000" w:themeColor="text1"/>
          <w:sz w:val="24"/>
          <w:szCs w:val="24"/>
          <w:lang w:val="en-US" w:eastAsia="zh-CN"/>
          <w14:textFill>
            <w14:solidFill>
              <w14:schemeClr w14:val="tx1"/>
            </w14:solidFill>
          </w14:textFill>
        </w:rPr>
        <w:t>6</w:t>
      </w:r>
      <w:r>
        <w:rPr>
          <w:rFonts w:hint="default" w:ascii="Times New Roman" w:hAnsi="Times New Roman" w:eastAsia="黑体" w:cs="Times New Roman"/>
          <w:b w:val="0"/>
          <w:bCs w:val="0"/>
          <w:color w:val="000000" w:themeColor="text1"/>
          <w:sz w:val="24"/>
          <w:szCs w:val="24"/>
          <w14:textFill>
            <w14:solidFill>
              <w14:schemeClr w14:val="tx1"/>
            </w14:solidFill>
          </w14:textFill>
        </w:rPr>
        <w:t>-</w:t>
      </w:r>
      <w:r>
        <w:rPr>
          <w:rFonts w:hint="default" w:ascii="Times New Roman" w:hAnsi="Times New Roman" w:eastAsia="黑体" w:cs="Times New Roman"/>
          <w:b w:val="0"/>
          <w:bCs w:val="0"/>
          <w:color w:val="000000" w:themeColor="text1"/>
          <w:sz w:val="24"/>
          <w:szCs w:val="24"/>
          <w:lang w:val="en-US" w:eastAsia="zh-CN"/>
          <w14:textFill>
            <w14:solidFill>
              <w14:schemeClr w14:val="tx1"/>
            </w14:solidFill>
          </w14:textFill>
        </w:rPr>
        <w:t>4</w:t>
      </w:r>
      <w:r>
        <w:rPr>
          <w:rFonts w:hint="default" w:ascii="Times New Roman" w:hAnsi="Times New Roman" w:eastAsia="黑体" w:cs="Times New Roman"/>
          <w:b w:val="0"/>
          <w:bCs w:val="0"/>
          <w:color w:val="000000" w:themeColor="text1"/>
          <w:sz w:val="24"/>
          <w:szCs w:val="24"/>
          <w14:textFill>
            <w14:solidFill>
              <w14:schemeClr w14:val="tx1"/>
            </w14:solidFill>
          </w14:textFill>
        </w:rPr>
        <w:t xml:space="preserve">  污水</w:t>
      </w:r>
      <w:r>
        <w:rPr>
          <w:rFonts w:hint="default" w:ascii="Times New Roman" w:hAnsi="Times New Roman" w:eastAsia="黑体" w:cs="Times New Roman"/>
          <w:b w:val="0"/>
          <w:bCs w:val="0"/>
          <w:color w:val="000000" w:themeColor="text1"/>
          <w:sz w:val="24"/>
          <w:szCs w:val="24"/>
          <w:lang w:eastAsia="zh-CN"/>
          <w14:textFill>
            <w14:solidFill>
              <w14:schemeClr w14:val="tx1"/>
            </w14:solidFill>
          </w14:textFill>
        </w:rPr>
        <w:t>处理站</w:t>
      </w:r>
      <w:r>
        <w:rPr>
          <w:rFonts w:hint="default" w:ascii="Times New Roman" w:hAnsi="Times New Roman" w:eastAsia="黑体" w:cs="Times New Roman"/>
          <w:b w:val="0"/>
          <w:bCs w:val="0"/>
          <w:color w:val="000000" w:themeColor="text1"/>
          <w:sz w:val="24"/>
          <w:szCs w:val="24"/>
          <w14:textFill>
            <w14:solidFill>
              <w14:schemeClr w14:val="tx1"/>
            </w14:solidFill>
          </w14:textFill>
        </w:rPr>
        <w:t>废水排放特征</w:t>
      </w:r>
    </w:p>
    <w:tbl>
      <w:tblPr>
        <w:tblStyle w:val="88"/>
        <w:tblW w:w="859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953"/>
        <w:gridCol w:w="817"/>
        <w:gridCol w:w="929"/>
        <w:gridCol w:w="850"/>
        <w:gridCol w:w="950"/>
        <w:gridCol w:w="725"/>
        <w:gridCol w:w="2367"/>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953" w:type="dxa"/>
            <w:vMerge w:val="restart"/>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排放情形</w:t>
            </w:r>
          </w:p>
        </w:tc>
        <w:tc>
          <w:tcPr>
            <w:tcW w:w="1746" w:type="dxa"/>
            <w:gridSpan w:val="2"/>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废水量</w:t>
            </w:r>
          </w:p>
        </w:tc>
        <w:tc>
          <w:tcPr>
            <w:tcW w:w="2525" w:type="dxa"/>
            <w:gridSpan w:val="3"/>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污染物浓度</w:t>
            </w:r>
          </w:p>
        </w:tc>
        <w:tc>
          <w:tcPr>
            <w:tcW w:w="2367" w:type="dxa"/>
            <w:vMerge w:val="restart"/>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备注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953" w:type="dxa"/>
            <w:vMerge w:val="continue"/>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p>
        </w:tc>
        <w:tc>
          <w:tcPr>
            <w:tcW w:w="817" w:type="dxa"/>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m</w:t>
            </w:r>
            <w:r>
              <w:rPr>
                <w:rFonts w:hint="default" w:ascii="Times New Roman" w:hAnsi="Times New Roman" w:eastAsia="宋体" w:cs="Times New Roman"/>
                <w:b w:val="0"/>
                <w:bCs w:val="0"/>
                <w:color w:val="000000" w:themeColor="text1"/>
                <w:sz w:val="21"/>
                <w:szCs w:val="21"/>
                <w:highlight w:val="none"/>
                <w:vertAlign w:val="superscript"/>
                <w14:textFill>
                  <w14:solidFill>
                    <w14:schemeClr w14:val="tx1"/>
                  </w14:solidFill>
                </w14:textFill>
              </w:rPr>
              <w:t>3</w:t>
            </w: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/d</w:t>
            </w:r>
          </w:p>
        </w:tc>
        <w:tc>
          <w:tcPr>
            <w:tcW w:w="929" w:type="dxa"/>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m</w:t>
            </w:r>
            <w:r>
              <w:rPr>
                <w:rFonts w:hint="default" w:ascii="Times New Roman" w:hAnsi="Times New Roman" w:eastAsia="宋体" w:cs="Times New Roman"/>
                <w:b w:val="0"/>
                <w:bCs w:val="0"/>
                <w:color w:val="000000" w:themeColor="text1"/>
                <w:sz w:val="21"/>
                <w:szCs w:val="21"/>
                <w:highlight w:val="none"/>
                <w:vertAlign w:val="superscript"/>
                <w14:textFill>
                  <w14:solidFill>
                    <w14:schemeClr w14:val="tx1"/>
                  </w14:solidFill>
                </w14:textFill>
              </w:rPr>
              <w:t>3</w:t>
            </w: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/s</w:t>
            </w:r>
          </w:p>
        </w:tc>
        <w:tc>
          <w:tcPr>
            <w:tcW w:w="850" w:type="dxa"/>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COD</w:t>
            </w:r>
            <w:r>
              <w:rPr>
                <w:rFonts w:hint="default" w:ascii="Times New Roman" w:hAnsi="Times New Roman" w:eastAsia="宋体" w:cs="Times New Roman"/>
                <w:b w:val="0"/>
                <w:bCs w:val="0"/>
                <w:color w:val="000000" w:themeColor="text1"/>
                <w:sz w:val="21"/>
                <w:szCs w:val="21"/>
                <w:highlight w:val="none"/>
                <w:vertAlign w:val="subscript"/>
                <w14:textFill>
                  <w14:solidFill>
                    <w14:schemeClr w14:val="tx1"/>
                  </w14:solidFill>
                </w14:textFill>
              </w:rPr>
              <w:t>Cr</w:t>
            </w:r>
          </w:p>
        </w:tc>
        <w:tc>
          <w:tcPr>
            <w:tcW w:w="950" w:type="dxa"/>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NH</w:t>
            </w:r>
            <w:r>
              <w:rPr>
                <w:rFonts w:hint="default" w:ascii="Times New Roman" w:hAnsi="Times New Roman" w:eastAsia="宋体" w:cs="Times New Roman"/>
                <w:b w:val="0"/>
                <w:bCs w:val="0"/>
                <w:color w:val="000000" w:themeColor="text1"/>
                <w:sz w:val="21"/>
                <w:szCs w:val="21"/>
                <w:highlight w:val="none"/>
                <w:vertAlign w:val="subscript"/>
                <w14:textFill>
                  <w14:solidFill>
                    <w14:schemeClr w14:val="tx1"/>
                  </w14:solidFill>
                </w14:textFill>
              </w:rPr>
              <w:t>3</w:t>
            </w: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-N</w:t>
            </w:r>
          </w:p>
        </w:tc>
        <w:tc>
          <w:tcPr>
            <w:tcW w:w="725" w:type="dxa"/>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TP</w:t>
            </w:r>
          </w:p>
        </w:tc>
        <w:tc>
          <w:tcPr>
            <w:tcW w:w="2367" w:type="dxa"/>
            <w:vMerge w:val="continue"/>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1953" w:type="dxa"/>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情景一：正常排放</w:t>
            </w:r>
          </w:p>
        </w:tc>
        <w:tc>
          <w:tcPr>
            <w:tcW w:w="817" w:type="dxa"/>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100</w:t>
            </w:r>
          </w:p>
        </w:tc>
        <w:tc>
          <w:tcPr>
            <w:tcW w:w="929" w:type="dxa"/>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0.00116</w:t>
            </w:r>
          </w:p>
        </w:tc>
        <w:tc>
          <w:tcPr>
            <w:tcW w:w="850" w:type="dxa"/>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60</w:t>
            </w:r>
          </w:p>
        </w:tc>
        <w:tc>
          <w:tcPr>
            <w:tcW w:w="950" w:type="dxa"/>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8</w:t>
            </w:r>
          </w:p>
        </w:tc>
        <w:tc>
          <w:tcPr>
            <w:tcW w:w="725" w:type="dxa"/>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1.5</w:t>
            </w:r>
          </w:p>
        </w:tc>
        <w:tc>
          <w:tcPr>
            <w:tcW w:w="2367" w:type="dxa"/>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污水</w:t>
            </w:r>
            <w:r>
              <w:rPr>
                <w:rFonts w:hint="default" w:ascii="Times New Roman" w:hAnsi="Times New Roman" w:cs="Times New Roman"/>
                <w:b w:val="0"/>
                <w:bCs w:val="0"/>
                <w:color w:val="000000" w:themeColor="text1"/>
                <w:sz w:val="21"/>
                <w:szCs w:val="21"/>
                <w:highlight w:val="none"/>
                <w:lang w:eastAsia="zh-CN"/>
                <w14:textFill>
                  <w14:solidFill>
                    <w14:schemeClr w14:val="tx1"/>
                  </w14:solidFill>
                </w14:textFill>
              </w:rPr>
              <w:t>处理站</w:t>
            </w: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正常运行</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953" w:type="dxa"/>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情景二：事故排放</w:t>
            </w:r>
          </w:p>
        </w:tc>
        <w:tc>
          <w:tcPr>
            <w:tcW w:w="817" w:type="dxa"/>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100</w:t>
            </w:r>
          </w:p>
        </w:tc>
        <w:tc>
          <w:tcPr>
            <w:tcW w:w="929" w:type="dxa"/>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0.00116</w:t>
            </w:r>
          </w:p>
        </w:tc>
        <w:tc>
          <w:tcPr>
            <w:tcW w:w="850" w:type="dxa"/>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150</w:t>
            </w:r>
          </w:p>
        </w:tc>
        <w:tc>
          <w:tcPr>
            <w:tcW w:w="950" w:type="dxa"/>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20</w:t>
            </w:r>
          </w:p>
        </w:tc>
        <w:tc>
          <w:tcPr>
            <w:tcW w:w="725" w:type="dxa"/>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4</w:t>
            </w:r>
          </w:p>
        </w:tc>
        <w:tc>
          <w:tcPr>
            <w:tcW w:w="2367" w:type="dxa"/>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污水</w:t>
            </w:r>
            <w:r>
              <w:rPr>
                <w:rFonts w:hint="default" w:ascii="Times New Roman" w:hAnsi="Times New Roman" w:cs="Times New Roman"/>
                <w:b w:val="0"/>
                <w:bCs w:val="0"/>
                <w:color w:val="000000" w:themeColor="text1"/>
                <w:sz w:val="21"/>
                <w:szCs w:val="21"/>
                <w:highlight w:val="none"/>
                <w:lang w:eastAsia="zh-CN"/>
                <w14:textFill>
                  <w14:solidFill>
                    <w14:schemeClr w14:val="tx1"/>
                  </w14:solidFill>
                </w14:textFill>
              </w:rPr>
              <w:t>处理站</w:t>
            </w:r>
            <w:r>
              <w:rPr>
                <w:rFonts w:hint="default" w:ascii="Times New Roman" w:hAnsi="Times New Roman" w:eastAsia="宋体" w:cs="Times New Roman"/>
                <w:b w:val="0"/>
                <w:bCs w:val="0"/>
                <w:color w:val="000000" w:themeColor="text1"/>
                <w:sz w:val="21"/>
                <w:szCs w:val="21"/>
                <w:highlight w:val="none"/>
                <w14:textFill>
                  <w14:solidFill>
                    <w14:schemeClr w14:val="tx1"/>
                  </w14:solidFill>
                </w14:textFill>
              </w:rPr>
              <w:t>非正常运行</w:t>
            </w:r>
          </w:p>
        </w:tc>
      </w:tr>
    </w:tbl>
    <w:p>
      <w:pPr>
        <w:pStyle w:val="7"/>
        <w:bidi w:val="0"/>
        <w:jc w:val="both"/>
        <w:rPr>
          <w:rFonts w:hint="default" w:ascii="Times New Roman" w:hAnsi="Times New Roman" w:cs="Times New Roman"/>
          <w:b w:val="0"/>
          <w:bCs w:val="0"/>
          <w:color w:val="000000" w:themeColor="text1"/>
          <w14:textFill>
            <w14:solidFill>
              <w14:schemeClr w14:val="tx1"/>
            </w14:solidFill>
          </w14:textFill>
        </w:rPr>
      </w:pPr>
      <w:bookmarkStart w:id="94" w:name="_Toc17030"/>
      <w:r>
        <w:rPr>
          <w:rFonts w:hint="default" w:ascii="Times New Roman" w:hAnsi="Times New Roman" w:cs="Times New Roman"/>
          <w:b w:val="0"/>
          <w:bCs w:val="0"/>
          <w:color w:val="000000" w:themeColor="text1"/>
          <w14:textFill>
            <w14:solidFill>
              <w14:schemeClr w14:val="tx1"/>
            </w14:solidFill>
          </w14:textFill>
        </w:rPr>
        <w:t>预测结果及分析</w:t>
      </w:r>
      <w:bookmarkEnd w:id="94"/>
    </w:p>
    <w:p>
      <w:pPr>
        <w:widowControl w:val="0"/>
        <w:spacing w:line="360" w:lineRule="auto"/>
        <w:ind w:firstLine="480"/>
        <w:jc w:val="both"/>
        <w:rPr>
          <w:rFonts w:hint="default" w:ascii="Times New Roman" w:hAnsi="Times New Roman" w:cs="Times New Roman"/>
          <w:b w:val="0"/>
          <w:bCs w:val="0"/>
          <w:color w:val="000000" w:themeColor="text1"/>
          <w:kern w:val="2"/>
          <w:szCs w:val="21"/>
          <w14:textFill>
            <w14:solidFill>
              <w14:schemeClr w14:val="tx1"/>
            </w14:solidFill>
          </w14:textFill>
        </w:rPr>
      </w:pPr>
      <w:r>
        <w:rPr>
          <w:rFonts w:hint="default" w:ascii="Times New Roman" w:hAnsi="Times New Roman" w:cs="Times New Roman"/>
          <w:b w:val="0"/>
          <w:bCs w:val="0"/>
          <w:color w:val="000000" w:themeColor="text1"/>
          <w:kern w:val="2"/>
          <w:szCs w:val="21"/>
          <w14:textFill>
            <w14:solidFill>
              <w14:schemeClr w14:val="tx1"/>
            </w14:solidFill>
          </w14:textFill>
        </w:rPr>
        <w:t>以下预测表格中X代表计算点离排放口流线距离(m)</w:t>
      </w:r>
      <w:r>
        <w:rPr>
          <w:rFonts w:hint="default" w:ascii="Times New Roman" w:hAnsi="Times New Roman" w:cs="Times New Roman"/>
          <w:b w:val="0"/>
          <w:bCs w:val="0"/>
          <w:color w:val="000000" w:themeColor="text1"/>
          <w:kern w:val="2"/>
          <w:szCs w:val="21"/>
          <w:lang w:eastAsia="zh-CN"/>
          <w14:textFill>
            <w14:solidFill>
              <w14:schemeClr w14:val="tx1"/>
            </w14:solidFill>
          </w14:textFill>
        </w:rPr>
        <w:t>，</w:t>
      </w:r>
      <w:r>
        <w:rPr>
          <w:rFonts w:hint="default" w:ascii="Times New Roman" w:hAnsi="Times New Roman" w:cs="Times New Roman"/>
          <w:b w:val="0"/>
          <w:bCs w:val="0"/>
          <w:color w:val="000000" w:themeColor="text1"/>
          <w:kern w:val="2"/>
          <w:szCs w:val="21"/>
          <w14:textFill>
            <w14:solidFill>
              <w14:schemeClr w14:val="tx1"/>
            </w14:solidFill>
          </w14:textFill>
        </w:rPr>
        <w:t>Y代表计算点离排放口横向距离(m)。</w:t>
      </w:r>
    </w:p>
    <w:p>
      <w:pPr>
        <w:widowControl w:val="0"/>
        <w:ind w:firstLine="480"/>
        <w:jc w:val="both"/>
        <w:rPr>
          <w:rFonts w:hint="default" w:ascii="Times New Roman" w:hAnsi="Times New Roman" w:cs="Times New Roman"/>
          <w:b w:val="0"/>
          <w:bCs w:val="0"/>
          <w:color w:val="000000" w:themeColor="text1"/>
          <w:kern w:val="2"/>
          <w:szCs w:val="21"/>
          <w14:textFill>
            <w14:solidFill>
              <w14:schemeClr w14:val="tx1"/>
            </w14:solidFill>
          </w14:textFill>
        </w:rPr>
      </w:pPr>
      <w:r>
        <w:rPr>
          <w:rFonts w:hint="default" w:ascii="Times New Roman" w:hAnsi="Times New Roman" w:cs="Times New Roman"/>
          <w:b w:val="0"/>
          <w:bCs w:val="0"/>
          <w:color w:val="000000" w:themeColor="text1"/>
          <w:kern w:val="2"/>
          <w:szCs w:val="21"/>
          <w14:textFill>
            <w14:solidFill>
              <w14:schemeClr w14:val="tx1"/>
            </w14:solidFill>
          </w14:textFill>
        </w:rPr>
        <w:t>（1）正常排放情况下预测河段污染物浓度分布情况</w:t>
      </w:r>
    </w:p>
    <w:p>
      <w:pPr>
        <w:widowControl w:val="0"/>
        <w:ind w:firstLine="480"/>
        <w:jc w:val="both"/>
        <w:rPr>
          <w:rFonts w:hint="default" w:ascii="Times New Roman" w:hAnsi="Times New Roman" w:cs="Times New Roman"/>
          <w:b w:val="0"/>
          <w:bCs w:val="0"/>
          <w:color w:val="000000" w:themeColor="text1"/>
          <w:kern w:val="2"/>
          <w:szCs w:val="21"/>
          <w14:textFill>
            <w14:solidFill>
              <w14:schemeClr w14:val="tx1"/>
            </w14:solidFill>
          </w14:textFill>
        </w:rPr>
      </w:pPr>
      <w:r>
        <w:rPr>
          <w:rFonts w:hint="default" w:ascii="Times New Roman" w:hAnsi="Times New Roman" w:cs="Times New Roman"/>
          <w:b w:val="0"/>
          <w:bCs w:val="0"/>
          <w:color w:val="000000" w:themeColor="text1"/>
          <w:kern w:val="2"/>
          <w:szCs w:val="21"/>
          <w14:textFill>
            <w14:solidFill>
              <w14:schemeClr w14:val="tx1"/>
            </w14:solidFill>
          </w14:textFill>
        </w:rPr>
        <w:t>正常排放情况下，尾水排放口排放流量0.</w:t>
      </w:r>
      <w:r>
        <w:rPr>
          <w:rFonts w:hint="default" w:ascii="Times New Roman" w:hAnsi="Times New Roman" w:cs="Times New Roman"/>
          <w:b w:val="0"/>
          <w:bCs w:val="0"/>
          <w:color w:val="000000" w:themeColor="text1"/>
          <w:kern w:val="2"/>
          <w:szCs w:val="21"/>
          <w:lang w:val="en-US" w:eastAsia="zh-CN"/>
          <w14:textFill>
            <w14:solidFill>
              <w14:schemeClr w14:val="tx1"/>
            </w14:solidFill>
          </w14:textFill>
        </w:rPr>
        <w:t>00116</w:t>
      </w:r>
      <w:r>
        <w:rPr>
          <w:rFonts w:hint="default" w:ascii="Times New Roman" w:hAnsi="Times New Roman" w:cs="Times New Roman"/>
          <w:b w:val="0"/>
          <w:bCs w:val="0"/>
          <w:color w:val="000000" w:themeColor="text1"/>
          <w:kern w:val="2"/>
          <w:szCs w:val="21"/>
          <w14:textFill>
            <w14:solidFill>
              <w14:schemeClr w14:val="tx1"/>
            </w14:solidFill>
          </w14:textFill>
        </w:rPr>
        <w:t>m</w:t>
      </w:r>
      <w:r>
        <w:rPr>
          <w:rFonts w:hint="default" w:ascii="Times New Roman" w:hAnsi="Times New Roman" w:cs="Times New Roman"/>
          <w:b w:val="0"/>
          <w:bCs w:val="0"/>
          <w:color w:val="000000" w:themeColor="text1"/>
          <w:kern w:val="2"/>
          <w:szCs w:val="21"/>
          <w:vertAlign w:val="superscript"/>
          <w14:textFill>
            <w14:solidFill>
              <w14:schemeClr w14:val="tx1"/>
            </w14:solidFill>
          </w14:textFill>
        </w:rPr>
        <w:t>3</w:t>
      </w:r>
      <w:r>
        <w:rPr>
          <w:rFonts w:hint="default" w:ascii="Times New Roman" w:hAnsi="Times New Roman" w:cs="Times New Roman"/>
          <w:b w:val="0"/>
          <w:bCs w:val="0"/>
          <w:color w:val="000000" w:themeColor="text1"/>
          <w:kern w:val="2"/>
          <w:szCs w:val="21"/>
          <w14:textFill>
            <w14:solidFill>
              <w14:schemeClr w14:val="tx1"/>
            </w14:solidFill>
          </w14:textFill>
        </w:rPr>
        <w:t>/s，COD</w:t>
      </w:r>
      <w:r>
        <w:rPr>
          <w:rFonts w:hint="default" w:ascii="Times New Roman" w:hAnsi="Times New Roman" w:cs="Times New Roman"/>
          <w:b w:val="0"/>
          <w:bCs w:val="0"/>
          <w:color w:val="000000" w:themeColor="text1"/>
          <w:kern w:val="2"/>
          <w:szCs w:val="21"/>
          <w:vertAlign w:val="subscript"/>
          <w14:textFill>
            <w14:solidFill>
              <w14:schemeClr w14:val="tx1"/>
            </w14:solidFill>
          </w14:textFill>
        </w:rPr>
        <w:t>Cr</w:t>
      </w:r>
      <w:r>
        <w:rPr>
          <w:rFonts w:hint="default" w:ascii="Times New Roman" w:hAnsi="Times New Roman" w:cs="Times New Roman"/>
          <w:b w:val="0"/>
          <w:bCs w:val="0"/>
          <w:color w:val="000000" w:themeColor="text1"/>
          <w:kern w:val="2"/>
          <w:szCs w:val="21"/>
          <w14:textFill>
            <w14:solidFill>
              <w14:schemeClr w14:val="tx1"/>
            </w14:solidFill>
          </w14:textFill>
        </w:rPr>
        <w:t>排放浓度</w:t>
      </w:r>
      <w:r>
        <w:rPr>
          <w:rFonts w:hint="default" w:ascii="Times New Roman" w:hAnsi="Times New Roman" w:cs="Times New Roman"/>
          <w:b w:val="0"/>
          <w:bCs w:val="0"/>
          <w:color w:val="000000" w:themeColor="text1"/>
          <w:kern w:val="2"/>
          <w:szCs w:val="21"/>
          <w:lang w:val="en-US" w:eastAsia="zh-CN"/>
          <w14:textFill>
            <w14:solidFill>
              <w14:schemeClr w14:val="tx1"/>
            </w14:solidFill>
          </w14:textFill>
        </w:rPr>
        <w:t>6</w:t>
      </w:r>
      <w:r>
        <w:rPr>
          <w:rFonts w:hint="default" w:ascii="Times New Roman" w:hAnsi="Times New Roman" w:cs="Times New Roman"/>
          <w:b w:val="0"/>
          <w:bCs w:val="0"/>
          <w:color w:val="000000" w:themeColor="text1"/>
          <w:kern w:val="2"/>
          <w:szCs w:val="21"/>
          <w14:textFill>
            <w14:solidFill>
              <w14:schemeClr w14:val="tx1"/>
            </w14:solidFill>
          </w14:textFill>
        </w:rPr>
        <w:t>0mg/L，NH</w:t>
      </w:r>
      <w:r>
        <w:rPr>
          <w:rFonts w:hint="default" w:ascii="Times New Roman" w:hAnsi="Times New Roman" w:cs="Times New Roman"/>
          <w:b w:val="0"/>
          <w:bCs w:val="0"/>
          <w:color w:val="000000" w:themeColor="text1"/>
          <w:kern w:val="2"/>
          <w:szCs w:val="21"/>
          <w:vertAlign w:val="subscript"/>
          <w14:textFill>
            <w14:solidFill>
              <w14:schemeClr w14:val="tx1"/>
            </w14:solidFill>
          </w14:textFill>
        </w:rPr>
        <w:t>3</w:t>
      </w:r>
      <w:r>
        <w:rPr>
          <w:rFonts w:hint="default" w:ascii="Times New Roman" w:hAnsi="Times New Roman" w:cs="Times New Roman"/>
          <w:b w:val="0"/>
          <w:bCs w:val="0"/>
          <w:color w:val="000000" w:themeColor="text1"/>
          <w:kern w:val="2"/>
          <w:szCs w:val="21"/>
          <w14:textFill>
            <w14:solidFill>
              <w14:schemeClr w14:val="tx1"/>
            </w14:solidFill>
          </w14:textFill>
        </w:rPr>
        <w:t>-N排放浓度</w:t>
      </w:r>
      <w:r>
        <w:rPr>
          <w:rFonts w:hint="default" w:ascii="Times New Roman" w:hAnsi="Times New Roman" w:cs="Times New Roman"/>
          <w:b w:val="0"/>
          <w:bCs w:val="0"/>
          <w:color w:val="000000" w:themeColor="text1"/>
          <w:kern w:val="2"/>
          <w:szCs w:val="21"/>
          <w:lang w:val="en-US" w:eastAsia="zh-CN"/>
          <w14:textFill>
            <w14:solidFill>
              <w14:schemeClr w14:val="tx1"/>
            </w14:solidFill>
          </w14:textFill>
        </w:rPr>
        <w:t>8</w:t>
      </w:r>
      <w:r>
        <w:rPr>
          <w:rFonts w:hint="default" w:ascii="Times New Roman" w:hAnsi="Times New Roman" w:cs="Times New Roman"/>
          <w:b w:val="0"/>
          <w:bCs w:val="0"/>
          <w:color w:val="000000" w:themeColor="text1"/>
          <w:kern w:val="2"/>
          <w:szCs w:val="21"/>
          <w14:textFill>
            <w14:solidFill>
              <w14:schemeClr w14:val="tx1"/>
            </w14:solidFill>
          </w14:textFill>
        </w:rPr>
        <w:t>mg/L，TP排放浓度</w:t>
      </w:r>
      <w:r>
        <w:rPr>
          <w:rFonts w:hint="default" w:ascii="Times New Roman" w:hAnsi="Times New Roman" w:cs="Times New Roman"/>
          <w:b w:val="0"/>
          <w:bCs w:val="0"/>
          <w:color w:val="000000" w:themeColor="text1"/>
          <w:kern w:val="2"/>
          <w:szCs w:val="21"/>
          <w:lang w:val="en-US" w:eastAsia="zh-CN"/>
          <w14:textFill>
            <w14:solidFill>
              <w14:schemeClr w14:val="tx1"/>
            </w14:solidFill>
          </w14:textFill>
        </w:rPr>
        <w:t>1</w:t>
      </w:r>
      <w:r>
        <w:rPr>
          <w:rFonts w:hint="default" w:ascii="Times New Roman" w:hAnsi="Times New Roman" w:cs="Times New Roman"/>
          <w:b w:val="0"/>
          <w:bCs w:val="0"/>
          <w:color w:val="000000" w:themeColor="text1"/>
          <w:kern w:val="2"/>
          <w:szCs w:val="21"/>
          <w14:textFill>
            <w14:solidFill>
              <w14:schemeClr w14:val="tx1"/>
            </w14:solidFill>
          </w14:textFill>
        </w:rPr>
        <w:t>.5mg/L，结合前述河流水文参数，预测结果如下表。</w:t>
      </w:r>
    </w:p>
    <w:p>
      <w:pPr>
        <w:spacing w:line="360" w:lineRule="auto"/>
        <w:ind w:firstLine="562"/>
        <w:jc w:val="center"/>
        <w:rPr>
          <w:rFonts w:hint="default" w:ascii="Times New Roman" w:hAnsi="Times New Roman" w:eastAsia="黑体" w:cs="Times New Roman"/>
          <w:b w:val="0"/>
          <w:bCs w:val="0"/>
          <w:color w:val="000000" w:themeColor="text1"/>
          <w:sz w:val="24"/>
          <w:szCs w:val="24"/>
          <w14:textFill>
            <w14:solidFill>
              <w14:schemeClr w14:val="tx1"/>
            </w14:solidFill>
          </w14:textFill>
        </w:rPr>
      </w:pPr>
      <w:r>
        <w:rPr>
          <w:rFonts w:hint="default" w:ascii="Times New Roman" w:hAnsi="Times New Roman" w:eastAsia="黑体" w:cs="Times New Roman"/>
          <w:b w:val="0"/>
          <w:bCs w:val="0"/>
          <w:color w:val="000000" w:themeColor="text1"/>
          <w:sz w:val="24"/>
          <w:szCs w:val="24"/>
          <w14:textFill>
            <w14:solidFill>
              <w14:schemeClr w14:val="tx1"/>
            </w14:solidFill>
          </w14:textFill>
        </w:rPr>
        <w:t>表</w:t>
      </w:r>
      <w:r>
        <w:rPr>
          <w:rFonts w:hint="default" w:ascii="Times New Roman" w:hAnsi="Times New Roman" w:eastAsia="黑体" w:cs="Times New Roman"/>
          <w:b w:val="0"/>
          <w:bCs w:val="0"/>
          <w:color w:val="000000" w:themeColor="text1"/>
          <w:sz w:val="24"/>
          <w:szCs w:val="24"/>
          <w:lang w:val="en-US" w:eastAsia="zh-CN"/>
          <w14:textFill>
            <w14:solidFill>
              <w14:schemeClr w14:val="tx1"/>
            </w14:solidFill>
          </w14:textFill>
        </w:rPr>
        <w:t>6</w:t>
      </w:r>
      <w:r>
        <w:rPr>
          <w:rFonts w:hint="default" w:ascii="Times New Roman" w:hAnsi="Times New Roman" w:eastAsia="黑体" w:cs="Times New Roman"/>
          <w:b w:val="0"/>
          <w:bCs w:val="0"/>
          <w:color w:val="000000" w:themeColor="text1"/>
          <w:sz w:val="24"/>
          <w:szCs w:val="24"/>
          <w14:textFill>
            <w14:solidFill>
              <w14:schemeClr w14:val="tx1"/>
            </w14:solidFill>
          </w14:textFill>
        </w:rPr>
        <w:t>-</w:t>
      </w:r>
      <w:r>
        <w:rPr>
          <w:rFonts w:hint="default" w:ascii="Times New Roman" w:hAnsi="Times New Roman" w:eastAsia="黑体" w:cs="Times New Roman"/>
          <w:b w:val="0"/>
          <w:bCs w:val="0"/>
          <w:color w:val="000000" w:themeColor="text1"/>
          <w:sz w:val="24"/>
          <w:szCs w:val="24"/>
          <w:lang w:val="en-US" w:eastAsia="zh-CN"/>
          <w14:textFill>
            <w14:solidFill>
              <w14:schemeClr w14:val="tx1"/>
            </w14:solidFill>
          </w14:textFill>
        </w:rPr>
        <w:t>5</w:t>
      </w:r>
      <w:r>
        <w:rPr>
          <w:rFonts w:hint="default" w:ascii="Times New Roman" w:hAnsi="Times New Roman" w:eastAsia="黑体" w:cs="Times New Roman"/>
          <w:b w:val="0"/>
          <w:bCs w:val="0"/>
          <w:color w:val="000000" w:themeColor="text1"/>
          <w:sz w:val="24"/>
          <w:szCs w:val="24"/>
          <w14:textFill>
            <w14:solidFill>
              <w14:schemeClr w14:val="tx1"/>
            </w14:solidFill>
          </w14:textFill>
        </w:rPr>
        <w:t xml:space="preserve">  正常排放下</w:t>
      </w:r>
      <w:r>
        <w:rPr>
          <w:rFonts w:hint="default" w:ascii="Times New Roman" w:hAnsi="Times New Roman" w:eastAsia="黑体" w:cs="Times New Roman"/>
          <w:color w:val="000000" w:themeColor="text1"/>
          <w:sz w:val="24"/>
          <w14:textFill>
            <w14:solidFill>
              <w14:schemeClr w14:val="tx1"/>
            </w14:solidFill>
          </w14:textFill>
        </w:rPr>
        <w:t>断面1#—2#断面（</w:t>
      </w:r>
      <w:r>
        <w:rPr>
          <w:rFonts w:hint="default" w:ascii="Times New Roman" w:hAnsi="Times New Roman" w:eastAsia="黑体" w:cs="Times New Roman"/>
          <w:color w:val="000000" w:themeColor="text1"/>
          <w:sz w:val="24"/>
          <w:lang w:val="en-US" w:eastAsia="zh-CN"/>
          <w14:textFill>
            <w14:solidFill>
              <w14:schemeClr w14:val="tx1"/>
            </w14:solidFill>
          </w14:textFill>
        </w:rPr>
        <w:t>6</w:t>
      </w:r>
      <w:r>
        <w:rPr>
          <w:rFonts w:hint="default" w:ascii="Times New Roman" w:hAnsi="Times New Roman" w:eastAsia="黑体" w:cs="Times New Roman"/>
          <w:color w:val="000000" w:themeColor="text1"/>
          <w:sz w:val="24"/>
          <w14:textFill>
            <w14:solidFill>
              <w14:schemeClr w14:val="tx1"/>
            </w14:solidFill>
          </w14:textFill>
        </w:rPr>
        <w:t>00m）</w:t>
      </w:r>
      <w:r>
        <w:rPr>
          <w:rFonts w:hint="default" w:ascii="Times New Roman" w:hAnsi="Times New Roman" w:eastAsia="黑体" w:cs="Times New Roman"/>
          <w:b w:val="0"/>
          <w:bCs w:val="0"/>
          <w:color w:val="000000" w:themeColor="text1"/>
          <w:sz w:val="24"/>
          <w:szCs w:val="24"/>
          <w14:textFill>
            <w14:solidFill>
              <w14:schemeClr w14:val="tx1"/>
            </w14:solidFill>
          </w14:textFill>
        </w:rPr>
        <w:t>污染物的浓度分布情况</w:t>
      </w:r>
    </w:p>
    <w:tbl>
      <w:tblPr>
        <w:tblStyle w:val="88"/>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15" w:type="dxa"/>
          <w:left w:w="15" w:type="dxa"/>
          <w:bottom w:w="15" w:type="dxa"/>
          <w:right w:w="15" w:type="dxa"/>
        </w:tblCellMar>
      </w:tblPr>
      <w:tblGrid>
        <w:gridCol w:w="613"/>
        <w:gridCol w:w="861"/>
        <w:gridCol w:w="1143"/>
        <w:gridCol w:w="1143"/>
        <w:gridCol w:w="1143"/>
        <w:gridCol w:w="1143"/>
        <w:gridCol w:w="1143"/>
        <w:gridCol w:w="1147"/>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285" w:hRule="atLeast"/>
          <w:jc w:val="center"/>
        </w:trPr>
        <w:tc>
          <w:tcPr>
            <w:tcW w:w="884" w:type="pct"/>
            <w:gridSpan w:val="2"/>
            <w:vMerge w:val="restart"/>
            <w:tcBorders>
              <w:tl2br w:val="nil"/>
              <w:tr2bl w:val="nil"/>
            </w:tcBorders>
            <w:shd w:val="clear" w:color="auto" w:fill="DEEBF6" w:themeFill="accent1" w:themeFillTint="32"/>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t>COD</w:t>
            </w:r>
          </w:p>
        </w:tc>
        <w:tc>
          <w:tcPr>
            <w:tcW w:w="4115" w:type="pct"/>
            <w:gridSpan w:val="6"/>
            <w:tcBorders>
              <w:tl2br w:val="nil"/>
              <w:tr2bl w:val="nil"/>
            </w:tcBorders>
            <w:shd w:val="clear" w:color="auto" w:fill="DEEBF6" w:themeFill="accent1" w:themeFillTint="32"/>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t>河宽Y（m）</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285" w:hRule="atLeast"/>
          <w:jc w:val="center"/>
        </w:trPr>
        <w:tc>
          <w:tcPr>
            <w:tcW w:w="884" w:type="pct"/>
            <w:gridSpan w:val="2"/>
            <w:vMerge w:val="continue"/>
            <w:tcBorders>
              <w:tl2br w:val="nil"/>
              <w:tr2bl w:val="nil"/>
            </w:tcBorders>
            <w:shd w:val="clear" w:color="auto" w:fill="DEEBF6" w:themeFill="accent1" w:themeFillTint="32"/>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pPr>
          </w:p>
        </w:tc>
        <w:tc>
          <w:tcPr>
            <w:tcW w:w="685" w:type="pct"/>
            <w:tcBorders>
              <w:tl2br w:val="nil"/>
              <w:tr2bl w:val="nil"/>
            </w:tcBorders>
            <w:shd w:val="clear" w:color="auto" w:fill="DEEBF6" w:themeFill="accent1" w:themeFillTint="32"/>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t>0</w:t>
            </w:r>
          </w:p>
        </w:tc>
        <w:tc>
          <w:tcPr>
            <w:tcW w:w="685" w:type="pct"/>
            <w:tcBorders>
              <w:tl2br w:val="nil"/>
              <w:tr2bl w:val="nil"/>
            </w:tcBorders>
            <w:shd w:val="clear" w:color="auto" w:fill="DEEBF6" w:themeFill="accent1" w:themeFillTint="32"/>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cs="Times New Roman"/>
                <w:b w:val="0"/>
                <w:bCs w:val="0"/>
                <w:i w:val="0"/>
                <w:color w:val="000000" w:themeColor="text1"/>
                <w:kern w:val="0"/>
                <w:sz w:val="21"/>
                <w:szCs w:val="21"/>
                <w:highlight w:val="none"/>
                <w:u w:val="none"/>
                <w:lang w:val="en-US" w:eastAsia="zh-CN" w:bidi="ar"/>
                <w14:textFill>
                  <w14:solidFill>
                    <w14:schemeClr w14:val="tx1"/>
                  </w14:solidFill>
                </w14:textFill>
              </w:rPr>
              <w:t>40</w:t>
            </w:r>
          </w:p>
        </w:tc>
        <w:tc>
          <w:tcPr>
            <w:tcW w:w="685" w:type="pct"/>
            <w:tcBorders>
              <w:tl2br w:val="nil"/>
              <w:tr2bl w:val="nil"/>
            </w:tcBorders>
            <w:shd w:val="clear" w:color="auto" w:fill="DEEBF6" w:themeFill="accent1" w:themeFillTint="32"/>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cs="Times New Roman"/>
                <w:b w:val="0"/>
                <w:bCs w:val="0"/>
                <w:i w:val="0"/>
                <w:color w:val="000000" w:themeColor="text1"/>
                <w:kern w:val="0"/>
                <w:sz w:val="21"/>
                <w:szCs w:val="21"/>
                <w:highlight w:val="none"/>
                <w:u w:val="none"/>
                <w:lang w:val="en-US" w:eastAsia="zh-CN" w:bidi="ar"/>
                <w14:textFill>
                  <w14:solidFill>
                    <w14:schemeClr w14:val="tx1"/>
                  </w14:solidFill>
                </w14:textFill>
              </w:rPr>
              <w:t>8</w:t>
            </w:r>
            <w: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t>0</w:t>
            </w:r>
          </w:p>
        </w:tc>
        <w:tc>
          <w:tcPr>
            <w:tcW w:w="685" w:type="pct"/>
            <w:tcBorders>
              <w:tl2br w:val="nil"/>
              <w:tr2bl w:val="nil"/>
            </w:tcBorders>
            <w:shd w:val="clear" w:color="auto" w:fill="DEEBF6" w:themeFill="accent1" w:themeFillTint="32"/>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cs="Times New Roman"/>
                <w:b w:val="0"/>
                <w:bCs w:val="0"/>
                <w:i w:val="0"/>
                <w:color w:val="000000" w:themeColor="text1"/>
                <w:kern w:val="0"/>
                <w:sz w:val="21"/>
                <w:szCs w:val="21"/>
                <w:highlight w:val="none"/>
                <w:u w:val="none"/>
                <w:lang w:val="en-US" w:eastAsia="zh-CN" w:bidi="ar"/>
                <w14:textFill>
                  <w14:solidFill>
                    <w14:schemeClr w14:val="tx1"/>
                  </w14:solidFill>
                </w14:textFill>
              </w:rPr>
              <w:t>12</w:t>
            </w:r>
            <w: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t>0</w:t>
            </w:r>
          </w:p>
        </w:tc>
        <w:tc>
          <w:tcPr>
            <w:tcW w:w="685" w:type="pct"/>
            <w:tcBorders>
              <w:tl2br w:val="nil"/>
              <w:tr2bl w:val="nil"/>
            </w:tcBorders>
            <w:shd w:val="clear" w:color="auto" w:fill="DEEBF6" w:themeFill="accent1" w:themeFillTint="32"/>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cs="Times New Roman"/>
                <w:b w:val="0"/>
                <w:bCs w:val="0"/>
                <w:i w:val="0"/>
                <w:color w:val="000000" w:themeColor="text1"/>
                <w:kern w:val="0"/>
                <w:sz w:val="21"/>
                <w:szCs w:val="21"/>
                <w:highlight w:val="none"/>
                <w:u w:val="none"/>
                <w:lang w:val="en-US" w:eastAsia="zh-CN" w:bidi="ar"/>
                <w14:textFill>
                  <w14:solidFill>
                    <w14:schemeClr w14:val="tx1"/>
                  </w14:solidFill>
                </w14:textFill>
              </w:rPr>
              <w:t>16</w:t>
            </w:r>
            <w: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t>0</w:t>
            </w:r>
          </w:p>
        </w:tc>
        <w:tc>
          <w:tcPr>
            <w:tcW w:w="687" w:type="pct"/>
            <w:tcBorders>
              <w:tl2br w:val="nil"/>
              <w:tr2bl w:val="nil"/>
            </w:tcBorders>
            <w:shd w:val="clear" w:color="auto" w:fill="DEEBF6" w:themeFill="accent1" w:themeFillTint="32"/>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cs="Times New Roman"/>
                <w:b w:val="0"/>
                <w:bCs w:val="0"/>
                <w:i w:val="0"/>
                <w:color w:val="000000" w:themeColor="text1"/>
                <w:kern w:val="0"/>
                <w:sz w:val="21"/>
                <w:szCs w:val="21"/>
                <w:highlight w:val="none"/>
                <w:u w:val="none"/>
                <w:lang w:val="en-US" w:eastAsia="zh-CN" w:bidi="ar"/>
                <w14:textFill>
                  <w14:solidFill>
                    <w14:schemeClr w14:val="tx1"/>
                  </w14:solidFill>
                </w14:textFill>
              </w:rPr>
              <w:t>20</w:t>
            </w:r>
            <w: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t>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90" w:hRule="atLeast"/>
          <w:jc w:val="center"/>
        </w:trPr>
        <w:tc>
          <w:tcPr>
            <w:tcW w:w="367" w:type="pct"/>
            <w:vMerge w:val="restart"/>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t>河长X（m）</w:t>
            </w:r>
          </w:p>
        </w:tc>
        <w:tc>
          <w:tcPr>
            <w:tcW w:w="516"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1</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3.6273</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3.6000</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3.6000</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3.6000</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3.6000</w:t>
            </w:r>
          </w:p>
        </w:tc>
        <w:tc>
          <w:tcPr>
            <w:tcW w:w="687"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3.6000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141" w:hRule="atLeast"/>
          <w:jc w:val="center"/>
        </w:trPr>
        <w:tc>
          <w:tcPr>
            <w:tcW w:w="367" w:type="pct"/>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pPr>
          </w:p>
        </w:tc>
        <w:tc>
          <w:tcPr>
            <w:tcW w:w="516"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20</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3.6056</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3.5996</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3.5996</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3.5996</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3.5996</w:t>
            </w:r>
          </w:p>
        </w:tc>
        <w:tc>
          <w:tcPr>
            <w:tcW w:w="687"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3.5996</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285" w:hRule="atLeast"/>
          <w:jc w:val="center"/>
        </w:trPr>
        <w:tc>
          <w:tcPr>
            <w:tcW w:w="367" w:type="pct"/>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pPr>
          </w:p>
        </w:tc>
        <w:tc>
          <w:tcPr>
            <w:tcW w:w="516"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40</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3.6035</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3.5992</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3.5992</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3.5992</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3.5992</w:t>
            </w:r>
          </w:p>
        </w:tc>
        <w:tc>
          <w:tcPr>
            <w:tcW w:w="687"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3.5992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90" w:hRule="atLeast"/>
          <w:jc w:val="center"/>
        </w:trPr>
        <w:tc>
          <w:tcPr>
            <w:tcW w:w="367" w:type="pct"/>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pPr>
          </w:p>
        </w:tc>
        <w:tc>
          <w:tcPr>
            <w:tcW w:w="516"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60</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3.6024</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3.5989</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3.5989</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3.5989</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3.5989</w:t>
            </w:r>
          </w:p>
        </w:tc>
        <w:tc>
          <w:tcPr>
            <w:tcW w:w="687"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3.5989</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90" w:hRule="atLeast"/>
          <w:jc w:val="center"/>
        </w:trPr>
        <w:tc>
          <w:tcPr>
            <w:tcW w:w="367" w:type="pct"/>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pPr>
          </w:p>
        </w:tc>
        <w:tc>
          <w:tcPr>
            <w:tcW w:w="516"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80</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3.6015</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3.5985</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3.5985</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3.5985</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3.5985</w:t>
            </w:r>
          </w:p>
        </w:tc>
        <w:tc>
          <w:tcPr>
            <w:tcW w:w="687"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3.5985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90" w:hRule="atLeast"/>
          <w:jc w:val="center"/>
        </w:trPr>
        <w:tc>
          <w:tcPr>
            <w:tcW w:w="367" w:type="pct"/>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pPr>
          </w:p>
        </w:tc>
        <w:tc>
          <w:tcPr>
            <w:tcW w:w="516"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100</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3.6008</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3.5981</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3.5981</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3.5981</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3.5981</w:t>
            </w:r>
          </w:p>
        </w:tc>
        <w:tc>
          <w:tcPr>
            <w:tcW w:w="687"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3.5981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142" w:hRule="atLeast"/>
          <w:jc w:val="center"/>
        </w:trPr>
        <w:tc>
          <w:tcPr>
            <w:tcW w:w="367" w:type="pct"/>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pPr>
          </w:p>
        </w:tc>
        <w:tc>
          <w:tcPr>
            <w:tcW w:w="516"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120</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3.6002</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3.5977</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3.5977</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3.5977</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3.5977</w:t>
            </w:r>
          </w:p>
        </w:tc>
        <w:tc>
          <w:tcPr>
            <w:tcW w:w="687"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3.5977</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285" w:hRule="atLeast"/>
          <w:jc w:val="center"/>
        </w:trPr>
        <w:tc>
          <w:tcPr>
            <w:tcW w:w="367" w:type="pct"/>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pPr>
          </w:p>
        </w:tc>
        <w:tc>
          <w:tcPr>
            <w:tcW w:w="516"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140</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3.5997</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3.5974</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3.5974</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3.5974</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3.5974</w:t>
            </w:r>
          </w:p>
        </w:tc>
        <w:tc>
          <w:tcPr>
            <w:tcW w:w="687"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3.5974</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285" w:hRule="atLeast"/>
          <w:jc w:val="center"/>
        </w:trPr>
        <w:tc>
          <w:tcPr>
            <w:tcW w:w="367" w:type="pct"/>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pPr>
          </w:p>
        </w:tc>
        <w:tc>
          <w:tcPr>
            <w:tcW w:w="516"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160</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3.5991</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3.5970</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3.5970</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3.5970</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3.5970</w:t>
            </w:r>
          </w:p>
        </w:tc>
        <w:tc>
          <w:tcPr>
            <w:tcW w:w="687"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3.5970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285" w:hRule="atLeast"/>
          <w:jc w:val="center"/>
        </w:trPr>
        <w:tc>
          <w:tcPr>
            <w:tcW w:w="367" w:type="pct"/>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pPr>
          </w:p>
        </w:tc>
        <w:tc>
          <w:tcPr>
            <w:tcW w:w="516"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180</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3.5986</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3.5967</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3.5966</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3.5966</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3.5966</w:t>
            </w:r>
          </w:p>
        </w:tc>
        <w:tc>
          <w:tcPr>
            <w:tcW w:w="687"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3.5966</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285" w:hRule="atLeast"/>
          <w:jc w:val="center"/>
        </w:trPr>
        <w:tc>
          <w:tcPr>
            <w:tcW w:w="367" w:type="pct"/>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pPr>
          </w:p>
        </w:tc>
        <w:tc>
          <w:tcPr>
            <w:tcW w:w="516"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200</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3.5982</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3.5963</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3.5962</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3.5962</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3.5962</w:t>
            </w:r>
          </w:p>
        </w:tc>
        <w:tc>
          <w:tcPr>
            <w:tcW w:w="687"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3.5962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170" w:hRule="atLeast"/>
          <w:jc w:val="center"/>
        </w:trPr>
        <w:tc>
          <w:tcPr>
            <w:tcW w:w="367" w:type="pct"/>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pPr>
          </w:p>
        </w:tc>
        <w:tc>
          <w:tcPr>
            <w:tcW w:w="516"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220</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3.5977</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3.5960</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3.5959</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3.5959</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3.5959</w:t>
            </w:r>
          </w:p>
        </w:tc>
        <w:tc>
          <w:tcPr>
            <w:tcW w:w="687"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3.5959</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119" w:hRule="atLeast"/>
          <w:jc w:val="center"/>
        </w:trPr>
        <w:tc>
          <w:tcPr>
            <w:tcW w:w="367" w:type="pct"/>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pPr>
          </w:p>
        </w:tc>
        <w:tc>
          <w:tcPr>
            <w:tcW w:w="516"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240</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3.5972</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3.5956</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3.5955</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3.5955</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3.5955</w:t>
            </w:r>
          </w:p>
        </w:tc>
        <w:tc>
          <w:tcPr>
            <w:tcW w:w="687"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3.5955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88" w:hRule="atLeast"/>
          <w:jc w:val="center"/>
        </w:trPr>
        <w:tc>
          <w:tcPr>
            <w:tcW w:w="367" w:type="pct"/>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pPr>
          </w:p>
        </w:tc>
        <w:tc>
          <w:tcPr>
            <w:tcW w:w="516"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260</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3.5968</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3.5953</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3.5951</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3.5951</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3.5951</w:t>
            </w:r>
          </w:p>
        </w:tc>
        <w:tc>
          <w:tcPr>
            <w:tcW w:w="687"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3.5951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90" w:hRule="atLeast"/>
          <w:jc w:val="center"/>
        </w:trPr>
        <w:tc>
          <w:tcPr>
            <w:tcW w:w="367" w:type="pct"/>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pPr>
          </w:p>
        </w:tc>
        <w:tc>
          <w:tcPr>
            <w:tcW w:w="516"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280</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3.5964</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3.5949</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3.5947</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3.5947</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3.5947</w:t>
            </w:r>
          </w:p>
        </w:tc>
        <w:tc>
          <w:tcPr>
            <w:tcW w:w="687"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3.5947</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105" w:hRule="atLeast"/>
          <w:jc w:val="center"/>
        </w:trPr>
        <w:tc>
          <w:tcPr>
            <w:tcW w:w="367" w:type="pct"/>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pPr>
          </w:p>
        </w:tc>
        <w:tc>
          <w:tcPr>
            <w:tcW w:w="516"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300</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3.5959</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3.5946</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3.5943</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3.5943</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3.5943</w:t>
            </w:r>
          </w:p>
        </w:tc>
        <w:tc>
          <w:tcPr>
            <w:tcW w:w="687"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3.5943</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152" w:hRule="atLeast"/>
          <w:jc w:val="center"/>
        </w:trPr>
        <w:tc>
          <w:tcPr>
            <w:tcW w:w="367" w:type="pct"/>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pPr>
          </w:p>
        </w:tc>
        <w:tc>
          <w:tcPr>
            <w:tcW w:w="516"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320</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3.5955</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3.5942</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3.5940</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3.5940</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3.5940</w:t>
            </w:r>
          </w:p>
        </w:tc>
        <w:tc>
          <w:tcPr>
            <w:tcW w:w="687"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3.5940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131" w:hRule="atLeast"/>
          <w:jc w:val="center"/>
        </w:trPr>
        <w:tc>
          <w:tcPr>
            <w:tcW w:w="367" w:type="pct"/>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pPr>
          </w:p>
        </w:tc>
        <w:tc>
          <w:tcPr>
            <w:tcW w:w="516"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340</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3.5951</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3.5938</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3.5936</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3.5936</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3.5936</w:t>
            </w:r>
          </w:p>
        </w:tc>
        <w:tc>
          <w:tcPr>
            <w:tcW w:w="687"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3.5936</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139" w:hRule="atLeast"/>
          <w:jc w:val="center"/>
        </w:trPr>
        <w:tc>
          <w:tcPr>
            <w:tcW w:w="367" w:type="pct"/>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pPr>
          </w:p>
        </w:tc>
        <w:tc>
          <w:tcPr>
            <w:tcW w:w="516"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360</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3.5947</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3.5935</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3.5932</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3.5932</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3.5932</w:t>
            </w:r>
          </w:p>
        </w:tc>
        <w:tc>
          <w:tcPr>
            <w:tcW w:w="687"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3.5932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165" w:hRule="atLeast"/>
          <w:jc w:val="center"/>
        </w:trPr>
        <w:tc>
          <w:tcPr>
            <w:tcW w:w="367" w:type="pct"/>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pPr>
          </w:p>
        </w:tc>
        <w:tc>
          <w:tcPr>
            <w:tcW w:w="516"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380</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3.5942</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3.5931</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3.5929</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3.5928</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3.5928</w:t>
            </w:r>
          </w:p>
        </w:tc>
        <w:tc>
          <w:tcPr>
            <w:tcW w:w="687"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3.5928</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144" w:hRule="atLeast"/>
          <w:jc w:val="center"/>
        </w:trPr>
        <w:tc>
          <w:tcPr>
            <w:tcW w:w="367" w:type="pct"/>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pPr>
          </w:p>
        </w:tc>
        <w:tc>
          <w:tcPr>
            <w:tcW w:w="516"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400</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3.5938</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3.5928</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3.5925</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3.5925</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3.5925</w:t>
            </w:r>
          </w:p>
        </w:tc>
        <w:tc>
          <w:tcPr>
            <w:tcW w:w="687"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3.5925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112" w:hRule="atLeast"/>
          <w:jc w:val="center"/>
        </w:trPr>
        <w:tc>
          <w:tcPr>
            <w:tcW w:w="367" w:type="pct"/>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pPr>
          </w:p>
        </w:tc>
        <w:tc>
          <w:tcPr>
            <w:tcW w:w="516"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420</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3.5934</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3.5924</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3.5921</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3.5921</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3.5921</w:t>
            </w:r>
          </w:p>
        </w:tc>
        <w:tc>
          <w:tcPr>
            <w:tcW w:w="687"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3.5921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191" w:hRule="atLeast"/>
          <w:jc w:val="center"/>
        </w:trPr>
        <w:tc>
          <w:tcPr>
            <w:tcW w:w="367" w:type="pct"/>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pPr>
          </w:p>
        </w:tc>
        <w:tc>
          <w:tcPr>
            <w:tcW w:w="516"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440</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3.5930</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3.5920</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3.5917</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3.5917</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3.5917</w:t>
            </w:r>
          </w:p>
        </w:tc>
        <w:tc>
          <w:tcPr>
            <w:tcW w:w="687"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3.5917</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173" w:hRule="atLeast"/>
          <w:jc w:val="center"/>
        </w:trPr>
        <w:tc>
          <w:tcPr>
            <w:tcW w:w="367" w:type="pct"/>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pPr>
          </w:p>
        </w:tc>
        <w:tc>
          <w:tcPr>
            <w:tcW w:w="516"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460</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3.5926</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3.5917</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3.5914</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3.5913</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3.5913</w:t>
            </w:r>
          </w:p>
        </w:tc>
        <w:tc>
          <w:tcPr>
            <w:tcW w:w="687"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3.5913</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122" w:hRule="atLeast"/>
          <w:jc w:val="center"/>
        </w:trPr>
        <w:tc>
          <w:tcPr>
            <w:tcW w:w="367" w:type="pct"/>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pPr>
          </w:p>
        </w:tc>
        <w:tc>
          <w:tcPr>
            <w:tcW w:w="516"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480</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3.5922</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3.5913</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3.5910</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3.5910</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3.5910</w:t>
            </w:r>
          </w:p>
        </w:tc>
        <w:tc>
          <w:tcPr>
            <w:tcW w:w="687"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3.5910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210" w:hRule="atLeast"/>
          <w:jc w:val="center"/>
        </w:trPr>
        <w:tc>
          <w:tcPr>
            <w:tcW w:w="367" w:type="pct"/>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pPr>
          </w:p>
        </w:tc>
        <w:tc>
          <w:tcPr>
            <w:tcW w:w="516"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500</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3.5918</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3.5910</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3.5906</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3.5906</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3.5906</w:t>
            </w:r>
          </w:p>
        </w:tc>
        <w:tc>
          <w:tcPr>
            <w:tcW w:w="687"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3.5906</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173" w:hRule="atLeast"/>
          <w:jc w:val="center"/>
        </w:trPr>
        <w:tc>
          <w:tcPr>
            <w:tcW w:w="367" w:type="pct"/>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pPr>
          </w:p>
        </w:tc>
        <w:tc>
          <w:tcPr>
            <w:tcW w:w="516"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520</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3.5914</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3.5906</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3.5902</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3.5902</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3.5902</w:t>
            </w:r>
          </w:p>
        </w:tc>
        <w:tc>
          <w:tcPr>
            <w:tcW w:w="687"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3.5902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108" w:hRule="atLeast"/>
          <w:jc w:val="center"/>
        </w:trPr>
        <w:tc>
          <w:tcPr>
            <w:tcW w:w="367" w:type="pct"/>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pPr>
          </w:p>
        </w:tc>
        <w:tc>
          <w:tcPr>
            <w:tcW w:w="516"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540</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3.5910</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3.5902</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3.5899</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3.5898</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3.5898</w:t>
            </w:r>
          </w:p>
        </w:tc>
        <w:tc>
          <w:tcPr>
            <w:tcW w:w="687"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3.5898</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135" w:hRule="atLeast"/>
          <w:jc w:val="center"/>
        </w:trPr>
        <w:tc>
          <w:tcPr>
            <w:tcW w:w="367" w:type="pct"/>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pPr>
          </w:p>
        </w:tc>
        <w:tc>
          <w:tcPr>
            <w:tcW w:w="516"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560</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3.5906</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3.5899</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3.5895</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3.5895</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3.5895</w:t>
            </w:r>
          </w:p>
        </w:tc>
        <w:tc>
          <w:tcPr>
            <w:tcW w:w="687"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3.5895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135" w:hRule="atLeast"/>
          <w:jc w:val="center"/>
        </w:trPr>
        <w:tc>
          <w:tcPr>
            <w:tcW w:w="367" w:type="pct"/>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pPr>
          </w:p>
        </w:tc>
        <w:tc>
          <w:tcPr>
            <w:tcW w:w="516"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580</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3.5902</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3.5895</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3.5891</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3.5891</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3.5891</w:t>
            </w:r>
          </w:p>
        </w:tc>
        <w:tc>
          <w:tcPr>
            <w:tcW w:w="687"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3.5891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167" w:hRule="atLeast"/>
          <w:jc w:val="center"/>
        </w:trPr>
        <w:tc>
          <w:tcPr>
            <w:tcW w:w="367" w:type="pct"/>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pPr>
          </w:p>
        </w:tc>
        <w:tc>
          <w:tcPr>
            <w:tcW w:w="516"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600</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3.5899</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3.5891</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3.5888</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3.5887</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3.5887</w:t>
            </w:r>
          </w:p>
        </w:tc>
        <w:tc>
          <w:tcPr>
            <w:tcW w:w="687"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3.5887</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285" w:hRule="atLeast"/>
          <w:jc w:val="center"/>
        </w:trPr>
        <w:tc>
          <w:tcPr>
            <w:tcW w:w="884" w:type="pct"/>
            <w:gridSpan w:val="2"/>
            <w:vMerge w:val="restart"/>
            <w:tcBorders>
              <w:tl2br w:val="nil"/>
              <w:tr2bl w:val="nil"/>
            </w:tcBorders>
            <w:shd w:val="clear" w:color="auto" w:fill="DEEBF6" w:themeFill="accent1" w:themeFillTint="32"/>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NH</w:t>
            </w:r>
            <w:r>
              <w:rPr>
                <w:rFonts w:hint="default" w:ascii="Times New Roman" w:hAnsi="Times New Roman" w:eastAsia="宋体" w:cs="Times New Roman"/>
                <w:b w:val="0"/>
                <w:bCs w:val="0"/>
                <w:color w:val="000000" w:themeColor="text1"/>
                <w:sz w:val="21"/>
                <w:szCs w:val="21"/>
                <w:highlight w:val="none"/>
                <w:vertAlign w:val="subscript"/>
                <w:lang w:val="en-US" w:eastAsia="zh-CN"/>
                <w14:textFill>
                  <w14:solidFill>
                    <w14:schemeClr w14:val="tx1"/>
                  </w14:solidFill>
                </w14:textFill>
              </w:rPr>
              <w:t>3</w:t>
            </w: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-N</w:t>
            </w:r>
          </w:p>
        </w:tc>
        <w:tc>
          <w:tcPr>
            <w:tcW w:w="4115" w:type="pct"/>
            <w:gridSpan w:val="6"/>
            <w:tcBorders>
              <w:tl2br w:val="nil"/>
              <w:tr2bl w:val="nil"/>
            </w:tcBorders>
            <w:shd w:val="clear" w:color="auto" w:fill="DEEBF6" w:themeFill="accent1" w:themeFillTint="32"/>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t>河宽Y（m）</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90" w:hRule="atLeast"/>
          <w:jc w:val="center"/>
        </w:trPr>
        <w:tc>
          <w:tcPr>
            <w:tcW w:w="884" w:type="pct"/>
            <w:gridSpan w:val="2"/>
            <w:vMerge w:val="continue"/>
            <w:tcBorders>
              <w:tl2br w:val="nil"/>
              <w:tr2bl w:val="nil"/>
            </w:tcBorders>
            <w:shd w:val="clear" w:color="auto" w:fill="DEEBF6" w:themeFill="accent1" w:themeFillTint="32"/>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pPr>
          </w:p>
        </w:tc>
        <w:tc>
          <w:tcPr>
            <w:tcW w:w="685" w:type="pct"/>
            <w:tcBorders>
              <w:tl2br w:val="nil"/>
              <w:tr2bl w:val="nil"/>
            </w:tcBorders>
            <w:shd w:val="clear" w:color="auto" w:fill="DEEBF6" w:themeFill="accent1" w:themeFillTint="32"/>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t>0</w:t>
            </w:r>
          </w:p>
        </w:tc>
        <w:tc>
          <w:tcPr>
            <w:tcW w:w="685" w:type="pct"/>
            <w:tcBorders>
              <w:tl2br w:val="nil"/>
              <w:tr2bl w:val="nil"/>
            </w:tcBorders>
            <w:shd w:val="clear" w:color="auto" w:fill="DEEBF6" w:themeFill="accent1" w:themeFillTint="32"/>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t>30</w:t>
            </w:r>
          </w:p>
        </w:tc>
        <w:tc>
          <w:tcPr>
            <w:tcW w:w="685" w:type="pct"/>
            <w:tcBorders>
              <w:tl2br w:val="nil"/>
              <w:tr2bl w:val="nil"/>
            </w:tcBorders>
            <w:shd w:val="clear" w:color="auto" w:fill="DEEBF6" w:themeFill="accent1" w:themeFillTint="32"/>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t>60</w:t>
            </w:r>
          </w:p>
        </w:tc>
        <w:tc>
          <w:tcPr>
            <w:tcW w:w="685" w:type="pct"/>
            <w:tcBorders>
              <w:tl2br w:val="nil"/>
              <w:tr2bl w:val="nil"/>
            </w:tcBorders>
            <w:shd w:val="clear" w:color="auto" w:fill="DEEBF6" w:themeFill="accent1" w:themeFillTint="32"/>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t>90</w:t>
            </w:r>
          </w:p>
        </w:tc>
        <w:tc>
          <w:tcPr>
            <w:tcW w:w="685" w:type="pct"/>
            <w:tcBorders>
              <w:tl2br w:val="nil"/>
              <w:tr2bl w:val="nil"/>
            </w:tcBorders>
            <w:shd w:val="clear" w:color="auto" w:fill="DEEBF6" w:themeFill="accent1" w:themeFillTint="32"/>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t>120</w:t>
            </w:r>
          </w:p>
        </w:tc>
        <w:tc>
          <w:tcPr>
            <w:tcW w:w="687" w:type="pct"/>
            <w:tcBorders>
              <w:tl2br w:val="nil"/>
              <w:tr2bl w:val="nil"/>
            </w:tcBorders>
            <w:shd w:val="clear" w:color="auto" w:fill="DEEBF6" w:themeFill="accent1" w:themeFillTint="32"/>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t>150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209" w:hRule="atLeast"/>
          <w:jc w:val="center"/>
        </w:trPr>
        <w:tc>
          <w:tcPr>
            <w:tcW w:w="367" w:type="pct"/>
            <w:vMerge w:val="restart"/>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t>河长X（m）</w:t>
            </w:r>
          </w:p>
        </w:tc>
        <w:tc>
          <w:tcPr>
            <w:tcW w:w="861"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1</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0.1396</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0.1360</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0.1360</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0.1360</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0.1360</w:t>
            </w:r>
          </w:p>
        </w:tc>
        <w:tc>
          <w:tcPr>
            <w:tcW w:w="687"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0.1360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128" w:hRule="atLeast"/>
          <w:jc w:val="center"/>
        </w:trPr>
        <w:tc>
          <w:tcPr>
            <w:tcW w:w="367" w:type="pct"/>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pPr>
          </w:p>
        </w:tc>
        <w:tc>
          <w:tcPr>
            <w:tcW w:w="861"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20</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0.1368</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0.1360</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0.1360</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0.1360</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0.1360</w:t>
            </w:r>
          </w:p>
        </w:tc>
        <w:tc>
          <w:tcPr>
            <w:tcW w:w="687"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0.1360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128" w:hRule="atLeast"/>
          <w:jc w:val="center"/>
        </w:trPr>
        <w:tc>
          <w:tcPr>
            <w:tcW w:w="367" w:type="pct"/>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pPr>
          </w:p>
        </w:tc>
        <w:tc>
          <w:tcPr>
            <w:tcW w:w="861"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40</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0.1365</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0.1360</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0.1360</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0.1360</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0.1360</w:t>
            </w:r>
          </w:p>
        </w:tc>
        <w:tc>
          <w:tcPr>
            <w:tcW w:w="687"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0.1360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128" w:hRule="atLeast"/>
          <w:jc w:val="center"/>
        </w:trPr>
        <w:tc>
          <w:tcPr>
            <w:tcW w:w="367" w:type="pct"/>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pPr>
          </w:p>
        </w:tc>
        <w:tc>
          <w:tcPr>
            <w:tcW w:w="861"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60</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0.1364</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0.1360</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0.1360</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0.1360</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0.1360</w:t>
            </w:r>
          </w:p>
        </w:tc>
        <w:tc>
          <w:tcPr>
            <w:tcW w:w="687"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0.1360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90" w:hRule="atLeast"/>
          <w:jc w:val="center"/>
        </w:trPr>
        <w:tc>
          <w:tcPr>
            <w:tcW w:w="367" w:type="pct"/>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pPr>
          </w:p>
        </w:tc>
        <w:tc>
          <w:tcPr>
            <w:tcW w:w="861"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80</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0.1364</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0.1360</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0.1360</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0.1360</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0.1360</w:t>
            </w:r>
          </w:p>
        </w:tc>
        <w:tc>
          <w:tcPr>
            <w:tcW w:w="687"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0.1360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90" w:hRule="atLeast"/>
          <w:jc w:val="center"/>
        </w:trPr>
        <w:tc>
          <w:tcPr>
            <w:tcW w:w="367" w:type="pct"/>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pPr>
          </w:p>
        </w:tc>
        <w:tc>
          <w:tcPr>
            <w:tcW w:w="861"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100</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0.1363</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0.1359</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0.1359</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0.1359</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0.1359</w:t>
            </w:r>
          </w:p>
        </w:tc>
        <w:tc>
          <w:tcPr>
            <w:tcW w:w="687"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0.1359</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90" w:hRule="atLeast"/>
          <w:jc w:val="center"/>
        </w:trPr>
        <w:tc>
          <w:tcPr>
            <w:tcW w:w="367" w:type="pct"/>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pPr>
          </w:p>
        </w:tc>
        <w:tc>
          <w:tcPr>
            <w:tcW w:w="861"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120</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0.1363</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0.1359</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0.1359</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0.1359</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0.1359</w:t>
            </w:r>
          </w:p>
        </w:tc>
        <w:tc>
          <w:tcPr>
            <w:tcW w:w="687"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0.1359</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90" w:hRule="atLeast"/>
          <w:jc w:val="center"/>
        </w:trPr>
        <w:tc>
          <w:tcPr>
            <w:tcW w:w="367" w:type="pct"/>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pPr>
          </w:p>
        </w:tc>
        <w:tc>
          <w:tcPr>
            <w:tcW w:w="861"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140</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0.1362</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0.1359</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0.1359</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0.1359</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0.1359</w:t>
            </w:r>
          </w:p>
        </w:tc>
        <w:tc>
          <w:tcPr>
            <w:tcW w:w="687"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0.1359</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90" w:hRule="atLeast"/>
          <w:jc w:val="center"/>
        </w:trPr>
        <w:tc>
          <w:tcPr>
            <w:tcW w:w="367" w:type="pct"/>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pPr>
          </w:p>
        </w:tc>
        <w:tc>
          <w:tcPr>
            <w:tcW w:w="861"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160</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0.1362</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0.1359</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0.1359</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0.1359</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0.1359</w:t>
            </w:r>
          </w:p>
        </w:tc>
        <w:tc>
          <w:tcPr>
            <w:tcW w:w="687"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0.1359</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90" w:hRule="atLeast"/>
          <w:jc w:val="center"/>
        </w:trPr>
        <w:tc>
          <w:tcPr>
            <w:tcW w:w="367" w:type="pct"/>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pPr>
          </w:p>
        </w:tc>
        <w:tc>
          <w:tcPr>
            <w:tcW w:w="861"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180</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0.1362</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0.1359</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0.1359</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0.1359</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0.1359</w:t>
            </w:r>
          </w:p>
        </w:tc>
        <w:tc>
          <w:tcPr>
            <w:tcW w:w="687"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0.1359</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90" w:hRule="atLeast"/>
          <w:jc w:val="center"/>
        </w:trPr>
        <w:tc>
          <w:tcPr>
            <w:tcW w:w="367" w:type="pct"/>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pPr>
          </w:p>
        </w:tc>
        <w:tc>
          <w:tcPr>
            <w:tcW w:w="861"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200</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0.1361</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0.1359</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0.1359</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0.1359</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0.1359</w:t>
            </w:r>
          </w:p>
        </w:tc>
        <w:tc>
          <w:tcPr>
            <w:tcW w:w="687"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0.1359</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202" w:hRule="atLeast"/>
          <w:jc w:val="center"/>
        </w:trPr>
        <w:tc>
          <w:tcPr>
            <w:tcW w:w="367" w:type="pct"/>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pPr>
          </w:p>
        </w:tc>
        <w:tc>
          <w:tcPr>
            <w:tcW w:w="861"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220</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0.1361</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0.1359</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0.1359</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0.1359</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0.1359</w:t>
            </w:r>
          </w:p>
        </w:tc>
        <w:tc>
          <w:tcPr>
            <w:tcW w:w="687"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0.1359</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131" w:hRule="atLeast"/>
          <w:jc w:val="center"/>
        </w:trPr>
        <w:tc>
          <w:tcPr>
            <w:tcW w:w="367" w:type="pct"/>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pPr>
          </w:p>
        </w:tc>
        <w:tc>
          <w:tcPr>
            <w:tcW w:w="861"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240</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0.1361</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0.1359</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0.1359</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0.1359</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0.1359</w:t>
            </w:r>
          </w:p>
        </w:tc>
        <w:tc>
          <w:tcPr>
            <w:tcW w:w="687"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0.1359</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130" w:hRule="atLeast"/>
          <w:jc w:val="center"/>
        </w:trPr>
        <w:tc>
          <w:tcPr>
            <w:tcW w:w="367" w:type="pct"/>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pPr>
          </w:p>
        </w:tc>
        <w:tc>
          <w:tcPr>
            <w:tcW w:w="861"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260</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0.1361</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0.1359</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0.1359</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0.1359</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0.1359</w:t>
            </w:r>
          </w:p>
        </w:tc>
        <w:tc>
          <w:tcPr>
            <w:tcW w:w="687"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0.1359</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158" w:hRule="atLeast"/>
          <w:jc w:val="center"/>
        </w:trPr>
        <w:tc>
          <w:tcPr>
            <w:tcW w:w="367" w:type="pct"/>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pPr>
          </w:p>
        </w:tc>
        <w:tc>
          <w:tcPr>
            <w:tcW w:w="861"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280</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0.1361</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0.1359</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0.1359</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0.1359</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0.1359</w:t>
            </w:r>
          </w:p>
        </w:tc>
        <w:tc>
          <w:tcPr>
            <w:tcW w:w="687"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0.1359</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157" w:hRule="atLeast"/>
          <w:jc w:val="center"/>
        </w:trPr>
        <w:tc>
          <w:tcPr>
            <w:tcW w:w="367" w:type="pct"/>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pPr>
          </w:p>
        </w:tc>
        <w:tc>
          <w:tcPr>
            <w:tcW w:w="861"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300</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0.1360</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0.1359</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0.1358</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0.1358</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0.1358</w:t>
            </w:r>
          </w:p>
        </w:tc>
        <w:tc>
          <w:tcPr>
            <w:tcW w:w="687"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0.1358</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175" w:hRule="atLeast"/>
          <w:jc w:val="center"/>
        </w:trPr>
        <w:tc>
          <w:tcPr>
            <w:tcW w:w="367" w:type="pct"/>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pPr>
          </w:p>
        </w:tc>
        <w:tc>
          <w:tcPr>
            <w:tcW w:w="861"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320</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0.1360</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0.1359</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0.1358</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0.1358</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0.1358</w:t>
            </w:r>
          </w:p>
        </w:tc>
        <w:tc>
          <w:tcPr>
            <w:tcW w:w="687"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0.1358</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114" w:hRule="atLeast"/>
          <w:jc w:val="center"/>
        </w:trPr>
        <w:tc>
          <w:tcPr>
            <w:tcW w:w="367" w:type="pct"/>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pPr>
          </w:p>
        </w:tc>
        <w:tc>
          <w:tcPr>
            <w:tcW w:w="861"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340</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0.1360</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0.1359</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0.1358</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0.1358</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0.1358</w:t>
            </w:r>
          </w:p>
        </w:tc>
        <w:tc>
          <w:tcPr>
            <w:tcW w:w="687"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0.1358</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167" w:hRule="atLeast"/>
          <w:jc w:val="center"/>
        </w:trPr>
        <w:tc>
          <w:tcPr>
            <w:tcW w:w="367" w:type="pct"/>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pPr>
          </w:p>
        </w:tc>
        <w:tc>
          <w:tcPr>
            <w:tcW w:w="861"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360</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0.1360</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0.1358</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0.1358</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0.1358</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0.1358</w:t>
            </w:r>
          </w:p>
        </w:tc>
        <w:tc>
          <w:tcPr>
            <w:tcW w:w="687"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0.1358</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117" w:hRule="atLeast"/>
          <w:jc w:val="center"/>
        </w:trPr>
        <w:tc>
          <w:tcPr>
            <w:tcW w:w="367" w:type="pct"/>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pPr>
          </w:p>
        </w:tc>
        <w:tc>
          <w:tcPr>
            <w:tcW w:w="861"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380</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0.1360</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0.1358</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0.1358</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0.1358</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0.1358</w:t>
            </w:r>
          </w:p>
        </w:tc>
        <w:tc>
          <w:tcPr>
            <w:tcW w:w="687"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0.1358</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155" w:hRule="atLeast"/>
          <w:jc w:val="center"/>
        </w:trPr>
        <w:tc>
          <w:tcPr>
            <w:tcW w:w="367" w:type="pct"/>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pPr>
          </w:p>
        </w:tc>
        <w:tc>
          <w:tcPr>
            <w:tcW w:w="861"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400</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0.1360</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0.1358</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0.1358</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0.1358</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0.1358</w:t>
            </w:r>
          </w:p>
        </w:tc>
        <w:tc>
          <w:tcPr>
            <w:tcW w:w="687"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0.1358</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126" w:hRule="atLeast"/>
          <w:jc w:val="center"/>
        </w:trPr>
        <w:tc>
          <w:tcPr>
            <w:tcW w:w="367" w:type="pct"/>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pPr>
          </w:p>
        </w:tc>
        <w:tc>
          <w:tcPr>
            <w:tcW w:w="861"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420</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0.1360</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0.1358</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0.1358</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0.1358</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0.1358</w:t>
            </w:r>
          </w:p>
        </w:tc>
        <w:tc>
          <w:tcPr>
            <w:tcW w:w="687"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0.1358</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176" w:hRule="atLeast"/>
          <w:jc w:val="center"/>
        </w:trPr>
        <w:tc>
          <w:tcPr>
            <w:tcW w:w="367" w:type="pct"/>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pPr>
          </w:p>
        </w:tc>
        <w:tc>
          <w:tcPr>
            <w:tcW w:w="861"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440</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0.1359</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0.1358</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0.1358</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0.1358</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0.1358</w:t>
            </w:r>
          </w:p>
        </w:tc>
        <w:tc>
          <w:tcPr>
            <w:tcW w:w="687"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0.1358</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167" w:hRule="atLeast"/>
          <w:jc w:val="center"/>
        </w:trPr>
        <w:tc>
          <w:tcPr>
            <w:tcW w:w="367" w:type="pct"/>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pPr>
          </w:p>
        </w:tc>
        <w:tc>
          <w:tcPr>
            <w:tcW w:w="861"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460</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0.1359</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0.1358</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0.1358</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0.1358</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0.1358</w:t>
            </w:r>
          </w:p>
        </w:tc>
        <w:tc>
          <w:tcPr>
            <w:tcW w:w="687"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0.1358</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88" w:hRule="atLeast"/>
          <w:jc w:val="center"/>
        </w:trPr>
        <w:tc>
          <w:tcPr>
            <w:tcW w:w="367" w:type="pct"/>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pPr>
          </w:p>
        </w:tc>
        <w:tc>
          <w:tcPr>
            <w:tcW w:w="861"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480</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0.1359</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0.1358</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0.1357</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0.1357</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0.1357</w:t>
            </w:r>
          </w:p>
        </w:tc>
        <w:tc>
          <w:tcPr>
            <w:tcW w:w="687"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0.1357</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95" w:hRule="atLeast"/>
          <w:jc w:val="center"/>
        </w:trPr>
        <w:tc>
          <w:tcPr>
            <w:tcW w:w="367" w:type="pct"/>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pPr>
          </w:p>
        </w:tc>
        <w:tc>
          <w:tcPr>
            <w:tcW w:w="861"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500</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0.1359</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0.1358</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0.1357</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0.1357</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0.1357</w:t>
            </w:r>
          </w:p>
        </w:tc>
        <w:tc>
          <w:tcPr>
            <w:tcW w:w="687"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0.1357</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114" w:hRule="atLeast"/>
          <w:jc w:val="center"/>
        </w:trPr>
        <w:tc>
          <w:tcPr>
            <w:tcW w:w="367" w:type="pct"/>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pPr>
          </w:p>
        </w:tc>
        <w:tc>
          <w:tcPr>
            <w:tcW w:w="861"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520</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0.1359</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0.1358</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0.1357</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0.1357</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0.1357</w:t>
            </w:r>
          </w:p>
        </w:tc>
        <w:tc>
          <w:tcPr>
            <w:tcW w:w="687"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0.1357</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173" w:hRule="atLeast"/>
          <w:jc w:val="center"/>
        </w:trPr>
        <w:tc>
          <w:tcPr>
            <w:tcW w:w="367" w:type="pct"/>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pPr>
          </w:p>
        </w:tc>
        <w:tc>
          <w:tcPr>
            <w:tcW w:w="861"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540</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0.1359</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0.1358</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0.1357</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0.1357</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0.1357</w:t>
            </w:r>
          </w:p>
        </w:tc>
        <w:tc>
          <w:tcPr>
            <w:tcW w:w="687"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0.1357</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124" w:hRule="atLeast"/>
          <w:jc w:val="center"/>
        </w:trPr>
        <w:tc>
          <w:tcPr>
            <w:tcW w:w="367" w:type="pct"/>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pPr>
          </w:p>
        </w:tc>
        <w:tc>
          <w:tcPr>
            <w:tcW w:w="861"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560</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0.1359</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0.1358</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0.1357</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0.1357</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0.1357</w:t>
            </w:r>
          </w:p>
        </w:tc>
        <w:tc>
          <w:tcPr>
            <w:tcW w:w="687"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0.1357</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142" w:hRule="atLeast"/>
          <w:jc w:val="center"/>
        </w:trPr>
        <w:tc>
          <w:tcPr>
            <w:tcW w:w="367" w:type="pct"/>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pPr>
          </w:p>
        </w:tc>
        <w:tc>
          <w:tcPr>
            <w:tcW w:w="861"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580</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0.1358</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0.1357</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0.1357</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0.1357</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0.1357</w:t>
            </w:r>
          </w:p>
        </w:tc>
        <w:tc>
          <w:tcPr>
            <w:tcW w:w="687"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0.1357</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139" w:hRule="atLeast"/>
          <w:jc w:val="center"/>
        </w:trPr>
        <w:tc>
          <w:tcPr>
            <w:tcW w:w="367" w:type="pct"/>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pPr>
          </w:p>
        </w:tc>
        <w:tc>
          <w:tcPr>
            <w:tcW w:w="861"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600</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0.1358</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0.1357</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0.1357</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0.1357</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0.1357</w:t>
            </w:r>
          </w:p>
        </w:tc>
        <w:tc>
          <w:tcPr>
            <w:tcW w:w="687"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0.1357</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285" w:hRule="atLeast"/>
          <w:jc w:val="center"/>
        </w:trPr>
        <w:tc>
          <w:tcPr>
            <w:tcW w:w="884" w:type="pct"/>
            <w:gridSpan w:val="2"/>
            <w:vMerge w:val="restart"/>
            <w:tcBorders>
              <w:tl2br w:val="nil"/>
              <w:tr2bl w:val="nil"/>
            </w:tcBorders>
            <w:shd w:val="clear" w:color="auto" w:fill="DEEBF6" w:themeFill="accent1" w:themeFillTint="32"/>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t>TP</w:t>
            </w:r>
          </w:p>
        </w:tc>
        <w:tc>
          <w:tcPr>
            <w:tcW w:w="4115" w:type="pct"/>
            <w:gridSpan w:val="6"/>
            <w:tcBorders>
              <w:tl2br w:val="nil"/>
              <w:tr2bl w:val="nil"/>
            </w:tcBorders>
            <w:shd w:val="clear" w:color="auto" w:fill="DEEBF6" w:themeFill="accent1" w:themeFillTint="32"/>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t>河宽Y（m）</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320" w:hRule="atLeast"/>
          <w:jc w:val="center"/>
        </w:trPr>
        <w:tc>
          <w:tcPr>
            <w:tcW w:w="884" w:type="pct"/>
            <w:gridSpan w:val="2"/>
            <w:vMerge w:val="continue"/>
            <w:tcBorders>
              <w:tl2br w:val="nil"/>
              <w:tr2bl w:val="nil"/>
            </w:tcBorders>
            <w:shd w:val="clear" w:color="auto" w:fill="DEEBF6" w:themeFill="accent1" w:themeFillTint="32"/>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pPr>
          </w:p>
        </w:tc>
        <w:tc>
          <w:tcPr>
            <w:tcW w:w="685" w:type="pct"/>
            <w:tcBorders>
              <w:tl2br w:val="nil"/>
              <w:tr2bl w:val="nil"/>
            </w:tcBorders>
            <w:shd w:val="clear" w:color="auto" w:fill="DEEBF6" w:themeFill="accent1" w:themeFillTint="32"/>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t>0</w:t>
            </w:r>
          </w:p>
        </w:tc>
        <w:tc>
          <w:tcPr>
            <w:tcW w:w="685" w:type="pct"/>
            <w:tcBorders>
              <w:tl2br w:val="nil"/>
              <w:tr2bl w:val="nil"/>
            </w:tcBorders>
            <w:shd w:val="clear" w:color="auto" w:fill="DEEBF6" w:themeFill="accent1" w:themeFillTint="32"/>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t>30</w:t>
            </w:r>
          </w:p>
        </w:tc>
        <w:tc>
          <w:tcPr>
            <w:tcW w:w="685" w:type="pct"/>
            <w:tcBorders>
              <w:tl2br w:val="nil"/>
              <w:tr2bl w:val="nil"/>
            </w:tcBorders>
            <w:shd w:val="clear" w:color="auto" w:fill="DEEBF6" w:themeFill="accent1" w:themeFillTint="32"/>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t>60</w:t>
            </w:r>
          </w:p>
        </w:tc>
        <w:tc>
          <w:tcPr>
            <w:tcW w:w="685" w:type="pct"/>
            <w:tcBorders>
              <w:tl2br w:val="nil"/>
              <w:tr2bl w:val="nil"/>
            </w:tcBorders>
            <w:shd w:val="clear" w:color="auto" w:fill="DEEBF6" w:themeFill="accent1" w:themeFillTint="32"/>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t>90</w:t>
            </w:r>
          </w:p>
        </w:tc>
        <w:tc>
          <w:tcPr>
            <w:tcW w:w="685" w:type="pct"/>
            <w:tcBorders>
              <w:tl2br w:val="nil"/>
              <w:tr2bl w:val="nil"/>
            </w:tcBorders>
            <w:shd w:val="clear" w:color="auto" w:fill="DEEBF6" w:themeFill="accent1" w:themeFillTint="32"/>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t>120</w:t>
            </w:r>
          </w:p>
        </w:tc>
        <w:tc>
          <w:tcPr>
            <w:tcW w:w="687" w:type="pct"/>
            <w:tcBorders>
              <w:tl2br w:val="nil"/>
              <w:tr2bl w:val="nil"/>
            </w:tcBorders>
            <w:shd w:val="clear" w:color="auto" w:fill="DEEBF6" w:themeFill="accent1" w:themeFillTint="32"/>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t>150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141" w:hRule="atLeast"/>
          <w:jc w:val="center"/>
        </w:trPr>
        <w:tc>
          <w:tcPr>
            <w:tcW w:w="367" w:type="pct"/>
            <w:vMerge w:val="restart"/>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t>河长X（m）</w:t>
            </w:r>
          </w:p>
        </w:tc>
        <w:tc>
          <w:tcPr>
            <w:tcW w:w="861"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1</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0.0477</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0.0470</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0.0470</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0.0470</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0.0470</w:t>
            </w:r>
          </w:p>
        </w:tc>
        <w:tc>
          <w:tcPr>
            <w:tcW w:w="687"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0.0470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182" w:hRule="atLeast"/>
          <w:jc w:val="center"/>
        </w:trPr>
        <w:tc>
          <w:tcPr>
            <w:tcW w:w="367" w:type="pct"/>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pPr>
          </w:p>
        </w:tc>
        <w:tc>
          <w:tcPr>
            <w:tcW w:w="861"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20</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0.0471</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0.0470</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0.0470</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0.0470</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0.0470</w:t>
            </w:r>
          </w:p>
        </w:tc>
        <w:tc>
          <w:tcPr>
            <w:tcW w:w="687"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0.0470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196" w:hRule="atLeast"/>
          <w:jc w:val="center"/>
        </w:trPr>
        <w:tc>
          <w:tcPr>
            <w:tcW w:w="367" w:type="pct"/>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pPr>
          </w:p>
        </w:tc>
        <w:tc>
          <w:tcPr>
            <w:tcW w:w="861"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40</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0.0471</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0.0470</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0.0470</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0.0470</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0.0470</w:t>
            </w:r>
          </w:p>
        </w:tc>
        <w:tc>
          <w:tcPr>
            <w:tcW w:w="687"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0.0470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141" w:hRule="atLeast"/>
          <w:jc w:val="center"/>
        </w:trPr>
        <w:tc>
          <w:tcPr>
            <w:tcW w:w="367" w:type="pct"/>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pPr>
          </w:p>
        </w:tc>
        <w:tc>
          <w:tcPr>
            <w:tcW w:w="861"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60</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0.0471</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0.0470</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0.0470</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0.0470</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0.0470</w:t>
            </w:r>
          </w:p>
        </w:tc>
        <w:tc>
          <w:tcPr>
            <w:tcW w:w="687"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0.0470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114" w:hRule="atLeast"/>
          <w:jc w:val="center"/>
        </w:trPr>
        <w:tc>
          <w:tcPr>
            <w:tcW w:w="367" w:type="pct"/>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pPr>
          </w:p>
        </w:tc>
        <w:tc>
          <w:tcPr>
            <w:tcW w:w="861"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80</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0.0471</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0.0470</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0.0470</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0.0470</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0.0470</w:t>
            </w:r>
          </w:p>
        </w:tc>
        <w:tc>
          <w:tcPr>
            <w:tcW w:w="687"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0.0470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90" w:hRule="atLeast"/>
          <w:jc w:val="center"/>
        </w:trPr>
        <w:tc>
          <w:tcPr>
            <w:tcW w:w="367" w:type="pct"/>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pPr>
          </w:p>
        </w:tc>
        <w:tc>
          <w:tcPr>
            <w:tcW w:w="861"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100</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0.0471</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0.0470</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0.0470</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0.0470</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0.0470</w:t>
            </w:r>
          </w:p>
        </w:tc>
        <w:tc>
          <w:tcPr>
            <w:tcW w:w="687"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0.0470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90" w:hRule="atLeast"/>
          <w:jc w:val="center"/>
        </w:trPr>
        <w:tc>
          <w:tcPr>
            <w:tcW w:w="367" w:type="pct"/>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pPr>
          </w:p>
        </w:tc>
        <w:tc>
          <w:tcPr>
            <w:tcW w:w="861"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120</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0.0470</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0.0470</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0.0470</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0.0470</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0.0470</w:t>
            </w:r>
          </w:p>
        </w:tc>
        <w:tc>
          <w:tcPr>
            <w:tcW w:w="687"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0.0470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90" w:hRule="atLeast"/>
          <w:jc w:val="center"/>
        </w:trPr>
        <w:tc>
          <w:tcPr>
            <w:tcW w:w="367" w:type="pct"/>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pPr>
          </w:p>
        </w:tc>
        <w:tc>
          <w:tcPr>
            <w:tcW w:w="861"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140</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0.0470</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0.0470</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0.0470</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0.0470</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0.0470</w:t>
            </w:r>
          </w:p>
        </w:tc>
        <w:tc>
          <w:tcPr>
            <w:tcW w:w="687"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0.0470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101" w:hRule="atLeast"/>
          <w:jc w:val="center"/>
        </w:trPr>
        <w:tc>
          <w:tcPr>
            <w:tcW w:w="367" w:type="pct"/>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pPr>
          </w:p>
        </w:tc>
        <w:tc>
          <w:tcPr>
            <w:tcW w:w="861"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160</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0.0470</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0.0470</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0.0470</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0.0470</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0.0470</w:t>
            </w:r>
          </w:p>
        </w:tc>
        <w:tc>
          <w:tcPr>
            <w:tcW w:w="687"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0.0470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90" w:hRule="atLeast"/>
          <w:jc w:val="center"/>
        </w:trPr>
        <w:tc>
          <w:tcPr>
            <w:tcW w:w="367" w:type="pct"/>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pPr>
          </w:p>
        </w:tc>
        <w:tc>
          <w:tcPr>
            <w:tcW w:w="861"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180</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0.0470</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0.0470</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0.0470</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0.0470</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0.0470</w:t>
            </w:r>
          </w:p>
        </w:tc>
        <w:tc>
          <w:tcPr>
            <w:tcW w:w="687"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0.0470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90" w:hRule="atLeast"/>
          <w:jc w:val="center"/>
        </w:trPr>
        <w:tc>
          <w:tcPr>
            <w:tcW w:w="367" w:type="pct"/>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pPr>
          </w:p>
        </w:tc>
        <w:tc>
          <w:tcPr>
            <w:tcW w:w="861"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200</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0.0470</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0.0470</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0.0470</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0.0470</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0.0470</w:t>
            </w:r>
          </w:p>
        </w:tc>
        <w:tc>
          <w:tcPr>
            <w:tcW w:w="687"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0.0470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183" w:hRule="atLeast"/>
          <w:jc w:val="center"/>
        </w:trPr>
        <w:tc>
          <w:tcPr>
            <w:tcW w:w="367" w:type="pct"/>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pPr>
          </w:p>
        </w:tc>
        <w:tc>
          <w:tcPr>
            <w:tcW w:w="861"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220</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0.0470</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0.0470</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0.0470</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0.0470</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0.0470</w:t>
            </w:r>
          </w:p>
        </w:tc>
        <w:tc>
          <w:tcPr>
            <w:tcW w:w="687"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0.0470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172" w:hRule="atLeast"/>
          <w:jc w:val="center"/>
        </w:trPr>
        <w:tc>
          <w:tcPr>
            <w:tcW w:w="367" w:type="pct"/>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pPr>
          </w:p>
        </w:tc>
        <w:tc>
          <w:tcPr>
            <w:tcW w:w="861"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240</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0.0470</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0.0470</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0.0470</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0.0470</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0.0470</w:t>
            </w:r>
          </w:p>
        </w:tc>
        <w:tc>
          <w:tcPr>
            <w:tcW w:w="687"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0.0470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130" w:hRule="atLeast"/>
          <w:jc w:val="center"/>
        </w:trPr>
        <w:tc>
          <w:tcPr>
            <w:tcW w:w="367" w:type="pct"/>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pPr>
          </w:p>
        </w:tc>
        <w:tc>
          <w:tcPr>
            <w:tcW w:w="861"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260</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0.0470</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0.0470</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0.0470</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0.0470</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0.0470</w:t>
            </w:r>
          </w:p>
        </w:tc>
        <w:tc>
          <w:tcPr>
            <w:tcW w:w="687"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0.0470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151" w:hRule="atLeast"/>
          <w:jc w:val="center"/>
        </w:trPr>
        <w:tc>
          <w:tcPr>
            <w:tcW w:w="367" w:type="pct"/>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pPr>
          </w:p>
        </w:tc>
        <w:tc>
          <w:tcPr>
            <w:tcW w:w="861"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280</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0.0470</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0.0470</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0.0470</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0.0470</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0.0470</w:t>
            </w:r>
          </w:p>
        </w:tc>
        <w:tc>
          <w:tcPr>
            <w:tcW w:w="687"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0.0470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151" w:hRule="atLeast"/>
          <w:jc w:val="center"/>
        </w:trPr>
        <w:tc>
          <w:tcPr>
            <w:tcW w:w="367" w:type="pct"/>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pPr>
          </w:p>
        </w:tc>
        <w:tc>
          <w:tcPr>
            <w:tcW w:w="861"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300</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0.0470</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0.0470</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0.0470</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0.0470</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0.0470</w:t>
            </w:r>
          </w:p>
        </w:tc>
        <w:tc>
          <w:tcPr>
            <w:tcW w:w="687"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0.0470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101" w:hRule="atLeast"/>
          <w:jc w:val="center"/>
        </w:trPr>
        <w:tc>
          <w:tcPr>
            <w:tcW w:w="367" w:type="pct"/>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pPr>
          </w:p>
        </w:tc>
        <w:tc>
          <w:tcPr>
            <w:tcW w:w="861"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320</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0.0470</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0.0470</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0.0469</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0.0469</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0.0469</w:t>
            </w:r>
          </w:p>
        </w:tc>
        <w:tc>
          <w:tcPr>
            <w:tcW w:w="687"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0.0469</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131" w:hRule="atLeast"/>
          <w:jc w:val="center"/>
        </w:trPr>
        <w:tc>
          <w:tcPr>
            <w:tcW w:w="367" w:type="pct"/>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pPr>
          </w:p>
        </w:tc>
        <w:tc>
          <w:tcPr>
            <w:tcW w:w="861"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340</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0.0470</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0.0470</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0.0469</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0.0469</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0.0469</w:t>
            </w:r>
          </w:p>
        </w:tc>
        <w:tc>
          <w:tcPr>
            <w:tcW w:w="687"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0.0469</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159" w:hRule="atLeast"/>
          <w:jc w:val="center"/>
        </w:trPr>
        <w:tc>
          <w:tcPr>
            <w:tcW w:w="367" w:type="pct"/>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pPr>
          </w:p>
        </w:tc>
        <w:tc>
          <w:tcPr>
            <w:tcW w:w="861"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360</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0.0470</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0.0469</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0.0469</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0.0469</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0.0469</w:t>
            </w:r>
          </w:p>
        </w:tc>
        <w:tc>
          <w:tcPr>
            <w:tcW w:w="687"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0.0469</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169" w:hRule="atLeast"/>
          <w:jc w:val="center"/>
        </w:trPr>
        <w:tc>
          <w:tcPr>
            <w:tcW w:w="367" w:type="pct"/>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pPr>
          </w:p>
        </w:tc>
        <w:tc>
          <w:tcPr>
            <w:tcW w:w="861"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380</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0.0470</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0.0469</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0.0469</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0.0469</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0.0469</w:t>
            </w:r>
          </w:p>
        </w:tc>
        <w:tc>
          <w:tcPr>
            <w:tcW w:w="687"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0.0469</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139" w:hRule="atLeast"/>
          <w:jc w:val="center"/>
        </w:trPr>
        <w:tc>
          <w:tcPr>
            <w:tcW w:w="367" w:type="pct"/>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pPr>
          </w:p>
        </w:tc>
        <w:tc>
          <w:tcPr>
            <w:tcW w:w="861"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400</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0.0470</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0.0469</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0.0469</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0.0469</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0.0469</w:t>
            </w:r>
          </w:p>
        </w:tc>
        <w:tc>
          <w:tcPr>
            <w:tcW w:w="687"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0.0469</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119" w:hRule="atLeast"/>
          <w:jc w:val="center"/>
        </w:trPr>
        <w:tc>
          <w:tcPr>
            <w:tcW w:w="367" w:type="pct"/>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pPr>
          </w:p>
        </w:tc>
        <w:tc>
          <w:tcPr>
            <w:tcW w:w="861"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420</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0.0470</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0.0469</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0.0469</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0.0469</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0.0469</w:t>
            </w:r>
          </w:p>
        </w:tc>
        <w:tc>
          <w:tcPr>
            <w:tcW w:w="687"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0.0469</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149" w:hRule="atLeast"/>
          <w:jc w:val="center"/>
        </w:trPr>
        <w:tc>
          <w:tcPr>
            <w:tcW w:w="367" w:type="pct"/>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pPr>
          </w:p>
        </w:tc>
        <w:tc>
          <w:tcPr>
            <w:tcW w:w="861"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440</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0.0470</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0.0469</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0.0469</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0.0469</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0.0469</w:t>
            </w:r>
          </w:p>
        </w:tc>
        <w:tc>
          <w:tcPr>
            <w:tcW w:w="687"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0.0469</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159" w:hRule="atLeast"/>
          <w:jc w:val="center"/>
        </w:trPr>
        <w:tc>
          <w:tcPr>
            <w:tcW w:w="367" w:type="pct"/>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pPr>
          </w:p>
        </w:tc>
        <w:tc>
          <w:tcPr>
            <w:tcW w:w="861"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460</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0.0470</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0.0469</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0.0469</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0.0469</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0.0469</w:t>
            </w:r>
          </w:p>
        </w:tc>
        <w:tc>
          <w:tcPr>
            <w:tcW w:w="687"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0.0469</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205" w:hRule="atLeast"/>
          <w:jc w:val="center"/>
        </w:trPr>
        <w:tc>
          <w:tcPr>
            <w:tcW w:w="367" w:type="pct"/>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pPr>
          </w:p>
        </w:tc>
        <w:tc>
          <w:tcPr>
            <w:tcW w:w="861"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480</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0.0470</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0.0469</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0.0469</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0.0469</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0.0469</w:t>
            </w:r>
          </w:p>
        </w:tc>
        <w:tc>
          <w:tcPr>
            <w:tcW w:w="687"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0.0469</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141" w:hRule="atLeast"/>
          <w:jc w:val="center"/>
        </w:trPr>
        <w:tc>
          <w:tcPr>
            <w:tcW w:w="367" w:type="pct"/>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pPr>
          </w:p>
        </w:tc>
        <w:tc>
          <w:tcPr>
            <w:tcW w:w="861"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500</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0.0470</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0.0469</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0.0469</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0.0469</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0.0469</w:t>
            </w:r>
          </w:p>
        </w:tc>
        <w:tc>
          <w:tcPr>
            <w:tcW w:w="687"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0.0469</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140" w:hRule="atLeast"/>
          <w:jc w:val="center"/>
        </w:trPr>
        <w:tc>
          <w:tcPr>
            <w:tcW w:w="367" w:type="pct"/>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pPr>
          </w:p>
        </w:tc>
        <w:tc>
          <w:tcPr>
            <w:tcW w:w="861"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520</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0.0469</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0.0469</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0.0469</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0.0469</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0.0469</w:t>
            </w:r>
          </w:p>
        </w:tc>
        <w:tc>
          <w:tcPr>
            <w:tcW w:w="687"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0.0469</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99" w:hRule="atLeast"/>
          <w:jc w:val="center"/>
        </w:trPr>
        <w:tc>
          <w:tcPr>
            <w:tcW w:w="367" w:type="pct"/>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pPr>
          </w:p>
        </w:tc>
        <w:tc>
          <w:tcPr>
            <w:tcW w:w="861"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540</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0.0469</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0.0469</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0.0469</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0.0469</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0.0469</w:t>
            </w:r>
          </w:p>
        </w:tc>
        <w:tc>
          <w:tcPr>
            <w:tcW w:w="687"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0.0469</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153" w:hRule="atLeast"/>
          <w:jc w:val="center"/>
        </w:trPr>
        <w:tc>
          <w:tcPr>
            <w:tcW w:w="367" w:type="pct"/>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pPr>
          </w:p>
        </w:tc>
        <w:tc>
          <w:tcPr>
            <w:tcW w:w="861"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560</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0.0469</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0.0469</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0.0469</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0.0469</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0.0469</w:t>
            </w:r>
          </w:p>
        </w:tc>
        <w:tc>
          <w:tcPr>
            <w:tcW w:w="687"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0.0469</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72" w:hRule="atLeast"/>
          <w:jc w:val="center"/>
        </w:trPr>
        <w:tc>
          <w:tcPr>
            <w:tcW w:w="367" w:type="pct"/>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pPr>
          </w:p>
        </w:tc>
        <w:tc>
          <w:tcPr>
            <w:tcW w:w="861"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580</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0.0469</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0.0469</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0.0469</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0.0469</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0.0469</w:t>
            </w:r>
          </w:p>
        </w:tc>
        <w:tc>
          <w:tcPr>
            <w:tcW w:w="687"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0.0469</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238" w:hRule="atLeast"/>
          <w:jc w:val="center"/>
        </w:trPr>
        <w:tc>
          <w:tcPr>
            <w:tcW w:w="367" w:type="pct"/>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pPr>
          </w:p>
        </w:tc>
        <w:tc>
          <w:tcPr>
            <w:tcW w:w="861"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600</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0.0469</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0.0469</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0.0469</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0.0469</w:t>
            </w:r>
          </w:p>
        </w:tc>
        <w:tc>
          <w:tcPr>
            <w:tcW w:w="685"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0.0469</w:t>
            </w:r>
          </w:p>
        </w:tc>
        <w:tc>
          <w:tcPr>
            <w:tcW w:w="687"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0.0469</w:t>
            </w:r>
          </w:p>
        </w:tc>
      </w:tr>
    </w:tbl>
    <w:p>
      <w:pPr>
        <w:keepNext w:val="0"/>
        <w:keepLines w:val="0"/>
        <w:pageBreakBefore w:val="0"/>
        <w:widowControl w:val="0"/>
        <w:kinsoku/>
        <w:wordWrap/>
        <w:overflowPunct/>
        <w:topLinePunct w:val="0"/>
        <w:autoSpaceDE/>
        <w:autoSpaceDN/>
        <w:bidi w:val="0"/>
        <w:adjustRightInd/>
        <w:snapToGrid w:val="0"/>
        <w:spacing w:before="157" w:beforeLines="50" w:line="360" w:lineRule="auto"/>
        <w:ind w:left="0" w:leftChars="0" w:firstLine="480" w:firstLineChars="200"/>
        <w:jc w:val="left"/>
        <w:textAlignment w:val="auto"/>
        <w:rPr>
          <w:rFonts w:hint="default" w:ascii="Times New Roman" w:hAnsi="Times New Roman" w:eastAsia="宋体" w:cs="Times New Roman"/>
          <w:b w:val="0"/>
          <w:bCs w:val="0"/>
          <w:color w:val="000000" w:themeColor="text1"/>
          <w:sz w:val="24"/>
          <w:highlight w:val="none"/>
          <w14:textFill>
            <w14:solidFill>
              <w14:schemeClr w14:val="tx1"/>
            </w14:solidFill>
          </w14:textFill>
        </w:rPr>
      </w:pPr>
      <w:r>
        <w:rPr>
          <w:rFonts w:hint="default" w:ascii="Times New Roman" w:hAnsi="Times New Roman" w:eastAsia="宋体" w:cs="Times New Roman"/>
          <w:b w:val="0"/>
          <w:bCs w:val="0"/>
          <w:color w:val="000000" w:themeColor="text1"/>
          <w:sz w:val="24"/>
          <w:highlight w:val="none"/>
          <w14:textFill>
            <w14:solidFill>
              <w14:schemeClr w14:val="tx1"/>
            </w14:solidFill>
          </w14:textFill>
        </w:rPr>
        <w:t>（2）非正常排放情况下预测河段污染物浓度分布情况</w:t>
      </w:r>
    </w:p>
    <w:p>
      <w:pPr>
        <w:snapToGrid w:val="0"/>
        <w:spacing w:line="360" w:lineRule="auto"/>
        <w:ind w:firstLine="480" w:firstLineChars="200"/>
        <w:jc w:val="left"/>
        <w:rPr>
          <w:rFonts w:hint="default" w:ascii="Times New Roman" w:hAnsi="Times New Roman" w:eastAsia="宋体" w:cs="Times New Roman"/>
          <w:b w:val="0"/>
          <w:bCs w:val="0"/>
          <w:color w:val="000000" w:themeColor="text1"/>
          <w:sz w:val="24"/>
          <w:highlight w:val="none"/>
          <w14:textFill>
            <w14:solidFill>
              <w14:schemeClr w14:val="tx1"/>
            </w14:solidFill>
          </w14:textFill>
        </w:rPr>
      </w:pPr>
      <w:r>
        <w:rPr>
          <w:rFonts w:hint="default" w:ascii="Times New Roman" w:hAnsi="Times New Roman" w:eastAsia="宋体" w:cs="Times New Roman"/>
          <w:b w:val="0"/>
          <w:bCs w:val="0"/>
          <w:color w:val="000000" w:themeColor="text1"/>
          <w:sz w:val="24"/>
          <w:highlight w:val="none"/>
          <w14:textFill>
            <w14:solidFill>
              <w14:schemeClr w14:val="tx1"/>
            </w14:solidFill>
          </w14:textFill>
        </w:rPr>
        <w:t>事故排放情况下，尾水排放口排放流量</w:t>
      </w:r>
      <w:r>
        <w:rPr>
          <w:rFonts w:hint="default" w:ascii="Times New Roman" w:hAnsi="Times New Roman" w:cs="Times New Roman"/>
          <w:b w:val="0"/>
          <w:bCs w:val="0"/>
          <w:color w:val="000000" w:themeColor="text1"/>
          <w:sz w:val="24"/>
          <w:highlight w:val="none"/>
          <w:lang w:val="en-US" w:eastAsia="zh-CN"/>
          <w14:textFill>
            <w14:solidFill>
              <w14:schemeClr w14:val="tx1"/>
            </w14:solidFill>
          </w14:textFill>
        </w:rPr>
        <w:t>0.00116</w:t>
      </w:r>
      <w:r>
        <w:rPr>
          <w:rFonts w:hint="default" w:ascii="Times New Roman" w:hAnsi="Times New Roman" w:eastAsia="宋体" w:cs="Times New Roman"/>
          <w:b w:val="0"/>
          <w:bCs w:val="0"/>
          <w:color w:val="000000" w:themeColor="text1"/>
          <w:sz w:val="24"/>
          <w:highlight w:val="none"/>
          <w14:textFill>
            <w14:solidFill>
              <w14:schemeClr w14:val="tx1"/>
            </w14:solidFill>
          </w14:textFill>
        </w:rPr>
        <w:t>m</w:t>
      </w:r>
      <w:r>
        <w:rPr>
          <w:rFonts w:hint="default" w:ascii="Times New Roman" w:hAnsi="Times New Roman" w:eastAsia="宋体" w:cs="Times New Roman"/>
          <w:b w:val="0"/>
          <w:bCs w:val="0"/>
          <w:color w:val="000000" w:themeColor="text1"/>
          <w:sz w:val="24"/>
          <w:highlight w:val="none"/>
          <w:vertAlign w:val="superscript"/>
          <w14:textFill>
            <w14:solidFill>
              <w14:schemeClr w14:val="tx1"/>
            </w14:solidFill>
          </w14:textFill>
        </w:rPr>
        <w:t>3</w:t>
      </w:r>
      <w:r>
        <w:rPr>
          <w:rFonts w:hint="default" w:ascii="Times New Roman" w:hAnsi="Times New Roman" w:eastAsia="宋体" w:cs="Times New Roman"/>
          <w:b w:val="0"/>
          <w:bCs w:val="0"/>
          <w:color w:val="000000" w:themeColor="text1"/>
          <w:sz w:val="24"/>
          <w:highlight w:val="none"/>
          <w14:textFill>
            <w14:solidFill>
              <w14:schemeClr w14:val="tx1"/>
            </w14:solidFill>
          </w14:textFill>
        </w:rPr>
        <w:t>/s，COD排放浓度</w:t>
      </w:r>
      <w:r>
        <w:rPr>
          <w:rFonts w:hint="default" w:ascii="Times New Roman" w:hAnsi="Times New Roman" w:cs="Times New Roman"/>
          <w:b w:val="0"/>
          <w:bCs w:val="0"/>
          <w:color w:val="000000" w:themeColor="text1"/>
          <w:sz w:val="24"/>
          <w:highlight w:val="none"/>
          <w:lang w:val="en-US" w:eastAsia="zh-CN"/>
          <w14:textFill>
            <w14:solidFill>
              <w14:schemeClr w14:val="tx1"/>
            </w14:solidFill>
          </w14:textFill>
        </w:rPr>
        <w:t>15</w:t>
      </w:r>
      <w:r>
        <w:rPr>
          <w:rFonts w:hint="default" w:ascii="Times New Roman" w:hAnsi="Times New Roman" w:eastAsia="宋体" w:cs="Times New Roman"/>
          <w:b w:val="0"/>
          <w:bCs w:val="0"/>
          <w:color w:val="000000" w:themeColor="text1"/>
          <w:sz w:val="24"/>
          <w:highlight w:val="none"/>
          <w14:textFill>
            <w14:solidFill>
              <w14:schemeClr w14:val="tx1"/>
            </w14:solidFill>
          </w14:textFill>
        </w:rPr>
        <w:t>0</w:t>
      </w:r>
      <w:r>
        <w:rPr>
          <w:rFonts w:hint="default" w:ascii="Times New Roman" w:hAnsi="Times New Roman" w:cs="Times New Roman"/>
          <w:b w:val="0"/>
          <w:bCs w:val="0"/>
          <w:color w:val="000000" w:themeColor="text1"/>
          <w:sz w:val="24"/>
          <w:highlight w:val="none"/>
          <w:lang w:eastAsia="zh-CN"/>
          <w14:textFill>
            <w14:solidFill>
              <w14:schemeClr w14:val="tx1"/>
            </w14:solidFill>
          </w14:textFill>
        </w:rPr>
        <w:t>mg/L</w:t>
      </w:r>
      <w:r>
        <w:rPr>
          <w:rFonts w:hint="default" w:ascii="Times New Roman" w:hAnsi="Times New Roman" w:eastAsia="宋体" w:cs="Times New Roman"/>
          <w:b w:val="0"/>
          <w:bCs w:val="0"/>
          <w:color w:val="000000" w:themeColor="text1"/>
          <w:sz w:val="24"/>
          <w:highlight w:val="none"/>
          <w14:textFill>
            <w14:solidFill>
              <w14:schemeClr w14:val="tx1"/>
            </w14:solidFill>
          </w14:textFill>
        </w:rPr>
        <w:t>，NH</w:t>
      </w:r>
      <w:r>
        <w:rPr>
          <w:rFonts w:hint="default" w:ascii="Times New Roman" w:hAnsi="Times New Roman" w:eastAsia="宋体" w:cs="Times New Roman"/>
          <w:b w:val="0"/>
          <w:bCs w:val="0"/>
          <w:color w:val="000000" w:themeColor="text1"/>
          <w:sz w:val="24"/>
          <w:highlight w:val="none"/>
          <w:vertAlign w:val="subscript"/>
          <w14:textFill>
            <w14:solidFill>
              <w14:schemeClr w14:val="tx1"/>
            </w14:solidFill>
          </w14:textFill>
        </w:rPr>
        <w:t>3</w:t>
      </w:r>
      <w:r>
        <w:rPr>
          <w:rFonts w:hint="default" w:ascii="Times New Roman" w:hAnsi="Times New Roman" w:eastAsia="宋体" w:cs="Times New Roman"/>
          <w:b w:val="0"/>
          <w:bCs w:val="0"/>
          <w:color w:val="000000" w:themeColor="text1"/>
          <w:sz w:val="24"/>
          <w:highlight w:val="none"/>
          <w14:textFill>
            <w14:solidFill>
              <w14:schemeClr w14:val="tx1"/>
            </w14:solidFill>
          </w14:textFill>
        </w:rPr>
        <w:t>-N排放浓度</w:t>
      </w:r>
      <w:r>
        <w:rPr>
          <w:rFonts w:hint="default" w:ascii="Times New Roman" w:hAnsi="Times New Roman" w:cs="Times New Roman"/>
          <w:b w:val="0"/>
          <w:bCs w:val="0"/>
          <w:color w:val="000000" w:themeColor="text1"/>
          <w:sz w:val="24"/>
          <w:highlight w:val="none"/>
          <w:lang w:val="en-US" w:eastAsia="zh-CN"/>
          <w14:textFill>
            <w14:solidFill>
              <w14:schemeClr w14:val="tx1"/>
            </w14:solidFill>
          </w14:textFill>
        </w:rPr>
        <w:t>20</w:t>
      </w:r>
      <w:r>
        <w:rPr>
          <w:rFonts w:hint="default" w:ascii="Times New Roman" w:hAnsi="Times New Roman" w:cs="Times New Roman"/>
          <w:b w:val="0"/>
          <w:bCs w:val="0"/>
          <w:color w:val="000000" w:themeColor="text1"/>
          <w:sz w:val="24"/>
          <w:highlight w:val="none"/>
          <w:lang w:eastAsia="zh-CN"/>
          <w14:textFill>
            <w14:solidFill>
              <w14:schemeClr w14:val="tx1"/>
            </w14:solidFill>
          </w14:textFill>
        </w:rPr>
        <w:t>mg/L</w:t>
      </w:r>
      <w:r>
        <w:rPr>
          <w:rFonts w:hint="default" w:ascii="Times New Roman" w:hAnsi="Times New Roman" w:eastAsia="宋体" w:cs="Times New Roman"/>
          <w:b w:val="0"/>
          <w:bCs w:val="0"/>
          <w:color w:val="000000" w:themeColor="text1"/>
          <w:sz w:val="24"/>
          <w:highlight w:val="none"/>
          <w14:textFill>
            <w14:solidFill>
              <w14:schemeClr w14:val="tx1"/>
            </w14:solidFill>
          </w14:textFill>
        </w:rPr>
        <w:t>，TP排放浓度</w:t>
      </w:r>
      <w:r>
        <w:rPr>
          <w:rFonts w:hint="default" w:ascii="Times New Roman" w:hAnsi="Times New Roman" w:cs="Times New Roman"/>
          <w:b w:val="0"/>
          <w:bCs w:val="0"/>
          <w:color w:val="000000" w:themeColor="text1"/>
          <w:sz w:val="24"/>
          <w:highlight w:val="none"/>
          <w:lang w:val="en-US" w:eastAsia="zh-CN"/>
          <w14:textFill>
            <w14:solidFill>
              <w14:schemeClr w14:val="tx1"/>
            </w14:solidFill>
          </w14:textFill>
        </w:rPr>
        <w:t>4</w:t>
      </w:r>
      <w:r>
        <w:rPr>
          <w:rFonts w:hint="default" w:ascii="Times New Roman" w:hAnsi="Times New Roman" w:cs="Times New Roman"/>
          <w:b w:val="0"/>
          <w:bCs w:val="0"/>
          <w:color w:val="000000" w:themeColor="text1"/>
          <w:sz w:val="24"/>
          <w:highlight w:val="none"/>
          <w:lang w:eastAsia="zh-CN"/>
          <w14:textFill>
            <w14:solidFill>
              <w14:schemeClr w14:val="tx1"/>
            </w14:solidFill>
          </w14:textFill>
        </w:rPr>
        <w:t>mg/L</w:t>
      </w:r>
      <w:r>
        <w:rPr>
          <w:rFonts w:hint="default" w:ascii="Times New Roman" w:hAnsi="Times New Roman" w:eastAsia="宋体" w:cs="Times New Roman"/>
          <w:b w:val="0"/>
          <w:bCs w:val="0"/>
          <w:color w:val="000000" w:themeColor="text1"/>
          <w:sz w:val="24"/>
          <w:highlight w:val="none"/>
          <w14:textFill>
            <w14:solidFill>
              <w14:schemeClr w14:val="tx1"/>
            </w14:solidFill>
          </w14:textFill>
        </w:rPr>
        <w:t>，结合前述河流水文参数，预测结果如下表。</w:t>
      </w:r>
    </w:p>
    <w:p>
      <w:pPr>
        <w:spacing w:line="360" w:lineRule="auto"/>
        <w:ind w:firstLine="562"/>
        <w:jc w:val="center"/>
        <w:rPr>
          <w:rFonts w:hint="default" w:ascii="Times New Roman" w:hAnsi="Times New Roman" w:eastAsia="黑体" w:cs="Times New Roman"/>
          <w:b w:val="0"/>
          <w:bCs w:val="0"/>
          <w:color w:val="000000" w:themeColor="text1"/>
          <w:sz w:val="24"/>
          <w:szCs w:val="24"/>
          <w14:textFill>
            <w14:solidFill>
              <w14:schemeClr w14:val="tx1"/>
            </w14:solidFill>
          </w14:textFill>
        </w:rPr>
      </w:pPr>
      <w:r>
        <w:rPr>
          <w:rFonts w:hint="default" w:ascii="Times New Roman" w:hAnsi="Times New Roman" w:eastAsia="黑体" w:cs="Times New Roman"/>
          <w:b w:val="0"/>
          <w:bCs w:val="0"/>
          <w:color w:val="000000" w:themeColor="text1"/>
          <w:sz w:val="24"/>
          <w:szCs w:val="24"/>
          <w14:textFill>
            <w14:solidFill>
              <w14:schemeClr w14:val="tx1"/>
            </w14:solidFill>
          </w14:textFill>
        </w:rPr>
        <w:t>表</w:t>
      </w:r>
      <w:r>
        <w:rPr>
          <w:rFonts w:hint="default" w:ascii="Times New Roman" w:hAnsi="Times New Roman" w:eastAsia="黑体" w:cs="Times New Roman"/>
          <w:b w:val="0"/>
          <w:bCs w:val="0"/>
          <w:color w:val="000000" w:themeColor="text1"/>
          <w:sz w:val="24"/>
          <w:szCs w:val="24"/>
          <w:lang w:val="en-US" w:eastAsia="zh-CN"/>
          <w14:textFill>
            <w14:solidFill>
              <w14:schemeClr w14:val="tx1"/>
            </w14:solidFill>
          </w14:textFill>
        </w:rPr>
        <w:t>6</w:t>
      </w:r>
      <w:r>
        <w:rPr>
          <w:rFonts w:hint="default" w:ascii="Times New Roman" w:hAnsi="Times New Roman" w:eastAsia="黑体" w:cs="Times New Roman"/>
          <w:b w:val="0"/>
          <w:bCs w:val="0"/>
          <w:color w:val="000000" w:themeColor="text1"/>
          <w:sz w:val="24"/>
          <w:szCs w:val="24"/>
          <w14:textFill>
            <w14:solidFill>
              <w14:schemeClr w14:val="tx1"/>
            </w14:solidFill>
          </w14:textFill>
        </w:rPr>
        <w:t>-</w:t>
      </w:r>
      <w:r>
        <w:rPr>
          <w:rFonts w:hint="default" w:ascii="Times New Roman" w:hAnsi="Times New Roman" w:eastAsia="黑体" w:cs="Times New Roman"/>
          <w:b w:val="0"/>
          <w:bCs w:val="0"/>
          <w:color w:val="000000" w:themeColor="text1"/>
          <w:sz w:val="24"/>
          <w:szCs w:val="24"/>
          <w:lang w:val="en-US" w:eastAsia="zh-CN"/>
          <w14:textFill>
            <w14:solidFill>
              <w14:schemeClr w14:val="tx1"/>
            </w14:solidFill>
          </w14:textFill>
        </w:rPr>
        <w:t>6</w:t>
      </w:r>
      <w:r>
        <w:rPr>
          <w:rFonts w:hint="default" w:ascii="Times New Roman" w:hAnsi="Times New Roman" w:eastAsia="黑体" w:cs="Times New Roman"/>
          <w:b w:val="0"/>
          <w:bCs w:val="0"/>
          <w:color w:val="000000" w:themeColor="text1"/>
          <w:sz w:val="24"/>
          <w:szCs w:val="24"/>
          <w14:textFill>
            <w14:solidFill>
              <w14:schemeClr w14:val="tx1"/>
            </w14:solidFill>
          </w14:textFill>
        </w:rPr>
        <w:t xml:space="preserve">  非正常排放下</w:t>
      </w:r>
      <w:r>
        <w:rPr>
          <w:rFonts w:hint="default" w:ascii="Times New Roman" w:hAnsi="Times New Roman" w:eastAsia="黑体" w:cs="Times New Roman"/>
          <w:color w:val="000000" w:themeColor="text1"/>
          <w:sz w:val="24"/>
          <w14:textFill>
            <w14:solidFill>
              <w14:schemeClr w14:val="tx1"/>
            </w14:solidFill>
          </w14:textFill>
        </w:rPr>
        <w:t>断面1#—2#断面（</w:t>
      </w:r>
      <w:r>
        <w:rPr>
          <w:rFonts w:hint="default" w:ascii="Times New Roman" w:hAnsi="Times New Roman" w:eastAsia="黑体" w:cs="Times New Roman"/>
          <w:color w:val="000000" w:themeColor="text1"/>
          <w:sz w:val="24"/>
          <w:lang w:val="en-US" w:eastAsia="zh-CN"/>
          <w14:textFill>
            <w14:solidFill>
              <w14:schemeClr w14:val="tx1"/>
            </w14:solidFill>
          </w14:textFill>
        </w:rPr>
        <w:t>6</w:t>
      </w:r>
      <w:r>
        <w:rPr>
          <w:rFonts w:hint="default" w:ascii="Times New Roman" w:hAnsi="Times New Roman" w:eastAsia="黑体" w:cs="Times New Roman"/>
          <w:color w:val="000000" w:themeColor="text1"/>
          <w:sz w:val="24"/>
          <w14:textFill>
            <w14:solidFill>
              <w14:schemeClr w14:val="tx1"/>
            </w14:solidFill>
          </w14:textFill>
        </w:rPr>
        <w:t>00m）</w:t>
      </w:r>
      <w:r>
        <w:rPr>
          <w:rFonts w:hint="default" w:ascii="Times New Roman" w:hAnsi="Times New Roman" w:eastAsia="黑体" w:cs="Times New Roman"/>
          <w:b w:val="0"/>
          <w:bCs w:val="0"/>
          <w:color w:val="000000" w:themeColor="text1"/>
          <w:sz w:val="24"/>
          <w:szCs w:val="24"/>
          <w14:textFill>
            <w14:solidFill>
              <w14:schemeClr w14:val="tx1"/>
            </w14:solidFill>
          </w14:textFill>
        </w:rPr>
        <w:t>污染物的浓度分布情况</w:t>
      </w:r>
      <w:bookmarkStart w:id="95" w:name="_Toc494525765"/>
      <w:bookmarkStart w:id="96" w:name="_Toc8193"/>
    </w:p>
    <w:tbl>
      <w:tblPr>
        <w:tblStyle w:val="88"/>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15" w:type="dxa"/>
          <w:left w:w="15" w:type="dxa"/>
          <w:bottom w:w="15" w:type="dxa"/>
          <w:right w:w="15" w:type="dxa"/>
        </w:tblCellMar>
      </w:tblPr>
      <w:tblGrid>
        <w:gridCol w:w="613"/>
        <w:gridCol w:w="861"/>
        <w:gridCol w:w="1143"/>
        <w:gridCol w:w="1143"/>
        <w:gridCol w:w="1143"/>
        <w:gridCol w:w="1143"/>
        <w:gridCol w:w="1143"/>
        <w:gridCol w:w="1147"/>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285" w:hRule="atLeast"/>
          <w:jc w:val="center"/>
        </w:trPr>
        <w:tc>
          <w:tcPr>
            <w:tcW w:w="884" w:type="pct"/>
            <w:gridSpan w:val="2"/>
            <w:vMerge w:val="restart"/>
            <w:tcBorders>
              <w:tl2br w:val="nil"/>
              <w:tr2bl w:val="nil"/>
            </w:tcBorders>
            <w:shd w:val="clear" w:color="auto" w:fill="DEEBF6" w:themeFill="accent1" w:themeFillTint="32"/>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t>COD</w:t>
            </w:r>
          </w:p>
        </w:tc>
        <w:tc>
          <w:tcPr>
            <w:tcW w:w="4115" w:type="pct"/>
            <w:gridSpan w:val="6"/>
            <w:tcBorders>
              <w:tl2br w:val="nil"/>
              <w:tr2bl w:val="nil"/>
            </w:tcBorders>
            <w:shd w:val="clear" w:color="auto" w:fill="DEEBF6" w:themeFill="accent1" w:themeFillTint="32"/>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t>河宽Y（m）</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285" w:hRule="atLeast"/>
          <w:jc w:val="center"/>
        </w:trPr>
        <w:tc>
          <w:tcPr>
            <w:tcW w:w="884" w:type="pct"/>
            <w:gridSpan w:val="2"/>
            <w:vMerge w:val="continue"/>
            <w:tcBorders>
              <w:tl2br w:val="nil"/>
              <w:tr2bl w:val="nil"/>
            </w:tcBorders>
            <w:shd w:val="clear" w:color="auto" w:fill="DEEBF6" w:themeFill="accent1" w:themeFillTint="32"/>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pPr>
          </w:p>
        </w:tc>
        <w:tc>
          <w:tcPr>
            <w:tcW w:w="685" w:type="pct"/>
            <w:tcBorders>
              <w:tl2br w:val="nil"/>
              <w:tr2bl w:val="nil"/>
            </w:tcBorders>
            <w:shd w:val="clear" w:color="auto" w:fill="DEEBF6" w:themeFill="accent1" w:themeFillTint="32"/>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t>0</w:t>
            </w:r>
          </w:p>
        </w:tc>
        <w:tc>
          <w:tcPr>
            <w:tcW w:w="685" w:type="pct"/>
            <w:tcBorders>
              <w:tl2br w:val="nil"/>
              <w:tr2bl w:val="nil"/>
            </w:tcBorders>
            <w:shd w:val="clear" w:color="auto" w:fill="DEEBF6" w:themeFill="accent1" w:themeFillTint="32"/>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cs="Times New Roman"/>
                <w:b w:val="0"/>
                <w:bCs w:val="0"/>
                <w:i w:val="0"/>
                <w:color w:val="000000" w:themeColor="text1"/>
                <w:kern w:val="0"/>
                <w:sz w:val="21"/>
                <w:szCs w:val="21"/>
                <w:highlight w:val="none"/>
                <w:u w:val="none"/>
                <w:lang w:val="en-US" w:eastAsia="zh-CN" w:bidi="ar"/>
                <w14:textFill>
                  <w14:solidFill>
                    <w14:schemeClr w14:val="tx1"/>
                  </w14:solidFill>
                </w14:textFill>
              </w:rPr>
              <w:t>40</w:t>
            </w:r>
          </w:p>
        </w:tc>
        <w:tc>
          <w:tcPr>
            <w:tcW w:w="685" w:type="pct"/>
            <w:tcBorders>
              <w:tl2br w:val="nil"/>
              <w:tr2bl w:val="nil"/>
            </w:tcBorders>
            <w:shd w:val="clear" w:color="auto" w:fill="DEEBF6" w:themeFill="accent1" w:themeFillTint="32"/>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cs="Times New Roman"/>
                <w:b w:val="0"/>
                <w:bCs w:val="0"/>
                <w:i w:val="0"/>
                <w:color w:val="000000" w:themeColor="text1"/>
                <w:kern w:val="0"/>
                <w:sz w:val="21"/>
                <w:szCs w:val="21"/>
                <w:highlight w:val="none"/>
                <w:u w:val="none"/>
                <w:lang w:val="en-US" w:eastAsia="zh-CN" w:bidi="ar"/>
                <w14:textFill>
                  <w14:solidFill>
                    <w14:schemeClr w14:val="tx1"/>
                  </w14:solidFill>
                </w14:textFill>
              </w:rPr>
              <w:t>8</w:t>
            </w:r>
            <w: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t>0</w:t>
            </w:r>
          </w:p>
        </w:tc>
        <w:tc>
          <w:tcPr>
            <w:tcW w:w="685" w:type="pct"/>
            <w:tcBorders>
              <w:tl2br w:val="nil"/>
              <w:tr2bl w:val="nil"/>
            </w:tcBorders>
            <w:shd w:val="clear" w:color="auto" w:fill="DEEBF6" w:themeFill="accent1" w:themeFillTint="32"/>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cs="Times New Roman"/>
                <w:b w:val="0"/>
                <w:bCs w:val="0"/>
                <w:i w:val="0"/>
                <w:color w:val="000000" w:themeColor="text1"/>
                <w:kern w:val="0"/>
                <w:sz w:val="21"/>
                <w:szCs w:val="21"/>
                <w:highlight w:val="none"/>
                <w:u w:val="none"/>
                <w:lang w:val="en-US" w:eastAsia="zh-CN" w:bidi="ar"/>
                <w14:textFill>
                  <w14:solidFill>
                    <w14:schemeClr w14:val="tx1"/>
                  </w14:solidFill>
                </w14:textFill>
              </w:rPr>
              <w:t>12</w:t>
            </w:r>
            <w: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t>0</w:t>
            </w:r>
          </w:p>
        </w:tc>
        <w:tc>
          <w:tcPr>
            <w:tcW w:w="685" w:type="pct"/>
            <w:tcBorders>
              <w:tl2br w:val="nil"/>
              <w:tr2bl w:val="nil"/>
            </w:tcBorders>
            <w:shd w:val="clear" w:color="auto" w:fill="DEEBF6" w:themeFill="accent1" w:themeFillTint="32"/>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cs="Times New Roman"/>
                <w:b w:val="0"/>
                <w:bCs w:val="0"/>
                <w:i w:val="0"/>
                <w:color w:val="000000" w:themeColor="text1"/>
                <w:kern w:val="0"/>
                <w:sz w:val="21"/>
                <w:szCs w:val="21"/>
                <w:highlight w:val="none"/>
                <w:u w:val="none"/>
                <w:lang w:val="en-US" w:eastAsia="zh-CN" w:bidi="ar"/>
                <w14:textFill>
                  <w14:solidFill>
                    <w14:schemeClr w14:val="tx1"/>
                  </w14:solidFill>
                </w14:textFill>
              </w:rPr>
              <w:t>16</w:t>
            </w:r>
            <w: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t>0</w:t>
            </w:r>
          </w:p>
        </w:tc>
        <w:tc>
          <w:tcPr>
            <w:tcW w:w="687" w:type="pct"/>
            <w:tcBorders>
              <w:tl2br w:val="nil"/>
              <w:tr2bl w:val="nil"/>
            </w:tcBorders>
            <w:shd w:val="clear" w:color="auto" w:fill="DEEBF6" w:themeFill="accent1" w:themeFillTint="32"/>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cs="Times New Roman"/>
                <w:b w:val="0"/>
                <w:bCs w:val="0"/>
                <w:i w:val="0"/>
                <w:color w:val="000000" w:themeColor="text1"/>
                <w:kern w:val="0"/>
                <w:sz w:val="21"/>
                <w:szCs w:val="21"/>
                <w:highlight w:val="none"/>
                <w:u w:val="none"/>
                <w:lang w:val="en-US" w:eastAsia="zh-CN" w:bidi="ar"/>
                <w14:textFill>
                  <w14:solidFill>
                    <w14:schemeClr w14:val="tx1"/>
                  </w14:solidFill>
                </w14:textFill>
              </w:rPr>
              <w:t>20</w:t>
            </w:r>
            <w: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t>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90" w:hRule="atLeast"/>
          <w:jc w:val="center"/>
        </w:trPr>
        <w:tc>
          <w:tcPr>
            <w:tcW w:w="367" w:type="pct"/>
            <w:vMerge w:val="restart"/>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t>河长X（m）</w:t>
            </w:r>
          </w:p>
        </w:tc>
        <w:tc>
          <w:tcPr>
            <w:tcW w:w="861"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1</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3.6683</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3.6000</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3.6000</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3.6000</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3.6000</w:t>
            </w:r>
          </w:p>
        </w:tc>
        <w:tc>
          <w:tcPr>
            <w:tcW w:w="1147"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3.6000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128" w:hRule="atLeast"/>
          <w:jc w:val="center"/>
        </w:trPr>
        <w:tc>
          <w:tcPr>
            <w:tcW w:w="367" w:type="pct"/>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pPr>
          </w:p>
        </w:tc>
        <w:tc>
          <w:tcPr>
            <w:tcW w:w="861"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20</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3.6145</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3.5996</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3.5996</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3.5996</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3.5996</w:t>
            </w:r>
          </w:p>
        </w:tc>
        <w:tc>
          <w:tcPr>
            <w:tcW w:w="1147"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3.5996</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114" w:hRule="atLeast"/>
          <w:jc w:val="center"/>
        </w:trPr>
        <w:tc>
          <w:tcPr>
            <w:tcW w:w="367" w:type="pct"/>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pPr>
          </w:p>
        </w:tc>
        <w:tc>
          <w:tcPr>
            <w:tcW w:w="861"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40</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3.6099</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3.5992</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3.5992</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3.5992</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3.5992</w:t>
            </w:r>
          </w:p>
        </w:tc>
        <w:tc>
          <w:tcPr>
            <w:tcW w:w="1147"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3.5992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90" w:hRule="atLeast"/>
          <w:jc w:val="center"/>
        </w:trPr>
        <w:tc>
          <w:tcPr>
            <w:tcW w:w="367" w:type="pct"/>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pPr>
          </w:p>
        </w:tc>
        <w:tc>
          <w:tcPr>
            <w:tcW w:w="861"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60</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3.6076</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3.5989</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3.5989</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3.5989</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3.5989</w:t>
            </w:r>
          </w:p>
        </w:tc>
        <w:tc>
          <w:tcPr>
            <w:tcW w:w="1147"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3.5989</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90" w:hRule="atLeast"/>
          <w:jc w:val="center"/>
        </w:trPr>
        <w:tc>
          <w:tcPr>
            <w:tcW w:w="367" w:type="pct"/>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pPr>
          </w:p>
        </w:tc>
        <w:tc>
          <w:tcPr>
            <w:tcW w:w="861"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80</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3.6061</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3.5985</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3.5985</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3.5985</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3.5985</w:t>
            </w:r>
          </w:p>
        </w:tc>
        <w:tc>
          <w:tcPr>
            <w:tcW w:w="1147"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3.5985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100" w:hRule="atLeast"/>
          <w:jc w:val="center"/>
        </w:trPr>
        <w:tc>
          <w:tcPr>
            <w:tcW w:w="367" w:type="pct"/>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pPr>
          </w:p>
        </w:tc>
        <w:tc>
          <w:tcPr>
            <w:tcW w:w="861"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100</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3.6049</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3.5981</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3.5981</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3.5981</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3.5981</w:t>
            </w:r>
          </w:p>
        </w:tc>
        <w:tc>
          <w:tcPr>
            <w:tcW w:w="1147"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3.5981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155" w:hRule="atLeast"/>
          <w:jc w:val="center"/>
        </w:trPr>
        <w:tc>
          <w:tcPr>
            <w:tcW w:w="367" w:type="pct"/>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pPr>
          </w:p>
        </w:tc>
        <w:tc>
          <w:tcPr>
            <w:tcW w:w="861"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120</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3.6039</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3.5978</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3.5977</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3.5977</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3.5977</w:t>
            </w:r>
          </w:p>
        </w:tc>
        <w:tc>
          <w:tcPr>
            <w:tcW w:w="1147"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3.5977</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90" w:hRule="atLeast"/>
          <w:jc w:val="center"/>
        </w:trPr>
        <w:tc>
          <w:tcPr>
            <w:tcW w:w="367" w:type="pct"/>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pPr>
          </w:p>
        </w:tc>
        <w:tc>
          <w:tcPr>
            <w:tcW w:w="861"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140</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3.6031</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3.5974</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3.5974</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3.5974</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3.5974</w:t>
            </w:r>
          </w:p>
        </w:tc>
        <w:tc>
          <w:tcPr>
            <w:tcW w:w="1147"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3.5974</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101" w:hRule="atLeast"/>
          <w:jc w:val="center"/>
        </w:trPr>
        <w:tc>
          <w:tcPr>
            <w:tcW w:w="367" w:type="pct"/>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pPr>
          </w:p>
        </w:tc>
        <w:tc>
          <w:tcPr>
            <w:tcW w:w="861"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160</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3.6024</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3.5971</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3.5970</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3.5970</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3.5970</w:t>
            </w:r>
          </w:p>
        </w:tc>
        <w:tc>
          <w:tcPr>
            <w:tcW w:w="1147"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3.5970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100" w:hRule="atLeast"/>
          <w:jc w:val="center"/>
        </w:trPr>
        <w:tc>
          <w:tcPr>
            <w:tcW w:w="367" w:type="pct"/>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pPr>
          </w:p>
        </w:tc>
        <w:tc>
          <w:tcPr>
            <w:tcW w:w="861"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180</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3.6017</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3.5968</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3.5966</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3.5966</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3.5966</w:t>
            </w:r>
          </w:p>
        </w:tc>
        <w:tc>
          <w:tcPr>
            <w:tcW w:w="1147"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3.5966</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90" w:hRule="atLeast"/>
          <w:jc w:val="center"/>
        </w:trPr>
        <w:tc>
          <w:tcPr>
            <w:tcW w:w="367" w:type="pct"/>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pPr>
          </w:p>
        </w:tc>
        <w:tc>
          <w:tcPr>
            <w:tcW w:w="861"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200</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3.6010</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3.5965</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3.5962</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3.5962</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3.5962</w:t>
            </w:r>
          </w:p>
        </w:tc>
        <w:tc>
          <w:tcPr>
            <w:tcW w:w="1147"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3.5962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170" w:hRule="atLeast"/>
          <w:jc w:val="center"/>
        </w:trPr>
        <w:tc>
          <w:tcPr>
            <w:tcW w:w="367" w:type="pct"/>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pPr>
          </w:p>
        </w:tc>
        <w:tc>
          <w:tcPr>
            <w:tcW w:w="861"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220</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3.6004</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3.5961</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3.5959</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3.5959</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3.5959</w:t>
            </w:r>
          </w:p>
        </w:tc>
        <w:tc>
          <w:tcPr>
            <w:tcW w:w="1147"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3.5959</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119" w:hRule="atLeast"/>
          <w:jc w:val="center"/>
        </w:trPr>
        <w:tc>
          <w:tcPr>
            <w:tcW w:w="367" w:type="pct"/>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pPr>
          </w:p>
        </w:tc>
        <w:tc>
          <w:tcPr>
            <w:tcW w:w="861"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240</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3.5999</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3.5958</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3.5955</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3.5955</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3.5955</w:t>
            </w:r>
          </w:p>
        </w:tc>
        <w:tc>
          <w:tcPr>
            <w:tcW w:w="1147"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3.5955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88" w:hRule="atLeast"/>
          <w:jc w:val="center"/>
        </w:trPr>
        <w:tc>
          <w:tcPr>
            <w:tcW w:w="367" w:type="pct"/>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pPr>
          </w:p>
        </w:tc>
        <w:tc>
          <w:tcPr>
            <w:tcW w:w="861"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260</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3.5993</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3.5955</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3.5951</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3.5951</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3.5951</w:t>
            </w:r>
          </w:p>
        </w:tc>
        <w:tc>
          <w:tcPr>
            <w:tcW w:w="1147"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3.5951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76" w:hRule="atLeast"/>
          <w:jc w:val="center"/>
        </w:trPr>
        <w:tc>
          <w:tcPr>
            <w:tcW w:w="367" w:type="pct"/>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pPr>
          </w:p>
        </w:tc>
        <w:tc>
          <w:tcPr>
            <w:tcW w:w="861"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280</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3.5988</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3.5952</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3.5947</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3.5947</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3.5947</w:t>
            </w:r>
          </w:p>
        </w:tc>
        <w:tc>
          <w:tcPr>
            <w:tcW w:w="1147"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3.5947</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105" w:hRule="atLeast"/>
          <w:jc w:val="center"/>
        </w:trPr>
        <w:tc>
          <w:tcPr>
            <w:tcW w:w="367" w:type="pct"/>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pPr>
          </w:p>
        </w:tc>
        <w:tc>
          <w:tcPr>
            <w:tcW w:w="861"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300</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3.5983</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3.5949</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3.5944</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3.5943</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3.5943</w:t>
            </w:r>
          </w:p>
        </w:tc>
        <w:tc>
          <w:tcPr>
            <w:tcW w:w="1147"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3.5943</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152" w:hRule="atLeast"/>
          <w:jc w:val="center"/>
        </w:trPr>
        <w:tc>
          <w:tcPr>
            <w:tcW w:w="367" w:type="pct"/>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pPr>
          </w:p>
        </w:tc>
        <w:tc>
          <w:tcPr>
            <w:tcW w:w="861"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320</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3.5978</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3.5945</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3.5940</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3.5940</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3.5940</w:t>
            </w:r>
          </w:p>
        </w:tc>
        <w:tc>
          <w:tcPr>
            <w:tcW w:w="1147"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3.5940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131" w:hRule="atLeast"/>
          <w:jc w:val="center"/>
        </w:trPr>
        <w:tc>
          <w:tcPr>
            <w:tcW w:w="367" w:type="pct"/>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pPr>
          </w:p>
        </w:tc>
        <w:tc>
          <w:tcPr>
            <w:tcW w:w="861"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340</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3.5973</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3.5942</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3.5936</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3.5936</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3.5936</w:t>
            </w:r>
          </w:p>
        </w:tc>
        <w:tc>
          <w:tcPr>
            <w:tcW w:w="1147"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3.5936</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139" w:hRule="atLeast"/>
          <w:jc w:val="center"/>
        </w:trPr>
        <w:tc>
          <w:tcPr>
            <w:tcW w:w="367" w:type="pct"/>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pPr>
          </w:p>
        </w:tc>
        <w:tc>
          <w:tcPr>
            <w:tcW w:w="861"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360</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3.5968</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3.5939</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3.5932</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3.5932</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3.5932</w:t>
            </w:r>
          </w:p>
        </w:tc>
        <w:tc>
          <w:tcPr>
            <w:tcW w:w="1147"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3.5932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165" w:hRule="atLeast"/>
          <w:jc w:val="center"/>
        </w:trPr>
        <w:tc>
          <w:tcPr>
            <w:tcW w:w="367" w:type="pct"/>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pPr>
          </w:p>
        </w:tc>
        <w:tc>
          <w:tcPr>
            <w:tcW w:w="861"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380</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3.5963</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3.5936</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3.5929</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3.5928</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3.5928</w:t>
            </w:r>
          </w:p>
        </w:tc>
        <w:tc>
          <w:tcPr>
            <w:tcW w:w="1147"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3.5928</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144" w:hRule="atLeast"/>
          <w:jc w:val="center"/>
        </w:trPr>
        <w:tc>
          <w:tcPr>
            <w:tcW w:w="367" w:type="pct"/>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pPr>
          </w:p>
        </w:tc>
        <w:tc>
          <w:tcPr>
            <w:tcW w:w="861"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400</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3.5959</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3.5932</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3.5925</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3.5925</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3.5925</w:t>
            </w:r>
          </w:p>
        </w:tc>
        <w:tc>
          <w:tcPr>
            <w:tcW w:w="1147"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3.5925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112" w:hRule="atLeast"/>
          <w:jc w:val="center"/>
        </w:trPr>
        <w:tc>
          <w:tcPr>
            <w:tcW w:w="367" w:type="pct"/>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pPr>
          </w:p>
        </w:tc>
        <w:tc>
          <w:tcPr>
            <w:tcW w:w="861"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420</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3.5954</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3.5929</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3.5921</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3.5921</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3.5921</w:t>
            </w:r>
          </w:p>
        </w:tc>
        <w:tc>
          <w:tcPr>
            <w:tcW w:w="1147"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3.5921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191" w:hRule="atLeast"/>
          <w:jc w:val="center"/>
        </w:trPr>
        <w:tc>
          <w:tcPr>
            <w:tcW w:w="367" w:type="pct"/>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pPr>
          </w:p>
        </w:tc>
        <w:tc>
          <w:tcPr>
            <w:tcW w:w="861"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440</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3.5950</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3.5925</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3.5917</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3.5917</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3.5917</w:t>
            </w:r>
          </w:p>
        </w:tc>
        <w:tc>
          <w:tcPr>
            <w:tcW w:w="1147"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3.5917</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191" w:hRule="atLeast"/>
          <w:jc w:val="center"/>
        </w:trPr>
        <w:tc>
          <w:tcPr>
            <w:tcW w:w="367" w:type="pct"/>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pPr>
          </w:p>
        </w:tc>
        <w:tc>
          <w:tcPr>
            <w:tcW w:w="861"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460</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3.5945</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3.5922</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3.5914</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3.5913</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3.5913</w:t>
            </w:r>
          </w:p>
        </w:tc>
        <w:tc>
          <w:tcPr>
            <w:tcW w:w="1147"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3.5913</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198" w:hRule="atLeast"/>
          <w:jc w:val="center"/>
        </w:trPr>
        <w:tc>
          <w:tcPr>
            <w:tcW w:w="367" w:type="pct"/>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pPr>
          </w:p>
        </w:tc>
        <w:tc>
          <w:tcPr>
            <w:tcW w:w="861"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480</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3.5941</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3.5918</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3.5910</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3.5910</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3.5910</w:t>
            </w:r>
          </w:p>
        </w:tc>
        <w:tc>
          <w:tcPr>
            <w:tcW w:w="1147"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3.5910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175" w:hRule="atLeast"/>
          <w:jc w:val="center"/>
        </w:trPr>
        <w:tc>
          <w:tcPr>
            <w:tcW w:w="367" w:type="pct"/>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pPr>
          </w:p>
        </w:tc>
        <w:tc>
          <w:tcPr>
            <w:tcW w:w="861"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500</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3.5936</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3.5915</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3.5906</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3.5906</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3.5906</w:t>
            </w:r>
          </w:p>
        </w:tc>
        <w:tc>
          <w:tcPr>
            <w:tcW w:w="1147"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3.5906</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139" w:hRule="atLeast"/>
          <w:jc w:val="center"/>
        </w:trPr>
        <w:tc>
          <w:tcPr>
            <w:tcW w:w="367" w:type="pct"/>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pPr>
          </w:p>
        </w:tc>
        <w:tc>
          <w:tcPr>
            <w:tcW w:w="861"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520</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3.5932</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3.5912</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3.5903</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3.5902</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3.5902</w:t>
            </w:r>
          </w:p>
        </w:tc>
        <w:tc>
          <w:tcPr>
            <w:tcW w:w="1147"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3.5902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103" w:hRule="atLeast"/>
          <w:jc w:val="center"/>
        </w:trPr>
        <w:tc>
          <w:tcPr>
            <w:tcW w:w="367" w:type="pct"/>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pPr>
          </w:p>
        </w:tc>
        <w:tc>
          <w:tcPr>
            <w:tcW w:w="861"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540</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3.5928</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3.5908</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3.5899</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3.5898</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3.5898</w:t>
            </w:r>
          </w:p>
        </w:tc>
        <w:tc>
          <w:tcPr>
            <w:tcW w:w="1147"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3.5898</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94" w:hRule="atLeast"/>
          <w:jc w:val="center"/>
        </w:trPr>
        <w:tc>
          <w:tcPr>
            <w:tcW w:w="367" w:type="pct"/>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pPr>
          </w:p>
        </w:tc>
        <w:tc>
          <w:tcPr>
            <w:tcW w:w="861"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560</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3.5924</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3.5904</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3.5895</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3.5895</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3.5895</w:t>
            </w:r>
          </w:p>
        </w:tc>
        <w:tc>
          <w:tcPr>
            <w:tcW w:w="1147"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3.5895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187" w:hRule="atLeast"/>
          <w:jc w:val="center"/>
        </w:trPr>
        <w:tc>
          <w:tcPr>
            <w:tcW w:w="367" w:type="pct"/>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pPr>
          </w:p>
        </w:tc>
        <w:tc>
          <w:tcPr>
            <w:tcW w:w="861"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580</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3.5919</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3.5901</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3.5891</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3.5891</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3.5891</w:t>
            </w:r>
          </w:p>
        </w:tc>
        <w:tc>
          <w:tcPr>
            <w:tcW w:w="1147"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3.5891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159" w:hRule="atLeast"/>
          <w:jc w:val="center"/>
        </w:trPr>
        <w:tc>
          <w:tcPr>
            <w:tcW w:w="367" w:type="pct"/>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pPr>
          </w:p>
        </w:tc>
        <w:tc>
          <w:tcPr>
            <w:tcW w:w="861"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600</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3.5915</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3.5898</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3.5888</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3.5887</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3.5887</w:t>
            </w:r>
          </w:p>
        </w:tc>
        <w:tc>
          <w:tcPr>
            <w:tcW w:w="1147"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3.5887</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285" w:hRule="atLeast"/>
          <w:jc w:val="center"/>
        </w:trPr>
        <w:tc>
          <w:tcPr>
            <w:tcW w:w="884" w:type="pct"/>
            <w:gridSpan w:val="2"/>
            <w:vMerge w:val="restart"/>
            <w:tcBorders>
              <w:tl2br w:val="nil"/>
              <w:tr2bl w:val="nil"/>
            </w:tcBorders>
            <w:shd w:val="clear" w:color="auto" w:fill="DEEBF6" w:themeFill="accent1" w:themeFillTint="32"/>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NH</w:t>
            </w:r>
            <w:r>
              <w:rPr>
                <w:rFonts w:hint="default" w:ascii="Times New Roman" w:hAnsi="Times New Roman" w:eastAsia="宋体" w:cs="Times New Roman"/>
                <w:b w:val="0"/>
                <w:bCs w:val="0"/>
                <w:color w:val="000000" w:themeColor="text1"/>
                <w:sz w:val="21"/>
                <w:szCs w:val="21"/>
                <w:highlight w:val="none"/>
                <w:vertAlign w:val="subscript"/>
                <w:lang w:val="en-US" w:eastAsia="zh-CN"/>
                <w14:textFill>
                  <w14:solidFill>
                    <w14:schemeClr w14:val="tx1"/>
                  </w14:solidFill>
                </w14:textFill>
              </w:rPr>
              <w:t>3</w:t>
            </w:r>
            <w:r>
              <w:rPr>
                <w:rFonts w:hint="default" w:ascii="Times New Roman" w:hAnsi="Times New Roman" w:eastAsia="宋体" w:cs="Times New Roman"/>
                <w:b w:val="0"/>
                <w:bCs w:val="0"/>
                <w:color w:val="000000" w:themeColor="text1"/>
                <w:sz w:val="21"/>
                <w:szCs w:val="21"/>
                <w:highlight w:val="none"/>
                <w:lang w:val="en-US" w:eastAsia="zh-CN"/>
                <w14:textFill>
                  <w14:solidFill>
                    <w14:schemeClr w14:val="tx1"/>
                  </w14:solidFill>
                </w14:textFill>
              </w:rPr>
              <w:t>-N</w:t>
            </w:r>
          </w:p>
        </w:tc>
        <w:tc>
          <w:tcPr>
            <w:tcW w:w="4115" w:type="pct"/>
            <w:gridSpan w:val="6"/>
            <w:tcBorders>
              <w:tl2br w:val="nil"/>
              <w:tr2bl w:val="nil"/>
            </w:tcBorders>
            <w:shd w:val="clear" w:color="auto" w:fill="DEEBF6" w:themeFill="accent1" w:themeFillTint="32"/>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t>河宽Y（m）</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90" w:hRule="atLeast"/>
          <w:jc w:val="center"/>
        </w:trPr>
        <w:tc>
          <w:tcPr>
            <w:tcW w:w="884" w:type="pct"/>
            <w:gridSpan w:val="2"/>
            <w:vMerge w:val="continue"/>
            <w:tcBorders>
              <w:tl2br w:val="nil"/>
              <w:tr2bl w:val="nil"/>
            </w:tcBorders>
            <w:shd w:val="clear" w:color="auto" w:fill="DEEBF6" w:themeFill="accent1" w:themeFillTint="32"/>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pPr>
          </w:p>
        </w:tc>
        <w:tc>
          <w:tcPr>
            <w:tcW w:w="685" w:type="pct"/>
            <w:tcBorders>
              <w:tl2br w:val="nil"/>
              <w:tr2bl w:val="nil"/>
            </w:tcBorders>
            <w:shd w:val="clear" w:color="auto" w:fill="DEEBF6" w:themeFill="accent1" w:themeFillTint="32"/>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t>0</w:t>
            </w:r>
          </w:p>
        </w:tc>
        <w:tc>
          <w:tcPr>
            <w:tcW w:w="685" w:type="pct"/>
            <w:tcBorders>
              <w:tl2br w:val="nil"/>
              <w:tr2bl w:val="nil"/>
            </w:tcBorders>
            <w:shd w:val="clear" w:color="auto" w:fill="DEEBF6" w:themeFill="accent1" w:themeFillTint="32"/>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t>30</w:t>
            </w:r>
          </w:p>
        </w:tc>
        <w:tc>
          <w:tcPr>
            <w:tcW w:w="685" w:type="pct"/>
            <w:tcBorders>
              <w:tl2br w:val="nil"/>
              <w:tr2bl w:val="nil"/>
            </w:tcBorders>
            <w:shd w:val="clear" w:color="auto" w:fill="DEEBF6" w:themeFill="accent1" w:themeFillTint="32"/>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t>60</w:t>
            </w:r>
          </w:p>
        </w:tc>
        <w:tc>
          <w:tcPr>
            <w:tcW w:w="685" w:type="pct"/>
            <w:tcBorders>
              <w:tl2br w:val="nil"/>
              <w:tr2bl w:val="nil"/>
            </w:tcBorders>
            <w:shd w:val="clear" w:color="auto" w:fill="DEEBF6" w:themeFill="accent1" w:themeFillTint="32"/>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t>90</w:t>
            </w:r>
          </w:p>
        </w:tc>
        <w:tc>
          <w:tcPr>
            <w:tcW w:w="685" w:type="pct"/>
            <w:tcBorders>
              <w:tl2br w:val="nil"/>
              <w:tr2bl w:val="nil"/>
            </w:tcBorders>
            <w:shd w:val="clear" w:color="auto" w:fill="DEEBF6" w:themeFill="accent1" w:themeFillTint="32"/>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t>120</w:t>
            </w:r>
          </w:p>
        </w:tc>
        <w:tc>
          <w:tcPr>
            <w:tcW w:w="687" w:type="pct"/>
            <w:tcBorders>
              <w:tl2br w:val="nil"/>
              <w:tr2bl w:val="nil"/>
            </w:tcBorders>
            <w:shd w:val="clear" w:color="auto" w:fill="DEEBF6" w:themeFill="accent1" w:themeFillTint="32"/>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t>150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196" w:hRule="atLeast"/>
          <w:jc w:val="center"/>
        </w:trPr>
        <w:tc>
          <w:tcPr>
            <w:tcW w:w="367" w:type="pct"/>
            <w:vMerge w:val="restart"/>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t>河长X（m）</w:t>
            </w:r>
          </w:p>
        </w:tc>
        <w:tc>
          <w:tcPr>
            <w:tcW w:w="861"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1</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0.1451</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0.1360</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0.1360</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0.1360</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0.1360</w:t>
            </w:r>
          </w:p>
        </w:tc>
        <w:tc>
          <w:tcPr>
            <w:tcW w:w="1147"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0.1360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127" w:hRule="atLeast"/>
          <w:jc w:val="center"/>
        </w:trPr>
        <w:tc>
          <w:tcPr>
            <w:tcW w:w="367" w:type="pct"/>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pPr>
          </w:p>
        </w:tc>
        <w:tc>
          <w:tcPr>
            <w:tcW w:w="861"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20</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0.1380</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0.1360</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0.1360</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0.1360</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0.1360</w:t>
            </w:r>
          </w:p>
        </w:tc>
        <w:tc>
          <w:tcPr>
            <w:tcW w:w="1147"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0.1360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90" w:hRule="atLeast"/>
          <w:jc w:val="center"/>
        </w:trPr>
        <w:tc>
          <w:tcPr>
            <w:tcW w:w="367" w:type="pct"/>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pPr>
          </w:p>
        </w:tc>
        <w:tc>
          <w:tcPr>
            <w:tcW w:w="861"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40</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0.1374</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0.1360</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0.1360</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0.1360</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0.1360</w:t>
            </w:r>
          </w:p>
        </w:tc>
        <w:tc>
          <w:tcPr>
            <w:tcW w:w="1147"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0.1360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166" w:hRule="atLeast"/>
          <w:jc w:val="center"/>
        </w:trPr>
        <w:tc>
          <w:tcPr>
            <w:tcW w:w="367" w:type="pct"/>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pPr>
          </w:p>
        </w:tc>
        <w:tc>
          <w:tcPr>
            <w:tcW w:w="861"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60</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0.1371</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0.1360</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0.1360</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0.1360</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0.1360</w:t>
            </w:r>
          </w:p>
        </w:tc>
        <w:tc>
          <w:tcPr>
            <w:tcW w:w="1147"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0.1360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101" w:hRule="atLeast"/>
          <w:jc w:val="center"/>
        </w:trPr>
        <w:tc>
          <w:tcPr>
            <w:tcW w:w="367" w:type="pct"/>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pPr>
          </w:p>
        </w:tc>
        <w:tc>
          <w:tcPr>
            <w:tcW w:w="861"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80</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0.1370</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0.1360</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0.1360</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0.1360</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0.1360</w:t>
            </w:r>
          </w:p>
        </w:tc>
        <w:tc>
          <w:tcPr>
            <w:tcW w:w="1147"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0.1360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165" w:hRule="atLeast"/>
          <w:jc w:val="center"/>
        </w:trPr>
        <w:tc>
          <w:tcPr>
            <w:tcW w:w="367" w:type="pct"/>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pPr>
          </w:p>
        </w:tc>
        <w:tc>
          <w:tcPr>
            <w:tcW w:w="861"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100</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0.1369</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0.1359</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0.1359</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0.1359</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0.1359</w:t>
            </w:r>
          </w:p>
        </w:tc>
        <w:tc>
          <w:tcPr>
            <w:tcW w:w="1147"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0.1359</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90" w:hRule="atLeast"/>
          <w:jc w:val="center"/>
        </w:trPr>
        <w:tc>
          <w:tcPr>
            <w:tcW w:w="367" w:type="pct"/>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pPr>
          </w:p>
        </w:tc>
        <w:tc>
          <w:tcPr>
            <w:tcW w:w="861"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120</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0.1368</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0.1359</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0.1359</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0.1359</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0.1359</w:t>
            </w:r>
          </w:p>
        </w:tc>
        <w:tc>
          <w:tcPr>
            <w:tcW w:w="1147"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0.1359</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90" w:hRule="atLeast"/>
          <w:jc w:val="center"/>
        </w:trPr>
        <w:tc>
          <w:tcPr>
            <w:tcW w:w="367" w:type="pct"/>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pPr>
          </w:p>
        </w:tc>
        <w:tc>
          <w:tcPr>
            <w:tcW w:w="861"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140</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0.1367</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0.1359</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0.1359</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0.1359</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0.1359</w:t>
            </w:r>
          </w:p>
        </w:tc>
        <w:tc>
          <w:tcPr>
            <w:tcW w:w="1147"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0.1359</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90" w:hRule="atLeast"/>
          <w:jc w:val="center"/>
        </w:trPr>
        <w:tc>
          <w:tcPr>
            <w:tcW w:w="367" w:type="pct"/>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pPr>
          </w:p>
        </w:tc>
        <w:tc>
          <w:tcPr>
            <w:tcW w:w="861"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160</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0.1366</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0.1359</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0.1359</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0.1359</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0.1359</w:t>
            </w:r>
          </w:p>
        </w:tc>
        <w:tc>
          <w:tcPr>
            <w:tcW w:w="1147"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0.1359</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147" w:hRule="atLeast"/>
          <w:jc w:val="center"/>
        </w:trPr>
        <w:tc>
          <w:tcPr>
            <w:tcW w:w="367" w:type="pct"/>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pPr>
          </w:p>
        </w:tc>
        <w:tc>
          <w:tcPr>
            <w:tcW w:w="861"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180</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0.1366</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0.1359</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0.1359</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0.1359</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0.1359</w:t>
            </w:r>
          </w:p>
        </w:tc>
        <w:tc>
          <w:tcPr>
            <w:tcW w:w="1147"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0.1359</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90" w:hRule="atLeast"/>
          <w:jc w:val="center"/>
        </w:trPr>
        <w:tc>
          <w:tcPr>
            <w:tcW w:w="367" w:type="pct"/>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pPr>
          </w:p>
        </w:tc>
        <w:tc>
          <w:tcPr>
            <w:tcW w:w="861"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200</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0.1365</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0.1359</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0.1359</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0.1359</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0.1359</w:t>
            </w:r>
          </w:p>
        </w:tc>
        <w:tc>
          <w:tcPr>
            <w:tcW w:w="1147"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0.1359</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202" w:hRule="atLeast"/>
          <w:jc w:val="center"/>
        </w:trPr>
        <w:tc>
          <w:tcPr>
            <w:tcW w:w="367" w:type="pct"/>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pPr>
          </w:p>
        </w:tc>
        <w:tc>
          <w:tcPr>
            <w:tcW w:w="861"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220</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0.1365</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0.1359</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0.1359</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0.1359</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0.1359</w:t>
            </w:r>
          </w:p>
        </w:tc>
        <w:tc>
          <w:tcPr>
            <w:tcW w:w="1147"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0.1359</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131" w:hRule="atLeast"/>
          <w:jc w:val="center"/>
        </w:trPr>
        <w:tc>
          <w:tcPr>
            <w:tcW w:w="367" w:type="pct"/>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pPr>
          </w:p>
        </w:tc>
        <w:tc>
          <w:tcPr>
            <w:tcW w:w="861"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240</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0.1365</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0.1359</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0.1359</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0.1359</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0.1359</w:t>
            </w:r>
          </w:p>
        </w:tc>
        <w:tc>
          <w:tcPr>
            <w:tcW w:w="1147"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0.1359</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130" w:hRule="atLeast"/>
          <w:jc w:val="center"/>
        </w:trPr>
        <w:tc>
          <w:tcPr>
            <w:tcW w:w="367" w:type="pct"/>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pPr>
          </w:p>
        </w:tc>
        <w:tc>
          <w:tcPr>
            <w:tcW w:w="861"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260</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0.1364</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0.1359</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0.1359</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0.1359</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0.1359</w:t>
            </w:r>
          </w:p>
        </w:tc>
        <w:tc>
          <w:tcPr>
            <w:tcW w:w="1147"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0.1359</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158" w:hRule="atLeast"/>
          <w:jc w:val="center"/>
        </w:trPr>
        <w:tc>
          <w:tcPr>
            <w:tcW w:w="367" w:type="pct"/>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pPr>
          </w:p>
        </w:tc>
        <w:tc>
          <w:tcPr>
            <w:tcW w:w="861"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280</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0.1364</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0.1359</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0.1359</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0.1359</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0.1359</w:t>
            </w:r>
          </w:p>
        </w:tc>
        <w:tc>
          <w:tcPr>
            <w:tcW w:w="1147"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0.1359</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157" w:hRule="atLeast"/>
          <w:jc w:val="center"/>
        </w:trPr>
        <w:tc>
          <w:tcPr>
            <w:tcW w:w="367" w:type="pct"/>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pPr>
          </w:p>
        </w:tc>
        <w:tc>
          <w:tcPr>
            <w:tcW w:w="861"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300</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0.1364</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0.1359</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0.1358</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0.1358</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0.1358</w:t>
            </w:r>
          </w:p>
        </w:tc>
        <w:tc>
          <w:tcPr>
            <w:tcW w:w="1147"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0.1358</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175" w:hRule="atLeast"/>
          <w:jc w:val="center"/>
        </w:trPr>
        <w:tc>
          <w:tcPr>
            <w:tcW w:w="367" w:type="pct"/>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pPr>
          </w:p>
        </w:tc>
        <w:tc>
          <w:tcPr>
            <w:tcW w:w="861"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320</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0.1363</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0.1359</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0.1358</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0.1358</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0.1358</w:t>
            </w:r>
          </w:p>
        </w:tc>
        <w:tc>
          <w:tcPr>
            <w:tcW w:w="1147"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0.1358</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114" w:hRule="atLeast"/>
          <w:jc w:val="center"/>
        </w:trPr>
        <w:tc>
          <w:tcPr>
            <w:tcW w:w="367" w:type="pct"/>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pPr>
          </w:p>
        </w:tc>
        <w:tc>
          <w:tcPr>
            <w:tcW w:w="861"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340</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0.1363</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0.1359</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0.1358</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0.1358</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0.1358</w:t>
            </w:r>
          </w:p>
        </w:tc>
        <w:tc>
          <w:tcPr>
            <w:tcW w:w="1147"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0.1358</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167" w:hRule="atLeast"/>
          <w:jc w:val="center"/>
        </w:trPr>
        <w:tc>
          <w:tcPr>
            <w:tcW w:w="367" w:type="pct"/>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pPr>
          </w:p>
        </w:tc>
        <w:tc>
          <w:tcPr>
            <w:tcW w:w="861"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360</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0.1363</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0.1359</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0.1358</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0.1358</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0.1358</w:t>
            </w:r>
          </w:p>
        </w:tc>
        <w:tc>
          <w:tcPr>
            <w:tcW w:w="1147"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0.1358</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117" w:hRule="atLeast"/>
          <w:jc w:val="center"/>
        </w:trPr>
        <w:tc>
          <w:tcPr>
            <w:tcW w:w="367" w:type="pct"/>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pPr>
          </w:p>
        </w:tc>
        <w:tc>
          <w:tcPr>
            <w:tcW w:w="861"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380</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0.1363</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0.1359</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0.1358</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0.1358</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0.1358</w:t>
            </w:r>
          </w:p>
        </w:tc>
        <w:tc>
          <w:tcPr>
            <w:tcW w:w="1147"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0.1358</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155" w:hRule="atLeast"/>
          <w:jc w:val="center"/>
        </w:trPr>
        <w:tc>
          <w:tcPr>
            <w:tcW w:w="367" w:type="pct"/>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pPr>
          </w:p>
        </w:tc>
        <w:tc>
          <w:tcPr>
            <w:tcW w:w="861"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400</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0.1362</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0.1359</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0.1358</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0.1358</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0.1358</w:t>
            </w:r>
          </w:p>
        </w:tc>
        <w:tc>
          <w:tcPr>
            <w:tcW w:w="1147"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0.1358</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126" w:hRule="atLeast"/>
          <w:jc w:val="center"/>
        </w:trPr>
        <w:tc>
          <w:tcPr>
            <w:tcW w:w="367" w:type="pct"/>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pPr>
          </w:p>
        </w:tc>
        <w:tc>
          <w:tcPr>
            <w:tcW w:w="861"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420</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0.1362</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0.1359</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0.1358</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0.1358</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0.1358</w:t>
            </w:r>
          </w:p>
        </w:tc>
        <w:tc>
          <w:tcPr>
            <w:tcW w:w="1147"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0.1358</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176" w:hRule="atLeast"/>
          <w:jc w:val="center"/>
        </w:trPr>
        <w:tc>
          <w:tcPr>
            <w:tcW w:w="367" w:type="pct"/>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pPr>
          </w:p>
        </w:tc>
        <w:tc>
          <w:tcPr>
            <w:tcW w:w="861"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440</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0.1362</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0.1359</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0.1358</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0.1358</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0.1358</w:t>
            </w:r>
          </w:p>
        </w:tc>
        <w:tc>
          <w:tcPr>
            <w:tcW w:w="1147"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0.1358</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197" w:hRule="atLeast"/>
          <w:jc w:val="center"/>
        </w:trPr>
        <w:tc>
          <w:tcPr>
            <w:tcW w:w="367" w:type="pct"/>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pPr>
          </w:p>
        </w:tc>
        <w:tc>
          <w:tcPr>
            <w:tcW w:w="861"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460</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0.1362</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0.1359</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0.1358</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0.1358</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0.1358</w:t>
            </w:r>
          </w:p>
        </w:tc>
        <w:tc>
          <w:tcPr>
            <w:tcW w:w="1147"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0.1358</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174" w:hRule="atLeast"/>
          <w:jc w:val="center"/>
        </w:trPr>
        <w:tc>
          <w:tcPr>
            <w:tcW w:w="367" w:type="pct"/>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pPr>
          </w:p>
        </w:tc>
        <w:tc>
          <w:tcPr>
            <w:tcW w:w="861"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480</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0.1362</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0.1359</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0.1357</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0.1357</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0.1357</w:t>
            </w:r>
          </w:p>
        </w:tc>
        <w:tc>
          <w:tcPr>
            <w:tcW w:w="1147"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0.1357</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166" w:hRule="atLeast"/>
          <w:jc w:val="center"/>
        </w:trPr>
        <w:tc>
          <w:tcPr>
            <w:tcW w:w="367" w:type="pct"/>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pPr>
          </w:p>
        </w:tc>
        <w:tc>
          <w:tcPr>
            <w:tcW w:w="861"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500</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0.1361</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0.1359</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0.1357</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0.1357</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0.1357</w:t>
            </w:r>
          </w:p>
        </w:tc>
        <w:tc>
          <w:tcPr>
            <w:tcW w:w="1147"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0.1357</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143" w:hRule="atLeast"/>
          <w:jc w:val="center"/>
        </w:trPr>
        <w:tc>
          <w:tcPr>
            <w:tcW w:w="367" w:type="pct"/>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pPr>
          </w:p>
        </w:tc>
        <w:tc>
          <w:tcPr>
            <w:tcW w:w="861"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520</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0.1361</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0.1358</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0.1357</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0.1357</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0.1357</w:t>
            </w:r>
          </w:p>
        </w:tc>
        <w:tc>
          <w:tcPr>
            <w:tcW w:w="1147"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0.1357</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162" w:hRule="atLeast"/>
          <w:jc w:val="center"/>
        </w:trPr>
        <w:tc>
          <w:tcPr>
            <w:tcW w:w="367" w:type="pct"/>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pPr>
          </w:p>
        </w:tc>
        <w:tc>
          <w:tcPr>
            <w:tcW w:w="861"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540</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0.1361</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0.1358</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0.1357</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0.1357</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0.1357</w:t>
            </w:r>
          </w:p>
        </w:tc>
        <w:tc>
          <w:tcPr>
            <w:tcW w:w="1147"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0.1357</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180" w:hRule="atLeast"/>
          <w:jc w:val="center"/>
        </w:trPr>
        <w:tc>
          <w:tcPr>
            <w:tcW w:w="367" w:type="pct"/>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pPr>
          </w:p>
        </w:tc>
        <w:tc>
          <w:tcPr>
            <w:tcW w:w="861"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560</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0.1361</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0.1358</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0.1357</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0.1357</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0.1357</w:t>
            </w:r>
          </w:p>
        </w:tc>
        <w:tc>
          <w:tcPr>
            <w:tcW w:w="1147"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0.1357</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165" w:hRule="atLeast"/>
          <w:jc w:val="center"/>
        </w:trPr>
        <w:tc>
          <w:tcPr>
            <w:tcW w:w="367" w:type="pct"/>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pPr>
          </w:p>
        </w:tc>
        <w:tc>
          <w:tcPr>
            <w:tcW w:w="861"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580</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0.1361</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0.1358</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0.1357</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0.1357</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0.1357</w:t>
            </w:r>
          </w:p>
        </w:tc>
        <w:tc>
          <w:tcPr>
            <w:tcW w:w="1147"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0.1357</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186" w:hRule="atLeast"/>
          <w:jc w:val="center"/>
        </w:trPr>
        <w:tc>
          <w:tcPr>
            <w:tcW w:w="367" w:type="pct"/>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pPr>
          </w:p>
        </w:tc>
        <w:tc>
          <w:tcPr>
            <w:tcW w:w="861"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600</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0.1360</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0.1358</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0.1357</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0.1357</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0.1357</w:t>
            </w:r>
          </w:p>
        </w:tc>
        <w:tc>
          <w:tcPr>
            <w:tcW w:w="1147"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0.1357</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285" w:hRule="atLeast"/>
          <w:jc w:val="center"/>
        </w:trPr>
        <w:tc>
          <w:tcPr>
            <w:tcW w:w="884" w:type="pct"/>
            <w:gridSpan w:val="2"/>
            <w:vMerge w:val="restart"/>
            <w:tcBorders>
              <w:tl2br w:val="nil"/>
              <w:tr2bl w:val="nil"/>
            </w:tcBorders>
            <w:shd w:val="clear" w:color="auto" w:fill="DEEBF6" w:themeFill="accent1" w:themeFillTint="32"/>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t>TP</w:t>
            </w:r>
          </w:p>
        </w:tc>
        <w:tc>
          <w:tcPr>
            <w:tcW w:w="4115" w:type="pct"/>
            <w:gridSpan w:val="6"/>
            <w:tcBorders>
              <w:tl2br w:val="nil"/>
              <w:tr2bl w:val="nil"/>
            </w:tcBorders>
            <w:shd w:val="clear" w:color="auto" w:fill="DEEBF6" w:themeFill="accent1" w:themeFillTint="32"/>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t>河宽Y（m）</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320" w:hRule="atLeast"/>
          <w:jc w:val="center"/>
        </w:trPr>
        <w:tc>
          <w:tcPr>
            <w:tcW w:w="884" w:type="pct"/>
            <w:gridSpan w:val="2"/>
            <w:vMerge w:val="continue"/>
            <w:tcBorders>
              <w:tl2br w:val="nil"/>
              <w:tr2bl w:val="nil"/>
            </w:tcBorders>
            <w:shd w:val="clear" w:color="auto" w:fill="DEEBF6" w:themeFill="accent1" w:themeFillTint="32"/>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pPr>
          </w:p>
        </w:tc>
        <w:tc>
          <w:tcPr>
            <w:tcW w:w="685" w:type="pct"/>
            <w:tcBorders>
              <w:tl2br w:val="nil"/>
              <w:tr2bl w:val="nil"/>
            </w:tcBorders>
            <w:shd w:val="clear" w:color="auto" w:fill="DEEBF6" w:themeFill="accent1" w:themeFillTint="32"/>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t>0</w:t>
            </w:r>
          </w:p>
        </w:tc>
        <w:tc>
          <w:tcPr>
            <w:tcW w:w="685" w:type="pct"/>
            <w:tcBorders>
              <w:tl2br w:val="nil"/>
              <w:tr2bl w:val="nil"/>
            </w:tcBorders>
            <w:shd w:val="clear" w:color="auto" w:fill="DEEBF6" w:themeFill="accent1" w:themeFillTint="32"/>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t>30</w:t>
            </w:r>
          </w:p>
        </w:tc>
        <w:tc>
          <w:tcPr>
            <w:tcW w:w="685" w:type="pct"/>
            <w:tcBorders>
              <w:tl2br w:val="nil"/>
              <w:tr2bl w:val="nil"/>
            </w:tcBorders>
            <w:shd w:val="clear" w:color="auto" w:fill="DEEBF6" w:themeFill="accent1" w:themeFillTint="32"/>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t>60</w:t>
            </w:r>
          </w:p>
        </w:tc>
        <w:tc>
          <w:tcPr>
            <w:tcW w:w="685" w:type="pct"/>
            <w:tcBorders>
              <w:tl2br w:val="nil"/>
              <w:tr2bl w:val="nil"/>
            </w:tcBorders>
            <w:shd w:val="clear" w:color="auto" w:fill="DEEBF6" w:themeFill="accent1" w:themeFillTint="32"/>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t>90</w:t>
            </w:r>
          </w:p>
        </w:tc>
        <w:tc>
          <w:tcPr>
            <w:tcW w:w="685" w:type="pct"/>
            <w:tcBorders>
              <w:tl2br w:val="nil"/>
              <w:tr2bl w:val="nil"/>
            </w:tcBorders>
            <w:shd w:val="clear" w:color="auto" w:fill="DEEBF6" w:themeFill="accent1" w:themeFillTint="32"/>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t>120</w:t>
            </w:r>
          </w:p>
        </w:tc>
        <w:tc>
          <w:tcPr>
            <w:tcW w:w="687" w:type="pct"/>
            <w:tcBorders>
              <w:tl2br w:val="nil"/>
              <w:tr2bl w:val="nil"/>
            </w:tcBorders>
            <w:shd w:val="clear" w:color="auto" w:fill="DEEBF6" w:themeFill="accent1" w:themeFillTint="32"/>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t>150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101" w:hRule="atLeast"/>
          <w:jc w:val="center"/>
        </w:trPr>
        <w:tc>
          <w:tcPr>
            <w:tcW w:w="367" w:type="pct"/>
            <w:vMerge w:val="restart"/>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pPr>
            <w: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t>河长X（m）</w:t>
            </w:r>
          </w:p>
        </w:tc>
        <w:tc>
          <w:tcPr>
            <w:tcW w:w="861"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1</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0.0488</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0.0470</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0.0470</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0.0470</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0.0470</w:t>
            </w:r>
          </w:p>
        </w:tc>
        <w:tc>
          <w:tcPr>
            <w:tcW w:w="1147"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0.0470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100" w:hRule="atLeast"/>
          <w:jc w:val="center"/>
        </w:trPr>
        <w:tc>
          <w:tcPr>
            <w:tcW w:w="367" w:type="pct"/>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pPr>
          </w:p>
        </w:tc>
        <w:tc>
          <w:tcPr>
            <w:tcW w:w="861"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20</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0.0474</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0.0470</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0.0470</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0.0470</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0.0470</w:t>
            </w:r>
          </w:p>
        </w:tc>
        <w:tc>
          <w:tcPr>
            <w:tcW w:w="1147"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0.0470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169" w:hRule="atLeast"/>
          <w:jc w:val="center"/>
        </w:trPr>
        <w:tc>
          <w:tcPr>
            <w:tcW w:w="367" w:type="pct"/>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pPr>
          </w:p>
        </w:tc>
        <w:tc>
          <w:tcPr>
            <w:tcW w:w="861"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40</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0.0473</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0.0470</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0.0470</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0.0470</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0.0470</w:t>
            </w:r>
          </w:p>
        </w:tc>
        <w:tc>
          <w:tcPr>
            <w:tcW w:w="1147"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0.0470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128" w:hRule="atLeast"/>
          <w:jc w:val="center"/>
        </w:trPr>
        <w:tc>
          <w:tcPr>
            <w:tcW w:w="367" w:type="pct"/>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pPr>
          </w:p>
        </w:tc>
        <w:tc>
          <w:tcPr>
            <w:tcW w:w="861"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60</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0.0472</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0.0470</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0.0470</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0.0470</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0.0470</w:t>
            </w:r>
          </w:p>
        </w:tc>
        <w:tc>
          <w:tcPr>
            <w:tcW w:w="1147"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0.0470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90" w:hRule="atLeast"/>
          <w:jc w:val="center"/>
        </w:trPr>
        <w:tc>
          <w:tcPr>
            <w:tcW w:w="367" w:type="pct"/>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pPr>
          </w:p>
        </w:tc>
        <w:tc>
          <w:tcPr>
            <w:tcW w:w="861"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80</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0.0472</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0.0470</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0.0470</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0.0470</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0.0470</w:t>
            </w:r>
          </w:p>
        </w:tc>
        <w:tc>
          <w:tcPr>
            <w:tcW w:w="1147"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0.0470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142" w:hRule="atLeast"/>
          <w:jc w:val="center"/>
        </w:trPr>
        <w:tc>
          <w:tcPr>
            <w:tcW w:w="367" w:type="pct"/>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pPr>
          </w:p>
        </w:tc>
        <w:tc>
          <w:tcPr>
            <w:tcW w:w="861"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100</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0.0472</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0.0470</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0.0470</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0.0470</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0.0470</w:t>
            </w:r>
          </w:p>
        </w:tc>
        <w:tc>
          <w:tcPr>
            <w:tcW w:w="1147"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0.0470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90" w:hRule="atLeast"/>
          <w:jc w:val="center"/>
        </w:trPr>
        <w:tc>
          <w:tcPr>
            <w:tcW w:w="367" w:type="pct"/>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pPr>
          </w:p>
        </w:tc>
        <w:tc>
          <w:tcPr>
            <w:tcW w:w="861"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120</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0.0471</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0.0470</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0.0470</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0.0470</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0.0470</w:t>
            </w:r>
          </w:p>
        </w:tc>
        <w:tc>
          <w:tcPr>
            <w:tcW w:w="1147"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0.0470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90" w:hRule="atLeast"/>
          <w:jc w:val="center"/>
        </w:trPr>
        <w:tc>
          <w:tcPr>
            <w:tcW w:w="367" w:type="pct"/>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pPr>
          </w:p>
        </w:tc>
        <w:tc>
          <w:tcPr>
            <w:tcW w:w="861"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140</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0.0471</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0.0470</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0.0470</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0.0470</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0.0470</w:t>
            </w:r>
          </w:p>
        </w:tc>
        <w:tc>
          <w:tcPr>
            <w:tcW w:w="1147"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0.0470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90" w:hRule="atLeast"/>
          <w:jc w:val="center"/>
        </w:trPr>
        <w:tc>
          <w:tcPr>
            <w:tcW w:w="367" w:type="pct"/>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pPr>
          </w:p>
        </w:tc>
        <w:tc>
          <w:tcPr>
            <w:tcW w:w="861"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160</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0.0471</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0.0470</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0.0470</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0.0470</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0.0470</w:t>
            </w:r>
          </w:p>
        </w:tc>
        <w:tc>
          <w:tcPr>
            <w:tcW w:w="1147"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0.0470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285" w:hRule="atLeast"/>
          <w:jc w:val="center"/>
        </w:trPr>
        <w:tc>
          <w:tcPr>
            <w:tcW w:w="367" w:type="pct"/>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pPr>
          </w:p>
        </w:tc>
        <w:tc>
          <w:tcPr>
            <w:tcW w:w="861"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180</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0.0471</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0.0470</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0.0470</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0.0470</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0.0470</w:t>
            </w:r>
          </w:p>
        </w:tc>
        <w:tc>
          <w:tcPr>
            <w:tcW w:w="1147"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0.0470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285" w:hRule="atLeast"/>
          <w:jc w:val="center"/>
        </w:trPr>
        <w:tc>
          <w:tcPr>
            <w:tcW w:w="367" w:type="pct"/>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pPr>
          </w:p>
        </w:tc>
        <w:tc>
          <w:tcPr>
            <w:tcW w:w="861"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200</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0.0471</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0.0470</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0.0470</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0.0470</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0.0470</w:t>
            </w:r>
          </w:p>
        </w:tc>
        <w:tc>
          <w:tcPr>
            <w:tcW w:w="1147"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0.0470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183" w:hRule="atLeast"/>
          <w:jc w:val="center"/>
        </w:trPr>
        <w:tc>
          <w:tcPr>
            <w:tcW w:w="367" w:type="pct"/>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pPr>
          </w:p>
        </w:tc>
        <w:tc>
          <w:tcPr>
            <w:tcW w:w="861"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220</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0.0471</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0.0470</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0.0470</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0.0470</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0.0470</w:t>
            </w:r>
          </w:p>
        </w:tc>
        <w:tc>
          <w:tcPr>
            <w:tcW w:w="1147"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0.0470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172" w:hRule="atLeast"/>
          <w:jc w:val="center"/>
        </w:trPr>
        <w:tc>
          <w:tcPr>
            <w:tcW w:w="367" w:type="pct"/>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pPr>
          </w:p>
        </w:tc>
        <w:tc>
          <w:tcPr>
            <w:tcW w:w="861"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240</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0.0471</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0.0470</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0.0470</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0.0470</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0.0470</w:t>
            </w:r>
          </w:p>
        </w:tc>
        <w:tc>
          <w:tcPr>
            <w:tcW w:w="1147"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0.0470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130" w:hRule="atLeast"/>
          <w:jc w:val="center"/>
        </w:trPr>
        <w:tc>
          <w:tcPr>
            <w:tcW w:w="367" w:type="pct"/>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pPr>
          </w:p>
        </w:tc>
        <w:tc>
          <w:tcPr>
            <w:tcW w:w="861"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260</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0.0471</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0.0470</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0.0470</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0.0470</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0.0470</w:t>
            </w:r>
          </w:p>
        </w:tc>
        <w:tc>
          <w:tcPr>
            <w:tcW w:w="1147"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0.0470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151" w:hRule="atLeast"/>
          <w:jc w:val="center"/>
        </w:trPr>
        <w:tc>
          <w:tcPr>
            <w:tcW w:w="367" w:type="pct"/>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pPr>
          </w:p>
        </w:tc>
        <w:tc>
          <w:tcPr>
            <w:tcW w:w="861"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280</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0.0471</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0.0470</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0.0470</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0.0470</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0.0470</w:t>
            </w:r>
          </w:p>
        </w:tc>
        <w:tc>
          <w:tcPr>
            <w:tcW w:w="1147"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0.0470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151" w:hRule="atLeast"/>
          <w:jc w:val="center"/>
        </w:trPr>
        <w:tc>
          <w:tcPr>
            <w:tcW w:w="367" w:type="pct"/>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pPr>
          </w:p>
        </w:tc>
        <w:tc>
          <w:tcPr>
            <w:tcW w:w="861"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300</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0.0471</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0.0470</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0.0470</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0.0470</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0.0470</w:t>
            </w:r>
          </w:p>
        </w:tc>
        <w:tc>
          <w:tcPr>
            <w:tcW w:w="1147"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0.0470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101" w:hRule="atLeast"/>
          <w:jc w:val="center"/>
        </w:trPr>
        <w:tc>
          <w:tcPr>
            <w:tcW w:w="367" w:type="pct"/>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pPr>
          </w:p>
        </w:tc>
        <w:tc>
          <w:tcPr>
            <w:tcW w:w="861"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320</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0.0471</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0.0470</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0.0469</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0.0469</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0.0469</w:t>
            </w:r>
          </w:p>
        </w:tc>
        <w:tc>
          <w:tcPr>
            <w:tcW w:w="1147"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0.0469</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131" w:hRule="atLeast"/>
          <w:jc w:val="center"/>
        </w:trPr>
        <w:tc>
          <w:tcPr>
            <w:tcW w:w="367" w:type="pct"/>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pPr>
          </w:p>
        </w:tc>
        <w:tc>
          <w:tcPr>
            <w:tcW w:w="861"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340</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0.0470</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0.0470</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0.0469</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0.0469</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0.0469</w:t>
            </w:r>
          </w:p>
        </w:tc>
        <w:tc>
          <w:tcPr>
            <w:tcW w:w="1147"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0.0469</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159" w:hRule="atLeast"/>
          <w:jc w:val="center"/>
        </w:trPr>
        <w:tc>
          <w:tcPr>
            <w:tcW w:w="367" w:type="pct"/>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pPr>
          </w:p>
        </w:tc>
        <w:tc>
          <w:tcPr>
            <w:tcW w:w="861"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360</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0.0470</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0.0470</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0.0469</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0.0469</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0.0469</w:t>
            </w:r>
          </w:p>
        </w:tc>
        <w:tc>
          <w:tcPr>
            <w:tcW w:w="1147"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0.0469</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169" w:hRule="atLeast"/>
          <w:jc w:val="center"/>
        </w:trPr>
        <w:tc>
          <w:tcPr>
            <w:tcW w:w="367" w:type="pct"/>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pPr>
          </w:p>
        </w:tc>
        <w:tc>
          <w:tcPr>
            <w:tcW w:w="861"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380</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0.0470</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0.0470</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0.0469</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0.0469</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0.0469</w:t>
            </w:r>
          </w:p>
        </w:tc>
        <w:tc>
          <w:tcPr>
            <w:tcW w:w="1147"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0.0469</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139" w:hRule="atLeast"/>
          <w:jc w:val="center"/>
        </w:trPr>
        <w:tc>
          <w:tcPr>
            <w:tcW w:w="367" w:type="pct"/>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pPr>
          </w:p>
        </w:tc>
        <w:tc>
          <w:tcPr>
            <w:tcW w:w="861"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400</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0.0470</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0.0470</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0.0469</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0.0469</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0.0469</w:t>
            </w:r>
          </w:p>
        </w:tc>
        <w:tc>
          <w:tcPr>
            <w:tcW w:w="1147"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0.0469</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119" w:hRule="atLeast"/>
          <w:jc w:val="center"/>
        </w:trPr>
        <w:tc>
          <w:tcPr>
            <w:tcW w:w="367" w:type="pct"/>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pPr>
          </w:p>
        </w:tc>
        <w:tc>
          <w:tcPr>
            <w:tcW w:w="861"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420</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0.0470</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0.0470</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0.0469</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0.0469</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0.0469</w:t>
            </w:r>
          </w:p>
        </w:tc>
        <w:tc>
          <w:tcPr>
            <w:tcW w:w="1147"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0.0469</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149" w:hRule="atLeast"/>
          <w:jc w:val="center"/>
        </w:trPr>
        <w:tc>
          <w:tcPr>
            <w:tcW w:w="367" w:type="pct"/>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pPr>
          </w:p>
        </w:tc>
        <w:tc>
          <w:tcPr>
            <w:tcW w:w="861"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440</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0.0470</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0.0470</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0.0469</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0.0469</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0.0469</w:t>
            </w:r>
          </w:p>
        </w:tc>
        <w:tc>
          <w:tcPr>
            <w:tcW w:w="1147"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0.0469</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117" w:hRule="atLeast"/>
          <w:jc w:val="center"/>
        </w:trPr>
        <w:tc>
          <w:tcPr>
            <w:tcW w:w="367" w:type="pct"/>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pPr>
          </w:p>
        </w:tc>
        <w:tc>
          <w:tcPr>
            <w:tcW w:w="861"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460</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0.0470</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0.0469</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0.0469</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0.0469</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0.0469</w:t>
            </w:r>
          </w:p>
        </w:tc>
        <w:tc>
          <w:tcPr>
            <w:tcW w:w="1147"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0.0469</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136" w:hRule="atLeast"/>
          <w:jc w:val="center"/>
        </w:trPr>
        <w:tc>
          <w:tcPr>
            <w:tcW w:w="367" w:type="pct"/>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pPr>
          </w:p>
        </w:tc>
        <w:tc>
          <w:tcPr>
            <w:tcW w:w="861"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480</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0.0470</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0.0469</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0.0469</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0.0469</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0.0469</w:t>
            </w:r>
          </w:p>
        </w:tc>
        <w:tc>
          <w:tcPr>
            <w:tcW w:w="1147"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0.0469</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195" w:hRule="atLeast"/>
          <w:jc w:val="center"/>
        </w:trPr>
        <w:tc>
          <w:tcPr>
            <w:tcW w:w="367" w:type="pct"/>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pPr>
          </w:p>
        </w:tc>
        <w:tc>
          <w:tcPr>
            <w:tcW w:w="861"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500</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0.0470</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0.0469</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0.0469</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0.0469</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0.0469</w:t>
            </w:r>
          </w:p>
        </w:tc>
        <w:tc>
          <w:tcPr>
            <w:tcW w:w="1147"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0.0469</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132" w:hRule="atLeast"/>
          <w:jc w:val="center"/>
        </w:trPr>
        <w:tc>
          <w:tcPr>
            <w:tcW w:w="367" w:type="pct"/>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pPr>
          </w:p>
        </w:tc>
        <w:tc>
          <w:tcPr>
            <w:tcW w:w="861"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520</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0.0470</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0.0469</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0.0469</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0.0469</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0.0469</w:t>
            </w:r>
          </w:p>
        </w:tc>
        <w:tc>
          <w:tcPr>
            <w:tcW w:w="1147"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0.0469</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149" w:hRule="atLeast"/>
          <w:jc w:val="center"/>
        </w:trPr>
        <w:tc>
          <w:tcPr>
            <w:tcW w:w="367" w:type="pct"/>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pPr>
          </w:p>
        </w:tc>
        <w:tc>
          <w:tcPr>
            <w:tcW w:w="861"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540</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0.0470</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0.0469</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0.0469</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0.0469</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0.0469</w:t>
            </w:r>
          </w:p>
        </w:tc>
        <w:tc>
          <w:tcPr>
            <w:tcW w:w="1147"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0.0469</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178" w:hRule="atLeast"/>
          <w:jc w:val="center"/>
        </w:trPr>
        <w:tc>
          <w:tcPr>
            <w:tcW w:w="367" w:type="pct"/>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pPr>
          </w:p>
        </w:tc>
        <w:tc>
          <w:tcPr>
            <w:tcW w:w="861"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560</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0.0470</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0.0469</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0.0469</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0.0469</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0.0469</w:t>
            </w:r>
          </w:p>
        </w:tc>
        <w:tc>
          <w:tcPr>
            <w:tcW w:w="1147"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0.0469</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109" w:hRule="atLeast"/>
          <w:jc w:val="center"/>
        </w:trPr>
        <w:tc>
          <w:tcPr>
            <w:tcW w:w="367" w:type="pct"/>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pPr>
          </w:p>
        </w:tc>
        <w:tc>
          <w:tcPr>
            <w:tcW w:w="861"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580</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0.0470</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0.0469</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0.0469</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0.0469</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0.0469</w:t>
            </w:r>
          </w:p>
        </w:tc>
        <w:tc>
          <w:tcPr>
            <w:tcW w:w="1147"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0.0469</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15" w:type="dxa"/>
            <w:left w:w="15" w:type="dxa"/>
            <w:bottom w:w="15" w:type="dxa"/>
            <w:right w:w="15" w:type="dxa"/>
          </w:tblCellMar>
        </w:tblPrEx>
        <w:trPr>
          <w:trHeight w:val="202" w:hRule="atLeast"/>
          <w:jc w:val="center"/>
        </w:trPr>
        <w:tc>
          <w:tcPr>
            <w:tcW w:w="367" w:type="pct"/>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i w:val="0"/>
                <w:color w:val="000000" w:themeColor="text1"/>
                <w:kern w:val="0"/>
                <w:sz w:val="21"/>
                <w:szCs w:val="21"/>
                <w:highlight w:val="none"/>
                <w:u w:val="none"/>
                <w:lang w:val="en-US" w:eastAsia="zh-CN" w:bidi="ar"/>
                <w14:textFill>
                  <w14:solidFill>
                    <w14:schemeClr w14:val="tx1"/>
                  </w14:solidFill>
                </w14:textFill>
              </w:rPr>
            </w:pPr>
          </w:p>
        </w:tc>
        <w:tc>
          <w:tcPr>
            <w:tcW w:w="861"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600</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0.0470</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0.0469</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0.0469</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0.0469</w:t>
            </w:r>
          </w:p>
        </w:tc>
        <w:tc>
          <w:tcPr>
            <w:tcW w:w="1143"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0.0469</w:t>
            </w:r>
          </w:p>
        </w:tc>
        <w:tc>
          <w:tcPr>
            <w:tcW w:w="1147" w:type="dxa"/>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lang w:val="en-US" w:eastAsia="zh-CN"/>
                <w14:textFill>
                  <w14:solidFill>
                    <w14:schemeClr w14:val="tx1"/>
                  </w14:solidFill>
                </w14:textFill>
              </w:rPr>
              <w:t>0.0469</w:t>
            </w:r>
          </w:p>
        </w:tc>
      </w:tr>
    </w:tbl>
    <w:p>
      <w:pPr>
        <w:spacing w:line="360" w:lineRule="auto"/>
        <w:ind w:left="0" w:leftChars="0" w:firstLine="0" w:firstLineChars="0"/>
        <w:jc w:val="center"/>
        <w:rPr>
          <w:rFonts w:hint="default" w:ascii="Times New Roman" w:hAnsi="Times New Roman" w:eastAsia="黑体" w:cs="Times New Roman"/>
          <w:b w:val="0"/>
          <w:bCs w:val="0"/>
          <w:color w:val="000000" w:themeColor="text1"/>
          <w:sz w:val="24"/>
          <w:szCs w:val="24"/>
          <w14:textFill>
            <w14:solidFill>
              <w14:schemeClr w14:val="tx1"/>
            </w14:solidFill>
          </w14:textFill>
        </w:rPr>
      </w:pPr>
      <w:r>
        <w:rPr>
          <w:rFonts w:hint="default" w:ascii="Times New Roman" w:hAnsi="Times New Roman" w:eastAsia="黑体" w:cs="Times New Roman"/>
          <w:b w:val="0"/>
          <w:bCs w:val="0"/>
          <w:color w:val="000000" w:themeColor="text1"/>
          <w:sz w:val="24"/>
          <w:szCs w:val="24"/>
          <w14:textFill>
            <w14:solidFill>
              <w14:schemeClr w14:val="tx1"/>
            </w14:solidFill>
          </w14:textFill>
        </w:rPr>
        <w:t>表6-</w:t>
      </w:r>
      <w:r>
        <w:rPr>
          <w:rFonts w:hint="default" w:ascii="Times New Roman" w:hAnsi="Times New Roman" w:eastAsia="黑体" w:cs="Times New Roman"/>
          <w:b w:val="0"/>
          <w:bCs w:val="0"/>
          <w:color w:val="000000" w:themeColor="text1"/>
          <w:sz w:val="24"/>
          <w:szCs w:val="24"/>
          <w:lang w:val="en-US" w:eastAsia="zh-CN"/>
          <w14:textFill>
            <w14:solidFill>
              <w14:schemeClr w14:val="tx1"/>
            </w14:solidFill>
          </w14:textFill>
        </w:rPr>
        <w:t>7</w:t>
      </w:r>
      <w:r>
        <w:rPr>
          <w:rFonts w:hint="default" w:ascii="Times New Roman" w:hAnsi="Times New Roman" w:eastAsia="黑体" w:cs="Times New Roman"/>
          <w:b w:val="0"/>
          <w:bCs w:val="0"/>
          <w:color w:val="000000" w:themeColor="text1"/>
          <w:sz w:val="24"/>
          <w:szCs w:val="24"/>
          <w14:textFill>
            <w14:solidFill>
              <w14:schemeClr w14:val="tx1"/>
            </w14:solidFill>
          </w14:textFill>
        </w:rPr>
        <w:t xml:space="preserve">   预测汇总一览表</w:t>
      </w:r>
    </w:p>
    <w:tbl>
      <w:tblPr>
        <w:tblStyle w:val="88"/>
        <w:tblW w:w="4998"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2429"/>
        <w:gridCol w:w="2004"/>
        <w:gridCol w:w="2091"/>
        <w:gridCol w:w="199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1426" w:type="pct"/>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项目</w:t>
            </w:r>
          </w:p>
        </w:tc>
        <w:tc>
          <w:tcPr>
            <w:tcW w:w="1176" w:type="pct"/>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CODcr预测浓度（mg/L）</w:t>
            </w:r>
          </w:p>
        </w:tc>
        <w:tc>
          <w:tcPr>
            <w:tcW w:w="1227" w:type="pct"/>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NH</w:t>
            </w:r>
            <w:r>
              <w:rPr>
                <w:rFonts w:hint="default" w:ascii="Times New Roman" w:hAnsi="Times New Roman" w:eastAsia="宋体" w:cs="Times New Roman"/>
                <w:color w:val="000000" w:themeColor="text1"/>
                <w:kern w:val="0"/>
                <w:sz w:val="21"/>
                <w:szCs w:val="21"/>
                <w:vertAlign w:val="subscript"/>
                <w14:textFill>
                  <w14:solidFill>
                    <w14:schemeClr w14:val="tx1"/>
                  </w14:solidFill>
                </w14:textFill>
              </w:rPr>
              <w:t>3</w:t>
            </w:r>
            <w:r>
              <w:rPr>
                <w:rFonts w:hint="default" w:ascii="Times New Roman" w:hAnsi="Times New Roman" w:eastAsia="宋体" w:cs="Times New Roman"/>
                <w:color w:val="000000" w:themeColor="text1"/>
                <w:kern w:val="0"/>
                <w:sz w:val="21"/>
                <w:szCs w:val="21"/>
                <w14:textFill>
                  <w14:solidFill>
                    <w14:schemeClr w14:val="tx1"/>
                  </w14:solidFill>
                </w14:textFill>
              </w:rPr>
              <w:t>-N预测浓度（mg/L）</w:t>
            </w:r>
          </w:p>
        </w:tc>
        <w:tc>
          <w:tcPr>
            <w:tcW w:w="1170" w:type="pct"/>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cs="Times New Roman"/>
                <w:color w:val="000000" w:themeColor="text1"/>
                <w:kern w:val="0"/>
                <w:sz w:val="21"/>
                <w:szCs w:val="21"/>
                <w:lang w:val="en-US" w:eastAsia="zh-CN"/>
                <w14:textFill>
                  <w14:solidFill>
                    <w14:schemeClr w14:val="tx1"/>
                  </w14:solidFill>
                </w14:textFill>
              </w:rPr>
              <w:t>TP</w:t>
            </w:r>
            <w:r>
              <w:rPr>
                <w:rFonts w:hint="default" w:ascii="Times New Roman" w:hAnsi="Times New Roman" w:eastAsia="宋体" w:cs="Times New Roman"/>
                <w:color w:val="000000" w:themeColor="text1"/>
                <w:kern w:val="0"/>
                <w:sz w:val="21"/>
                <w:szCs w:val="21"/>
                <w14:textFill>
                  <w14:solidFill>
                    <w14:schemeClr w14:val="tx1"/>
                  </w14:solidFill>
                </w14:textFill>
              </w:rPr>
              <w:t>预测浓度（mg/L）</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5000" w:type="pct"/>
            <w:gridSpan w:val="4"/>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pPr>
            <w:r>
              <w:rPr>
                <w:rFonts w:hint="default" w:ascii="Times New Roman" w:hAnsi="Times New Roman" w:eastAsia="宋体" w:cs="Times New Roman"/>
                <w:b/>
                <w:bCs/>
                <w:color w:val="000000" w:themeColor="text1"/>
                <w:kern w:val="0"/>
                <w:sz w:val="21"/>
                <w:szCs w:val="21"/>
                <w:lang w:val="en-US" w:eastAsia="zh-CN"/>
                <w14:textFill>
                  <w14:solidFill>
                    <w14:schemeClr w14:val="tx1"/>
                  </w14:solidFill>
                </w14:textFill>
              </w:rPr>
              <w:t>1、正常排放</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53" w:hRule="atLeast"/>
          <w:jc w:val="center"/>
        </w:trPr>
        <w:tc>
          <w:tcPr>
            <w:tcW w:w="1426" w:type="pct"/>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下游</w:t>
            </w:r>
            <w:r>
              <w:rPr>
                <w:rFonts w:hint="default" w:ascii="Times New Roman" w:hAnsi="Times New Roman" w:cs="Times New Roman"/>
                <w:color w:val="000000" w:themeColor="text1"/>
                <w:kern w:val="0"/>
                <w:sz w:val="21"/>
                <w:szCs w:val="21"/>
                <w:lang w:val="en-US" w:eastAsia="zh-CN"/>
                <w14:textFill>
                  <w14:solidFill>
                    <w14:schemeClr w14:val="tx1"/>
                  </w14:solidFill>
                </w14:textFill>
              </w:rPr>
              <w:t>600</w:t>
            </w:r>
            <w:r>
              <w:rPr>
                <w:rFonts w:hint="default" w:ascii="Times New Roman" w:hAnsi="Times New Roman" w:eastAsia="宋体" w:cs="Times New Roman"/>
                <w:color w:val="000000" w:themeColor="text1"/>
                <w:kern w:val="0"/>
                <w:sz w:val="21"/>
                <w:szCs w:val="21"/>
                <w14:textFill>
                  <w14:solidFill>
                    <w14:schemeClr w14:val="tx1"/>
                  </w14:solidFill>
                </w14:textFill>
              </w:rPr>
              <w:t>m处</w:t>
            </w:r>
            <w:r>
              <w:rPr>
                <w:rFonts w:hint="default" w:ascii="Times New Roman" w:hAnsi="Times New Roman" w:cs="Times New Roman"/>
                <w:color w:val="000000" w:themeColor="text1"/>
                <w:kern w:val="0"/>
                <w:sz w:val="21"/>
                <w:szCs w:val="21"/>
                <w:lang w:eastAsia="zh-CN"/>
                <w14:textFill>
                  <w14:solidFill>
                    <w14:schemeClr w14:val="tx1"/>
                  </w14:solidFill>
                </w14:textFill>
              </w:rPr>
              <w:t>（</w:t>
            </w:r>
            <w:r>
              <w:rPr>
                <w:rFonts w:hint="default" w:ascii="Times New Roman" w:hAnsi="Times New Roman" w:cs="Times New Roman"/>
                <w:color w:val="000000" w:themeColor="text1"/>
                <w:kern w:val="0"/>
                <w:sz w:val="21"/>
                <w:szCs w:val="21"/>
                <w:lang w:val="en-US" w:eastAsia="zh-CN"/>
                <w14:textFill>
                  <w14:solidFill>
                    <w14:schemeClr w14:val="tx1"/>
                  </w14:solidFill>
                </w14:textFill>
              </w:rPr>
              <w:t>2#断面</w:t>
            </w:r>
            <w:r>
              <w:rPr>
                <w:rFonts w:hint="default" w:ascii="Times New Roman" w:hAnsi="Times New Roman" w:cs="Times New Roman"/>
                <w:color w:val="000000" w:themeColor="text1"/>
                <w:kern w:val="0"/>
                <w:sz w:val="21"/>
                <w:szCs w:val="21"/>
                <w:lang w:eastAsia="zh-CN"/>
                <w14:textFill>
                  <w14:solidFill>
                    <w14:schemeClr w14:val="tx1"/>
                  </w14:solidFill>
                </w14:textFill>
              </w:rPr>
              <w:t>）</w:t>
            </w:r>
          </w:p>
        </w:tc>
        <w:tc>
          <w:tcPr>
            <w:tcW w:w="1176" w:type="pct"/>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pPr>
            <w:r>
              <w:rPr>
                <w:rFonts w:hint="default" w:ascii="Times New Roman" w:hAnsi="Times New Roman" w:cs="Times New Roman"/>
                <w:color w:val="000000" w:themeColor="text1"/>
                <w:kern w:val="0"/>
                <w:sz w:val="21"/>
                <w:szCs w:val="21"/>
                <w:lang w:val="en-US" w:eastAsia="zh-CN"/>
                <w14:textFill>
                  <w14:solidFill>
                    <w14:schemeClr w14:val="tx1"/>
                  </w14:solidFill>
                </w14:textFill>
              </w:rPr>
              <w:t>3.5899</w:t>
            </w:r>
          </w:p>
        </w:tc>
        <w:tc>
          <w:tcPr>
            <w:tcW w:w="1227" w:type="pct"/>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0.</w:t>
            </w:r>
            <w:r>
              <w:rPr>
                <w:rFonts w:hint="default" w:ascii="Times New Roman" w:hAnsi="Times New Roman" w:cs="Times New Roman"/>
                <w:color w:val="000000" w:themeColor="text1"/>
                <w:kern w:val="0"/>
                <w:sz w:val="21"/>
                <w:szCs w:val="21"/>
                <w:lang w:val="en-US" w:eastAsia="zh-CN"/>
                <w14:textFill>
                  <w14:solidFill>
                    <w14:schemeClr w14:val="tx1"/>
                  </w14:solidFill>
                </w14:textFill>
              </w:rPr>
              <w:t>1358</w:t>
            </w:r>
          </w:p>
        </w:tc>
        <w:tc>
          <w:tcPr>
            <w:tcW w:w="1170" w:type="pct"/>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kern w:val="0"/>
                <w:sz w:val="21"/>
                <w:szCs w:val="21"/>
                <w:lang w:eastAsia="zh-CN"/>
                <w14:textFill>
                  <w14:solidFill>
                    <w14:schemeClr w14:val="tx1"/>
                  </w14:solidFill>
                </w14:textFill>
              </w:rPr>
              <w:t>0.</w:t>
            </w:r>
            <w:r>
              <w:rPr>
                <w:rFonts w:hint="default" w:ascii="Times New Roman" w:hAnsi="Times New Roman" w:cs="Times New Roman"/>
                <w:color w:val="000000" w:themeColor="text1"/>
                <w:kern w:val="0"/>
                <w:sz w:val="21"/>
                <w:szCs w:val="21"/>
                <w:lang w:val="en-US" w:eastAsia="zh-CN"/>
                <w14:textFill>
                  <w14:solidFill>
                    <w14:schemeClr w14:val="tx1"/>
                  </w14:solidFill>
                </w14:textFill>
              </w:rPr>
              <w:t>0469</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22" w:hRule="atLeast"/>
          <w:jc w:val="center"/>
        </w:trPr>
        <w:tc>
          <w:tcPr>
            <w:tcW w:w="1426" w:type="pct"/>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背景浓度</w:t>
            </w:r>
          </w:p>
        </w:tc>
        <w:tc>
          <w:tcPr>
            <w:tcW w:w="1176" w:type="pct"/>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pPr>
            <w:r>
              <w:rPr>
                <w:rFonts w:hint="default" w:ascii="Times New Roman" w:hAnsi="Times New Roman" w:cs="Times New Roman"/>
                <w:color w:val="000000" w:themeColor="text1"/>
                <w:kern w:val="0"/>
                <w:sz w:val="21"/>
                <w:szCs w:val="21"/>
                <w:lang w:val="en-US" w:eastAsia="zh-CN"/>
                <w14:textFill>
                  <w14:solidFill>
                    <w14:schemeClr w14:val="tx1"/>
                  </w14:solidFill>
                </w14:textFill>
              </w:rPr>
              <w:t>3.6</w:t>
            </w:r>
          </w:p>
        </w:tc>
        <w:tc>
          <w:tcPr>
            <w:tcW w:w="1227" w:type="pct"/>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pPr>
            <w:r>
              <w:rPr>
                <w:rFonts w:hint="default" w:ascii="Times New Roman" w:hAnsi="Times New Roman" w:cs="Times New Roman"/>
                <w:color w:val="000000" w:themeColor="text1"/>
                <w:kern w:val="0"/>
                <w:sz w:val="21"/>
                <w:szCs w:val="21"/>
                <w:lang w:val="en-US" w:eastAsia="zh-CN"/>
                <w14:textFill>
                  <w14:solidFill>
                    <w14:schemeClr w14:val="tx1"/>
                  </w14:solidFill>
                </w14:textFill>
              </w:rPr>
              <w:t>0.136</w:t>
            </w:r>
          </w:p>
        </w:tc>
        <w:tc>
          <w:tcPr>
            <w:tcW w:w="1170" w:type="pct"/>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t>0.</w:t>
            </w:r>
            <w:r>
              <w:rPr>
                <w:rFonts w:hint="default" w:ascii="Times New Roman" w:hAnsi="Times New Roman" w:cs="Times New Roman"/>
                <w:color w:val="000000" w:themeColor="text1"/>
                <w:kern w:val="0"/>
                <w:sz w:val="21"/>
                <w:szCs w:val="21"/>
                <w:lang w:val="en-US" w:eastAsia="zh-CN"/>
                <w14:textFill>
                  <w14:solidFill>
                    <w14:schemeClr w14:val="tx1"/>
                  </w14:solidFill>
                </w14:textFill>
              </w:rPr>
              <w:t>047</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1426" w:type="pct"/>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与背景比较增值</w:t>
            </w:r>
          </w:p>
        </w:tc>
        <w:tc>
          <w:tcPr>
            <w:tcW w:w="1176" w:type="pct"/>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pPr>
            <w:r>
              <w:rPr>
                <w:rFonts w:hint="default" w:ascii="Times New Roman" w:hAnsi="Times New Roman" w:cs="Times New Roman"/>
                <w:color w:val="000000" w:themeColor="text1"/>
                <w:kern w:val="0"/>
                <w:sz w:val="21"/>
                <w:szCs w:val="21"/>
                <w:lang w:val="en-US" w:eastAsia="zh-CN"/>
                <w14:textFill>
                  <w14:solidFill>
                    <w14:schemeClr w14:val="tx1"/>
                  </w14:solidFill>
                </w14:textFill>
              </w:rPr>
              <w:t>-0.0101</w:t>
            </w:r>
          </w:p>
        </w:tc>
        <w:tc>
          <w:tcPr>
            <w:tcW w:w="1227" w:type="pct"/>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pPr>
            <w:r>
              <w:rPr>
                <w:rFonts w:hint="default" w:ascii="Times New Roman" w:hAnsi="Times New Roman" w:cs="Times New Roman"/>
                <w:color w:val="000000" w:themeColor="text1"/>
                <w:kern w:val="0"/>
                <w:sz w:val="21"/>
                <w:szCs w:val="21"/>
                <w:lang w:val="en-US" w:eastAsia="zh-CN"/>
                <w14:textFill>
                  <w14:solidFill>
                    <w14:schemeClr w14:val="tx1"/>
                  </w14:solidFill>
                </w14:textFill>
              </w:rPr>
              <w:t>-0.0002</w:t>
            </w:r>
          </w:p>
        </w:tc>
        <w:tc>
          <w:tcPr>
            <w:tcW w:w="1170" w:type="pct"/>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pPr>
            <w:r>
              <w:rPr>
                <w:rFonts w:hint="default" w:ascii="Times New Roman" w:hAnsi="Times New Roman" w:cs="Times New Roman"/>
                <w:color w:val="000000" w:themeColor="text1"/>
                <w:kern w:val="0"/>
                <w:sz w:val="21"/>
                <w:szCs w:val="21"/>
                <w:lang w:val="en-US" w:eastAsia="zh-CN"/>
                <w14:textFill>
                  <w14:solidFill>
                    <w14:schemeClr w14:val="tx1"/>
                  </w14:solidFill>
                </w14:textFill>
              </w:rPr>
              <w:t>-0.0001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1426" w:type="pct"/>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排污口最大贡献占标率</w:t>
            </w:r>
          </w:p>
        </w:tc>
        <w:tc>
          <w:tcPr>
            <w:tcW w:w="1176" w:type="pct"/>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cs="Times New Roman"/>
                <w:color w:val="000000" w:themeColor="text1"/>
                <w:kern w:val="0"/>
                <w:sz w:val="21"/>
                <w:szCs w:val="21"/>
                <w:lang w:val="en-US" w:eastAsia="zh-CN"/>
                <w14:textFill>
                  <w14:solidFill>
                    <w14:schemeClr w14:val="tx1"/>
                  </w14:solidFill>
                </w14:textFill>
              </w:rPr>
              <w:t>0.75</w:t>
            </w:r>
            <w:r>
              <w:rPr>
                <w:rFonts w:hint="default" w:ascii="Times New Roman" w:hAnsi="Times New Roman" w:eastAsia="宋体" w:cs="Times New Roman"/>
                <w:color w:val="000000" w:themeColor="text1"/>
                <w:kern w:val="0"/>
                <w:sz w:val="21"/>
                <w:szCs w:val="21"/>
                <w14:textFill>
                  <w14:solidFill>
                    <w14:schemeClr w14:val="tx1"/>
                  </w14:solidFill>
                </w14:textFill>
              </w:rPr>
              <w:t>%</w:t>
            </w:r>
          </w:p>
        </w:tc>
        <w:tc>
          <w:tcPr>
            <w:tcW w:w="1227" w:type="pct"/>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cs="Times New Roman"/>
                <w:color w:val="000000" w:themeColor="text1"/>
                <w:kern w:val="0"/>
                <w:sz w:val="21"/>
                <w:szCs w:val="21"/>
                <w:lang w:val="en-US" w:eastAsia="zh-CN"/>
                <w14:textFill>
                  <w14:solidFill>
                    <w14:schemeClr w14:val="tx1"/>
                  </w14:solidFill>
                </w14:textFill>
              </w:rPr>
              <w:t>2.64</w:t>
            </w:r>
            <w:r>
              <w:rPr>
                <w:rFonts w:hint="default" w:ascii="Times New Roman" w:hAnsi="Times New Roman" w:eastAsia="宋体" w:cs="Times New Roman"/>
                <w:color w:val="000000" w:themeColor="text1"/>
                <w:kern w:val="0"/>
                <w:sz w:val="21"/>
                <w:szCs w:val="21"/>
                <w14:textFill>
                  <w14:solidFill>
                    <w14:schemeClr w14:val="tx1"/>
                  </w14:solidFill>
                </w14:textFill>
              </w:rPr>
              <w:t>%</w:t>
            </w:r>
          </w:p>
        </w:tc>
        <w:tc>
          <w:tcPr>
            <w:tcW w:w="1170" w:type="pct"/>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pPr>
            <w:r>
              <w:rPr>
                <w:rFonts w:hint="default" w:ascii="Times New Roman" w:hAnsi="Times New Roman" w:cs="Times New Roman"/>
                <w:color w:val="000000" w:themeColor="text1"/>
                <w:kern w:val="0"/>
                <w:sz w:val="21"/>
                <w:szCs w:val="21"/>
                <w:lang w:val="en-US" w:eastAsia="zh-CN"/>
                <w14:textFill>
                  <w14:solidFill>
                    <w14:schemeClr w14:val="tx1"/>
                  </w14:solidFill>
                </w14:textFill>
              </w:rPr>
              <w:t>1.70%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 w:hRule="atLeast"/>
          <w:jc w:val="center"/>
        </w:trPr>
        <w:tc>
          <w:tcPr>
            <w:tcW w:w="1426" w:type="pct"/>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浓度降至目标水质断面位置</w:t>
            </w:r>
          </w:p>
        </w:tc>
        <w:tc>
          <w:tcPr>
            <w:tcW w:w="1176" w:type="pct"/>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pPr>
            <w:r>
              <w:rPr>
                <w:rFonts w:hint="default" w:ascii="Times New Roman" w:hAnsi="Times New Roman" w:cs="Times New Roman"/>
                <w:color w:val="000000" w:themeColor="text1"/>
                <w:kern w:val="0"/>
                <w:sz w:val="21"/>
                <w:szCs w:val="21"/>
                <w:lang w:val="en-US" w:eastAsia="zh-CN"/>
                <w14:textFill>
                  <w14:solidFill>
                    <w14:schemeClr w14:val="tx1"/>
                  </w14:solidFill>
                </w14:textFill>
              </w:rPr>
              <w:t>140m内</w:t>
            </w:r>
            <w:r>
              <w:rPr>
                <w:rFonts w:hint="default" w:ascii="Times New Roman" w:hAnsi="Times New Roman" w:eastAsia="宋体" w:cs="Times New Roman"/>
                <w:color w:val="000000" w:themeColor="text1"/>
                <w:kern w:val="0"/>
                <w:sz w:val="21"/>
                <w:szCs w:val="21"/>
                <w14:textFill>
                  <w14:solidFill>
                    <w14:schemeClr w14:val="tx1"/>
                  </w14:solidFill>
                </w14:textFill>
              </w:rPr>
              <w:t>降至背景值</w:t>
            </w:r>
          </w:p>
        </w:tc>
        <w:tc>
          <w:tcPr>
            <w:tcW w:w="1227" w:type="pct"/>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cs="Times New Roman"/>
                <w:color w:val="000000" w:themeColor="text1"/>
                <w:kern w:val="0"/>
                <w:sz w:val="21"/>
                <w:szCs w:val="21"/>
                <w:lang w:val="en-US" w:eastAsia="zh-CN"/>
                <w14:textFill>
                  <w14:solidFill>
                    <w14:schemeClr w14:val="tx1"/>
                  </w14:solidFill>
                </w14:textFill>
              </w:rPr>
              <w:t>300m内</w:t>
            </w:r>
            <w:r>
              <w:rPr>
                <w:rFonts w:hint="default" w:ascii="Times New Roman" w:hAnsi="Times New Roman" w:eastAsia="宋体" w:cs="Times New Roman"/>
                <w:color w:val="000000" w:themeColor="text1"/>
                <w:kern w:val="0"/>
                <w:sz w:val="21"/>
                <w:szCs w:val="21"/>
                <w14:textFill>
                  <w14:solidFill>
                    <w14:schemeClr w14:val="tx1"/>
                  </w14:solidFill>
                </w14:textFill>
              </w:rPr>
              <w:t>降至背景值</w:t>
            </w:r>
          </w:p>
        </w:tc>
        <w:tc>
          <w:tcPr>
            <w:tcW w:w="1170" w:type="pct"/>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cs="Times New Roman"/>
                <w:color w:val="000000" w:themeColor="text1"/>
                <w:kern w:val="0"/>
                <w:sz w:val="21"/>
                <w:szCs w:val="21"/>
                <w:lang w:val="en-US" w:eastAsia="zh-CN"/>
                <w14:textFill>
                  <w14:solidFill>
                    <w14:schemeClr w14:val="tx1"/>
                  </w14:solidFill>
                </w14:textFill>
              </w:rPr>
              <w:t>120m内</w:t>
            </w:r>
            <w:r>
              <w:rPr>
                <w:rFonts w:hint="default" w:ascii="Times New Roman" w:hAnsi="Times New Roman" w:eastAsia="宋体" w:cs="Times New Roman"/>
                <w:color w:val="000000" w:themeColor="text1"/>
                <w:kern w:val="0"/>
                <w:sz w:val="21"/>
                <w:szCs w:val="21"/>
                <w14:textFill>
                  <w14:solidFill>
                    <w14:schemeClr w14:val="tx1"/>
                  </w14:solidFill>
                </w14:textFill>
              </w:rPr>
              <w:t>降至背景值</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 w:hRule="atLeast"/>
          <w:jc w:val="center"/>
        </w:trPr>
        <w:tc>
          <w:tcPr>
            <w:tcW w:w="1426" w:type="pct"/>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pPr>
            <w:r>
              <w:rPr>
                <w:rFonts w:hint="default" w:ascii="Times New Roman" w:hAnsi="Times New Roman" w:cs="Times New Roman"/>
                <w:color w:val="000000" w:themeColor="text1"/>
                <w:kern w:val="0"/>
                <w:sz w:val="21"/>
                <w:szCs w:val="21"/>
                <w:lang w:val="en-US" w:eastAsia="zh-CN"/>
                <w14:textFill>
                  <w14:solidFill>
                    <w14:schemeClr w14:val="tx1"/>
                  </w14:solidFill>
                </w14:textFill>
              </w:rPr>
              <w:t>超标区域</w:t>
            </w:r>
          </w:p>
        </w:tc>
        <w:tc>
          <w:tcPr>
            <w:tcW w:w="1176" w:type="pct"/>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pPr>
            <w:r>
              <w:rPr>
                <w:rFonts w:hint="default" w:ascii="Times New Roman" w:hAnsi="Times New Roman" w:cs="Times New Roman"/>
                <w:color w:val="000000" w:themeColor="text1"/>
                <w:kern w:val="0"/>
                <w:sz w:val="21"/>
                <w:szCs w:val="21"/>
                <w:lang w:val="en-US" w:eastAsia="zh-CN"/>
                <w14:textFill>
                  <w14:solidFill>
                    <w14:schemeClr w14:val="tx1"/>
                  </w14:solidFill>
                </w14:textFill>
              </w:rPr>
              <w:t>无超标断面</w:t>
            </w:r>
          </w:p>
        </w:tc>
        <w:tc>
          <w:tcPr>
            <w:tcW w:w="1227" w:type="pct"/>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cs="Times New Roman"/>
                <w:color w:val="000000" w:themeColor="text1"/>
                <w:kern w:val="0"/>
                <w:sz w:val="21"/>
                <w:szCs w:val="21"/>
                <w:lang w:val="en-US" w:eastAsia="zh-CN"/>
                <w14:textFill>
                  <w14:solidFill>
                    <w14:schemeClr w14:val="tx1"/>
                  </w14:solidFill>
                </w14:textFill>
              </w:rPr>
              <w:t>无超标断面</w:t>
            </w:r>
          </w:p>
        </w:tc>
        <w:tc>
          <w:tcPr>
            <w:tcW w:w="1170" w:type="pct"/>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cs="Times New Roman"/>
                <w:color w:val="000000" w:themeColor="text1"/>
                <w:kern w:val="0"/>
                <w:sz w:val="21"/>
                <w:szCs w:val="21"/>
                <w:lang w:val="en-US" w:eastAsia="zh-CN"/>
                <w14:textFill>
                  <w14:solidFill>
                    <w14:schemeClr w14:val="tx1"/>
                  </w14:solidFill>
                </w14:textFill>
              </w:rPr>
              <w:t>无超标断面</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 w:hRule="atLeast"/>
          <w:jc w:val="center"/>
        </w:trPr>
        <w:tc>
          <w:tcPr>
            <w:tcW w:w="5000" w:type="pct"/>
            <w:gridSpan w:val="4"/>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pPr>
            <w:r>
              <w:rPr>
                <w:rFonts w:hint="default" w:ascii="Times New Roman" w:hAnsi="Times New Roman" w:eastAsia="宋体" w:cs="Times New Roman"/>
                <w:b/>
                <w:bCs/>
                <w:color w:val="000000" w:themeColor="text1"/>
                <w:kern w:val="0"/>
                <w:sz w:val="21"/>
                <w:szCs w:val="21"/>
                <w:lang w:val="en-US" w:eastAsia="zh-CN"/>
                <w14:textFill>
                  <w14:solidFill>
                    <w14:schemeClr w14:val="tx1"/>
                  </w14:solidFill>
                </w14:textFill>
              </w:rPr>
              <w:t>2、事故排放</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 w:hRule="atLeast"/>
          <w:jc w:val="center"/>
        </w:trPr>
        <w:tc>
          <w:tcPr>
            <w:tcW w:w="1426" w:type="pct"/>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下游</w:t>
            </w:r>
            <w:r>
              <w:rPr>
                <w:rFonts w:hint="default" w:ascii="Times New Roman" w:hAnsi="Times New Roman" w:cs="Times New Roman"/>
                <w:color w:val="000000" w:themeColor="text1"/>
                <w:kern w:val="0"/>
                <w:sz w:val="21"/>
                <w:szCs w:val="21"/>
                <w:lang w:val="en-US" w:eastAsia="zh-CN"/>
                <w14:textFill>
                  <w14:solidFill>
                    <w14:schemeClr w14:val="tx1"/>
                  </w14:solidFill>
                </w14:textFill>
              </w:rPr>
              <w:t>600</w:t>
            </w:r>
            <w:r>
              <w:rPr>
                <w:rFonts w:hint="default" w:ascii="Times New Roman" w:hAnsi="Times New Roman" w:eastAsia="宋体" w:cs="Times New Roman"/>
                <w:color w:val="000000" w:themeColor="text1"/>
                <w:kern w:val="0"/>
                <w:sz w:val="21"/>
                <w:szCs w:val="21"/>
                <w14:textFill>
                  <w14:solidFill>
                    <w14:schemeClr w14:val="tx1"/>
                  </w14:solidFill>
                </w14:textFill>
              </w:rPr>
              <w:t>m处</w:t>
            </w:r>
            <w:r>
              <w:rPr>
                <w:rFonts w:hint="default" w:ascii="Times New Roman" w:hAnsi="Times New Roman" w:cs="Times New Roman"/>
                <w:color w:val="000000" w:themeColor="text1"/>
                <w:kern w:val="0"/>
                <w:sz w:val="21"/>
                <w:szCs w:val="21"/>
                <w:lang w:eastAsia="zh-CN"/>
                <w14:textFill>
                  <w14:solidFill>
                    <w14:schemeClr w14:val="tx1"/>
                  </w14:solidFill>
                </w14:textFill>
              </w:rPr>
              <w:t>（</w:t>
            </w:r>
            <w:r>
              <w:rPr>
                <w:rFonts w:hint="default" w:ascii="Times New Roman" w:hAnsi="Times New Roman" w:cs="Times New Roman"/>
                <w:color w:val="000000" w:themeColor="text1"/>
                <w:kern w:val="0"/>
                <w:sz w:val="21"/>
                <w:szCs w:val="21"/>
                <w:lang w:val="en-US" w:eastAsia="zh-CN"/>
                <w14:textFill>
                  <w14:solidFill>
                    <w14:schemeClr w14:val="tx1"/>
                  </w14:solidFill>
                </w14:textFill>
              </w:rPr>
              <w:t>2#断面</w:t>
            </w:r>
            <w:r>
              <w:rPr>
                <w:rFonts w:hint="default" w:ascii="Times New Roman" w:hAnsi="Times New Roman" w:cs="Times New Roman"/>
                <w:color w:val="000000" w:themeColor="text1"/>
                <w:kern w:val="0"/>
                <w:sz w:val="21"/>
                <w:szCs w:val="21"/>
                <w:lang w:eastAsia="zh-CN"/>
                <w14:textFill>
                  <w14:solidFill>
                    <w14:schemeClr w14:val="tx1"/>
                  </w14:solidFill>
                </w14:textFill>
              </w:rPr>
              <w:t>）</w:t>
            </w:r>
          </w:p>
        </w:tc>
        <w:tc>
          <w:tcPr>
            <w:tcW w:w="1176" w:type="pct"/>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pPr>
            <w:r>
              <w:rPr>
                <w:rFonts w:hint="default" w:ascii="Times New Roman" w:hAnsi="Times New Roman" w:cs="Times New Roman"/>
                <w:color w:val="000000" w:themeColor="text1"/>
                <w:kern w:val="0"/>
                <w:sz w:val="21"/>
                <w:szCs w:val="21"/>
                <w:lang w:val="en-US" w:eastAsia="zh-CN"/>
                <w14:textFill>
                  <w14:solidFill>
                    <w14:schemeClr w14:val="tx1"/>
                  </w14:solidFill>
                </w14:textFill>
              </w:rPr>
              <w:t>3.5915</w:t>
            </w:r>
          </w:p>
        </w:tc>
        <w:tc>
          <w:tcPr>
            <w:tcW w:w="1227" w:type="pct"/>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pPr>
            <w:r>
              <w:rPr>
                <w:rFonts w:hint="default" w:ascii="Times New Roman" w:hAnsi="Times New Roman" w:cs="Times New Roman"/>
                <w:color w:val="000000" w:themeColor="text1"/>
                <w:kern w:val="0"/>
                <w:sz w:val="21"/>
                <w:szCs w:val="21"/>
                <w:lang w:val="en-US" w:eastAsia="zh-CN"/>
                <w14:textFill>
                  <w14:solidFill>
                    <w14:schemeClr w14:val="tx1"/>
                  </w14:solidFill>
                </w14:textFill>
              </w:rPr>
              <w:t>0.1360</w:t>
            </w:r>
          </w:p>
        </w:tc>
        <w:tc>
          <w:tcPr>
            <w:tcW w:w="1170" w:type="pct"/>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pPr>
            <w:r>
              <w:rPr>
                <w:rFonts w:hint="default" w:ascii="Times New Roman" w:hAnsi="Times New Roman" w:cs="Times New Roman"/>
                <w:color w:val="000000" w:themeColor="text1"/>
                <w:kern w:val="0"/>
                <w:sz w:val="21"/>
                <w:szCs w:val="21"/>
                <w:lang w:val="en-US" w:eastAsia="zh-CN"/>
                <w14:textFill>
                  <w14:solidFill>
                    <w14:schemeClr w14:val="tx1"/>
                  </w14:solidFill>
                </w14:textFill>
              </w:rPr>
              <w:t>0.0470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 w:hRule="atLeast"/>
          <w:jc w:val="center"/>
        </w:trPr>
        <w:tc>
          <w:tcPr>
            <w:tcW w:w="1426" w:type="pct"/>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背景浓度</w:t>
            </w:r>
          </w:p>
        </w:tc>
        <w:tc>
          <w:tcPr>
            <w:tcW w:w="2004" w:type="dxa"/>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cs="Times New Roman"/>
                <w:color w:val="000000" w:themeColor="text1"/>
                <w:kern w:val="0"/>
                <w:sz w:val="21"/>
                <w:szCs w:val="21"/>
                <w:lang w:val="en-US" w:eastAsia="zh-CN"/>
                <w14:textFill>
                  <w14:solidFill>
                    <w14:schemeClr w14:val="tx1"/>
                  </w14:solidFill>
                </w14:textFill>
              </w:rPr>
              <w:t>3.6</w:t>
            </w:r>
          </w:p>
        </w:tc>
        <w:tc>
          <w:tcPr>
            <w:tcW w:w="2091" w:type="dxa"/>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cs="Times New Roman"/>
                <w:color w:val="000000" w:themeColor="text1"/>
                <w:kern w:val="0"/>
                <w:sz w:val="21"/>
                <w:szCs w:val="21"/>
                <w:lang w:val="en-US" w:eastAsia="zh-CN"/>
                <w14:textFill>
                  <w14:solidFill>
                    <w14:schemeClr w14:val="tx1"/>
                  </w14:solidFill>
                </w14:textFill>
              </w:rPr>
              <w:t>0.136</w:t>
            </w:r>
          </w:p>
        </w:tc>
        <w:tc>
          <w:tcPr>
            <w:tcW w:w="1995" w:type="dxa"/>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t>0.</w:t>
            </w:r>
            <w:r>
              <w:rPr>
                <w:rFonts w:hint="default" w:ascii="Times New Roman" w:hAnsi="Times New Roman" w:cs="Times New Roman"/>
                <w:color w:val="000000" w:themeColor="text1"/>
                <w:kern w:val="0"/>
                <w:sz w:val="21"/>
                <w:szCs w:val="21"/>
                <w:lang w:val="en-US" w:eastAsia="zh-CN"/>
                <w14:textFill>
                  <w14:solidFill>
                    <w14:schemeClr w14:val="tx1"/>
                  </w14:solidFill>
                </w14:textFill>
              </w:rPr>
              <w:t>047</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 w:hRule="atLeast"/>
          <w:jc w:val="center"/>
        </w:trPr>
        <w:tc>
          <w:tcPr>
            <w:tcW w:w="1426" w:type="pct"/>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与背景比较增值</w:t>
            </w:r>
          </w:p>
        </w:tc>
        <w:tc>
          <w:tcPr>
            <w:tcW w:w="1176" w:type="pct"/>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pPr>
            <w:r>
              <w:rPr>
                <w:rFonts w:hint="default" w:ascii="Times New Roman" w:hAnsi="Times New Roman" w:cs="Times New Roman"/>
                <w:color w:val="000000" w:themeColor="text1"/>
                <w:kern w:val="0"/>
                <w:sz w:val="21"/>
                <w:szCs w:val="21"/>
                <w:lang w:val="en-US" w:eastAsia="zh-CN"/>
                <w14:textFill>
                  <w14:solidFill>
                    <w14:schemeClr w14:val="tx1"/>
                  </w14:solidFill>
                </w14:textFill>
              </w:rPr>
              <w:t>-0.0085</w:t>
            </w:r>
          </w:p>
        </w:tc>
        <w:tc>
          <w:tcPr>
            <w:tcW w:w="1227" w:type="pct"/>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0</w:t>
            </w:r>
          </w:p>
        </w:tc>
        <w:tc>
          <w:tcPr>
            <w:tcW w:w="1170" w:type="pct"/>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76" w:hRule="atLeast"/>
          <w:jc w:val="center"/>
        </w:trPr>
        <w:tc>
          <w:tcPr>
            <w:tcW w:w="1426" w:type="pct"/>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排污口最大贡献占标率</w:t>
            </w:r>
          </w:p>
        </w:tc>
        <w:tc>
          <w:tcPr>
            <w:tcW w:w="1176" w:type="pct"/>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cs="Times New Roman"/>
                <w:color w:val="000000" w:themeColor="text1"/>
                <w:kern w:val="0"/>
                <w:sz w:val="21"/>
                <w:szCs w:val="21"/>
                <w:lang w:val="en-US" w:eastAsia="zh-CN"/>
                <w14:textFill>
                  <w14:solidFill>
                    <w14:schemeClr w14:val="tx1"/>
                  </w14:solidFill>
                </w14:textFill>
              </w:rPr>
              <w:t>1.89</w:t>
            </w:r>
            <w:r>
              <w:rPr>
                <w:rFonts w:hint="default" w:ascii="Times New Roman" w:hAnsi="Times New Roman" w:eastAsia="宋体" w:cs="Times New Roman"/>
                <w:color w:val="000000" w:themeColor="text1"/>
                <w:kern w:val="0"/>
                <w:sz w:val="21"/>
                <w:szCs w:val="21"/>
                <w14:textFill>
                  <w14:solidFill>
                    <w14:schemeClr w14:val="tx1"/>
                  </w14:solidFill>
                </w14:textFill>
              </w:rPr>
              <w:t>%</w:t>
            </w:r>
          </w:p>
        </w:tc>
        <w:tc>
          <w:tcPr>
            <w:tcW w:w="1227" w:type="pct"/>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cs="Times New Roman"/>
                <w:color w:val="000000" w:themeColor="text1"/>
                <w:kern w:val="0"/>
                <w:sz w:val="21"/>
                <w:szCs w:val="21"/>
                <w:lang w:val="en-US" w:eastAsia="zh-CN"/>
                <w14:textFill>
                  <w14:solidFill>
                    <w14:schemeClr w14:val="tx1"/>
                  </w14:solidFill>
                </w14:textFill>
              </w:rPr>
              <w:t>6.69</w:t>
            </w:r>
            <w:r>
              <w:rPr>
                <w:rFonts w:hint="default" w:ascii="Times New Roman" w:hAnsi="Times New Roman" w:eastAsia="宋体" w:cs="Times New Roman"/>
                <w:color w:val="000000" w:themeColor="text1"/>
                <w:kern w:val="0"/>
                <w:sz w:val="21"/>
                <w:szCs w:val="21"/>
                <w14:textFill>
                  <w14:solidFill>
                    <w14:schemeClr w14:val="tx1"/>
                  </w14:solidFill>
                </w14:textFill>
              </w:rPr>
              <w:t>%</w:t>
            </w:r>
          </w:p>
        </w:tc>
        <w:tc>
          <w:tcPr>
            <w:tcW w:w="1170" w:type="pct"/>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pPr>
            <w:r>
              <w:rPr>
                <w:rFonts w:hint="default" w:ascii="Times New Roman" w:hAnsi="Times New Roman" w:cs="Times New Roman"/>
                <w:color w:val="000000" w:themeColor="text1"/>
                <w:kern w:val="0"/>
                <w:sz w:val="21"/>
                <w:szCs w:val="21"/>
                <w:lang w:val="en-US" w:eastAsia="zh-CN"/>
                <w14:textFill>
                  <w14:solidFill>
                    <w14:schemeClr w14:val="tx1"/>
                  </w14:solidFill>
                </w14:textFill>
              </w:rPr>
              <w:t>3.83%</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76" w:hRule="atLeast"/>
          <w:jc w:val="center"/>
        </w:trPr>
        <w:tc>
          <w:tcPr>
            <w:tcW w:w="1426" w:type="pct"/>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浓度降至目标水质断面位置</w:t>
            </w:r>
          </w:p>
        </w:tc>
        <w:tc>
          <w:tcPr>
            <w:tcW w:w="1176" w:type="pct"/>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cs="Times New Roman"/>
                <w:color w:val="000000" w:themeColor="text1"/>
                <w:kern w:val="0"/>
                <w:sz w:val="21"/>
                <w:szCs w:val="21"/>
                <w:lang w:val="en-US" w:eastAsia="zh-CN"/>
                <w14:textFill>
                  <w14:solidFill>
                    <w14:schemeClr w14:val="tx1"/>
                  </w14:solidFill>
                </w14:textFill>
              </w:rPr>
              <w:t>240m</w:t>
            </w:r>
            <w:r>
              <w:rPr>
                <w:rFonts w:hint="default" w:ascii="Times New Roman" w:hAnsi="Times New Roman" w:eastAsia="宋体" w:cs="Times New Roman"/>
                <w:color w:val="000000" w:themeColor="text1"/>
                <w:kern w:val="0"/>
                <w:sz w:val="21"/>
                <w:szCs w:val="21"/>
                <w14:textFill>
                  <w14:solidFill>
                    <w14:schemeClr w14:val="tx1"/>
                  </w14:solidFill>
                </w14:textFill>
              </w:rPr>
              <w:t>内降至背景值</w:t>
            </w:r>
          </w:p>
        </w:tc>
        <w:tc>
          <w:tcPr>
            <w:tcW w:w="1227" w:type="pct"/>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cs="Times New Roman"/>
                <w:color w:val="000000" w:themeColor="text1"/>
                <w:kern w:val="0"/>
                <w:sz w:val="21"/>
                <w:szCs w:val="21"/>
                <w:lang w:val="en-US" w:eastAsia="zh-CN"/>
                <w14:textFill>
                  <w14:solidFill>
                    <w14:schemeClr w14:val="tx1"/>
                  </w14:solidFill>
                </w14:textFill>
              </w:rPr>
              <w:t>600</w:t>
            </w:r>
            <w:r>
              <w:rPr>
                <w:rFonts w:hint="default" w:ascii="Times New Roman" w:hAnsi="Times New Roman" w:eastAsia="宋体" w:cs="Times New Roman"/>
                <w:color w:val="000000" w:themeColor="text1"/>
                <w:kern w:val="0"/>
                <w:sz w:val="21"/>
                <w:szCs w:val="21"/>
                <w14:textFill>
                  <w14:solidFill>
                    <w14:schemeClr w14:val="tx1"/>
                  </w14:solidFill>
                </w14:textFill>
              </w:rPr>
              <w:t>m内降至背景值</w:t>
            </w:r>
          </w:p>
        </w:tc>
        <w:tc>
          <w:tcPr>
            <w:tcW w:w="1170" w:type="pct"/>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cs="Times New Roman"/>
                <w:color w:val="000000" w:themeColor="text1"/>
                <w:kern w:val="0"/>
                <w:sz w:val="21"/>
                <w:szCs w:val="21"/>
                <w:lang w:val="en-US" w:eastAsia="zh-CN"/>
                <w14:textFill>
                  <w14:solidFill>
                    <w14:schemeClr w14:val="tx1"/>
                  </w14:solidFill>
                </w14:textFill>
              </w:rPr>
              <w:t>340</w:t>
            </w:r>
            <w:r>
              <w:rPr>
                <w:rFonts w:hint="default" w:ascii="Times New Roman" w:hAnsi="Times New Roman" w:eastAsia="宋体" w:cs="Times New Roman"/>
                <w:color w:val="000000" w:themeColor="text1"/>
                <w:kern w:val="0"/>
                <w:sz w:val="21"/>
                <w:szCs w:val="21"/>
                <w14:textFill>
                  <w14:solidFill>
                    <w14:schemeClr w14:val="tx1"/>
                  </w14:solidFill>
                </w14:textFill>
              </w:rPr>
              <w:t>m内降至背景值</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26" w:type="pct"/>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pPr>
            <w:r>
              <w:rPr>
                <w:rFonts w:hint="default" w:ascii="Times New Roman" w:hAnsi="Times New Roman" w:cs="Times New Roman"/>
                <w:color w:val="000000" w:themeColor="text1"/>
                <w:kern w:val="0"/>
                <w:sz w:val="21"/>
                <w:szCs w:val="21"/>
                <w:lang w:val="en-US" w:eastAsia="zh-CN"/>
                <w14:textFill>
                  <w14:solidFill>
                    <w14:schemeClr w14:val="tx1"/>
                  </w14:solidFill>
                </w14:textFill>
              </w:rPr>
              <w:t>超标区域</w:t>
            </w:r>
          </w:p>
        </w:tc>
        <w:tc>
          <w:tcPr>
            <w:tcW w:w="1176" w:type="pct"/>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000000" w:themeColor="text1"/>
                <w:kern w:val="0"/>
                <w:sz w:val="21"/>
                <w:szCs w:val="21"/>
                <w:lang w:val="en-US" w:eastAsia="zh-CN"/>
                <w14:textFill>
                  <w14:solidFill>
                    <w14:schemeClr w14:val="tx1"/>
                  </w14:solidFill>
                </w14:textFill>
              </w:rPr>
            </w:pPr>
            <w:r>
              <w:rPr>
                <w:rFonts w:hint="default" w:ascii="Times New Roman" w:hAnsi="Times New Roman" w:cs="Times New Roman"/>
                <w:color w:val="000000" w:themeColor="text1"/>
                <w:kern w:val="0"/>
                <w:sz w:val="21"/>
                <w:szCs w:val="21"/>
                <w:lang w:val="en-US" w:eastAsia="zh-CN"/>
                <w14:textFill>
                  <w14:solidFill>
                    <w14:schemeClr w14:val="tx1"/>
                  </w14:solidFill>
                </w14:textFill>
              </w:rPr>
              <w:t>无超标断面</w:t>
            </w:r>
          </w:p>
        </w:tc>
        <w:tc>
          <w:tcPr>
            <w:tcW w:w="1227" w:type="pct"/>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000000" w:themeColor="text1"/>
                <w:kern w:val="0"/>
                <w:sz w:val="21"/>
                <w:szCs w:val="21"/>
                <w:lang w:val="en-US" w:eastAsia="zh-CN"/>
                <w14:textFill>
                  <w14:solidFill>
                    <w14:schemeClr w14:val="tx1"/>
                  </w14:solidFill>
                </w14:textFill>
              </w:rPr>
            </w:pPr>
            <w:r>
              <w:rPr>
                <w:rFonts w:hint="default" w:ascii="Times New Roman" w:hAnsi="Times New Roman" w:cs="Times New Roman"/>
                <w:color w:val="000000" w:themeColor="text1"/>
                <w:kern w:val="0"/>
                <w:sz w:val="21"/>
                <w:szCs w:val="21"/>
                <w:lang w:val="en-US" w:eastAsia="zh-CN"/>
                <w14:textFill>
                  <w14:solidFill>
                    <w14:schemeClr w14:val="tx1"/>
                  </w14:solidFill>
                </w14:textFill>
              </w:rPr>
              <w:t>无超标断面</w:t>
            </w:r>
          </w:p>
        </w:tc>
        <w:tc>
          <w:tcPr>
            <w:tcW w:w="1170" w:type="pct"/>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000000" w:themeColor="text1"/>
                <w:kern w:val="0"/>
                <w:sz w:val="21"/>
                <w:szCs w:val="21"/>
                <w:lang w:val="en-US" w:eastAsia="zh-CN"/>
                <w14:textFill>
                  <w14:solidFill>
                    <w14:schemeClr w14:val="tx1"/>
                  </w14:solidFill>
                </w14:textFill>
              </w:rPr>
            </w:pPr>
            <w:r>
              <w:rPr>
                <w:rFonts w:hint="default" w:ascii="Times New Roman" w:hAnsi="Times New Roman" w:cs="Times New Roman"/>
                <w:color w:val="000000" w:themeColor="text1"/>
                <w:kern w:val="0"/>
                <w:sz w:val="21"/>
                <w:szCs w:val="21"/>
                <w:lang w:val="en-US" w:eastAsia="zh-CN"/>
                <w14:textFill>
                  <w14:solidFill>
                    <w14:schemeClr w14:val="tx1"/>
                  </w14:solidFill>
                </w14:textFill>
              </w:rPr>
              <w:t>无超标断面</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17" w:hRule="atLeast"/>
          <w:jc w:val="center"/>
        </w:trPr>
        <w:tc>
          <w:tcPr>
            <w:tcW w:w="5000" w:type="pct"/>
            <w:gridSpan w:val="4"/>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评价标准：《地表水环境质量标准》（GB3838-2002）Ⅲ类标准：CODcr≤20mg/L   NH</w:t>
            </w:r>
            <w:r>
              <w:rPr>
                <w:rFonts w:hint="default" w:ascii="Times New Roman" w:hAnsi="Times New Roman" w:eastAsia="宋体" w:cs="Times New Roman"/>
                <w:color w:val="000000" w:themeColor="text1"/>
                <w:kern w:val="0"/>
                <w:sz w:val="21"/>
                <w:szCs w:val="21"/>
                <w:vertAlign w:val="subscript"/>
                <w14:textFill>
                  <w14:solidFill>
                    <w14:schemeClr w14:val="tx1"/>
                  </w14:solidFill>
                </w14:textFill>
              </w:rPr>
              <w:t>3</w:t>
            </w:r>
            <w:r>
              <w:rPr>
                <w:rFonts w:hint="default" w:ascii="Times New Roman" w:hAnsi="Times New Roman" w:eastAsia="宋体" w:cs="Times New Roman"/>
                <w:color w:val="000000" w:themeColor="text1"/>
                <w:kern w:val="0"/>
                <w:sz w:val="21"/>
                <w:szCs w:val="21"/>
                <w14:textFill>
                  <w14:solidFill>
                    <w14:schemeClr w14:val="tx1"/>
                  </w14:solidFill>
                </w14:textFill>
              </w:rPr>
              <w:t>-N≤1mg/L</w:t>
            </w:r>
            <w:r>
              <w:rPr>
                <w:rFonts w:hint="default" w:ascii="Times New Roman" w:hAnsi="Times New Roman" w:eastAsia="宋体" w:cs="Times New Roman"/>
                <w:color w:val="000000" w:themeColor="text1"/>
                <w:kern w:val="0"/>
                <w:sz w:val="21"/>
                <w:szCs w:val="21"/>
                <w:lang w:eastAsia="zh-CN"/>
                <w14:textFill>
                  <w14:solidFill>
                    <w14:schemeClr w14:val="tx1"/>
                  </w14:solidFill>
                </w14:textFill>
              </w:rPr>
              <w:t>、</w:t>
            </w:r>
            <w:r>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t>TP</w:t>
            </w:r>
            <w:r>
              <w:rPr>
                <w:rFonts w:hint="default" w:ascii="Times New Roman" w:hAnsi="Times New Roman" w:eastAsia="宋体" w:cs="Times New Roman"/>
                <w:color w:val="000000" w:themeColor="text1"/>
                <w:kern w:val="0"/>
                <w:sz w:val="21"/>
                <w:szCs w:val="21"/>
                <w14:textFill>
                  <w14:solidFill>
                    <w14:schemeClr w14:val="tx1"/>
                  </w14:solidFill>
                </w14:textFill>
              </w:rPr>
              <w:t>≤</w:t>
            </w:r>
            <w:r>
              <w:rPr>
                <w:rFonts w:hint="default" w:ascii="Times New Roman" w:hAnsi="Times New Roman" w:cs="Times New Roman"/>
                <w:color w:val="000000" w:themeColor="text1"/>
                <w:kern w:val="0"/>
                <w:sz w:val="21"/>
                <w:szCs w:val="21"/>
                <w:lang w:val="en-US" w:eastAsia="zh-CN"/>
                <w14:textFill>
                  <w14:solidFill>
                    <w14:schemeClr w14:val="tx1"/>
                  </w14:solidFill>
                </w14:textFill>
              </w:rPr>
              <w:t>0.2</w:t>
            </w:r>
            <w:r>
              <w:rPr>
                <w:rFonts w:hint="default" w:ascii="Times New Roman" w:hAnsi="Times New Roman" w:eastAsia="宋体" w:cs="Times New Roman"/>
                <w:color w:val="000000" w:themeColor="text1"/>
                <w:kern w:val="0"/>
                <w:sz w:val="21"/>
                <w:szCs w:val="21"/>
                <w14:textFill>
                  <w14:solidFill>
                    <w14:schemeClr w14:val="tx1"/>
                  </w14:solidFill>
                </w14:textFill>
              </w:rPr>
              <w:t>mg/L</w:t>
            </w:r>
          </w:p>
        </w:tc>
      </w:tr>
    </w:tbl>
    <w:p>
      <w:pPr>
        <w:keepNext w:val="0"/>
        <w:keepLines w:val="0"/>
        <w:pageBreakBefore w:val="0"/>
        <w:widowControl/>
        <w:kinsoku/>
        <w:wordWrap/>
        <w:overflowPunct/>
        <w:topLinePunct w:val="0"/>
        <w:autoSpaceDE/>
        <w:autoSpaceDN/>
        <w:bidi w:val="0"/>
        <w:adjustRightInd w:val="0"/>
        <w:snapToGrid w:val="0"/>
        <w:spacing w:before="157" w:beforeLines="50" w:line="360" w:lineRule="auto"/>
        <w:ind w:left="0" w:leftChars="0" w:firstLine="480" w:firstLineChars="200"/>
        <w:textAlignment w:val="auto"/>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1、正常排放</w:t>
      </w:r>
    </w:p>
    <w:p>
      <w:pPr>
        <w:adjustRightInd w:val="0"/>
        <w:snapToGrid w:val="0"/>
        <w:spacing w:line="360" w:lineRule="auto"/>
        <w:ind w:firstLine="480" w:firstLineChars="200"/>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根据计算结果，</w:t>
      </w:r>
      <w:r>
        <w:rPr>
          <w:rFonts w:hint="default" w:ascii="Times New Roman" w:hAnsi="Times New Roman" w:cs="Times New Roman"/>
          <w:color w:val="000000" w:themeColor="text1"/>
          <w:sz w:val="24"/>
          <w:lang w:val="en-US" w:eastAsia="zh-CN"/>
          <w14:textFill>
            <w14:solidFill>
              <w14:schemeClr w14:val="tx1"/>
            </w14:solidFill>
          </w14:textFill>
        </w:rPr>
        <w:t>项目正常排放情况下，</w:t>
      </w:r>
      <w:r>
        <w:rPr>
          <w:rFonts w:hint="default" w:ascii="Times New Roman" w:hAnsi="Times New Roman" w:cs="Times New Roman"/>
          <w:color w:val="000000" w:themeColor="text1"/>
          <w:sz w:val="24"/>
          <w14:textFill>
            <w14:solidFill>
              <w14:schemeClr w14:val="tx1"/>
            </w14:solidFill>
          </w14:textFill>
        </w:rPr>
        <w:t>污染物在排污口下游约</w:t>
      </w:r>
      <w:r>
        <w:rPr>
          <w:rFonts w:hint="default" w:ascii="Times New Roman" w:hAnsi="Times New Roman" w:cs="Times New Roman"/>
          <w:color w:val="000000" w:themeColor="text1"/>
          <w:sz w:val="24"/>
          <w:lang w:val="en-US" w:eastAsia="zh-CN"/>
          <w14:textFill>
            <w14:solidFill>
              <w14:schemeClr w14:val="tx1"/>
            </w14:solidFill>
          </w14:textFill>
        </w:rPr>
        <w:t>600</w:t>
      </w:r>
      <w:r>
        <w:rPr>
          <w:rFonts w:hint="default" w:ascii="Times New Roman" w:hAnsi="Times New Roman" w:cs="Times New Roman"/>
          <w:color w:val="000000" w:themeColor="text1"/>
          <w:sz w:val="24"/>
          <w14:textFill>
            <w14:solidFill>
              <w14:schemeClr w14:val="tx1"/>
            </w14:solidFill>
          </w14:textFill>
        </w:rPr>
        <w:t>m处（</w:t>
      </w:r>
      <w:r>
        <w:rPr>
          <w:rFonts w:hint="default" w:ascii="Times New Roman" w:hAnsi="Times New Roman" w:cs="Times New Roman"/>
          <w:color w:val="000000" w:themeColor="text1"/>
          <w:sz w:val="24"/>
          <w:lang w:val="en-US" w:eastAsia="zh-CN"/>
          <w14:textFill>
            <w14:solidFill>
              <w14:schemeClr w14:val="tx1"/>
            </w14:solidFill>
          </w14:textFill>
        </w:rPr>
        <w:t>2#断面</w:t>
      </w:r>
      <w:r>
        <w:rPr>
          <w:rFonts w:hint="default" w:ascii="Times New Roman" w:hAnsi="Times New Roman" w:cs="Times New Roman"/>
          <w:color w:val="000000" w:themeColor="text1"/>
          <w:sz w:val="24"/>
          <w14:textFill>
            <w14:solidFill>
              <w14:schemeClr w14:val="tx1"/>
            </w14:solidFill>
          </w14:textFill>
        </w:rPr>
        <w:t>）COD浓度为</w:t>
      </w:r>
      <w:r>
        <w:rPr>
          <w:rFonts w:hint="default" w:ascii="Times New Roman" w:hAnsi="Times New Roman" w:cs="Times New Roman"/>
          <w:color w:val="000000" w:themeColor="text1"/>
          <w:sz w:val="24"/>
          <w:lang w:val="en-US" w:eastAsia="zh-CN"/>
          <w14:textFill>
            <w14:solidFill>
              <w14:schemeClr w14:val="tx1"/>
            </w14:solidFill>
          </w14:textFill>
        </w:rPr>
        <w:t>3.5899</w:t>
      </w:r>
      <w:r>
        <w:rPr>
          <w:rFonts w:hint="default" w:ascii="Times New Roman" w:hAnsi="Times New Roman" w:cs="Times New Roman"/>
          <w:color w:val="000000" w:themeColor="text1"/>
          <w:sz w:val="24"/>
          <w14:textFill>
            <w14:solidFill>
              <w14:schemeClr w14:val="tx1"/>
            </w14:solidFill>
          </w14:textFill>
        </w:rPr>
        <w:t>mg/L、NH</w:t>
      </w:r>
      <w:r>
        <w:rPr>
          <w:rFonts w:hint="default" w:ascii="Times New Roman" w:hAnsi="Times New Roman" w:cs="Times New Roman"/>
          <w:color w:val="000000" w:themeColor="text1"/>
          <w:sz w:val="24"/>
          <w:vertAlign w:val="subscript"/>
          <w14:textFill>
            <w14:solidFill>
              <w14:schemeClr w14:val="tx1"/>
            </w14:solidFill>
          </w14:textFill>
        </w:rPr>
        <w:t>3</w:t>
      </w:r>
      <w:r>
        <w:rPr>
          <w:rFonts w:hint="default" w:ascii="Times New Roman" w:hAnsi="Times New Roman" w:cs="Times New Roman"/>
          <w:color w:val="000000" w:themeColor="text1"/>
          <w:sz w:val="24"/>
          <w14:textFill>
            <w14:solidFill>
              <w14:schemeClr w14:val="tx1"/>
            </w14:solidFill>
          </w14:textFill>
        </w:rPr>
        <w:t>-N浓度为</w:t>
      </w:r>
      <w:r>
        <w:rPr>
          <w:rFonts w:hint="default" w:ascii="Times New Roman" w:hAnsi="Times New Roman" w:cs="Times New Roman"/>
          <w:color w:val="000000" w:themeColor="text1"/>
          <w:sz w:val="24"/>
          <w:lang w:val="en-US" w:eastAsia="zh-CN"/>
          <w14:textFill>
            <w14:solidFill>
              <w14:schemeClr w14:val="tx1"/>
            </w14:solidFill>
          </w14:textFill>
        </w:rPr>
        <w:t>0.1358</w:t>
      </w:r>
      <w:r>
        <w:rPr>
          <w:rFonts w:hint="default" w:ascii="Times New Roman" w:hAnsi="Times New Roman" w:cs="Times New Roman"/>
          <w:color w:val="000000" w:themeColor="text1"/>
          <w:sz w:val="24"/>
          <w14:textFill>
            <w14:solidFill>
              <w14:schemeClr w14:val="tx1"/>
            </w14:solidFill>
          </w14:textFill>
        </w:rPr>
        <w:t>mg/L</w:t>
      </w:r>
      <w:r>
        <w:rPr>
          <w:rFonts w:hint="default" w:ascii="Times New Roman" w:hAnsi="Times New Roman" w:cs="Times New Roman"/>
          <w:color w:val="000000" w:themeColor="text1"/>
          <w:sz w:val="24"/>
          <w:lang w:val="en-US" w:eastAsia="zh-CN"/>
          <w14:textFill>
            <w14:solidFill>
              <w14:schemeClr w14:val="tx1"/>
            </w14:solidFill>
          </w14:textFill>
        </w:rPr>
        <w:t>和TP浓度为0.0469</w:t>
      </w:r>
      <w:r>
        <w:rPr>
          <w:rFonts w:hint="default" w:ascii="Times New Roman" w:hAnsi="Times New Roman" w:cs="Times New Roman"/>
          <w:color w:val="000000" w:themeColor="text1"/>
          <w:sz w:val="24"/>
          <w14:textFill>
            <w14:solidFill>
              <w14:schemeClr w14:val="tx1"/>
            </w14:solidFill>
          </w14:textFill>
        </w:rPr>
        <w:t>mg/L，满足《地表水环境质量标准》（GB3838-2002）Ⅲ类标准</w:t>
      </w:r>
      <w:r>
        <w:rPr>
          <w:rFonts w:hint="default" w:ascii="Times New Roman" w:hAnsi="Times New Roman" w:cs="Times New Roman"/>
          <w:color w:val="000000" w:themeColor="text1"/>
          <w:sz w:val="24"/>
          <w:lang w:eastAsia="zh-CN"/>
          <w14:textFill>
            <w14:solidFill>
              <w14:schemeClr w14:val="tx1"/>
            </w14:solidFill>
          </w14:textFill>
        </w:rPr>
        <w:t>，</w:t>
      </w:r>
      <w:r>
        <w:rPr>
          <w:rFonts w:hint="default" w:ascii="Times New Roman" w:hAnsi="Times New Roman" w:cs="Times New Roman"/>
          <w:color w:val="000000" w:themeColor="text1"/>
          <w:sz w:val="24"/>
          <w14:textFill>
            <w14:solidFill>
              <w14:schemeClr w14:val="tx1"/>
            </w14:solidFill>
          </w14:textFill>
        </w:rPr>
        <w:t>并且COD</w:t>
      </w:r>
      <w:r>
        <w:rPr>
          <w:rFonts w:hint="default" w:ascii="Times New Roman" w:hAnsi="Times New Roman" w:cs="Times New Roman"/>
          <w:color w:val="000000" w:themeColor="text1"/>
          <w:sz w:val="24"/>
          <w:vertAlign w:val="subscript"/>
          <w:lang w:val="en-US" w:eastAsia="zh-CN"/>
          <w14:textFill>
            <w14:solidFill>
              <w14:schemeClr w14:val="tx1"/>
            </w14:solidFill>
          </w14:textFill>
        </w:rPr>
        <w:t>C</w:t>
      </w:r>
      <w:r>
        <w:rPr>
          <w:rFonts w:hint="default" w:ascii="Times New Roman" w:hAnsi="Times New Roman" w:cs="Times New Roman"/>
          <w:color w:val="000000" w:themeColor="text1"/>
          <w:sz w:val="24"/>
          <w:vertAlign w:val="subscript"/>
          <w14:textFill>
            <w14:solidFill>
              <w14:schemeClr w14:val="tx1"/>
            </w14:solidFill>
          </w14:textFill>
        </w:rPr>
        <w:t>r</w:t>
      </w:r>
      <w:r>
        <w:rPr>
          <w:rFonts w:hint="default" w:ascii="Times New Roman" w:hAnsi="Times New Roman" w:cs="Times New Roman"/>
          <w:color w:val="000000" w:themeColor="text1"/>
          <w:sz w:val="24"/>
          <w:lang w:eastAsia="zh-CN"/>
          <w14:textFill>
            <w14:solidFill>
              <w14:schemeClr w14:val="tx1"/>
            </w14:solidFill>
          </w14:textFill>
        </w:rPr>
        <w:t>、</w:t>
      </w:r>
      <w:r>
        <w:rPr>
          <w:rFonts w:hint="default" w:ascii="Times New Roman" w:hAnsi="Times New Roman" w:cs="Times New Roman"/>
          <w:color w:val="000000" w:themeColor="text1"/>
          <w:sz w:val="24"/>
          <w14:textFill>
            <w14:solidFill>
              <w14:schemeClr w14:val="tx1"/>
            </w14:solidFill>
          </w14:textFill>
        </w:rPr>
        <w:t>NH</w:t>
      </w:r>
      <w:r>
        <w:rPr>
          <w:rFonts w:hint="default" w:ascii="Times New Roman" w:hAnsi="Times New Roman" w:cs="Times New Roman"/>
          <w:color w:val="000000" w:themeColor="text1"/>
          <w:sz w:val="24"/>
          <w:vertAlign w:val="subscript"/>
          <w14:textFill>
            <w14:solidFill>
              <w14:schemeClr w14:val="tx1"/>
            </w14:solidFill>
          </w14:textFill>
        </w:rPr>
        <w:t>3</w:t>
      </w:r>
      <w:r>
        <w:rPr>
          <w:rFonts w:hint="default" w:ascii="Times New Roman" w:hAnsi="Times New Roman" w:cs="Times New Roman"/>
          <w:color w:val="000000" w:themeColor="text1"/>
          <w:sz w:val="24"/>
          <w14:textFill>
            <w14:solidFill>
              <w14:schemeClr w14:val="tx1"/>
            </w14:solidFill>
          </w14:textFill>
        </w:rPr>
        <w:t>-N</w:t>
      </w:r>
      <w:r>
        <w:rPr>
          <w:rFonts w:hint="default" w:ascii="Times New Roman" w:hAnsi="Times New Roman" w:cs="Times New Roman"/>
          <w:color w:val="000000" w:themeColor="text1"/>
          <w:sz w:val="24"/>
          <w:lang w:val="en-US" w:eastAsia="zh-CN"/>
          <w14:textFill>
            <w14:solidFill>
              <w14:schemeClr w14:val="tx1"/>
            </w14:solidFill>
          </w14:textFill>
        </w:rPr>
        <w:t>和TP</w:t>
      </w:r>
      <w:r>
        <w:rPr>
          <w:rFonts w:hint="default" w:ascii="Times New Roman" w:hAnsi="Times New Roman" w:cs="Times New Roman"/>
          <w:color w:val="000000" w:themeColor="text1"/>
          <w:sz w:val="24"/>
          <w14:textFill>
            <w14:solidFill>
              <w14:schemeClr w14:val="tx1"/>
            </w14:solidFill>
          </w14:textFill>
        </w:rPr>
        <w:t>浓度恢复到背景值。</w:t>
      </w:r>
    </w:p>
    <w:p>
      <w:pPr>
        <w:adjustRightInd w:val="0"/>
        <w:snapToGrid w:val="0"/>
        <w:spacing w:line="360" w:lineRule="auto"/>
        <w:ind w:firstLine="480" w:firstLineChars="200"/>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因此，在最不利水质背景条件下，</w:t>
      </w:r>
      <w:r>
        <w:rPr>
          <w:rFonts w:hint="default" w:ascii="Times New Roman" w:hAnsi="Times New Roman" w:cs="Times New Roman"/>
          <w:color w:val="000000" w:themeColor="text1"/>
          <w:sz w:val="24"/>
          <w:lang w:val="en-US" w:eastAsia="zh-CN"/>
          <w14:textFill>
            <w14:solidFill>
              <w14:schemeClr w14:val="tx1"/>
            </w14:solidFill>
          </w14:textFill>
        </w:rPr>
        <w:t>项目</w:t>
      </w:r>
      <w:r>
        <w:rPr>
          <w:rFonts w:hint="default" w:ascii="Times New Roman" w:hAnsi="Times New Roman" w:cs="Times New Roman"/>
          <w:color w:val="000000" w:themeColor="text1"/>
          <w:sz w:val="24"/>
          <w14:textFill>
            <w14:solidFill>
              <w14:schemeClr w14:val="tx1"/>
            </w14:solidFill>
          </w14:textFill>
        </w:rPr>
        <w:t>正常排放时，排污口污水汇入</w:t>
      </w:r>
      <w:r>
        <w:rPr>
          <w:rFonts w:hint="default" w:ascii="Times New Roman" w:hAnsi="Times New Roman" w:cs="Times New Roman"/>
          <w:color w:val="000000" w:themeColor="text1"/>
          <w:sz w:val="24"/>
          <w:lang w:val="en-US" w:eastAsia="zh-CN"/>
          <w14:textFill>
            <w14:solidFill>
              <w14:schemeClr w14:val="tx1"/>
            </w14:solidFill>
          </w14:textFill>
        </w:rPr>
        <w:t>大渡河</w:t>
      </w:r>
      <w:r>
        <w:rPr>
          <w:rFonts w:hint="default" w:ascii="Times New Roman" w:hAnsi="Times New Roman" w:cs="Times New Roman"/>
          <w:color w:val="000000" w:themeColor="text1"/>
          <w:sz w:val="24"/>
          <w14:textFill>
            <w14:solidFill>
              <w14:schemeClr w14:val="tx1"/>
            </w14:solidFill>
          </w14:textFill>
        </w:rPr>
        <w:t>后水质均未超出《地表水环境质量标准》（GB3838-2002）Ⅲ类标准</w:t>
      </w:r>
      <w:r>
        <w:rPr>
          <w:rFonts w:hint="default" w:ascii="Times New Roman" w:hAnsi="Times New Roman" w:cs="Times New Roman"/>
          <w:color w:val="000000" w:themeColor="text1"/>
          <w:sz w:val="24"/>
          <w:lang w:eastAsia="zh-CN"/>
          <w14:textFill>
            <w14:solidFill>
              <w14:schemeClr w14:val="tx1"/>
            </w14:solidFill>
          </w14:textFill>
        </w:rPr>
        <w:t>，</w:t>
      </w:r>
      <w:r>
        <w:rPr>
          <w:rFonts w:hint="default" w:ascii="Times New Roman" w:hAnsi="Times New Roman" w:cs="Times New Roman"/>
          <w:color w:val="000000" w:themeColor="text1"/>
          <w:sz w:val="24"/>
          <w:lang w:val="en-US" w:eastAsia="zh-CN"/>
          <w14:textFill>
            <w14:solidFill>
              <w14:schemeClr w14:val="tx1"/>
            </w14:solidFill>
          </w14:textFill>
        </w:rPr>
        <w:t>并且</w:t>
      </w:r>
      <w:r>
        <w:rPr>
          <w:rFonts w:hint="default" w:ascii="Times New Roman" w:hAnsi="Times New Roman" w:cs="Times New Roman"/>
          <w:color w:val="000000" w:themeColor="text1"/>
          <w:sz w:val="24"/>
          <w14:textFill>
            <w14:solidFill>
              <w14:schemeClr w14:val="tx1"/>
            </w14:solidFill>
          </w14:textFill>
        </w:rPr>
        <w:t>COD</w:t>
      </w:r>
      <w:r>
        <w:rPr>
          <w:rFonts w:hint="default" w:ascii="Times New Roman" w:hAnsi="Times New Roman" w:cs="Times New Roman"/>
          <w:color w:val="000000" w:themeColor="text1"/>
          <w:sz w:val="24"/>
          <w:vertAlign w:val="subscript"/>
          <w:lang w:val="en-US" w:eastAsia="zh-CN"/>
          <w14:textFill>
            <w14:solidFill>
              <w14:schemeClr w14:val="tx1"/>
            </w14:solidFill>
          </w14:textFill>
        </w:rPr>
        <w:t>C</w:t>
      </w:r>
      <w:r>
        <w:rPr>
          <w:rFonts w:hint="default" w:ascii="Times New Roman" w:hAnsi="Times New Roman" w:cs="Times New Roman"/>
          <w:color w:val="000000" w:themeColor="text1"/>
          <w:sz w:val="24"/>
          <w:vertAlign w:val="subscript"/>
          <w14:textFill>
            <w14:solidFill>
              <w14:schemeClr w14:val="tx1"/>
            </w14:solidFill>
          </w14:textFill>
        </w:rPr>
        <w:t>r</w:t>
      </w:r>
      <w:r>
        <w:rPr>
          <w:rFonts w:hint="default" w:ascii="Times New Roman" w:hAnsi="Times New Roman" w:cs="Times New Roman"/>
          <w:color w:val="000000" w:themeColor="text1"/>
          <w:sz w:val="24"/>
          <w:lang w:eastAsia="zh-CN"/>
          <w14:textFill>
            <w14:solidFill>
              <w14:schemeClr w14:val="tx1"/>
            </w14:solidFill>
          </w14:textFill>
        </w:rPr>
        <w:t>、</w:t>
      </w:r>
      <w:r>
        <w:rPr>
          <w:rFonts w:hint="default" w:ascii="Times New Roman" w:hAnsi="Times New Roman" w:cs="Times New Roman"/>
          <w:color w:val="000000" w:themeColor="text1"/>
          <w:sz w:val="24"/>
          <w14:textFill>
            <w14:solidFill>
              <w14:schemeClr w14:val="tx1"/>
            </w14:solidFill>
          </w14:textFill>
        </w:rPr>
        <w:t>NH</w:t>
      </w:r>
      <w:r>
        <w:rPr>
          <w:rFonts w:hint="default" w:ascii="Times New Roman" w:hAnsi="Times New Roman" w:cs="Times New Roman"/>
          <w:color w:val="000000" w:themeColor="text1"/>
          <w:sz w:val="24"/>
          <w:vertAlign w:val="subscript"/>
          <w14:textFill>
            <w14:solidFill>
              <w14:schemeClr w14:val="tx1"/>
            </w14:solidFill>
          </w14:textFill>
        </w:rPr>
        <w:t>3</w:t>
      </w:r>
      <w:r>
        <w:rPr>
          <w:rFonts w:hint="default" w:ascii="Times New Roman" w:hAnsi="Times New Roman" w:cs="Times New Roman"/>
          <w:color w:val="000000" w:themeColor="text1"/>
          <w:sz w:val="24"/>
          <w14:textFill>
            <w14:solidFill>
              <w14:schemeClr w14:val="tx1"/>
            </w14:solidFill>
          </w14:textFill>
        </w:rPr>
        <w:t>-N</w:t>
      </w:r>
      <w:r>
        <w:rPr>
          <w:rFonts w:hint="default" w:ascii="Times New Roman" w:hAnsi="Times New Roman" w:cs="Times New Roman"/>
          <w:color w:val="000000" w:themeColor="text1"/>
          <w:sz w:val="24"/>
          <w:lang w:val="en-US" w:eastAsia="zh-CN"/>
          <w14:textFill>
            <w14:solidFill>
              <w14:schemeClr w14:val="tx1"/>
            </w14:solidFill>
          </w14:textFill>
        </w:rPr>
        <w:t>和TP均恢复到背景浓度，排污口下游无超标断面，其对地表水环境影响较小。</w:t>
      </w:r>
    </w:p>
    <w:p>
      <w:pPr>
        <w:adjustRightInd w:val="0"/>
        <w:snapToGrid w:val="0"/>
        <w:spacing w:line="360" w:lineRule="auto"/>
        <w:ind w:firstLine="480" w:firstLineChars="200"/>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2、事故排放</w:t>
      </w:r>
    </w:p>
    <w:p>
      <w:pPr>
        <w:adjustRightInd w:val="0"/>
        <w:snapToGrid w:val="0"/>
        <w:spacing w:line="360" w:lineRule="auto"/>
        <w:ind w:firstLine="480" w:firstLineChars="200"/>
        <w:rPr>
          <w:rFonts w:hint="default" w:ascii="Times New Roman" w:hAnsi="Times New Roman" w:eastAsia="宋体" w:cs="Times New Roman"/>
          <w:color w:val="000000" w:themeColor="text1"/>
          <w:sz w:val="24"/>
          <w:lang w:val="en-US" w:eastAsia="zh-CN"/>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根据计算结果，</w:t>
      </w:r>
      <w:r>
        <w:rPr>
          <w:rFonts w:hint="default" w:ascii="Times New Roman" w:hAnsi="Times New Roman" w:cs="Times New Roman"/>
          <w:color w:val="000000" w:themeColor="text1"/>
          <w:sz w:val="24"/>
          <w:lang w:val="en-US" w:eastAsia="zh-CN"/>
          <w14:textFill>
            <w14:solidFill>
              <w14:schemeClr w14:val="tx1"/>
            </w14:solidFill>
          </w14:textFill>
        </w:rPr>
        <w:t>项目事故排放情况下，</w:t>
      </w:r>
      <w:r>
        <w:rPr>
          <w:rFonts w:hint="default" w:ascii="Times New Roman" w:hAnsi="Times New Roman" w:cs="Times New Roman"/>
          <w:color w:val="000000" w:themeColor="text1"/>
          <w:sz w:val="24"/>
          <w14:textFill>
            <w14:solidFill>
              <w14:schemeClr w14:val="tx1"/>
            </w14:solidFill>
          </w14:textFill>
        </w:rPr>
        <w:t>污染物在排污口下游约</w:t>
      </w:r>
      <w:r>
        <w:rPr>
          <w:rFonts w:hint="default" w:ascii="Times New Roman" w:hAnsi="Times New Roman" w:cs="Times New Roman"/>
          <w:color w:val="000000" w:themeColor="text1"/>
          <w:sz w:val="24"/>
          <w:lang w:val="en-US" w:eastAsia="zh-CN"/>
          <w14:textFill>
            <w14:solidFill>
              <w14:schemeClr w14:val="tx1"/>
            </w14:solidFill>
          </w14:textFill>
        </w:rPr>
        <w:t>600</w:t>
      </w:r>
      <w:r>
        <w:rPr>
          <w:rFonts w:hint="default" w:ascii="Times New Roman" w:hAnsi="Times New Roman" w:cs="Times New Roman"/>
          <w:color w:val="000000" w:themeColor="text1"/>
          <w:sz w:val="24"/>
          <w14:textFill>
            <w14:solidFill>
              <w14:schemeClr w14:val="tx1"/>
            </w14:solidFill>
          </w14:textFill>
        </w:rPr>
        <w:t>m处（</w:t>
      </w:r>
      <w:r>
        <w:rPr>
          <w:rFonts w:hint="default" w:ascii="Times New Roman" w:hAnsi="Times New Roman" w:cs="Times New Roman"/>
          <w:color w:val="000000" w:themeColor="text1"/>
          <w:sz w:val="24"/>
          <w:lang w:val="en-US" w:eastAsia="zh-CN"/>
          <w14:textFill>
            <w14:solidFill>
              <w14:schemeClr w14:val="tx1"/>
            </w14:solidFill>
          </w14:textFill>
        </w:rPr>
        <w:t>2#断面</w:t>
      </w:r>
      <w:r>
        <w:rPr>
          <w:rFonts w:hint="default" w:ascii="Times New Roman" w:hAnsi="Times New Roman" w:cs="Times New Roman"/>
          <w:color w:val="000000" w:themeColor="text1"/>
          <w:sz w:val="24"/>
          <w14:textFill>
            <w14:solidFill>
              <w14:schemeClr w14:val="tx1"/>
            </w14:solidFill>
          </w14:textFill>
        </w:rPr>
        <w:t>）COD浓度为</w:t>
      </w:r>
      <w:r>
        <w:rPr>
          <w:rFonts w:hint="default" w:ascii="Times New Roman" w:hAnsi="Times New Roman" w:cs="Times New Roman"/>
          <w:color w:val="000000" w:themeColor="text1"/>
          <w:sz w:val="24"/>
          <w:lang w:val="en-US" w:eastAsia="zh-CN"/>
          <w14:textFill>
            <w14:solidFill>
              <w14:schemeClr w14:val="tx1"/>
            </w14:solidFill>
          </w14:textFill>
        </w:rPr>
        <w:t>3.5915</w:t>
      </w:r>
      <w:r>
        <w:rPr>
          <w:rFonts w:hint="default" w:ascii="Times New Roman" w:hAnsi="Times New Roman" w:cs="Times New Roman"/>
          <w:color w:val="000000" w:themeColor="text1"/>
          <w:sz w:val="24"/>
          <w14:textFill>
            <w14:solidFill>
              <w14:schemeClr w14:val="tx1"/>
            </w14:solidFill>
          </w14:textFill>
        </w:rPr>
        <w:t>mg/L、NH</w:t>
      </w:r>
      <w:r>
        <w:rPr>
          <w:rFonts w:hint="default" w:ascii="Times New Roman" w:hAnsi="Times New Roman" w:cs="Times New Roman"/>
          <w:color w:val="000000" w:themeColor="text1"/>
          <w:sz w:val="24"/>
          <w:vertAlign w:val="subscript"/>
          <w14:textFill>
            <w14:solidFill>
              <w14:schemeClr w14:val="tx1"/>
            </w14:solidFill>
          </w14:textFill>
        </w:rPr>
        <w:t>3</w:t>
      </w:r>
      <w:r>
        <w:rPr>
          <w:rFonts w:hint="default" w:ascii="Times New Roman" w:hAnsi="Times New Roman" w:cs="Times New Roman"/>
          <w:color w:val="000000" w:themeColor="text1"/>
          <w:sz w:val="24"/>
          <w14:textFill>
            <w14:solidFill>
              <w14:schemeClr w14:val="tx1"/>
            </w14:solidFill>
          </w14:textFill>
        </w:rPr>
        <w:t>-N浓度为</w:t>
      </w:r>
      <w:r>
        <w:rPr>
          <w:rFonts w:hint="default" w:ascii="Times New Roman" w:hAnsi="Times New Roman" w:cs="Times New Roman"/>
          <w:color w:val="000000" w:themeColor="text1"/>
          <w:sz w:val="24"/>
          <w:lang w:val="en-US" w:eastAsia="zh-CN"/>
          <w14:textFill>
            <w14:solidFill>
              <w14:schemeClr w14:val="tx1"/>
            </w14:solidFill>
          </w14:textFill>
        </w:rPr>
        <w:t>0.1360</w:t>
      </w:r>
      <w:r>
        <w:rPr>
          <w:rFonts w:hint="default" w:ascii="Times New Roman" w:hAnsi="Times New Roman" w:cs="Times New Roman"/>
          <w:color w:val="000000" w:themeColor="text1"/>
          <w:sz w:val="24"/>
          <w14:textFill>
            <w14:solidFill>
              <w14:schemeClr w14:val="tx1"/>
            </w14:solidFill>
          </w14:textFill>
        </w:rPr>
        <w:t>mg/L</w:t>
      </w:r>
      <w:r>
        <w:rPr>
          <w:rFonts w:hint="default" w:ascii="Times New Roman" w:hAnsi="Times New Roman" w:cs="Times New Roman"/>
          <w:color w:val="000000" w:themeColor="text1"/>
          <w:sz w:val="24"/>
          <w:lang w:val="en-US" w:eastAsia="zh-CN"/>
          <w14:textFill>
            <w14:solidFill>
              <w14:schemeClr w14:val="tx1"/>
            </w14:solidFill>
          </w14:textFill>
        </w:rPr>
        <w:t>和TP浓度为0.0470</w:t>
      </w:r>
      <w:r>
        <w:rPr>
          <w:rFonts w:hint="default" w:ascii="Times New Roman" w:hAnsi="Times New Roman" w:cs="Times New Roman"/>
          <w:color w:val="000000" w:themeColor="text1"/>
          <w:sz w:val="24"/>
          <w14:textFill>
            <w14:solidFill>
              <w14:schemeClr w14:val="tx1"/>
            </w14:solidFill>
          </w14:textFill>
        </w:rPr>
        <w:t>mg/L，满足《地表水环境质量标准》（GB3838-2002）Ⅲ类标准</w:t>
      </w:r>
      <w:r>
        <w:rPr>
          <w:rFonts w:hint="default" w:ascii="Times New Roman" w:hAnsi="Times New Roman" w:cs="Times New Roman"/>
          <w:color w:val="000000" w:themeColor="text1"/>
          <w:sz w:val="24"/>
          <w:lang w:eastAsia="zh-CN"/>
          <w14:textFill>
            <w14:solidFill>
              <w14:schemeClr w14:val="tx1"/>
            </w14:solidFill>
          </w14:textFill>
        </w:rPr>
        <w:t>，</w:t>
      </w:r>
      <w:r>
        <w:rPr>
          <w:rFonts w:hint="default" w:ascii="Times New Roman" w:hAnsi="Times New Roman" w:cs="Times New Roman"/>
          <w:color w:val="000000" w:themeColor="text1"/>
          <w:sz w:val="24"/>
          <w14:textFill>
            <w14:solidFill>
              <w14:schemeClr w14:val="tx1"/>
            </w14:solidFill>
          </w14:textFill>
        </w:rPr>
        <w:t>并且COD</w:t>
      </w:r>
      <w:r>
        <w:rPr>
          <w:rFonts w:hint="default" w:ascii="Times New Roman" w:hAnsi="Times New Roman" w:cs="Times New Roman"/>
          <w:color w:val="000000" w:themeColor="text1"/>
          <w:sz w:val="24"/>
          <w:vertAlign w:val="subscript"/>
          <w:lang w:val="en-US" w:eastAsia="zh-CN"/>
          <w14:textFill>
            <w14:solidFill>
              <w14:schemeClr w14:val="tx1"/>
            </w14:solidFill>
          </w14:textFill>
        </w:rPr>
        <w:t>C</w:t>
      </w:r>
      <w:r>
        <w:rPr>
          <w:rFonts w:hint="default" w:ascii="Times New Roman" w:hAnsi="Times New Roman" w:cs="Times New Roman"/>
          <w:color w:val="000000" w:themeColor="text1"/>
          <w:sz w:val="24"/>
          <w:vertAlign w:val="subscript"/>
          <w14:textFill>
            <w14:solidFill>
              <w14:schemeClr w14:val="tx1"/>
            </w14:solidFill>
          </w14:textFill>
        </w:rPr>
        <w:t>r</w:t>
      </w:r>
      <w:r>
        <w:rPr>
          <w:rFonts w:hint="default" w:ascii="Times New Roman" w:hAnsi="Times New Roman" w:cs="Times New Roman"/>
          <w:color w:val="000000" w:themeColor="text1"/>
          <w:sz w:val="24"/>
          <w:lang w:eastAsia="zh-CN"/>
          <w14:textFill>
            <w14:solidFill>
              <w14:schemeClr w14:val="tx1"/>
            </w14:solidFill>
          </w14:textFill>
        </w:rPr>
        <w:t>、</w:t>
      </w:r>
      <w:r>
        <w:rPr>
          <w:rFonts w:hint="default" w:ascii="Times New Roman" w:hAnsi="Times New Roman" w:cs="Times New Roman"/>
          <w:color w:val="000000" w:themeColor="text1"/>
          <w:sz w:val="24"/>
          <w14:textFill>
            <w14:solidFill>
              <w14:schemeClr w14:val="tx1"/>
            </w14:solidFill>
          </w14:textFill>
        </w:rPr>
        <w:t>NH</w:t>
      </w:r>
      <w:r>
        <w:rPr>
          <w:rFonts w:hint="default" w:ascii="Times New Roman" w:hAnsi="Times New Roman" w:cs="Times New Roman"/>
          <w:color w:val="000000" w:themeColor="text1"/>
          <w:sz w:val="24"/>
          <w:vertAlign w:val="subscript"/>
          <w14:textFill>
            <w14:solidFill>
              <w14:schemeClr w14:val="tx1"/>
            </w14:solidFill>
          </w14:textFill>
        </w:rPr>
        <w:t>3</w:t>
      </w:r>
      <w:r>
        <w:rPr>
          <w:rFonts w:hint="default" w:ascii="Times New Roman" w:hAnsi="Times New Roman" w:cs="Times New Roman"/>
          <w:color w:val="000000" w:themeColor="text1"/>
          <w:sz w:val="24"/>
          <w14:textFill>
            <w14:solidFill>
              <w14:schemeClr w14:val="tx1"/>
            </w14:solidFill>
          </w14:textFill>
        </w:rPr>
        <w:t>-N</w:t>
      </w:r>
      <w:r>
        <w:rPr>
          <w:rFonts w:hint="default" w:ascii="Times New Roman" w:hAnsi="Times New Roman" w:cs="Times New Roman"/>
          <w:color w:val="000000" w:themeColor="text1"/>
          <w:sz w:val="24"/>
          <w:lang w:val="en-US" w:eastAsia="zh-CN"/>
          <w14:textFill>
            <w14:solidFill>
              <w14:schemeClr w14:val="tx1"/>
            </w14:solidFill>
          </w14:textFill>
        </w:rPr>
        <w:t>和TP</w:t>
      </w:r>
      <w:r>
        <w:rPr>
          <w:rFonts w:hint="default" w:ascii="Times New Roman" w:hAnsi="Times New Roman" w:cs="Times New Roman"/>
          <w:color w:val="000000" w:themeColor="text1"/>
          <w:sz w:val="24"/>
          <w14:textFill>
            <w14:solidFill>
              <w14:schemeClr w14:val="tx1"/>
            </w14:solidFill>
          </w14:textFill>
        </w:rPr>
        <w:t>浓度恢复到背景值</w:t>
      </w:r>
      <w:r>
        <w:rPr>
          <w:rFonts w:hint="default" w:ascii="Times New Roman" w:hAnsi="Times New Roman" w:cs="Times New Roman"/>
          <w:color w:val="000000" w:themeColor="text1"/>
          <w:sz w:val="24"/>
          <w:lang w:eastAsia="zh-CN"/>
          <w14:textFill>
            <w14:solidFill>
              <w14:schemeClr w14:val="tx1"/>
            </w14:solidFill>
          </w14:textFill>
        </w:rPr>
        <w:t>。</w:t>
      </w:r>
    </w:p>
    <w:p>
      <w:pPr>
        <w:adjustRightInd w:val="0"/>
        <w:snapToGrid w:val="0"/>
        <w:spacing w:line="360" w:lineRule="auto"/>
        <w:ind w:firstLine="480" w:firstLineChars="200"/>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因此，在最不利水质背景条件下，</w:t>
      </w:r>
      <w:r>
        <w:rPr>
          <w:rFonts w:hint="default" w:ascii="Times New Roman" w:hAnsi="Times New Roman" w:cs="Times New Roman"/>
          <w:color w:val="000000" w:themeColor="text1"/>
          <w:sz w:val="24"/>
          <w:lang w:val="en-US" w:eastAsia="zh-CN"/>
          <w14:textFill>
            <w14:solidFill>
              <w14:schemeClr w14:val="tx1"/>
            </w14:solidFill>
          </w14:textFill>
        </w:rPr>
        <w:t>项目事故</w:t>
      </w:r>
      <w:r>
        <w:rPr>
          <w:rFonts w:hint="default" w:ascii="Times New Roman" w:hAnsi="Times New Roman" w:cs="Times New Roman"/>
          <w:color w:val="000000" w:themeColor="text1"/>
          <w:sz w:val="24"/>
          <w14:textFill>
            <w14:solidFill>
              <w14:schemeClr w14:val="tx1"/>
            </w14:solidFill>
          </w14:textFill>
        </w:rPr>
        <w:t>排放时，排污口污水汇入</w:t>
      </w:r>
      <w:r>
        <w:rPr>
          <w:rFonts w:hint="default" w:ascii="Times New Roman" w:hAnsi="Times New Roman" w:cs="Times New Roman"/>
          <w:color w:val="000000" w:themeColor="text1"/>
          <w:sz w:val="24"/>
          <w:lang w:val="en-US" w:eastAsia="zh-CN"/>
          <w14:textFill>
            <w14:solidFill>
              <w14:schemeClr w14:val="tx1"/>
            </w14:solidFill>
          </w14:textFill>
        </w:rPr>
        <w:t>大渡河</w:t>
      </w:r>
      <w:r>
        <w:rPr>
          <w:rFonts w:hint="default" w:ascii="Times New Roman" w:hAnsi="Times New Roman" w:cs="Times New Roman"/>
          <w:color w:val="000000" w:themeColor="text1"/>
          <w:sz w:val="24"/>
          <w14:textFill>
            <w14:solidFill>
              <w14:schemeClr w14:val="tx1"/>
            </w14:solidFill>
          </w14:textFill>
        </w:rPr>
        <w:t>后水质均未超出《地表水环境质量标准》（GB3838-2002）Ⅲ类标准</w:t>
      </w:r>
      <w:r>
        <w:rPr>
          <w:rFonts w:hint="default" w:ascii="Times New Roman" w:hAnsi="Times New Roman" w:cs="Times New Roman"/>
          <w:color w:val="000000" w:themeColor="text1"/>
          <w:sz w:val="24"/>
          <w:lang w:eastAsia="zh-CN"/>
          <w14:textFill>
            <w14:solidFill>
              <w14:schemeClr w14:val="tx1"/>
            </w14:solidFill>
          </w14:textFill>
        </w:rPr>
        <w:t>，</w:t>
      </w:r>
      <w:r>
        <w:rPr>
          <w:rFonts w:hint="default" w:ascii="Times New Roman" w:hAnsi="Times New Roman" w:cs="Times New Roman"/>
          <w:color w:val="000000" w:themeColor="text1"/>
          <w:sz w:val="24"/>
          <w:lang w:val="en-US" w:eastAsia="zh-CN"/>
          <w14:textFill>
            <w14:solidFill>
              <w14:schemeClr w14:val="tx1"/>
            </w14:solidFill>
          </w14:textFill>
        </w:rPr>
        <w:t>并且</w:t>
      </w:r>
      <w:r>
        <w:rPr>
          <w:rFonts w:hint="default" w:ascii="Times New Roman" w:hAnsi="Times New Roman" w:cs="Times New Roman"/>
          <w:color w:val="000000" w:themeColor="text1"/>
          <w:sz w:val="24"/>
          <w14:textFill>
            <w14:solidFill>
              <w14:schemeClr w14:val="tx1"/>
            </w14:solidFill>
          </w14:textFill>
        </w:rPr>
        <w:t>COD</w:t>
      </w:r>
      <w:r>
        <w:rPr>
          <w:rFonts w:hint="default" w:ascii="Times New Roman" w:hAnsi="Times New Roman" w:cs="Times New Roman"/>
          <w:color w:val="000000" w:themeColor="text1"/>
          <w:sz w:val="24"/>
          <w:vertAlign w:val="subscript"/>
          <w:lang w:val="en-US" w:eastAsia="zh-CN"/>
          <w14:textFill>
            <w14:solidFill>
              <w14:schemeClr w14:val="tx1"/>
            </w14:solidFill>
          </w14:textFill>
        </w:rPr>
        <w:t>C</w:t>
      </w:r>
      <w:r>
        <w:rPr>
          <w:rFonts w:hint="default" w:ascii="Times New Roman" w:hAnsi="Times New Roman" w:cs="Times New Roman"/>
          <w:color w:val="000000" w:themeColor="text1"/>
          <w:sz w:val="24"/>
          <w:vertAlign w:val="subscript"/>
          <w14:textFill>
            <w14:solidFill>
              <w14:schemeClr w14:val="tx1"/>
            </w14:solidFill>
          </w14:textFill>
        </w:rPr>
        <w:t>r</w:t>
      </w:r>
      <w:r>
        <w:rPr>
          <w:rFonts w:hint="default" w:ascii="Times New Roman" w:hAnsi="Times New Roman" w:cs="Times New Roman"/>
          <w:color w:val="000000" w:themeColor="text1"/>
          <w:sz w:val="24"/>
          <w:lang w:eastAsia="zh-CN"/>
          <w14:textFill>
            <w14:solidFill>
              <w14:schemeClr w14:val="tx1"/>
            </w14:solidFill>
          </w14:textFill>
        </w:rPr>
        <w:t>、</w:t>
      </w:r>
      <w:r>
        <w:rPr>
          <w:rFonts w:hint="default" w:ascii="Times New Roman" w:hAnsi="Times New Roman" w:cs="Times New Roman"/>
          <w:color w:val="000000" w:themeColor="text1"/>
          <w:sz w:val="24"/>
          <w14:textFill>
            <w14:solidFill>
              <w14:schemeClr w14:val="tx1"/>
            </w14:solidFill>
          </w14:textFill>
        </w:rPr>
        <w:t>NH</w:t>
      </w:r>
      <w:r>
        <w:rPr>
          <w:rFonts w:hint="default" w:ascii="Times New Roman" w:hAnsi="Times New Roman" w:cs="Times New Roman"/>
          <w:color w:val="000000" w:themeColor="text1"/>
          <w:sz w:val="24"/>
          <w:vertAlign w:val="subscript"/>
          <w14:textFill>
            <w14:solidFill>
              <w14:schemeClr w14:val="tx1"/>
            </w14:solidFill>
          </w14:textFill>
        </w:rPr>
        <w:t>3</w:t>
      </w:r>
      <w:r>
        <w:rPr>
          <w:rFonts w:hint="default" w:ascii="Times New Roman" w:hAnsi="Times New Roman" w:cs="Times New Roman"/>
          <w:color w:val="000000" w:themeColor="text1"/>
          <w:sz w:val="24"/>
          <w14:textFill>
            <w14:solidFill>
              <w14:schemeClr w14:val="tx1"/>
            </w14:solidFill>
          </w14:textFill>
        </w:rPr>
        <w:t>-N</w:t>
      </w:r>
      <w:r>
        <w:rPr>
          <w:rFonts w:hint="default" w:ascii="Times New Roman" w:hAnsi="Times New Roman" w:cs="Times New Roman"/>
          <w:color w:val="000000" w:themeColor="text1"/>
          <w:sz w:val="24"/>
          <w:lang w:val="en-US" w:eastAsia="zh-CN"/>
          <w14:textFill>
            <w14:solidFill>
              <w14:schemeClr w14:val="tx1"/>
            </w14:solidFill>
          </w14:textFill>
        </w:rPr>
        <w:t>和TP均恢复到背景浓度，排污口下游无超标断面，其对地表水环境影响较小。</w:t>
      </w:r>
    </w:p>
    <w:p>
      <w:pPr>
        <w:pStyle w:val="6"/>
        <w:keepNext/>
        <w:keepLines/>
        <w:pageBreakBefore w:val="0"/>
        <w:widowControl w:val="0"/>
        <w:numPr>
          <w:ilvl w:val="1"/>
          <w:numId w:val="0"/>
        </w:numPr>
        <w:kinsoku/>
        <w:wordWrap/>
        <w:overflowPunct/>
        <w:topLinePunct w:val="0"/>
        <w:autoSpaceDE/>
        <w:autoSpaceDN/>
        <w:bidi w:val="0"/>
        <w:adjustRightInd w:val="0"/>
        <w:snapToGrid w:val="0"/>
        <w:spacing w:before="234" w:beforeLines="50" w:after="234" w:afterLines="50" w:line="360" w:lineRule="auto"/>
        <w:ind w:leftChars="0"/>
        <w:textAlignment w:val="auto"/>
        <w:outlineLvl w:val="1"/>
        <w:rPr>
          <w:rFonts w:hint="default" w:ascii="Times New Roman" w:hAnsi="Times New Roman" w:cs="Times New Roman"/>
          <w:b w:val="0"/>
          <w:bCs w:val="0"/>
          <w:color w:val="000000" w:themeColor="text1"/>
          <w14:textFill>
            <w14:solidFill>
              <w14:schemeClr w14:val="tx1"/>
            </w14:solidFill>
          </w14:textFill>
        </w:rPr>
      </w:pPr>
      <w:bookmarkStart w:id="97" w:name="_Toc16467"/>
      <w:r>
        <w:rPr>
          <w:rFonts w:hint="default" w:ascii="Times New Roman" w:hAnsi="Times New Roman" w:cs="Times New Roman"/>
          <w:b w:val="0"/>
          <w:bCs w:val="0"/>
          <w:color w:val="000000" w:themeColor="text1"/>
          <w:lang w:val="en-US" w:eastAsia="zh-CN"/>
          <w14:textFill>
            <w14:solidFill>
              <w14:schemeClr w14:val="tx1"/>
            </w14:solidFill>
          </w14:textFill>
        </w:rPr>
        <w:t>6.2</w:t>
      </w:r>
      <w:r>
        <w:rPr>
          <w:rFonts w:hint="default" w:ascii="Times New Roman" w:hAnsi="Times New Roman" w:cs="Times New Roman"/>
          <w:b w:val="0"/>
          <w:bCs w:val="0"/>
          <w:color w:val="000000" w:themeColor="text1"/>
          <w14:textFill>
            <w14:solidFill>
              <w14:schemeClr w14:val="tx1"/>
            </w14:solidFill>
          </w14:textFill>
        </w:rPr>
        <w:t>对水功能区水质影响分析</w:t>
      </w:r>
      <w:bookmarkEnd w:id="95"/>
      <w:bookmarkEnd w:id="96"/>
      <w:bookmarkEnd w:id="97"/>
    </w:p>
    <w:p>
      <w:pPr>
        <w:keepNext w:val="0"/>
        <w:keepLines w:val="0"/>
        <w:pageBreakBefore w:val="0"/>
        <w:widowControl w:val="0"/>
        <w:kinsoku/>
        <w:wordWrap/>
        <w:overflowPunct/>
        <w:topLinePunct w:val="0"/>
        <w:autoSpaceDE/>
        <w:autoSpaceDN/>
        <w:bidi w:val="0"/>
        <w:adjustRightInd w:val="0"/>
        <w:snapToGrid w:val="0"/>
        <w:spacing w:before="72" w:line="360" w:lineRule="auto"/>
        <w:ind w:firstLine="480" w:firstLineChars="200"/>
        <w:rPr>
          <w:rFonts w:hint="default" w:ascii="Times New Roman" w:hAnsi="Times New Roman" w:cs="Times New Roman"/>
          <w:b w:val="0"/>
          <w:bCs w:val="0"/>
          <w:color w:val="000000" w:themeColor="text1"/>
          <w:sz w:val="24"/>
          <w:szCs w:val="20"/>
          <w14:textFill>
            <w14:solidFill>
              <w14:schemeClr w14:val="tx1"/>
            </w14:solidFill>
          </w14:textFill>
        </w:rPr>
      </w:pPr>
      <w:r>
        <w:rPr>
          <w:rFonts w:hint="default" w:ascii="Times New Roman" w:hAnsi="Times New Roman" w:cs="Times New Roman"/>
          <w:b w:val="0"/>
          <w:bCs w:val="0"/>
          <w:color w:val="000000" w:themeColor="text1"/>
          <w:sz w:val="24"/>
          <w:szCs w:val="24"/>
          <w:lang w:val="en-US" w:eastAsia="zh-CN"/>
          <w14:textFill>
            <w14:solidFill>
              <w14:schemeClr w14:val="tx1"/>
            </w14:solidFill>
          </w14:textFill>
        </w:rPr>
        <w:t>峨边彝族自治县沙坪镇马嘶溪村农村生活污水处理站</w:t>
      </w:r>
      <w:r>
        <w:rPr>
          <w:rFonts w:hint="default" w:ascii="Times New Roman" w:hAnsi="Times New Roman" w:cs="Times New Roman"/>
          <w:b w:val="0"/>
          <w:bCs w:val="0"/>
          <w:color w:val="000000" w:themeColor="text1"/>
          <w:sz w:val="24"/>
          <w:szCs w:val="20"/>
          <w:lang w:val="en-US" w:eastAsia="zh-CN"/>
          <w14:textFill>
            <w14:solidFill>
              <w14:schemeClr w14:val="tx1"/>
            </w14:solidFill>
          </w14:textFill>
        </w:rPr>
        <w:t>尾水</w:t>
      </w:r>
      <w:r>
        <w:rPr>
          <w:rFonts w:hint="default" w:ascii="Times New Roman" w:hAnsi="Times New Roman" w:cs="Times New Roman"/>
          <w:b w:val="0"/>
          <w:bCs w:val="0"/>
          <w:color w:val="000000" w:themeColor="text1"/>
          <w:sz w:val="24"/>
          <w:szCs w:val="20"/>
          <w14:textFill>
            <w14:solidFill>
              <w14:schemeClr w14:val="tx1"/>
            </w14:solidFill>
          </w14:textFill>
        </w:rPr>
        <w:t>进入</w:t>
      </w:r>
      <w:r>
        <w:rPr>
          <w:rFonts w:hint="default" w:ascii="Times New Roman" w:hAnsi="Times New Roman" w:cs="Times New Roman"/>
          <w:b w:val="0"/>
          <w:bCs w:val="0"/>
          <w:color w:val="000000" w:themeColor="text1"/>
          <w:sz w:val="24"/>
          <w:szCs w:val="20"/>
          <w:lang w:val="en-US" w:eastAsia="zh-CN"/>
          <w14:textFill>
            <w14:solidFill>
              <w14:schemeClr w14:val="tx1"/>
            </w14:solidFill>
          </w14:textFill>
        </w:rPr>
        <w:t>大渡河</w:t>
      </w:r>
      <w:r>
        <w:rPr>
          <w:rFonts w:hint="default" w:ascii="Times New Roman" w:hAnsi="Times New Roman" w:cs="Times New Roman"/>
          <w:b w:val="0"/>
          <w:bCs w:val="0"/>
          <w:color w:val="000000" w:themeColor="text1"/>
          <w:sz w:val="24"/>
          <w:szCs w:val="20"/>
          <w:lang w:eastAsia="zh-CN"/>
          <w14:textFill>
            <w14:solidFill>
              <w14:schemeClr w14:val="tx1"/>
            </w14:solidFill>
          </w14:textFill>
        </w:rPr>
        <w:t>，</w:t>
      </w:r>
      <w:r>
        <w:rPr>
          <w:rFonts w:hint="default" w:ascii="Times New Roman" w:hAnsi="Times New Roman" w:cs="Times New Roman"/>
          <w:b w:val="0"/>
          <w:bCs w:val="0"/>
          <w:color w:val="000000" w:themeColor="text1"/>
          <w:sz w:val="24"/>
          <w:szCs w:val="20"/>
          <w:lang w:val="en-US" w:eastAsia="zh-CN"/>
          <w14:textFill>
            <w14:solidFill>
              <w14:schemeClr w14:val="tx1"/>
            </w14:solidFill>
          </w14:textFill>
        </w:rPr>
        <w:t>尾水排放为100m</w:t>
      </w:r>
      <w:r>
        <w:rPr>
          <w:rFonts w:hint="default" w:ascii="Times New Roman" w:hAnsi="Times New Roman" w:cs="Times New Roman"/>
          <w:b w:val="0"/>
          <w:bCs w:val="0"/>
          <w:color w:val="000000" w:themeColor="text1"/>
          <w:sz w:val="24"/>
          <w:szCs w:val="20"/>
          <w:vertAlign w:val="superscript"/>
          <w:lang w:val="en-US" w:eastAsia="zh-CN"/>
          <w14:textFill>
            <w14:solidFill>
              <w14:schemeClr w14:val="tx1"/>
            </w14:solidFill>
          </w14:textFill>
        </w:rPr>
        <w:t>3</w:t>
      </w:r>
      <w:r>
        <w:rPr>
          <w:rFonts w:hint="default" w:ascii="Times New Roman" w:hAnsi="Times New Roman" w:cs="Times New Roman"/>
          <w:b w:val="0"/>
          <w:bCs w:val="0"/>
          <w:color w:val="000000" w:themeColor="text1"/>
          <w:sz w:val="24"/>
          <w:szCs w:val="20"/>
          <w:lang w:val="en-US" w:eastAsia="zh-CN"/>
          <w14:textFill>
            <w14:solidFill>
              <w14:schemeClr w14:val="tx1"/>
            </w14:solidFill>
          </w14:textFill>
        </w:rPr>
        <w:t>/d，</w:t>
      </w:r>
      <w:r>
        <w:rPr>
          <w:rFonts w:hint="default" w:ascii="Times New Roman" w:hAnsi="Times New Roman" w:cs="Times New Roman"/>
          <w:b w:val="0"/>
          <w:bCs w:val="0"/>
          <w:color w:val="000000" w:themeColor="text1"/>
          <w:sz w:val="24"/>
          <w:szCs w:val="20"/>
          <w14:textFill>
            <w14:solidFill>
              <w14:schemeClr w14:val="tx1"/>
            </w14:solidFill>
          </w14:textFill>
        </w:rPr>
        <w:t>处理后</w:t>
      </w:r>
      <w:r>
        <w:rPr>
          <w:rFonts w:hint="default" w:ascii="Times New Roman" w:hAnsi="Times New Roman" w:cs="Times New Roman"/>
          <w:b w:val="0"/>
          <w:bCs w:val="0"/>
          <w:color w:val="000000" w:themeColor="text1"/>
          <w:sz w:val="24"/>
          <w:szCs w:val="20"/>
          <w:lang w:eastAsia="zh-CN"/>
          <w14:textFill>
            <w14:solidFill>
              <w14:schemeClr w14:val="tx1"/>
            </w14:solidFill>
          </w14:textFill>
        </w:rPr>
        <w:t>尾水</w:t>
      </w:r>
      <w:r>
        <w:rPr>
          <w:rFonts w:hint="default" w:ascii="Times New Roman" w:hAnsi="Times New Roman" w:cs="Times New Roman"/>
          <w:b w:val="0"/>
          <w:bCs w:val="0"/>
          <w:color w:val="000000" w:themeColor="text1"/>
          <w:sz w:val="24"/>
          <w:szCs w:val="20"/>
          <w14:textFill>
            <w14:solidFill>
              <w14:schemeClr w14:val="tx1"/>
            </w14:solidFill>
          </w14:textFill>
        </w:rPr>
        <w:t>达</w:t>
      </w:r>
      <w:r>
        <w:rPr>
          <w:rFonts w:hint="default" w:ascii="Times New Roman" w:hAnsi="Times New Roman" w:cs="Times New Roman"/>
          <w:b w:val="0"/>
          <w:bCs w:val="0"/>
          <w:color w:val="000000" w:themeColor="text1"/>
          <w:sz w:val="24"/>
          <w:szCs w:val="20"/>
          <w:lang w:eastAsia="zh-CN"/>
          <w14:textFill>
            <w14:solidFill>
              <w14:schemeClr w14:val="tx1"/>
            </w14:solidFill>
          </w14:textFill>
        </w:rPr>
        <w:t>到</w:t>
      </w:r>
      <w:r>
        <w:rPr>
          <w:rFonts w:hint="default" w:ascii="Times New Roman" w:hAnsi="Times New Roman" w:cs="Times New Roman"/>
          <w:color w:val="000000" w:themeColor="text1"/>
          <w14:textFill>
            <w14:solidFill>
              <w14:schemeClr w14:val="tx1"/>
            </w14:solidFill>
          </w14:textFill>
        </w:rPr>
        <w:t>《农村生活污水处理设施水污染物排放标准》（DB51/2626-2019）一级</w:t>
      </w:r>
      <w:r>
        <w:rPr>
          <w:rFonts w:hint="default" w:ascii="Times New Roman" w:hAnsi="Times New Roman" w:eastAsia="宋体" w:cs="Times New Roman"/>
          <w:b w:val="0"/>
          <w:bCs w:val="0"/>
          <w:color w:val="000000" w:themeColor="text1"/>
          <w:sz w:val="24"/>
          <w:szCs w:val="24"/>
          <w14:textFill>
            <w14:solidFill>
              <w14:schemeClr w14:val="tx1"/>
            </w14:solidFill>
          </w14:textFill>
        </w:rPr>
        <w:t>标</w:t>
      </w:r>
      <w:r>
        <w:rPr>
          <w:rFonts w:hint="default" w:ascii="Times New Roman" w:hAnsi="Times New Roman" w:cs="Times New Roman"/>
          <w:b w:val="0"/>
          <w:bCs w:val="0"/>
          <w:color w:val="000000" w:themeColor="text1"/>
          <w:sz w:val="24"/>
          <w:szCs w:val="20"/>
          <w:lang w:eastAsia="zh-CN"/>
          <w14:textFill>
            <w14:solidFill>
              <w14:schemeClr w14:val="tx1"/>
            </w14:solidFill>
          </w14:textFill>
        </w:rPr>
        <w:t>准</w:t>
      </w:r>
      <w:r>
        <w:rPr>
          <w:rFonts w:hint="default" w:ascii="Times New Roman" w:hAnsi="Times New Roman" w:cs="Times New Roman"/>
          <w:b w:val="0"/>
          <w:bCs w:val="0"/>
          <w:color w:val="000000" w:themeColor="text1"/>
          <w:sz w:val="24"/>
          <w:szCs w:val="20"/>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val="0"/>
        <w:snapToGrid w:val="0"/>
        <w:spacing w:before="72" w:line="360" w:lineRule="auto"/>
        <w:ind w:firstLine="480" w:firstLineChars="200"/>
        <w:rPr>
          <w:rFonts w:hint="default" w:ascii="Times New Roman" w:hAnsi="Times New Roman" w:cs="Times New Roman"/>
          <w:b w:val="0"/>
          <w:bCs w:val="0"/>
          <w:color w:val="000000" w:themeColor="text1"/>
          <w:sz w:val="24"/>
          <w:highlight w:val="none"/>
          <w:lang w:eastAsia="zh-CN"/>
          <w14:textFill>
            <w14:solidFill>
              <w14:schemeClr w14:val="tx1"/>
            </w14:solidFill>
          </w14:textFill>
        </w:rPr>
      </w:pPr>
      <w:r>
        <w:rPr>
          <w:rFonts w:hint="default" w:ascii="Times New Roman" w:hAnsi="Times New Roman" w:cs="Times New Roman"/>
          <w:b w:val="0"/>
          <w:bCs w:val="0"/>
          <w:color w:val="000000" w:themeColor="text1"/>
          <w:sz w:val="24"/>
          <w:szCs w:val="20"/>
          <w14:textFill>
            <w14:solidFill>
              <w14:schemeClr w14:val="tx1"/>
            </w14:solidFill>
          </w14:textFill>
        </w:rPr>
        <w:t>通过预测分析可知</w:t>
      </w:r>
      <w:r>
        <w:rPr>
          <w:rFonts w:hint="default" w:ascii="Times New Roman" w:hAnsi="Times New Roman" w:cs="Times New Roman"/>
          <w:b w:val="0"/>
          <w:bCs w:val="0"/>
          <w:color w:val="000000" w:themeColor="text1"/>
          <w:sz w:val="24"/>
          <w:szCs w:val="20"/>
          <w:lang w:eastAsia="zh-CN"/>
          <w14:textFill>
            <w14:solidFill>
              <w14:schemeClr w14:val="tx1"/>
            </w14:solidFill>
          </w14:textFill>
        </w:rPr>
        <w:t>，</w:t>
      </w:r>
      <w:r>
        <w:rPr>
          <w:rFonts w:hint="default" w:ascii="Times New Roman" w:hAnsi="Times New Roman" w:cs="Times New Roman"/>
          <w:b w:val="0"/>
          <w:bCs w:val="0"/>
          <w:color w:val="000000" w:themeColor="text1"/>
          <w:sz w:val="24"/>
          <w:highlight w:val="none"/>
          <w:lang w:val="en-US" w:eastAsia="zh-CN"/>
          <w14:textFill>
            <w14:solidFill>
              <w14:schemeClr w14:val="tx1"/>
            </w14:solidFill>
          </w14:textFill>
        </w:rPr>
        <w:t>在天然河道条件下，项目正常排污，COD在排污口下游140m处恢复到背景浓度；NH</w:t>
      </w:r>
      <w:r>
        <w:rPr>
          <w:rFonts w:hint="default" w:ascii="Times New Roman" w:hAnsi="Times New Roman" w:cs="Times New Roman"/>
          <w:b w:val="0"/>
          <w:bCs w:val="0"/>
          <w:color w:val="000000" w:themeColor="text1"/>
          <w:sz w:val="24"/>
          <w:highlight w:val="none"/>
          <w:vertAlign w:val="subscript"/>
          <w:lang w:val="en-US" w:eastAsia="zh-CN"/>
          <w14:textFill>
            <w14:solidFill>
              <w14:schemeClr w14:val="tx1"/>
            </w14:solidFill>
          </w14:textFill>
        </w:rPr>
        <w:t>3</w:t>
      </w:r>
      <w:r>
        <w:rPr>
          <w:rFonts w:hint="default" w:ascii="Times New Roman" w:hAnsi="Times New Roman" w:cs="Times New Roman"/>
          <w:b w:val="0"/>
          <w:bCs w:val="0"/>
          <w:color w:val="000000" w:themeColor="text1"/>
          <w:sz w:val="24"/>
          <w:highlight w:val="none"/>
          <w:lang w:val="en-US" w:eastAsia="zh-CN"/>
          <w14:textFill>
            <w14:solidFill>
              <w14:schemeClr w14:val="tx1"/>
            </w14:solidFill>
          </w14:textFill>
        </w:rPr>
        <w:t>-N在排污口下游300m处恢复到背景浓度；TP在排污口下游120m处恢复到背景浓度；项目正常排污，在排污口下游论证河段内水质未超过</w:t>
      </w:r>
      <w:r>
        <w:rPr>
          <w:rFonts w:hint="default" w:ascii="Times New Roman" w:hAnsi="Times New Roman" w:eastAsia="宋体" w:cs="Times New Roman"/>
          <w:b w:val="0"/>
          <w:bCs w:val="0"/>
          <w:color w:val="000000" w:themeColor="text1"/>
          <w:sz w:val="24"/>
          <w:highlight w:val="none"/>
          <w14:textFill>
            <w14:solidFill>
              <w14:schemeClr w14:val="tx1"/>
            </w14:solidFill>
          </w14:textFill>
        </w:rPr>
        <w:t>《地表水环境质量标准》（GB3838-2002）Ⅲ类水域标准</w:t>
      </w:r>
      <w:r>
        <w:rPr>
          <w:rFonts w:hint="default" w:ascii="Times New Roman" w:hAnsi="Times New Roman" w:cs="Times New Roman"/>
          <w:b w:val="0"/>
          <w:bCs w:val="0"/>
          <w:color w:val="000000" w:themeColor="text1"/>
          <w:sz w:val="24"/>
          <w:highlight w:val="none"/>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val="0"/>
        <w:snapToGrid w:val="0"/>
        <w:spacing w:before="72" w:line="360" w:lineRule="auto"/>
        <w:ind w:firstLine="480" w:firstLineChars="200"/>
        <w:rPr>
          <w:rFonts w:hint="default" w:ascii="Times New Roman" w:hAnsi="Times New Roman" w:eastAsia="宋体" w:cs="Times New Roman"/>
          <w:b w:val="0"/>
          <w:bCs w:val="0"/>
          <w:color w:val="000000" w:themeColor="text1"/>
          <w:sz w:val="24"/>
          <w:highlight w:val="none"/>
          <w14:textFill>
            <w14:solidFill>
              <w14:schemeClr w14:val="tx1"/>
            </w14:solidFill>
          </w14:textFill>
        </w:rPr>
      </w:pPr>
      <w:r>
        <w:rPr>
          <w:rFonts w:hint="default" w:ascii="Times New Roman" w:hAnsi="Times New Roman" w:cs="Times New Roman"/>
          <w:b w:val="0"/>
          <w:bCs w:val="0"/>
          <w:color w:val="000000" w:themeColor="text1"/>
          <w:sz w:val="24"/>
          <w:highlight w:val="none"/>
          <w:lang w:val="en-US" w:eastAsia="zh-CN"/>
          <w14:textFill>
            <w14:solidFill>
              <w14:schemeClr w14:val="tx1"/>
            </w14:solidFill>
          </w14:textFill>
        </w:rPr>
        <w:t>事故排放下，COD在排污口下游240m处恢复到背景浓度；NH</w:t>
      </w:r>
      <w:r>
        <w:rPr>
          <w:rFonts w:hint="default" w:ascii="Times New Roman" w:hAnsi="Times New Roman" w:cs="Times New Roman"/>
          <w:b w:val="0"/>
          <w:bCs w:val="0"/>
          <w:color w:val="000000" w:themeColor="text1"/>
          <w:sz w:val="24"/>
          <w:highlight w:val="none"/>
          <w:vertAlign w:val="subscript"/>
          <w:lang w:val="en-US" w:eastAsia="zh-CN"/>
          <w14:textFill>
            <w14:solidFill>
              <w14:schemeClr w14:val="tx1"/>
            </w14:solidFill>
          </w14:textFill>
        </w:rPr>
        <w:t>3</w:t>
      </w:r>
      <w:r>
        <w:rPr>
          <w:rFonts w:hint="default" w:ascii="Times New Roman" w:hAnsi="Times New Roman" w:cs="Times New Roman"/>
          <w:b w:val="0"/>
          <w:bCs w:val="0"/>
          <w:color w:val="000000" w:themeColor="text1"/>
          <w:sz w:val="24"/>
          <w:highlight w:val="none"/>
          <w:lang w:val="en-US" w:eastAsia="zh-CN"/>
          <w14:textFill>
            <w14:solidFill>
              <w14:schemeClr w14:val="tx1"/>
            </w14:solidFill>
          </w14:textFill>
        </w:rPr>
        <w:t>-N在排污口下游600m处恢复到背景浓度；TP在排污口下游340m处恢复到背景浓度。项目在正常排放和事故排放下，在排污口下游论证河段内水质均未超过</w:t>
      </w:r>
      <w:r>
        <w:rPr>
          <w:rFonts w:hint="default" w:ascii="Times New Roman" w:hAnsi="Times New Roman" w:eastAsia="宋体" w:cs="Times New Roman"/>
          <w:b w:val="0"/>
          <w:bCs w:val="0"/>
          <w:color w:val="000000" w:themeColor="text1"/>
          <w:sz w:val="24"/>
          <w:highlight w:val="none"/>
          <w14:textFill>
            <w14:solidFill>
              <w14:schemeClr w14:val="tx1"/>
            </w14:solidFill>
          </w14:textFill>
        </w:rPr>
        <w:t>《地表水环境质量标准》（GB3838-2002）Ⅲ类水域标准</w:t>
      </w:r>
      <w:r>
        <w:rPr>
          <w:rFonts w:hint="default" w:ascii="Times New Roman" w:hAnsi="Times New Roman" w:cs="Times New Roman"/>
          <w:b w:val="0"/>
          <w:bCs w:val="0"/>
          <w:color w:val="000000" w:themeColor="text1"/>
          <w:sz w:val="24"/>
          <w:highlight w:val="none"/>
          <w:lang w:val="en-US" w:eastAsia="zh-CN"/>
          <w14:textFill>
            <w14:solidFill>
              <w14:schemeClr w14:val="tx1"/>
            </w14:solidFill>
          </w14:textFill>
        </w:rPr>
        <w:t>，但是，在后期污水处理站运营也应杜绝事故排放</w:t>
      </w:r>
      <w:r>
        <w:rPr>
          <w:rFonts w:hint="default" w:ascii="Times New Roman" w:hAnsi="Times New Roman" w:cs="Times New Roman"/>
          <w:b w:val="0"/>
          <w:bCs w:val="0"/>
          <w:color w:val="000000" w:themeColor="text1"/>
          <w:sz w:val="24"/>
          <w:highlight w:val="none"/>
          <w:lang w:eastAsia="zh-CN"/>
          <w14:textFill>
            <w14:solidFill>
              <w14:schemeClr w14:val="tx1"/>
            </w14:solidFill>
          </w14:textFill>
        </w:rPr>
        <w:t>。</w:t>
      </w:r>
    </w:p>
    <w:p>
      <w:pPr>
        <w:pStyle w:val="6"/>
        <w:numPr>
          <w:ilvl w:val="1"/>
          <w:numId w:val="0"/>
        </w:numPr>
        <w:ind w:leftChars="0"/>
        <w:jc w:val="both"/>
        <w:rPr>
          <w:rFonts w:hint="default" w:ascii="Times New Roman" w:hAnsi="Times New Roman" w:cs="Times New Roman"/>
          <w:b w:val="0"/>
          <w:bCs w:val="0"/>
          <w:color w:val="000000" w:themeColor="text1"/>
          <w14:textFill>
            <w14:solidFill>
              <w14:schemeClr w14:val="tx1"/>
            </w14:solidFill>
          </w14:textFill>
        </w:rPr>
      </w:pPr>
      <w:bookmarkStart w:id="98" w:name="_Toc6629"/>
      <w:r>
        <w:rPr>
          <w:rFonts w:hint="default" w:ascii="Times New Roman" w:hAnsi="Times New Roman" w:cs="Times New Roman"/>
          <w:b w:val="0"/>
          <w:bCs w:val="0"/>
          <w:color w:val="000000" w:themeColor="text1"/>
          <w:lang w:val="en-US" w:eastAsia="zh-CN"/>
          <w14:textFill>
            <w14:solidFill>
              <w14:schemeClr w14:val="tx1"/>
            </w14:solidFill>
          </w14:textFill>
        </w:rPr>
        <w:t>6.3</w:t>
      </w:r>
      <w:r>
        <w:rPr>
          <w:rFonts w:hint="default" w:ascii="Times New Roman" w:hAnsi="Times New Roman" w:cs="Times New Roman"/>
          <w:b w:val="0"/>
          <w:bCs w:val="0"/>
          <w:color w:val="000000" w:themeColor="text1"/>
          <w14:textFill>
            <w14:solidFill>
              <w14:schemeClr w14:val="tx1"/>
            </w14:solidFill>
          </w14:textFill>
        </w:rPr>
        <w:t>对地下水影响的分析</w:t>
      </w:r>
      <w:bookmarkEnd w:id="98"/>
    </w:p>
    <w:p>
      <w:pPr>
        <w:keepNext w:val="0"/>
        <w:keepLines w:val="0"/>
        <w:pageBreakBefore w:val="0"/>
        <w:kinsoku/>
        <w:wordWrap/>
        <w:overflowPunct/>
        <w:topLinePunct w:val="0"/>
        <w:autoSpaceDE w:val="0"/>
        <w:autoSpaceDN w:val="0"/>
        <w:bidi w:val="0"/>
        <w:adjustRightInd w:val="0"/>
        <w:snapToGrid w:val="0"/>
        <w:spacing w:line="360" w:lineRule="auto"/>
        <w:ind w:left="0" w:leftChars="0" w:right="0" w:rightChars="0" w:firstLine="480" w:firstLineChars="200"/>
        <w:textAlignment w:val="auto"/>
        <w:outlineLvl w:val="9"/>
        <w:rPr>
          <w:rFonts w:hint="default" w:ascii="Times New Roman" w:hAnsi="Times New Roman" w:cs="Times New Roman"/>
          <w:b w:val="0"/>
          <w:bCs w:val="0"/>
          <w:color w:val="000000" w:themeColor="text1"/>
          <w:sz w:val="24"/>
          <w:lang w:val="en-US" w:eastAsia="zh-CN"/>
          <w14:textFill>
            <w14:solidFill>
              <w14:schemeClr w14:val="tx1"/>
            </w14:solidFill>
          </w14:textFill>
        </w:rPr>
      </w:pPr>
      <w:r>
        <w:rPr>
          <w:rFonts w:hint="default" w:ascii="Times New Roman" w:hAnsi="Times New Roman" w:cs="Times New Roman"/>
          <w:b w:val="0"/>
          <w:bCs w:val="0"/>
          <w:color w:val="000000" w:themeColor="text1"/>
          <w:sz w:val="24"/>
          <w:lang w:val="en-US" w:eastAsia="zh-CN"/>
          <w14:textFill>
            <w14:solidFill>
              <w14:schemeClr w14:val="tx1"/>
            </w14:solidFill>
          </w14:textFill>
        </w:rPr>
        <w:t>本项目污水处理区及尾水管道进行分区防渗处理，本项目防渗区分为重点防渗区、一般防渗区和简单防渗区。</w:t>
      </w:r>
    </w:p>
    <w:p>
      <w:pPr>
        <w:keepNext w:val="0"/>
        <w:keepLines w:val="0"/>
        <w:pageBreakBefore w:val="0"/>
        <w:kinsoku/>
        <w:wordWrap/>
        <w:overflowPunct/>
        <w:topLinePunct w:val="0"/>
        <w:autoSpaceDE w:val="0"/>
        <w:autoSpaceDN w:val="0"/>
        <w:bidi w:val="0"/>
        <w:adjustRightInd w:val="0"/>
        <w:snapToGrid w:val="0"/>
        <w:spacing w:line="360" w:lineRule="auto"/>
        <w:ind w:left="0" w:leftChars="0" w:right="0" w:rightChars="0" w:firstLine="480" w:firstLineChars="200"/>
        <w:textAlignment w:val="auto"/>
        <w:outlineLvl w:val="9"/>
        <w:rPr>
          <w:rFonts w:hint="default" w:ascii="Times New Roman" w:hAnsi="Times New Roman" w:eastAsia="宋体" w:cs="Times New Roman"/>
          <w:b w:val="0"/>
          <w:bCs w:val="0"/>
          <w:color w:val="000000" w:themeColor="text1"/>
          <w:kern w:val="0"/>
          <w:sz w:val="24"/>
          <w:highlight w:val="none"/>
          <w14:textFill>
            <w14:solidFill>
              <w14:schemeClr w14:val="tx1"/>
            </w14:solidFill>
          </w14:textFill>
        </w:rPr>
      </w:pPr>
      <w:r>
        <w:rPr>
          <w:rFonts w:hint="default" w:ascii="Times New Roman" w:hAnsi="Times New Roman" w:eastAsia="宋体" w:cs="Times New Roman"/>
          <w:b w:val="0"/>
          <w:bCs w:val="0"/>
          <w:color w:val="000000" w:themeColor="text1"/>
          <w:kern w:val="0"/>
          <w:sz w:val="24"/>
          <w:highlight w:val="none"/>
          <w14:textFill>
            <w14:solidFill>
              <w14:schemeClr w14:val="tx1"/>
            </w14:solidFill>
          </w14:textFill>
        </w:rPr>
        <w:t>重点防渗区，包括污水处理区（</w:t>
      </w:r>
      <w:r>
        <w:rPr>
          <w:rFonts w:hint="default" w:ascii="Times New Roman" w:hAnsi="Times New Roman" w:eastAsia="宋体" w:cs="Times New Roman"/>
          <w:b w:val="0"/>
          <w:bCs w:val="0"/>
          <w:color w:val="000000" w:themeColor="text1"/>
          <w:sz w:val="24"/>
          <w:highlight w:val="none"/>
          <w14:textFill>
            <w14:solidFill>
              <w14:schemeClr w14:val="tx1"/>
            </w14:solidFill>
          </w14:textFill>
        </w:rPr>
        <w:t>格栅渠、</w:t>
      </w:r>
      <w:r>
        <w:rPr>
          <w:rFonts w:hint="default" w:ascii="Times New Roman" w:hAnsi="Times New Roman" w:eastAsia="宋体" w:cs="Times New Roman"/>
          <w:b w:val="0"/>
          <w:bCs w:val="0"/>
          <w:color w:val="000000" w:themeColor="text1"/>
          <w:kern w:val="0"/>
          <w:sz w:val="24"/>
          <w:highlight w:val="none"/>
          <w14:textFill>
            <w14:solidFill>
              <w14:schemeClr w14:val="tx1"/>
            </w14:solidFill>
          </w14:textFill>
        </w:rPr>
        <w:t>A/O</w:t>
      </w:r>
      <w:r>
        <w:rPr>
          <w:rFonts w:hint="default" w:ascii="Times New Roman" w:hAnsi="Times New Roman" w:eastAsia="宋体" w:cs="Times New Roman"/>
          <w:b w:val="0"/>
          <w:bCs w:val="0"/>
          <w:color w:val="000000" w:themeColor="text1"/>
          <w:sz w:val="24"/>
          <w:highlight w:val="none"/>
          <w14:textFill>
            <w14:solidFill>
              <w14:schemeClr w14:val="tx1"/>
            </w14:solidFill>
          </w14:textFill>
        </w:rPr>
        <w:t>生化池</w:t>
      </w:r>
      <w:r>
        <w:rPr>
          <w:rFonts w:hint="default" w:ascii="Times New Roman" w:hAnsi="Times New Roman" w:cs="Times New Roman"/>
          <w:b w:val="0"/>
          <w:bCs w:val="0"/>
          <w:color w:val="000000" w:themeColor="text1"/>
          <w:sz w:val="24"/>
          <w:highlight w:val="none"/>
          <w:lang w:eastAsia="zh-CN"/>
          <w14:textFill>
            <w14:solidFill>
              <w14:schemeClr w14:val="tx1"/>
            </w14:solidFill>
          </w14:textFill>
        </w:rPr>
        <w:t>、</w:t>
      </w:r>
      <w:r>
        <w:rPr>
          <w:rFonts w:hint="default" w:ascii="Times New Roman" w:hAnsi="Times New Roman" w:cs="Times New Roman"/>
          <w:b w:val="0"/>
          <w:bCs w:val="0"/>
          <w:color w:val="000000" w:themeColor="text1"/>
          <w:sz w:val="24"/>
          <w:highlight w:val="none"/>
          <w:lang w:val="en-US" w:eastAsia="zh-CN"/>
          <w14:textFill>
            <w14:solidFill>
              <w14:schemeClr w14:val="tx1"/>
            </w14:solidFill>
          </w14:textFill>
        </w:rPr>
        <w:t>MBR一体化设备</w:t>
      </w:r>
      <w:r>
        <w:rPr>
          <w:rFonts w:hint="default" w:ascii="Times New Roman" w:hAnsi="Times New Roman" w:eastAsia="宋体" w:cs="Times New Roman"/>
          <w:b w:val="0"/>
          <w:bCs w:val="0"/>
          <w:color w:val="000000" w:themeColor="text1"/>
          <w:kern w:val="0"/>
          <w:sz w:val="24"/>
          <w:highlight w:val="none"/>
          <w14:textFill>
            <w14:solidFill>
              <w14:schemeClr w14:val="tx1"/>
            </w14:solidFill>
          </w14:textFill>
        </w:rPr>
        <w:t>）、污泥处理区（贮泥池）和</w:t>
      </w:r>
      <w:r>
        <w:rPr>
          <w:rFonts w:hint="default" w:ascii="Times New Roman" w:hAnsi="Times New Roman" w:eastAsia="宋体" w:cs="Times New Roman"/>
          <w:b w:val="0"/>
          <w:bCs w:val="0"/>
          <w:color w:val="000000" w:themeColor="text1"/>
          <w:sz w:val="24"/>
          <w:highlight w:val="none"/>
          <w14:textFill>
            <w14:solidFill>
              <w14:schemeClr w14:val="tx1"/>
            </w14:solidFill>
          </w14:textFill>
        </w:rPr>
        <w:t>加药间</w:t>
      </w:r>
      <w:r>
        <w:rPr>
          <w:rFonts w:hint="default" w:ascii="Times New Roman" w:hAnsi="Times New Roman" w:eastAsia="宋体" w:cs="Times New Roman"/>
          <w:b w:val="0"/>
          <w:bCs w:val="0"/>
          <w:color w:val="000000" w:themeColor="text1"/>
          <w:kern w:val="0"/>
          <w:sz w:val="24"/>
          <w:highlight w:val="none"/>
          <w14:textFill>
            <w14:solidFill>
              <w14:schemeClr w14:val="tx1"/>
            </w14:solidFill>
          </w14:textFill>
        </w:rPr>
        <w:t>等，</w:t>
      </w:r>
      <w:r>
        <w:rPr>
          <w:rFonts w:hint="default" w:ascii="Times New Roman" w:hAnsi="Times New Roman" w:cs="Times New Roman"/>
          <w:b w:val="0"/>
          <w:bCs w:val="0"/>
          <w:color w:val="000000" w:themeColor="text1"/>
          <w:kern w:val="0"/>
          <w:sz w:val="24"/>
          <w:highlight w:val="none"/>
          <w:lang w:val="en-US" w:eastAsia="zh-CN"/>
          <w14:textFill>
            <w14:solidFill>
              <w14:schemeClr w14:val="tx1"/>
            </w14:solidFill>
          </w14:textFill>
        </w:rPr>
        <w:t>其</w:t>
      </w:r>
      <w:r>
        <w:rPr>
          <w:rFonts w:hint="default" w:ascii="Times New Roman" w:hAnsi="Times New Roman" w:eastAsia="宋体" w:cs="Times New Roman"/>
          <w:b w:val="0"/>
          <w:bCs w:val="0"/>
          <w:color w:val="000000" w:themeColor="text1"/>
          <w:kern w:val="0"/>
          <w:sz w:val="24"/>
          <w:highlight w:val="none"/>
          <w14:textFill>
            <w14:solidFill>
              <w14:schemeClr w14:val="tx1"/>
            </w14:solidFill>
          </w14:textFill>
        </w:rPr>
        <w:t>设计方案可参考土工膜（厚度不小于1.5mm）+抗渗混凝土（厚度不小于100mm），土工膜宜选用HDPE膜、LLDPE膜等，渗透系数不应大于1.0×10</w:t>
      </w:r>
      <w:r>
        <w:rPr>
          <w:rFonts w:hint="default" w:ascii="Times New Roman" w:hAnsi="Times New Roman" w:eastAsia="宋体" w:cs="Times New Roman"/>
          <w:b w:val="0"/>
          <w:bCs w:val="0"/>
          <w:color w:val="000000" w:themeColor="text1"/>
          <w:kern w:val="0"/>
          <w:sz w:val="24"/>
          <w:highlight w:val="none"/>
          <w:vertAlign w:val="superscript"/>
          <w14:textFill>
            <w14:solidFill>
              <w14:schemeClr w14:val="tx1"/>
            </w14:solidFill>
          </w14:textFill>
        </w:rPr>
        <w:t>-10</w:t>
      </w:r>
      <w:r>
        <w:rPr>
          <w:rFonts w:hint="default" w:ascii="Times New Roman" w:hAnsi="Times New Roman" w:eastAsia="宋体" w:cs="Times New Roman"/>
          <w:b w:val="0"/>
          <w:bCs w:val="0"/>
          <w:color w:val="000000" w:themeColor="text1"/>
          <w:kern w:val="0"/>
          <w:sz w:val="24"/>
          <w:highlight w:val="none"/>
          <w14:textFill>
            <w14:solidFill>
              <w14:schemeClr w14:val="tx1"/>
            </w14:solidFill>
          </w14:textFill>
        </w:rPr>
        <w:t>cm/s，本项目选取2mm厚HDPE防渗膜+10cm厚抗渗系数为P8的混凝土作为重点防渗区的防渗措施。</w:t>
      </w:r>
    </w:p>
    <w:p>
      <w:pPr>
        <w:keepNext w:val="0"/>
        <w:keepLines w:val="0"/>
        <w:pageBreakBefore w:val="0"/>
        <w:kinsoku/>
        <w:wordWrap/>
        <w:overflowPunct/>
        <w:topLinePunct w:val="0"/>
        <w:autoSpaceDE w:val="0"/>
        <w:autoSpaceDN w:val="0"/>
        <w:bidi w:val="0"/>
        <w:adjustRightInd w:val="0"/>
        <w:snapToGrid w:val="0"/>
        <w:spacing w:line="360" w:lineRule="auto"/>
        <w:ind w:left="0" w:leftChars="0" w:right="0" w:rightChars="0" w:firstLine="480" w:firstLineChars="200"/>
        <w:textAlignment w:val="auto"/>
        <w:outlineLvl w:val="9"/>
        <w:rPr>
          <w:rFonts w:hint="default" w:ascii="Times New Roman" w:hAnsi="Times New Roman" w:eastAsia="宋体" w:cs="Times New Roman"/>
          <w:b w:val="0"/>
          <w:bCs w:val="0"/>
          <w:color w:val="000000" w:themeColor="text1"/>
          <w:kern w:val="0"/>
          <w:sz w:val="24"/>
          <w:highlight w:val="none"/>
          <w14:textFill>
            <w14:solidFill>
              <w14:schemeClr w14:val="tx1"/>
            </w14:solidFill>
          </w14:textFill>
        </w:rPr>
      </w:pPr>
      <w:r>
        <w:rPr>
          <w:rFonts w:hint="default" w:ascii="Times New Roman" w:hAnsi="Times New Roman" w:eastAsia="宋体" w:cs="Times New Roman"/>
          <w:b w:val="0"/>
          <w:bCs w:val="0"/>
          <w:color w:val="000000" w:themeColor="text1"/>
          <w:kern w:val="0"/>
          <w:sz w:val="24"/>
          <w:highlight w:val="none"/>
          <w14:textFill>
            <w14:solidFill>
              <w14:schemeClr w14:val="tx1"/>
            </w14:solidFill>
          </w14:textFill>
        </w:rPr>
        <w:t>一般防渗区，主要包括供水、排水管网系统和污水处理配套的装置区（鼓风机房）等，防渗技术要求为等效粘土防渗层Mb≥1.5m，渗透系数为≤10</w:t>
      </w:r>
      <w:r>
        <w:rPr>
          <w:rFonts w:hint="default" w:ascii="Times New Roman" w:hAnsi="Times New Roman" w:eastAsia="宋体" w:cs="Times New Roman"/>
          <w:b w:val="0"/>
          <w:bCs w:val="0"/>
          <w:color w:val="000000" w:themeColor="text1"/>
          <w:kern w:val="0"/>
          <w:sz w:val="24"/>
          <w:highlight w:val="none"/>
          <w:vertAlign w:val="superscript"/>
          <w14:textFill>
            <w14:solidFill>
              <w14:schemeClr w14:val="tx1"/>
            </w14:solidFill>
          </w14:textFill>
        </w:rPr>
        <w:t>-7</w:t>
      </w:r>
      <w:r>
        <w:rPr>
          <w:rFonts w:hint="default" w:ascii="Times New Roman" w:hAnsi="Times New Roman" w:eastAsia="宋体" w:cs="Times New Roman"/>
          <w:b w:val="0"/>
          <w:bCs w:val="0"/>
          <w:color w:val="000000" w:themeColor="text1"/>
          <w:kern w:val="0"/>
          <w:sz w:val="24"/>
          <w:highlight w:val="none"/>
          <w14:textFill>
            <w14:solidFill>
              <w14:schemeClr w14:val="tx1"/>
            </w14:solidFill>
          </w14:textFill>
        </w:rPr>
        <w:t>cm/s，可参考天然防渗材料（厚度不小于1.5m）或抗渗混凝土（厚度不宜小于100mm），切断污染地下水的途径，本项目选取15cm厚抗渗系数为P8的混凝土作为一般防渗区的防渗措施。</w:t>
      </w:r>
    </w:p>
    <w:p>
      <w:pPr>
        <w:pStyle w:val="82"/>
        <w:keepNext w:val="0"/>
        <w:keepLines w:val="0"/>
        <w:pageBreakBefore w:val="0"/>
        <w:widowControl w:val="0"/>
        <w:kinsoku/>
        <w:wordWrap/>
        <w:overflowPunct/>
        <w:topLinePunct w:val="0"/>
        <w:bidi w:val="0"/>
        <w:adjustRightInd w:val="0"/>
        <w:snapToGrid w:val="0"/>
        <w:spacing w:before="0" w:beforeAutospacing="0" w:after="0" w:afterAutospacing="0" w:line="360" w:lineRule="auto"/>
        <w:ind w:left="0" w:leftChars="0" w:right="0" w:rightChars="0" w:firstLine="480" w:firstLineChars="200"/>
        <w:textAlignment w:val="auto"/>
        <w:outlineLvl w:val="9"/>
        <w:rPr>
          <w:rFonts w:hint="default" w:ascii="Times New Roman" w:hAnsi="Times New Roman" w:eastAsia="宋体" w:cs="Times New Roman"/>
          <w:b w:val="0"/>
          <w:bCs w:val="0"/>
          <w:color w:val="000000" w:themeColor="text1"/>
          <w:kern w:val="2"/>
          <w:highlight w:val="none"/>
          <w:lang w:bidi="ar"/>
          <w14:textFill>
            <w14:solidFill>
              <w14:schemeClr w14:val="tx1"/>
            </w14:solidFill>
          </w14:textFill>
        </w:rPr>
      </w:pPr>
      <w:r>
        <w:rPr>
          <w:rFonts w:hint="default" w:ascii="Times New Roman" w:hAnsi="Times New Roman" w:eastAsia="宋体" w:cs="Times New Roman"/>
          <w:b w:val="0"/>
          <w:bCs w:val="0"/>
          <w:color w:val="000000" w:themeColor="text1"/>
          <w:highlight w:val="none"/>
          <w14:textFill>
            <w14:solidFill>
              <w14:schemeClr w14:val="tx1"/>
            </w14:solidFill>
          </w14:textFill>
        </w:rPr>
        <w:t>配电室和控制室、厂区道路等其他区域为简单防渗区，一般地面硬化即可。</w:t>
      </w:r>
    </w:p>
    <w:p>
      <w:pPr>
        <w:pStyle w:val="23"/>
        <w:keepNext w:val="0"/>
        <w:keepLines w:val="0"/>
        <w:pageBreakBefore w:val="0"/>
        <w:kinsoku/>
        <w:wordWrap/>
        <w:overflowPunct/>
        <w:topLinePunct w:val="0"/>
        <w:bidi w:val="0"/>
        <w:adjustRightInd w:val="0"/>
        <w:snapToGrid w:val="0"/>
        <w:spacing w:line="360" w:lineRule="auto"/>
        <w:ind w:left="0" w:leftChars="0" w:right="0" w:rightChars="0" w:firstLine="480" w:firstLineChars="200"/>
        <w:jc w:val="both"/>
        <w:textAlignment w:val="auto"/>
        <w:outlineLvl w:val="9"/>
        <w:rPr>
          <w:rFonts w:hint="default" w:ascii="Times New Roman" w:hAnsi="Times New Roman" w:cs="Times New Roman"/>
          <w:b w:val="0"/>
          <w:bCs w:val="0"/>
          <w:color w:val="000000" w:themeColor="text1"/>
          <w:sz w:val="24"/>
          <w:lang w:val="en-US" w:eastAsia="zh-CN"/>
          <w14:textFill>
            <w14:solidFill>
              <w14:schemeClr w14:val="tx1"/>
            </w14:solidFill>
          </w14:textFill>
        </w:rPr>
      </w:pPr>
      <w:r>
        <w:rPr>
          <w:rFonts w:hint="default" w:ascii="Times New Roman" w:hAnsi="Times New Roman" w:cs="Times New Roman"/>
          <w:b w:val="0"/>
          <w:bCs w:val="0"/>
          <w:color w:val="000000" w:themeColor="text1"/>
          <w:sz w:val="24"/>
          <w:lang w:val="en-US" w:eastAsia="zh-CN"/>
          <w14:textFill>
            <w14:solidFill>
              <w14:schemeClr w14:val="tx1"/>
            </w14:solidFill>
          </w14:textFill>
        </w:rPr>
        <w:t>本项目在采取上述地下水保护措施后的，对周围地下水环境影响较小。</w:t>
      </w:r>
    </w:p>
    <w:p>
      <w:pPr>
        <w:pStyle w:val="6"/>
        <w:numPr>
          <w:ilvl w:val="1"/>
          <w:numId w:val="0"/>
        </w:numPr>
        <w:ind w:leftChars="0"/>
        <w:jc w:val="both"/>
        <w:rPr>
          <w:rFonts w:hint="default" w:ascii="Times New Roman" w:hAnsi="Times New Roman" w:cs="Times New Roman"/>
          <w:b w:val="0"/>
          <w:bCs w:val="0"/>
          <w:color w:val="000000" w:themeColor="text1"/>
          <w14:textFill>
            <w14:solidFill>
              <w14:schemeClr w14:val="tx1"/>
            </w14:solidFill>
          </w14:textFill>
        </w:rPr>
      </w:pPr>
      <w:bookmarkStart w:id="99" w:name="_Toc12402"/>
      <w:r>
        <w:rPr>
          <w:rFonts w:hint="default" w:ascii="Times New Roman" w:hAnsi="Times New Roman" w:cs="Times New Roman"/>
          <w:b w:val="0"/>
          <w:bCs w:val="0"/>
          <w:color w:val="000000" w:themeColor="text1"/>
          <w:lang w:val="en-US" w:eastAsia="zh-CN"/>
          <w14:textFill>
            <w14:solidFill>
              <w14:schemeClr w14:val="tx1"/>
            </w14:solidFill>
          </w14:textFill>
        </w:rPr>
        <w:t>6.4</w:t>
      </w:r>
      <w:r>
        <w:rPr>
          <w:rFonts w:hint="default" w:ascii="Times New Roman" w:hAnsi="Times New Roman" w:cs="Times New Roman"/>
          <w:b w:val="0"/>
          <w:bCs w:val="0"/>
          <w:color w:val="000000" w:themeColor="text1"/>
          <w14:textFill>
            <w14:solidFill>
              <w14:schemeClr w14:val="tx1"/>
            </w14:solidFill>
          </w14:textFill>
        </w:rPr>
        <w:t>对第三者影响分析</w:t>
      </w:r>
      <w:bookmarkEnd w:id="99"/>
    </w:p>
    <w:p>
      <w:pPr>
        <w:ind w:firstLine="480" w:firstLineChars="200"/>
        <w:rPr>
          <w:rFonts w:hint="default" w:ascii="Times New Roman" w:hAnsi="Times New Roman" w:cs="Times New Roman"/>
          <w:b w:val="0"/>
          <w:bCs w:val="0"/>
          <w:color w:val="000000" w:themeColor="text1"/>
          <w:sz w:val="24"/>
          <w14:textFill>
            <w14:solidFill>
              <w14:schemeClr w14:val="tx1"/>
            </w14:solidFill>
          </w14:textFill>
        </w:rPr>
      </w:pPr>
      <w:r>
        <w:rPr>
          <w:rFonts w:hint="default" w:ascii="Times New Roman" w:hAnsi="Times New Roman" w:cs="Times New Roman"/>
          <w:b w:val="0"/>
          <w:bCs w:val="0"/>
          <w:color w:val="000000" w:themeColor="text1"/>
          <w:sz w:val="24"/>
          <w14:textFill>
            <w14:solidFill>
              <w14:schemeClr w14:val="tx1"/>
            </w14:solidFill>
          </w14:textFill>
        </w:rPr>
        <w:t>本报告所指第三者主要是指现有取水户、已获得取水许可预申请的取水许可申请人、渔业养殖户等。</w:t>
      </w:r>
    </w:p>
    <w:p>
      <w:pPr>
        <w:ind w:firstLine="480" w:firstLineChars="200"/>
        <w:rPr>
          <w:rFonts w:hint="default" w:ascii="Times New Roman" w:hAnsi="Times New Roman" w:cs="Times New Roman"/>
          <w:b w:val="0"/>
          <w:bCs w:val="0"/>
          <w:color w:val="000000" w:themeColor="text1"/>
          <w:lang w:val="en-US" w:eastAsia="zh-CN"/>
          <w14:textFill>
            <w14:solidFill>
              <w14:schemeClr w14:val="tx1"/>
            </w14:solidFill>
          </w14:textFill>
        </w:rPr>
      </w:pPr>
      <w:r>
        <w:rPr>
          <w:rFonts w:hint="default" w:ascii="Times New Roman" w:hAnsi="Times New Roman" w:cs="Times New Roman"/>
          <w:b w:val="0"/>
          <w:bCs w:val="0"/>
          <w:color w:val="000000" w:themeColor="text1"/>
          <w:sz w:val="24"/>
          <w14:textFill>
            <w14:solidFill>
              <w14:schemeClr w14:val="tx1"/>
            </w14:solidFill>
          </w14:textFill>
        </w:rPr>
        <w:t>根据</w:t>
      </w:r>
      <w:r>
        <w:rPr>
          <w:rFonts w:hint="default" w:ascii="Times New Roman" w:hAnsi="Times New Roman" w:cs="Times New Roman"/>
          <w:b w:val="0"/>
          <w:bCs w:val="0"/>
          <w:color w:val="000000" w:themeColor="text1"/>
          <w:sz w:val="24"/>
          <w:lang w:val="en-US" w:eastAsia="zh-CN"/>
          <w14:textFill>
            <w14:solidFill>
              <w14:schemeClr w14:val="tx1"/>
            </w14:solidFill>
          </w14:textFill>
        </w:rPr>
        <w:t>四川省人民政府《关于同意划定、调整、撤销盐边县雅砻江菩萨岩等集中式饮用水水源保护区的批复》（川府函[2020]255号）</w:t>
      </w:r>
      <w:r>
        <w:rPr>
          <w:rFonts w:hint="default" w:ascii="Times New Roman" w:hAnsi="Times New Roman" w:cs="Times New Roman"/>
          <w:b w:val="0"/>
          <w:bCs w:val="0"/>
          <w:color w:val="000000" w:themeColor="text1"/>
          <w:sz w:val="24"/>
          <w:lang w:eastAsia="zh-CN"/>
          <w14:textFill>
            <w14:solidFill>
              <w14:schemeClr w14:val="tx1"/>
            </w14:solidFill>
          </w14:textFill>
        </w:rPr>
        <w:t>，</w:t>
      </w:r>
      <w:r>
        <w:rPr>
          <w:rFonts w:hint="default" w:ascii="Times New Roman" w:hAnsi="Times New Roman" w:cs="Times New Roman"/>
          <w:b w:val="0"/>
          <w:bCs w:val="0"/>
          <w:color w:val="000000" w:themeColor="text1"/>
          <w:sz w:val="24"/>
          <w:lang w:val="en-US" w:eastAsia="zh-CN"/>
          <w14:textFill>
            <w14:solidFill>
              <w14:schemeClr w14:val="tx1"/>
            </w14:solidFill>
          </w14:textFill>
        </w:rPr>
        <w:t>峨边彝族自治县城市生活饮用水源地白沙河麻柳湾集中式饮用水水源地已被撤销，新划定的城市生活饮用水源地为峨边县白沙河窑坪岗饮用水水源地，不在本项目受纳水体大渡河上，同时本项目周边供水为城市管网供水范围，无乡镇集中式饮用水源地，故本项目</w:t>
      </w:r>
      <w:r>
        <w:rPr>
          <w:rFonts w:hint="default" w:ascii="Times New Roman" w:hAnsi="Times New Roman" w:cs="Times New Roman"/>
          <w:b w:val="0"/>
          <w:bCs w:val="0"/>
          <w:color w:val="000000" w:themeColor="text1"/>
          <w14:textFill>
            <w14:solidFill>
              <w14:schemeClr w14:val="tx1"/>
            </w14:solidFill>
          </w14:textFill>
        </w:rPr>
        <w:t>排污口</w:t>
      </w:r>
      <w:r>
        <w:rPr>
          <w:rFonts w:hint="default" w:ascii="Times New Roman" w:hAnsi="Times New Roman" w:cs="Times New Roman"/>
          <w:b w:val="0"/>
          <w:bCs w:val="0"/>
          <w:color w:val="000000" w:themeColor="text1"/>
          <w:lang w:val="en-US" w:eastAsia="zh-CN"/>
          <w14:textFill>
            <w14:solidFill>
              <w14:schemeClr w14:val="tx1"/>
            </w14:solidFill>
          </w14:textFill>
        </w:rPr>
        <w:t>影响范围不涉及生活用水取水口；排污口下游30km处为龚嘴电站坝址，其取水为电站发电用水，</w:t>
      </w:r>
      <w:r>
        <w:rPr>
          <w:rFonts w:hint="default" w:ascii="Times New Roman" w:hAnsi="Times New Roman" w:cs="Times New Roman"/>
          <w:b w:val="0"/>
          <w:bCs w:val="0"/>
          <w:color w:val="000000" w:themeColor="text1"/>
          <w:sz w:val="24"/>
          <w14:textFill>
            <w14:solidFill>
              <w14:schemeClr w14:val="tx1"/>
            </w14:solidFill>
          </w14:textFill>
        </w:rPr>
        <w:t>电站对水体水质要求较低</w:t>
      </w:r>
      <w:r>
        <w:rPr>
          <w:rFonts w:hint="default" w:ascii="Times New Roman" w:hAnsi="Times New Roman" w:cs="Times New Roman"/>
          <w:b w:val="0"/>
          <w:bCs w:val="0"/>
          <w:color w:val="000000" w:themeColor="text1"/>
          <w:sz w:val="24"/>
          <w:lang w:eastAsia="zh-CN"/>
          <w14:textFill>
            <w14:solidFill>
              <w14:schemeClr w14:val="tx1"/>
            </w14:solidFill>
          </w14:textFill>
        </w:rPr>
        <w:t>，</w:t>
      </w:r>
      <w:r>
        <w:rPr>
          <w:rFonts w:hint="default" w:ascii="Times New Roman" w:hAnsi="Times New Roman" w:cs="Times New Roman"/>
          <w:b w:val="0"/>
          <w:bCs w:val="0"/>
          <w:color w:val="000000" w:themeColor="text1"/>
          <w:sz w:val="24"/>
          <w14:textFill>
            <w14:solidFill>
              <w14:schemeClr w14:val="tx1"/>
            </w14:solidFill>
          </w14:textFill>
        </w:rPr>
        <w:t>本次排污口下游可能出现的局部水体水质降低不会对水电站取水发电造成不良影响。</w:t>
      </w:r>
    </w:p>
    <w:p>
      <w:pPr>
        <w:ind w:firstLine="477" w:firstLineChars="199"/>
        <w:rPr>
          <w:rFonts w:hint="default" w:ascii="Times New Roman" w:hAnsi="Times New Roman" w:cs="Times New Roman"/>
          <w:b w:val="0"/>
          <w:bCs w:val="0"/>
          <w:color w:val="000000" w:themeColor="text1"/>
          <w:sz w:val="24"/>
          <w14:textFill>
            <w14:solidFill>
              <w14:schemeClr w14:val="tx1"/>
            </w14:solidFill>
          </w14:textFill>
        </w:rPr>
      </w:pPr>
      <w:r>
        <w:rPr>
          <w:rFonts w:hint="default" w:ascii="Times New Roman" w:hAnsi="Times New Roman" w:cs="Times New Roman"/>
          <w:b w:val="0"/>
          <w:bCs w:val="0"/>
          <w:color w:val="000000" w:themeColor="text1"/>
          <w:lang w:val="en-US" w:eastAsia="zh-CN"/>
          <w14:textFill>
            <w14:solidFill>
              <w14:schemeClr w14:val="tx1"/>
            </w14:solidFill>
          </w14:textFill>
        </w:rPr>
        <w:t>因此，</w:t>
      </w:r>
      <w:r>
        <w:rPr>
          <w:rFonts w:hint="default" w:ascii="Times New Roman" w:hAnsi="Times New Roman" w:cs="Times New Roman"/>
          <w:b w:val="0"/>
          <w:bCs w:val="0"/>
          <w:color w:val="000000" w:themeColor="text1"/>
          <w:sz w:val="24"/>
          <w:lang w:val="en-US" w:eastAsia="zh-CN"/>
          <w14:textFill>
            <w14:solidFill>
              <w14:schemeClr w14:val="tx1"/>
            </w14:solidFill>
          </w14:textFill>
        </w:rPr>
        <w:t>峨边彝族自治县沙坪镇马嘶溪村农村生活</w:t>
      </w:r>
      <w:r>
        <w:rPr>
          <w:rFonts w:hint="default" w:ascii="Times New Roman" w:hAnsi="Times New Roman" w:cs="Times New Roman"/>
          <w:b w:val="0"/>
          <w:bCs w:val="0"/>
          <w:color w:val="000000" w:themeColor="text1"/>
          <w:lang w:val="en-US" w:eastAsia="zh-CN"/>
          <w14:textFill>
            <w14:solidFill>
              <w14:schemeClr w14:val="tx1"/>
            </w14:solidFill>
          </w14:textFill>
        </w:rPr>
        <w:t>污水处理站</w:t>
      </w:r>
      <w:r>
        <w:rPr>
          <w:rFonts w:hint="default" w:ascii="Times New Roman" w:hAnsi="Times New Roman" w:cs="Times New Roman"/>
          <w:b w:val="0"/>
          <w:bCs w:val="0"/>
          <w:color w:val="000000" w:themeColor="text1"/>
          <w:sz w:val="24"/>
          <w14:textFill>
            <w14:solidFill>
              <w14:schemeClr w14:val="tx1"/>
            </w14:solidFill>
          </w14:textFill>
        </w:rPr>
        <w:t>入河排污口的设置不会影响第三者权益。</w:t>
      </w:r>
    </w:p>
    <w:p>
      <w:pPr>
        <w:pStyle w:val="6"/>
        <w:numPr>
          <w:ilvl w:val="1"/>
          <w:numId w:val="0"/>
        </w:numPr>
        <w:ind w:leftChars="0"/>
        <w:jc w:val="both"/>
        <w:rPr>
          <w:rFonts w:hint="default" w:ascii="Times New Roman" w:hAnsi="Times New Roman" w:cs="Times New Roman"/>
          <w:b w:val="0"/>
          <w:bCs w:val="0"/>
          <w:color w:val="000000" w:themeColor="text1"/>
          <w14:textFill>
            <w14:solidFill>
              <w14:schemeClr w14:val="tx1"/>
            </w14:solidFill>
          </w14:textFill>
        </w:rPr>
      </w:pPr>
      <w:bookmarkStart w:id="100" w:name="_Toc28271"/>
      <w:r>
        <w:rPr>
          <w:rFonts w:hint="default" w:ascii="Times New Roman" w:hAnsi="Times New Roman" w:cs="Times New Roman"/>
          <w:b w:val="0"/>
          <w:bCs w:val="0"/>
          <w:color w:val="000000" w:themeColor="text1"/>
          <w:lang w:val="en-US" w:eastAsia="zh-CN"/>
          <w14:textFill>
            <w14:solidFill>
              <w14:schemeClr w14:val="tx1"/>
            </w14:solidFill>
          </w14:textFill>
        </w:rPr>
        <w:t>6.5环境正效益分析</w:t>
      </w:r>
      <w:bookmarkEnd w:id="100"/>
    </w:p>
    <w:p>
      <w:pPr>
        <w:keepNext w:val="0"/>
        <w:keepLines w:val="0"/>
        <w:pageBreakBefore w:val="0"/>
        <w:kinsoku/>
        <w:wordWrap/>
        <w:overflowPunct/>
        <w:topLinePunct w:val="0"/>
        <w:autoSpaceDE/>
        <w:autoSpaceDN/>
        <w:bidi w:val="0"/>
        <w:adjustRightInd w:val="0"/>
        <w:snapToGrid w:val="0"/>
        <w:spacing w:line="360" w:lineRule="auto"/>
        <w:jc w:val="both"/>
        <w:textAlignment w:val="auto"/>
        <w:rPr>
          <w:rFonts w:hint="default" w:ascii="Times New Roman" w:hAnsi="Times New Roman" w:cs="Times New Roman"/>
          <w:b w:val="0"/>
          <w:bCs w:val="0"/>
          <w:caps w:val="0"/>
          <w:color w:val="000000" w:themeColor="text1"/>
          <w:sz w:val="24"/>
          <w:szCs w:val="24"/>
          <w:highlight w:val="none"/>
          <w:lang w:val="en-US" w:eastAsia="zh-CN"/>
          <w14:textFill>
            <w14:solidFill>
              <w14:schemeClr w14:val="tx1"/>
            </w14:solidFill>
          </w14:textFill>
        </w:rPr>
      </w:pPr>
      <w:r>
        <w:rPr>
          <w:rFonts w:hint="default" w:ascii="Times New Roman" w:hAnsi="Times New Roman" w:cs="Times New Roman"/>
          <w:b w:val="0"/>
          <w:bCs w:val="0"/>
          <w:caps w:val="0"/>
          <w:color w:val="000000" w:themeColor="text1"/>
          <w:sz w:val="24"/>
          <w:szCs w:val="24"/>
          <w:highlight w:val="none"/>
          <w:lang w:val="en-US" w:eastAsia="zh-CN"/>
          <w14:textFill>
            <w14:solidFill>
              <w14:schemeClr w14:val="tx1"/>
            </w14:solidFill>
          </w14:textFill>
        </w:rPr>
        <w:t>本项目运营后，日处理生活废水100m</w:t>
      </w:r>
      <w:r>
        <w:rPr>
          <w:rFonts w:hint="default" w:ascii="Times New Roman" w:hAnsi="Times New Roman" w:cs="Times New Roman"/>
          <w:b w:val="0"/>
          <w:bCs w:val="0"/>
          <w:caps w:val="0"/>
          <w:color w:val="000000" w:themeColor="text1"/>
          <w:sz w:val="24"/>
          <w:szCs w:val="24"/>
          <w:highlight w:val="none"/>
          <w:vertAlign w:val="superscript"/>
          <w:lang w:val="en-US" w:eastAsia="zh-CN"/>
          <w14:textFill>
            <w14:solidFill>
              <w14:schemeClr w14:val="tx1"/>
            </w14:solidFill>
          </w14:textFill>
        </w:rPr>
        <w:t>3</w:t>
      </w:r>
      <w:r>
        <w:rPr>
          <w:rFonts w:hint="default" w:ascii="Times New Roman" w:hAnsi="Times New Roman" w:cs="Times New Roman"/>
          <w:b w:val="0"/>
          <w:bCs w:val="0"/>
          <w:caps w:val="0"/>
          <w:color w:val="000000" w:themeColor="text1"/>
          <w:sz w:val="24"/>
          <w:szCs w:val="24"/>
          <w:highlight w:val="none"/>
          <w:lang w:val="en-US" w:eastAsia="zh-CN"/>
          <w14:textFill>
            <w14:solidFill>
              <w14:schemeClr w14:val="tx1"/>
            </w14:solidFill>
          </w14:textFill>
        </w:rPr>
        <w:t>/d，处理后排水的COD</w:t>
      </w:r>
      <w:r>
        <w:rPr>
          <w:rFonts w:hint="default" w:ascii="Times New Roman" w:hAnsi="Times New Roman" w:cs="Times New Roman"/>
          <w:b w:val="0"/>
          <w:bCs w:val="0"/>
          <w:caps w:val="0"/>
          <w:color w:val="000000" w:themeColor="text1"/>
          <w:sz w:val="24"/>
          <w:szCs w:val="24"/>
          <w:highlight w:val="none"/>
          <w:vertAlign w:val="subscript"/>
          <w:lang w:val="en-US" w:eastAsia="zh-CN"/>
          <w14:textFill>
            <w14:solidFill>
              <w14:schemeClr w14:val="tx1"/>
            </w14:solidFill>
          </w14:textFill>
        </w:rPr>
        <w:t>Cr</w:t>
      </w:r>
      <w:r>
        <w:rPr>
          <w:rFonts w:hint="default" w:ascii="Times New Roman" w:hAnsi="Times New Roman" w:cs="Times New Roman"/>
          <w:b w:val="0"/>
          <w:bCs w:val="0"/>
          <w:caps w:val="0"/>
          <w:color w:val="000000" w:themeColor="text1"/>
          <w:sz w:val="24"/>
          <w:szCs w:val="24"/>
          <w:highlight w:val="none"/>
          <w:lang w:val="en-US" w:eastAsia="zh-CN"/>
          <w14:textFill>
            <w14:solidFill>
              <w14:schemeClr w14:val="tx1"/>
            </w14:solidFill>
          </w14:textFill>
        </w:rPr>
        <w:t>、BOD</w:t>
      </w:r>
      <w:r>
        <w:rPr>
          <w:rFonts w:hint="default" w:ascii="Times New Roman" w:hAnsi="Times New Roman" w:cs="Times New Roman"/>
          <w:b w:val="0"/>
          <w:bCs w:val="0"/>
          <w:caps w:val="0"/>
          <w:color w:val="000000" w:themeColor="text1"/>
          <w:sz w:val="24"/>
          <w:szCs w:val="24"/>
          <w:highlight w:val="none"/>
          <w:vertAlign w:val="subscript"/>
          <w:lang w:val="en-US" w:eastAsia="zh-CN"/>
          <w14:textFill>
            <w14:solidFill>
              <w14:schemeClr w14:val="tx1"/>
            </w14:solidFill>
          </w14:textFill>
        </w:rPr>
        <w:t>5</w:t>
      </w:r>
      <w:r>
        <w:rPr>
          <w:rFonts w:hint="default" w:ascii="Times New Roman" w:hAnsi="Times New Roman" w:cs="Times New Roman"/>
          <w:b w:val="0"/>
          <w:bCs w:val="0"/>
          <w:caps w:val="0"/>
          <w:color w:val="000000" w:themeColor="text1"/>
          <w:sz w:val="24"/>
          <w:szCs w:val="24"/>
          <w:highlight w:val="none"/>
          <w:lang w:val="en-US" w:eastAsia="zh-CN"/>
          <w14:textFill>
            <w14:solidFill>
              <w14:schemeClr w14:val="tx1"/>
            </w14:solidFill>
          </w14:textFill>
        </w:rPr>
        <w:t>、NH</w:t>
      </w:r>
      <w:r>
        <w:rPr>
          <w:rFonts w:hint="default" w:ascii="Times New Roman" w:hAnsi="Times New Roman" w:cs="Times New Roman"/>
          <w:b w:val="0"/>
          <w:bCs w:val="0"/>
          <w:caps w:val="0"/>
          <w:color w:val="000000" w:themeColor="text1"/>
          <w:sz w:val="24"/>
          <w:szCs w:val="24"/>
          <w:highlight w:val="none"/>
          <w:vertAlign w:val="subscript"/>
          <w:lang w:val="en-US" w:eastAsia="zh-CN"/>
          <w14:textFill>
            <w14:solidFill>
              <w14:schemeClr w14:val="tx1"/>
            </w14:solidFill>
          </w14:textFill>
        </w:rPr>
        <w:t>3</w:t>
      </w:r>
      <w:r>
        <w:rPr>
          <w:rFonts w:hint="default" w:ascii="Times New Roman" w:hAnsi="Times New Roman" w:cs="Times New Roman"/>
          <w:b w:val="0"/>
          <w:bCs w:val="0"/>
          <w:caps w:val="0"/>
          <w:color w:val="000000" w:themeColor="text1"/>
          <w:sz w:val="24"/>
          <w:szCs w:val="24"/>
          <w:highlight w:val="none"/>
          <w:lang w:val="en-US" w:eastAsia="zh-CN"/>
          <w14:textFill>
            <w14:solidFill>
              <w14:schemeClr w14:val="tx1"/>
            </w14:solidFill>
          </w14:textFill>
        </w:rPr>
        <w:t>-N、SS、TP、TN等指标全部满足</w:t>
      </w:r>
      <w:r>
        <w:rPr>
          <w:rFonts w:hint="default" w:ascii="Times New Roman" w:hAnsi="Times New Roman" w:cs="Times New Roman"/>
          <w:color w:val="000000" w:themeColor="text1"/>
          <w14:textFill>
            <w14:solidFill>
              <w14:schemeClr w14:val="tx1"/>
            </w14:solidFill>
          </w14:textFill>
        </w:rPr>
        <w:t>《农村生活污水处理设施水污染物排放标准》（DB51/2626-2019）一级标准</w:t>
      </w:r>
      <w:r>
        <w:rPr>
          <w:rFonts w:hint="default" w:ascii="Times New Roman" w:hAnsi="Times New Roman" w:cs="Times New Roman"/>
          <w:b w:val="0"/>
          <w:bCs w:val="0"/>
          <w:caps w:val="0"/>
          <w:color w:val="000000" w:themeColor="text1"/>
          <w:sz w:val="24"/>
          <w:szCs w:val="24"/>
          <w:highlight w:val="none"/>
          <w:lang w:val="en-US" w:eastAsia="zh-CN"/>
          <w14:textFill>
            <w14:solidFill>
              <w14:schemeClr w14:val="tx1"/>
            </w14:solidFill>
          </w14:textFill>
        </w:rPr>
        <w:t>，每年排入大渡河的污染物排放量分别为：COD 2.19t、BOD</w:t>
      </w:r>
      <w:r>
        <w:rPr>
          <w:rFonts w:hint="default" w:ascii="Times New Roman" w:hAnsi="Times New Roman" w:cs="Times New Roman"/>
          <w:b w:val="0"/>
          <w:bCs w:val="0"/>
          <w:caps w:val="0"/>
          <w:color w:val="000000" w:themeColor="text1"/>
          <w:sz w:val="24"/>
          <w:szCs w:val="24"/>
          <w:highlight w:val="none"/>
          <w:vertAlign w:val="subscript"/>
          <w:lang w:val="en-US" w:eastAsia="zh-CN"/>
          <w14:textFill>
            <w14:solidFill>
              <w14:schemeClr w14:val="tx1"/>
            </w14:solidFill>
          </w14:textFill>
        </w:rPr>
        <w:t>5</w:t>
      </w:r>
      <w:r>
        <w:rPr>
          <w:rFonts w:hint="default" w:ascii="Times New Roman" w:hAnsi="Times New Roman" w:cs="Times New Roman"/>
          <w:b w:val="0"/>
          <w:bCs w:val="0"/>
          <w:caps w:val="0"/>
          <w:color w:val="000000" w:themeColor="text1"/>
          <w:sz w:val="24"/>
          <w:szCs w:val="24"/>
          <w:highlight w:val="none"/>
          <w:lang w:val="en-US" w:eastAsia="zh-CN"/>
          <w14:textFill>
            <w14:solidFill>
              <w14:schemeClr w14:val="tx1"/>
            </w14:solidFill>
          </w14:textFill>
        </w:rPr>
        <w:t xml:space="preserve"> 0.365t、SS 0.73t、NH</w:t>
      </w:r>
      <w:r>
        <w:rPr>
          <w:rFonts w:hint="default" w:ascii="Times New Roman" w:hAnsi="Times New Roman" w:cs="Times New Roman"/>
          <w:b w:val="0"/>
          <w:bCs w:val="0"/>
          <w:caps w:val="0"/>
          <w:color w:val="000000" w:themeColor="text1"/>
          <w:sz w:val="24"/>
          <w:szCs w:val="24"/>
          <w:highlight w:val="none"/>
          <w:vertAlign w:val="subscript"/>
          <w:lang w:val="en-US" w:eastAsia="zh-CN"/>
          <w14:textFill>
            <w14:solidFill>
              <w14:schemeClr w14:val="tx1"/>
            </w14:solidFill>
          </w14:textFill>
        </w:rPr>
        <w:t>3</w:t>
      </w:r>
      <w:r>
        <w:rPr>
          <w:rFonts w:hint="default" w:ascii="Times New Roman" w:hAnsi="Times New Roman" w:cs="Times New Roman"/>
          <w:b w:val="0"/>
          <w:bCs w:val="0"/>
          <w:caps w:val="0"/>
          <w:color w:val="000000" w:themeColor="text1"/>
          <w:sz w:val="24"/>
          <w:szCs w:val="24"/>
          <w:highlight w:val="none"/>
          <w:lang w:val="en-US" w:eastAsia="zh-CN"/>
          <w14:textFill>
            <w14:solidFill>
              <w14:schemeClr w14:val="tx1"/>
            </w14:solidFill>
          </w14:textFill>
        </w:rPr>
        <w:t>-N 0.292t（以水温小于12℃计）、TP 0.05475t、TN 0.73t。</w:t>
      </w:r>
    </w:p>
    <w:p>
      <w:pPr>
        <w:keepNext w:val="0"/>
        <w:keepLines w:val="0"/>
        <w:pageBreakBefore w:val="0"/>
        <w:kinsoku/>
        <w:wordWrap/>
        <w:overflowPunct/>
        <w:topLinePunct w:val="0"/>
        <w:autoSpaceDE/>
        <w:autoSpaceDN/>
        <w:bidi w:val="0"/>
        <w:adjustRightInd w:val="0"/>
        <w:snapToGrid w:val="0"/>
        <w:spacing w:line="360" w:lineRule="auto"/>
        <w:jc w:val="both"/>
        <w:textAlignment w:val="auto"/>
        <w:rPr>
          <w:rFonts w:hint="default" w:ascii="Times New Roman" w:hAnsi="Times New Roman" w:cs="Times New Roman"/>
          <w:b w:val="0"/>
          <w:bCs w:val="0"/>
          <w:color w:val="000000" w:themeColor="text1"/>
          <w14:textFill>
            <w14:solidFill>
              <w14:schemeClr w14:val="tx1"/>
            </w14:solidFill>
          </w14:textFill>
        </w:rPr>
      </w:pPr>
      <w:r>
        <w:rPr>
          <w:rFonts w:hint="default" w:ascii="Times New Roman" w:hAnsi="Times New Roman" w:cs="Times New Roman"/>
          <w:b w:val="0"/>
          <w:bCs w:val="0"/>
          <w:caps w:val="0"/>
          <w:color w:val="000000" w:themeColor="text1"/>
          <w:sz w:val="24"/>
          <w:szCs w:val="24"/>
          <w:highlight w:val="none"/>
          <w:lang w:val="en-US" w:eastAsia="zh-CN"/>
          <w14:textFill>
            <w14:solidFill>
              <w14:schemeClr w14:val="tx1"/>
            </w14:solidFill>
          </w14:textFill>
        </w:rPr>
        <w:t>综上，本项目的建设每年将减少入河污染物的排放量分别为：COD 3.285t、BOD</w:t>
      </w:r>
      <w:r>
        <w:rPr>
          <w:rFonts w:hint="default" w:ascii="Times New Roman" w:hAnsi="Times New Roman" w:cs="Times New Roman"/>
          <w:b w:val="0"/>
          <w:bCs w:val="0"/>
          <w:caps w:val="0"/>
          <w:color w:val="000000" w:themeColor="text1"/>
          <w:sz w:val="24"/>
          <w:szCs w:val="24"/>
          <w:highlight w:val="none"/>
          <w:vertAlign w:val="subscript"/>
          <w:lang w:val="en-US" w:eastAsia="zh-CN"/>
          <w14:textFill>
            <w14:solidFill>
              <w14:schemeClr w14:val="tx1"/>
            </w14:solidFill>
          </w14:textFill>
        </w:rPr>
        <w:t>5</w:t>
      </w:r>
      <w:r>
        <w:rPr>
          <w:rFonts w:hint="default" w:ascii="Times New Roman" w:hAnsi="Times New Roman" w:cs="Times New Roman"/>
          <w:b w:val="0"/>
          <w:bCs w:val="0"/>
          <w:caps w:val="0"/>
          <w:color w:val="000000" w:themeColor="text1"/>
          <w:sz w:val="24"/>
          <w:szCs w:val="24"/>
          <w:highlight w:val="none"/>
          <w:lang w:val="en-US" w:eastAsia="zh-CN"/>
          <w14:textFill>
            <w14:solidFill>
              <w14:schemeClr w14:val="tx1"/>
            </w14:solidFill>
          </w14:textFill>
        </w:rPr>
        <w:t xml:space="preserve"> 1.46t、SS 4.745t、NH</w:t>
      </w:r>
      <w:r>
        <w:rPr>
          <w:rFonts w:hint="default" w:ascii="Times New Roman" w:hAnsi="Times New Roman" w:cs="Times New Roman"/>
          <w:b w:val="0"/>
          <w:bCs w:val="0"/>
          <w:caps w:val="0"/>
          <w:color w:val="000000" w:themeColor="text1"/>
          <w:sz w:val="24"/>
          <w:szCs w:val="24"/>
          <w:highlight w:val="none"/>
          <w:vertAlign w:val="subscript"/>
          <w:lang w:val="en-US" w:eastAsia="zh-CN"/>
          <w14:textFill>
            <w14:solidFill>
              <w14:schemeClr w14:val="tx1"/>
            </w14:solidFill>
          </w14:textFill>
        </w:rPr>
        <w:t>3</w:t>
      </w:r>
      <w:r>
        <w:rPr>
          <w:rFonts w:hint="default" w:ascii="Times New Roman" w:hAnsi="Times New Roman" w:cs="Times New Roman"/>
          <w:b w:val="0"/>
          <w:bCs w:val="0"/>
          <w:caps w:val="0"/>
          <w:color w:val="000000" w:themeColor="text1"/>
          <w:sz w:val="24"/>
          <w:szCs w:val="24"/>
          <w:highlight w:val="none"/>
          <w:lang w:val="en-US" w:eastAsia="zh-CN"/>
          <w14:textFill>
            <w14:solidFill>
              <w14:schemeClr w14:val="tx1"/>
            </w14:solidFill>
          </w14:textFill>
        </w:rPr>
        <w:t>-N 0.438t、TP 0.09125t、TN 0.365t，污染物具有一定程度的削减，这将确保大渡河水质不会随污水产生量增大而恶化，同时确保纳污水体满足相应水域功能要求，具有环境正效益。</w:t>
      </w:r>
    </w:p>
    <w:p>
      <w:pPr>
        <w:pStyle w:val="2"/>
        <w:keepNext w:val="0"/>
        <w:keepLines w:val="0"/>
        <w:pageBreakBefore w:val="0"/>
        <w:widowControl w:val="0"/>
        <w:kinsoku/>
        <w:wordWrap/>
        <w:overflowPunct/>
        <w:topLinePunct w:val="0"/>
        <w:autoSpaceDE/>
        <w:autoSpaceDN/>
        <w:bidi w:val="0"/>
        <w:adjustRightInd w:val="0"/>
        <w:snapToGrid w:val="0"/>
        <w:spacing w:after="0" w:line="360" w:lineRule="auto"/>
        <w:ind w:left="0" w:leftChars="0" w:firstLine="480" w:firstLineChars="200"/>
        <w:textAlignment w:val="auto"/>
        <w:rPr>
          <w:rFonts w:hint="default" w:ascii="Times New Roman" w:hAnsi="Times New Roman" w:eastAsia="宋体" w:cs="Times New Roman"/>
          <w:b w:val="0"/>
          <w:bCs w:val="0"/>
          <w:caps w:val="0"/>
          <w:color w:val="000000" w:themeColor="text1"/>
          <w:kern w:val="0"/>
          <w:sz w:val="24"/>
          <w:szCs w:val="24"/>
          <w:highlight w:val="none"/>
          <w:lang w:val="en-US" w:eastAsia="zh-CN" w:bidi="ar-SA"/>
          <w14:textFill>
            <w14:solidFill>
              <w14:schemeClr w14:val="tx1"/>
            </w14:solidFill>
          </w14:textFill>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pPr>
        <w:pStyle w:val="5"/>
        <w:jc w:val="both"/>
        <w:rPr>
          <w:rFonts w:hint="default" w:ascii="Times New Roman" w:hAnsi="Times New Roman" w:cs="Times New Roman"/>
          <w:b w:val="0"/>
          <w:bCs w:val="0"/>
          <w:color w:val="000000" w:themeColor="text1"/>
          <w14:textFill>
            <w14:solidFill>
              <w14:schemeClr w14:val="tx1"/>
            </w14:solidFill>
          </w14:textFill>
        </w:rPr>
      </w:pPr>
      <w:bookmarkStart w:id="101" w:name="_Toc11581"/>
      <w:r>
        <w:rPr>
          <w:rFonts w:hint="default" w:ascii="Times New Roman" w:hAnsi="Times New Roman" w:cs="Times New Roman"/>
          <w:b w:val="0"/>
          <w:bCs w:val="0"/>
          <w:color w:val="000000" w:themeColor="text1"/>
          <w14:textFill>
            <w14:solidFill>
              <w14:schemeClr w14:val="tx1"/>
            </w14:solidFill>
          </w14:textFill>
        </w:rPr>
        <w:t>水环境保护措施</w:t>
      </w:r>
      <w:bookmarkEnd w:id="101"/>
    </w:p>
    <w:p>
      <w:pPr>
        <w:pStyle w:val="6"/>
        <w:jc w:val="both"/>
        <w:rPr>
          <w:rFonts w:hint="default" w:ascii="Times New Roman" w:hAnsi="Times New Roman" w:cs="Times New Roman"/>
          <w:b w:val="0"/>
          <w:bCs w:val="0"/>
          <w:color w:val="000000" w:themeColor="text1"/>
          <w14:textFill>
            <w14:solidFill>
              <w14:schemeClr w14:val="tx1"/>
            </w14:solidFill>
          </w14:textFill>
        </w:rPr>
      </w:pPr>
      <w:bookmarkStart w:id="102" w:name="_Toc19829"/>
      <w:r>
        <w:rPr>
          <w:rFonts w:hint="default" w:ascii="Times New Roman" w:hAnsi="Times New Roman" w:cs="Times New Roman"/>
          <w:b w:val="0"/>
          <w:bCs w:val="0"/>
          <w:color w:val="000000" w:themeColor="text1"/>
          <w14:textFill>
            <w14:solidFill>
              <w14:schemeClr w14:val="tx1"/>
            </w14:solidFill>
          </w14:textFill>
        </w:rPr>
        <w:t>水生态保护措施</w:t>
      </w:r>
      <w:bookmarkEnd w:id="102"/>
    </w:p>
    <w:p>
      <w:pPr>
        <w:pStyle w:val="23"/>
        <w:keepNext w:val="0"/>
        <w:keepLines w:val="0"/>
        <w:pageBreakBefore w:val="0"/>
        <w:widowControl w:val="0"/>
        <w:kinsoku/>
        <w:wordWrap/>
        <w:overflowPunct/>
        <w:topLinePunct w:val="0"/>
        <w:autoSpaceDE/>
        <w:autoSpaceDN/>
        <w:bidi w:val="0"/>
        <w:adjustRightInd w:val="0"/>
        <w:snapToGrid w:val="0"/>
        <w:spacing w:beforeAutospacing="0" w:afterAutospacing="0" w:line="360" w:lineRule="auto"/>
        <w:ind w:firstLine="480" w:firstLineChars="200"/>
        <w:textAlignment w:val="auto"/>
        <w:outlineLvl w:val="9"/>
        <w:rPr>
          <w:rFonts w:hint="default" w:ascii="Times New Roman" w:hAnsi="Times New Roman" w:cs="Times New Roman"/>
          <w:b w:val="0"/>
          <w:bCs w:val="0"/>
          <w:color w:val="000000" w:themeColor="text1"/>
          <w:sz w:val="24"/>
          <w14:textFill>
            <w14:solidFill>
              <w14:schemeClr w14:val="tx1"/>
            </w14:solidFill>
          </w14:textFill>
        </w:rPr>
      </w:pPr>
      <w:r>
        <w:rPr>
          <w:rFonts w:hint="default" w:ascii="Times New Roman" w:hAnsi="Times New Roman" w:cs="Times New Roman"/>
          <w:b w:val="0"/>
          <w:bCs w:val="0"/>
          <w:color w:val="000000" w:themeColor="text1"/>
          <w:sz w:val="24"/>
          <w:szCs w:val="24"/>
          <w:lang w:val="en-US" w:eastAsia="zh-CN"/>
          <w14:textFill>
            <w14:solidFill>
              <w14:schemeClr w14:val="tx1"/>
            </w14:solidFill>
          </w14:textFill>
        </w:rPr>
        <w:t>峨边彝族自治县马嘶溪村农村生活污水处理站</w:t>
      </w:r>
      <w:r>
        <w:rPr>
          <w:rFonts w:hint="default" w:ascii="Times New Roman" w:hAnsi="Times New Roman" w:cs="Times New Roman"/>
          <w:b w:val="0"/>
          <w:bCs w:val="0"/>
          <w:color w:val="000000" w:themeColor="text1"/>
          <w:sz w:val="24"/>
          <w:szCs w:val="24"/>
          <w:lang w:eastAsia="zh-CN"/>
          <w14:textFill>
            <w14:solidFill>
              <w14:schemeClr w14:val="tx1"/>
            </w14:solidFill>
          </w14:textFill>
        </w:rPr>
        <w:t>运行后外排尾</w:t>
      </w:r>
      <w:r>
        <w:rPr>
          <w:rFonts w:hint="default" w:ascii="Times New Roman" w:hAnsi="Times New Roman" w:cs="Times New Roman"/>
          <w:b w:val="0"/>
          <w:bCs w:val="0"/>
          <w:color w:val="000000" w:themeColor="text1"/>
          <w:sz w:val="24"/>
          <w:lang w:eastAsia="zh-CN"/>
          <w14:textFill>
            <w14:solidFill>
              <w14:schemeClr w14:val="tx1"/>
            </w14:solidFill>
          </w14:textFill>
        </w:rPr>
        <w:t>水</w:t>
      </w:r>
      <w:r>
        <w:rPr>
          <w:rFonts w:hint="default" w:ascii="Times New Roman" w:hAnsi="Times New Roman" w:cs="Times New Roman"/>
          <w:b w:val="0"/>
          <w:bCs w:val="0"/>
          <w:color w:val="000000" w:themeColor="text1"/>
          <w:sz w:val="24"/>
          <w14:textFill>
            <w14:solidFill>
              <w14:schemeClr w14:val="tx1"/>
            </w14:solidFill>
          </w14:textFill>
        </w:rPr>
        <w:t>进入</w:t>
      </w:r>
      <w:r>
        <w:rPr>
          <w:rFonts w:hint="default" w:ascii="Times New Roman" w:hAnsi="Times New Roman" w:cs="Times New Roman"/>
          <w:b w:val="0"/>
          <w:bCs w:val="0"/>
          <w:color w:val="000000" w:themeColor="text1"/>
          <w:sz w:val="24"/>
          <w:lang w:val="en-US" w:eastAsia="zh-CN"/>
          <w14:textFill>
            <w14:solidFill>
              <w14:schemeClr w14:val="tx1"/>
            </w14:solidFill>
          </w14:textFill>
        </w:rPr>
        <w:t>大渡河</w:t>
      </w:r>
      <w:r>
        <w:rPr>
          <w:rFonts w:hint="default" w:ascii="Times New Roman" w:hAnsi="Times New Roman" w:cs="Times New Roman"/>
          <w:b w:val="0"/>
          <w:bCs w:val="0"/>
          <w:color w:val="000000" w:themeColor="text1"/>
          <w:sz w:val="24"/>
          <w:lang w:eastAsia="zh-CN"/>
          <w14:textFill>
            <w14:solidFill>
              <w14:schemeClr w14:val="tx1"/>
            </w14:solidFill>
          </w14:textFill>
        </w:rPr>
        <w:t>，经预测污水处理</w:t>
      </w:r>
      <w:r>
        <w:rPr>
          <w:rFonts w:hint="default" w:ascii="Times New Roman" w:hAnsi="Times New Roman" w:cs="Times New Roman"/>
          <w:b w:val="0"/>
          <w:bCs w:val="0"/>
          <w:color w:val="000000" w:themeColor="text1"/>
          <w:sz w:val="24"/>
          <w:lang w:val="en-US" w:eastAsia="zh-CN"/>
          <w14:textFill>
            <w14:solidFill>
              <w14:schemeClr w14:val="tx1"/>
            </w14:solidFill>
          </w14:textFill>
        </w:rPr>
        <w:t>厂</w:t>
      </w:r>
      <w:r>
        <w:rPr>
          <w:rFonts w:hint="default" w:ascii="Times New Roman" w:hAnsi="Times New Roman" w:cs="Times New Roman"/>
          <w:b w:val="0"/>
          <w:bCs w:val="0"/>
          <w:color w:val="000000" w:themeColor="text1"/>
          <w:sz w:val="24"/>
          <w14:textFill>
            <w14:solidFill>
              <w14:schemeClr w14:val="tx1"/>
            </w14:solidFill>
          </w14:textFill>
        </w:rPr>
        <w:t>正常运行情况下</w:t>
      </w:r>
      <w:r>
        <w:rPr>
          <w:rFonts w:hint="default" w:ascii="Times New Roman" w:hAnsi="Times New Roman" w:cs="Times New Roman"/>
          <w:b w:val="0"/>
          <w:bCs w:val="0"/>
          <w:color w:val="000000" w:themeColor="text1"/>
          <w:sz w:val="24"/>
          <w:lang w:eastAsia="zh-CN"/>
          <w14:textFill>
            <w14:solidFill>
              <w14:schemeClr w14:val="tx1"/>
            </w14:solidFill>
          </w14:textFill>
        </w:rPr>
        <w:t>，排污口下游河段水质均不会超过</w:t>
      </w:r>
      <w:r>
        <w:rPr>
          <w:rFonts w:hint="default" w:ascii="Times New Roman" w:hAnsi="Times New Roman" w:cs="Times New Roman"/>
          <w:b w:val="0"/>
          <w:bCs w:val="0"/>
          <w:color w:val="000000" w:themeColor="text1"/>
          <w:sz w:val="24"/>
          <w:szCs w:val="20"/>
          <w14:textFill>
            <w14:solidFill>
              <w14:schemeClr w14:val="tx1"/>
            </w14:solidFill>
          </w14:textFill>
        </w:rPr>
        <w:t>《地表水环境质量标准》（GB3838-2002）Ⅲ类</w:t>
      </w:r>
      <w:r>
        <w:rPr>
          <w:rFonts w:hint="default" w:ascii="Times New Roman" w:hAnsi="Times New Roman" w:cs="Times New Roman"/>
          <w:b w:val="0"/>
          <w:bCs w:val="0"/>
          <w:color w:val="000000" w:themeColor="text1"/>
          <w:sz w:val="24"/>
          <w:szCs w:val="20"/>
          <w:lang w:eastAsia="zh-CN"/>
          <w14:textFill>
            <w14:solidFill>
              <w14:schemeClr w14:val="tx1"/>
            </w14:solidFill>
          </w14:textFill>
        </w:rPr>
        <w:t>标准要求</w:t>
      </w:r>
      <w:r>
        <w:rPr>
          <w:rFonts w:hint="default" w:ascii="Times New Roman" w:hAnsi="Times New Roman" w:cs="Times New Roman"/>
          <w:b w:val="0"/>
          <w:bCs w:val="0"/>
          <w:color w:val="000000" w:themeColor="text1"/>
          <w:sz w:val="24"/>
          <w:lang w:eastAsia="zh-CN"/>
          <w14:textFill>
            <w14:solidFill>
              <w14:schemeClr w14:val="tx1"/>
            </w14:solidFill>
          </w14:textFill>
        </w:rPr>
        <w:t>，</w:t>
      </w:r>
      <w:r>
        <w:rPr>
          <w:rFonts w:hint="default" w:ascii="Times New Roman" w:hAnsi="Times New Roman" w:cs="Times New Roman"/>
          <w:b w:val="0"/>
          <w:bCs w:val="0"/>
          <w:color w:val="000000" w:themeColor="text1"/>
          <w:sz w:val="24"/>
          <w14:textFill>
            <w14:solidFill>
              <w14:schemeClr w14:val="tx1"/>
            </w14:solidFill>
          </w14:textFill>
        </w:rPr>
        <w:t>对</w:t>
      </w:r>
      <w:r>
        <w:rPr>
          <w:rFonts w:hint="default" w:ascii="Times New Roman" w:hAnsi="Times New Roman" w:cs="Times New Roman"/>
          <w:b w:val="0"/>
          <w:bCs w:val="0"/>
          <w:color w:val="000000" w:themeColor="text1"/>
          <w:sz w:val="24"/>
          <w:lang w:val="en-US" w:eastAsia="zh-CN"/>
          <w14:textFill>
            <w14:solidFill>
              <w14:schemeClr w14:val="tx1"/>
            </w14:solidFill>
          </w14:textFill>
        </w:rPr>
        <w:t>大渡河</w:t>
      </w:r>
      <w:r>
        <w:rPr>
          <w:rFonts w:hint="default" w:ascii="Times New Roman" w:hAnsi="Times New Roman" w:cs="Times New Roman"/>
          <w:b w:val="0"/>
          <w:bCs w:val="0"/>
          <w:color w:val="000000" w:themeColor="text1"/>
          <w:sz w:val="24"/>
          <w:lang w:eastAsia="zh-CN"/>
          <w14:textFill>
            <w14:solidFill>
              <w14:schemeClr w14:val="tx1"/>
            </w14:solidFill>
          </w14:textFill>
        </w:rPr>
        <w:t>环境</w:t>
      </w:r>
      <w:r>
        <w:rPr>
          <w:rFonts w:hint="default" w:ascii="Times New Roman" w:hAnsi="Times New Roman" w:cs="Times New Roman"/>
          <w:b w:val="0"/>
          <w:bCs w:val="0"/>
          <w:color w:val="000000" w:themeColor="text1"/>
          <w:sz w:val="24"/>
          <w14:textFill>
            <w14:solidFill>
              <w14:schemeClr w14:val="tx1"/>
            </w14:solidFill>
          </w14:textFill>
        </w:rPr>
        <w:t>影响</w:t>
      </w:r>
      <w:r>
        <w:rPr>
          <w:rFonts w:hint="default" w:ascii="Times New Roman" w:hAnsi="Times New Roman" w:cs="Times New Roman"/>
          <w:b w:val="0"/>
          <w:bCs w:val="0"/>
          <w:color w:val="000000" w:themeColor="text1"/>
          <w:sz w:val="24"/>
          <w:lang w:val="en-US" w:eastAsia="zh-CN"/>
          <w14:textFill>
            <w14:solidFill>
              <w14:schemeClr w14:val="tx1"/>
            </w14:solidFill>
          </w14:textFill>
        </w:rPr>
        <w:t>较</w:t>
      </w:r>
      <w:r>
        <w:rPr>
          <w:rFonts w:hint="default" w:ascii="Times New Roman" w:hAnsi="Times New Roman" w:cs="Times New Roman"/>
          <w:b w:val="0"/>
          <w:bCs w:val="0"/>
          <w:color w:val="000000" w:themeColor="text1"/>
          <w:sz w:val="24"/>
          <w14:textFill>
            <w14:solidFill>
              <w14:schemeClr w14:val="tx1"/>
            </w14:solidFill>
          </w14:textFill>
        </w:rPr>
        <w:t>小</w:t>
      </w:r>
      <w:r>
        <w:rPr>
          <w:rFonts w:hint="default" w:ascii="Times New Roman" w:hAnsi="Times New Roman" w:cs="Times New Roman"/>
          <w:b w:val="0"/>
          <w:bCs w:val="0"/>
          <w:color w:val="000000" w:themeColor="text1"/>
          <w:sz w:val="24"/>
          <w:lang w:eastAsia="zh-CN"/>
          <w14:textFill>
            <w14:solidFill>
              <w14:schemeClr w14:val="tx1"/>
            </w14:solidFill>
          </w14:textFill>
        </w:rPr>
        <w:t>，</w:t>
      </w:r>
      <w:r>
        <w:rPr>
          <w:rFonts w:hint="default" w:ascii="Times New Roman" w:hAnsi="Times New Roman" w:cs="Times New Roman"/>
          <w:b w:val="0"/>
          <w:bCs w:val="0"/>
          <w:color w:val="000000" w:themeColor="text1"/>
          <w:sz w:val="24"/>
          <w14:textFill>
            <w14:solidFill>
              <w14:schemeClr w14:val="tx1"/>
            </w14:solidFill>
          </w14:textFill>
        </w:rPr>
        <w:t>对该</w:t>
      </w:r>
      <w:r>
        <w:rPr>
          <w:rFonts w:hint="default" w:ascii="Times New Roman" w:hAnsi="Times New Roman" w:cs="Times New Roman"/>
          <w:b w:val="0"/>
          <w:bCs w:val="0"/>
          <w:color w:val="000000" w:themeColor="text1"/>
          <w:sz w:val="24"/>
          <w:lang w:eastAsia="zh-CN"/>
          <w14:textFill>
            <w14:solidFill>
              <w14:schemeClr w14:val="tx1"/>
            </w14:solidFill>
          </w14:textFill>
        </w:rPr>
        <w:t>河</w:t>
      </w:r>
      <w:r>
        <w:rPr>
          <w:rFonts w:hint="default" w:ascii="Times New Roman" w:hAnsi="Times New Roman" w:cs="Times New Roman"/>
          <w:b w:val="0"/>
          <w:bCs w:val="0"/>
          <w:color w:val="000000" w:themeColor="text1"/>
          <w:sz w:val="24"/>
          <w14:textFill>
            <w14:solidFill>
              <w14:schemeClr w14:val="tx1"/>
            </w14:solidFill>
          </w14:textFill>
        </w:rPr>
        <w:t>段生物群落结构和生物量</w:t>
      </w:r>
      <w:r>
        <w:rPr>
          <w:rFonts w:hint="default" w:ascii="Times New Roman" w:hAnsi="Times New Roman" w:cs="Times New Roman"/>
          <w:b w:val="0"/>
          <w:bCs w:val="0"/>
          <w:color w:val="000000" w:themeColor="text1"/>
          <w:sz w:val="24"/>
          <w:lang w:eastAsia="zh-CN"/>
          <w14:textFill>
            <w14:solidFill>
              <w14:schemeClr w14:val="tx1"/>
            </w14:solidFill>
          </w14:textFill>
        </w:rPr>
        <w:t>不会</w:t>
      </w:r>
      <w:r>
        <w:rPr>
          <w:rFonts w:hint="default" w:ascii="Times New Roman" w:hAnsi="Times New Roman" w:cs="Times New Roman"/>
          <w:b w:val="0"/>
          <w:bCs w:val="0"/>
          <w:color w:val="000000" w:themeColor="text1"/>
          <w:sz w:val="24"/>
          <w14:textFill>
            <w14:solidFill>
              <w14:schemeClr w14:val="tx1"/>
            </w14:solidFill>
          </w14:textFill>
        </w:rPr>
        <w:t>产生明显影响。在入河排污口附近水生生物种群结构可能发生一定变化</w:t>
      </w:r>
      <w:r>
        <w:rPr>
          <w:rFonts w:hint="default" w:ascii="Times New Roman" w:hAnsi="Times New Roman" w:cs="Times New Roman"/>
          <w:b w:val="0"/>
          <w:bCs w:val="0"/>
          <w:color w:val="000000" w:themeColor="text1"/>
          <w:sz w:val="24"/>
          <w:lang w:eastAsia="zh-CN"/>
          <w14:textFill>
            <w14:solidFill>
              <w14:schemeClr w14:val="tx1"/>
            </w14:solidFill>
          </w14:textFill>
        </w:rPr>
        <w:t>，</w:t>
      </w:r>
      <w:r>
        <w:rPr>
          <w:rFonts w:hint="default" w:ascii="Times New Roman" w:hAnsi="Times New Roman" w:cs="Times New Roman"/>
          <w:b w:val="0"/>
          <w:bCs w:val="0"/>
          <w:color w:val="000000" w:themeColor="text1"/>
          <w:sz w:val="24"/>
          <w14:textFill>
            <w14:solidFill>
              <w14:schemeClr w14:val="tx1"/>
            </w14:solidFill>
          </w14:textFill>
        </w:rPr>
        <w:t>如清水种减少</w:t>
      </w:r>
      <w:r>
        <w:rPr>
          <w:rFonts w:hint="default" w:ascii="Times New Roman" w:hAnsi="Times New Roman" w:cs="Times New Roman"/>
          <w:b w:val="0"/>
          <w:bCs w:val="0"/>
          <w:color w:val="000000" w:themeColor="text1"/>
          <w:sz w:val="24"/>
          <w:lang w:eastAsia="zh-CN"/>
          <w14:textFill>
            <w14:solidFill>
              <w14:schemeClr w14:val="tx1"/>
            </w14:solidFill>
          </w14:textFill>
        </w:rPr>
        <w:t>，</w:t>
      </w:r>
      <w:r>
        <w:rPr>
          <w:rFonts w:hint="default" w:ascii="Times New Roman" w:hAnsi="Times New Roman" w:cs="Times New Roman"/>
          <w:b w:val="0"/>
          <w:bCs w:val="0"/>
          <w:color w:val="000000" w:themeColor="text1"/>
          <w:sz w:val="24"/>
          <w14:textFill>
            <w14:solidFill>
              <w14:schemeClr w14:val="tx1"/>
            </w14:solidFill>
          </w14:textFill>
        </w:rPr>
        <w:t>耐污种增加</w:t>
      </w:r>
      <w:r>
        <w:rPr>
          <w:rFonts w:hint="default" w:ascii="Times New Roman" w:hAnsi="Times New Roman" w:cs="Times New Roman"/>
          <w:b w:val="0"/>
          <w:bCs w:val="0"/>
          <w:color w:val="000000" w:themeColor="text1"/>
          <w:sz w:val="24"/>
          <w:lang w:eastAsia="zh-CN"/>
          <w14:textFill>
            <w14:solidFill>
              <w14:schemeClr w14:val="tx1"/>
            </w14:solidFill>
          </w14:textFill>
        </w:rPr>
        <w:t>，</w:t>
      </w:r>
      <w:r>
        <w:rPr>
          <w:rFonts w:hint="default" w:ascii="Times New Roman" w:hAnsi="Times New Roman" w:cs="Times New Roman"/>
          <w:b w:val="0"/>
          <w:bCs w:val="0"/>
          <w:color w:val="000000" w:themeColor="text1"/>
          <w:sz w:val="24"/>
          <w14:textFill>
            <w14:solidFill>
              <w14:schemeClr w14:val="tx1"/>
            </w14:solidFill>
          </w14:textFill>
        </w:rPr>
        <w:t>但范围较小</w:t>
      </w:r>
      <w:r>
        <w:rPr>
          <w:rFonts w:hint="default" w:ascii="Times New Roman" w:hAnsi="Times New Roman" w:cs="Times New Roman"/>
          <w:b w:val="0"/>
          <w:bCs w:val="0"/>
          <w:color w:val="000000" w:themeColor="text1"/>
          <w:sz w:val="24"/>
          <w:lang w:eastAsia="zh-CN"/>
          <w14:textFill>
            <w14:solidFill>
              <w14:schemeClr w14:val="tx1"/>
            </w14:solidFill>
          </w14:textFill>
        </w:rPr>
        <w:t>，不会对</w:t>
      </w:r>
      <w:r>
        <w:rPr>
          <w:rFonts w:hint="default" w:ascii="Times New Roman" w:hAnsi="Times New Roman" w:cs="Times New Roman"/>
          <w:b w:val="0"/>
          <w:bCs w:val="0"/>
          <w:color w:val="000000" w:themeColor="text1"/>
          <w:sz w:val="24"/>
          <w:lang w:val="en-US" w:eastAsia="zh-CN"/>
          <w14:textFill>
            <w14:solidFill>
              <w14:schemeClr w14:val="tx1"/>
            </w14:solidFill>
          </w14:textFill>
        </w:rPr>
        <w:t>下游</w:t>
      </w:r>
      <w:r>
        <w:rPr>
          <w:rFonts w:hint="default" w:ascii="Times New Roman" w:hAnsi="Times New Roman" w:cs="Times New Roman"/>
          <w:b w:val="0"/>
          <w:bCs w:val="0"/>
          <w:color w:val="000000" w:themeColor="text1"/>
          <w:sz w:val="24"/>
          <w:lang w:eastAsia="zh-CN"/>
          <w14:textFill>
            <w14:solidFill>
              <w14:schemeClr w14:val="tx1"/>
            </w14:solidFill>
          </w14:textFill>
        </w:rPr>
        <w:t>保护区珍稀、特有鱼类种群结构及生态环境带来的不利影响</w:t>
      </w:r>
      <w:r>
        <w:rPr>
          <w:rFonts w:hint="default" w:ascii="Times New Roman" w:hAnsi="Times New Roman" w:cs="Times New Roman"/>
          <w:b w:val="0"/>
          <w:bCs w:val="0"/>
          <w:color w:val="000000" w:themeColor="text1"/>
          <w:sz w:val="24"/>
          <w14:textFill>
            <w14:solidFill>
              <w14:schemeClr w14:val="tx1"/>
            </w14:solidFill>
          </w14:textFill>
        </w:rPr>
        <w:t>。</w:t>
      </w:r>
      <w:r>
        <w:rPr>
          <w:rFonts w:hint="default" w:ascii="Times New Roman" w:hAnsi="Times New Roman" w:cs="Times New Roman"/>
          <w:b w:val="0"/>
          <w:bCs w:val="0"/>
          <w:color w:val="000000" w:themeColor="text1"/>
          <w:sz w:val="24"/>
          <w:lang w:eastAsia="zh-CN"/>
          <w14:textFill>
            <w14:solidFill>
              <w14:schemeClr w14:val="tx1"/>
            </w14:solidFill>
          </w14:textFill>
        </w:rPr>
        <w:t>在后期污水处理</w:t>
      </w:r>
      <w:r>
        <w:rPr>
          <w:rFonts w:hint="default" w:ascii="Times New Roman" w:hAnsi="Times New Roman" w:cs="Times New Roman"/>
          <w:b w:val="0"/>
          <w:bCs w:val="0"/>
          <w:color w:val="000000" w:themeColor="text1"/>
          <w:sz w:val="24"/>
          <w:lang w:val="en-US" w:eastAsia="zh-CN"/>
          <w14:textFill>
            <w14:solidFill>
              <w14:schemeClr w14:val="tx1"/>
            </w14:solidFill>
          </w14:textFill>
        </w:rPr>
        <w:t>站</w:t>
      </w:r>
      <w:r>
        <w:rPr>
          <w:rFonts w:hint="default" w:ascii="Times New Roman" w:hAnsi="Times New Roman" w:cs="Times New Roman"/>
          <w:b w:val="0"/>
          <w:bCs w:val="0"/>
          <w:color w:val="000000" w:themeColor="text1"/>
          <w:sz w:val="24"/>
          <w:lang w:eastAsia="zh-CN"/>
          <w14:textFill>
            <w14:solidFill>
              <w14:schemeClr w14:val="tx1"/>
            </w14:solidFill>
          </w14:textFill>
        </w:rPr>
        <w:t>建成运行后应保证污水处理</w:t>
      </w:r>
      <w:r>
        <w:rPr>
          <w:rFonts w:hint="default" w:ascii="Times New Roman" w:hAnsi="Times New Roman" w:cs="Times New Roman"/>
          <w:b w:val="0"/>
          <w:bCs w:val="0"/>
          <w:color w:val="000000" w:themeColor="text1"/>
          <w:sz w:val="24"/>
          <w:lang w:val="en-US" w:eastAsia="zh-CN"/>
          <w14:textFill>
            <w14:solidFill>
              <w14:schemeClr w14:val="tx1"/>
            </w14:solidFill>
          </w14:textFill>
        </w:rPr>
        <w:t>站</w:t>
      </w:r>
      <w:r>
        <w:rPr>
          <w:rFonts w:hint="default" w:ascii="Times New Roman" w:hAnsi="Times New Roman" w:cs="Times New Roman"/>
          <w:b w:val="0"/>
          <w:bCs w:val="0"/>
          <w:color w:val="000000" w:themeColor="text1"/>
          <w:sz w:val="24"/>
          <w14:textFill>
            <w14:solidFill>
              <w14:schemeClr w14:val="tx1"/>
            </w14:solidFill>
          </w14:textFill>
        </w:rPr>
        <w:t>正常运行</w:t>
      </w:r>
      <w:r>
        <w:rPr>
          <w:rFonts w:hint="default" w:ascii="Times New Roman" w:hAnsi="Times New Roman" w:cs="Times New Roman"/>
          <w:b w:val="0"/>
          <w:bCs w:val="0"/>
          <w:color w:val="000000" w:themeColor="text1"/>
          <w:sz w:val="24"/>
          <w:lang w:eastAsia="zh-CN"/>
          <w14:textFill>
            <w14:solidFill>
              <w14:schemeClr w14:val="tx1"/>
            </w14:solidFill>
          </w14:textFill>
        </w:rPr>
        <w:t>，杜绝污水</w:t>
      </w:r>
      <w:r>
        <w:rPr>
          <w:rFonts w:hint="default" w:ascii="Times New Roman" w:hAnsi="Times New Roman" w:cs="Times New Roman"/>
          <w:b w:val="0"/>
          <w:bCs w:val="0"/>
          <w:color w:val="000000" w:themeColor="text1"/>
          <w:sz w:val="24"/>
          <w14:textFill>
            <w14:solidFill>
              <w14:schemeClr w14:val="tx1"/>
            </w14:solidFill>
          </w14:textFill>
        </w:rPr>
        <w:t>事故排放</w:t>
      </w:r>
      <w:r>
        <w:rPr>
          <w:rFonts w:hint="default" w:ascii="Times New Roman" w:hAnsi="Times New Roman" w:cs="Times New Roman"/>
          <w:b w:val="0"/>
          <w:bCs w:val="0"/>
          <w:color w:val="000000" w:themeColor="text1"/>
          <w:sz w:val="24"/>
          <w:lang w:eastAsia="zh-CN"/>
          <w14:textFill>
            <w14:solidFill>
              <w14:schemeClr w14:val="tx1"/>
            </w14:solidFill>
          </w14:textFill>
        </w:rPr>
        <w:t>，同时</w:t>
      </w:r>
      <w:r>
        <w:rPr>
          <w:rFonts w:hint="default" w:ascii="Times New Roman" w:hAnsi="Times New Roman" w:cs="Times New Roman"/>
          <w:b w:val="0"/>
          <w:bCs w:val="0"/>
          <w:color w:val="000000" w:themeColor="text1"/>
          <w:sz w:val="24"/>
          <w14:textFill>
            <w14:solidFill>
              <w14:schemeClr w14:val="tx1"/>
            </w14:solidFill>
          </w14:textFill>
        </w:rPr>
        <w:t>制定应急处理预案</w:t>
      </w:r>
      <w:r>
        <w:rPr>
          <w:rFonts w:hint="default" w:ascii="Times New Roman" w:hAnsi="Times New Roman" w:cs="Times New Roman"/>
          <w:b w:val="0"/>
          <w:bCs w:val="0"/>
          <w:color w:val="000000" w:themeColor="text1"/>
          <w:sz w:val="24"/>
          <w:lang w:eastAsia="zh-CN"/>
          <w14:textFill>
            <w14:solidFill>
              <w14:schemeClr w14:val="tx1"/>
            </w14:solidFill>
          </w14:textFill>
        </w:rPr>
        <w:t>，</w:t>
      </w:r>
      <w:r>
        <w:rPr>
          <w:rFonts w:hint="default" w:ascii="Times New Roman" w:hAnsi="Times New Roman" w:cs="Times New Roman"/>
          <w:b w:val="0"/>
          <w:bCs w:val="0"/>
          <w:color w:val="000000" w:themeColor="text1"/>
          <w:sz w:val="24"/>
          <w14:textFill>
            <w14:solidFill>
              <w14:schemeClr w14:val="tx1"/>
            </w14:solidFill>
          </w14:textFill>
        </w:rPr>
        <w:t>确保应急措施在发生事故排放时能顺畅执行。</w:t>
      </w:r>
    </w:p>
    <w:p>
      <w:pPr>
        <w:pStyle w:val="6"/>
        <w:jc w:val="both"/>
        <w:rPr>
          <w:rFonts w:hint="default" w:ascii="Times New Roman" w:hAnsi="Times New Roman" w:cs="Times New Roman"/>
          <w:b w:val="0"/>
          <w:bCs w:val="0"/>
          <w:color w:val="000000" w:themeColor="text1"/>
          <w14:textFill>
            <w14:solidFill>
              <w14:schemeClr w14:val="tx1"/>
            </w14:solidFill>
          </w14:textFill>
        </w:rPr>
      </w:pPr>
      <w:bookmarkStart w:id="103" w:name="_Toc16922"/>
      <w:r>
        <w:rPr>
          <w:rFonts w:hint="default" w:ascii="Times New Roman" w:hAnsi="Times New Roman" w:cs="Times New Roman"/>
          <w:b w:val="0"/>
          <w:bCs w:val="0"/>
          <w:color w:val="000000" w:themeColor="text1"/>
          <w:lang w:val="en-US" w:eastAsia="zh-CN"/>
          <w14:textFill>
            <w14:solidFill>
              <w14:schemeClr w14:val="tx1"/>
            </w14:solidFill>
          </w14:textFill>
        </w:rPr>
        <w:t>水质监测方案</w:t>
      </w:r>
      <w:bookmarkEnd w:id="103"/>
    </w:p>
    <w:p>
      <w:pPr>
        <w:adjustRightInd w:val="0"/>
        <w:snapToGrid w:val="0"/>
        <w:spacing w:line="360" w:lineRule="auto"/>
        <w:ind w:firstLine="480" w:firstLineChars="200"/>
        <w:jc w:val="both"/>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cs="Times New Roman"/>
          <w:b w:val="0"/>
          <w:bCs w:val="0"/>
          <w:color w:val="000000" w:themeColor="text1"/>
          <w:szCs w:val="20"/>
          <w:lang w:val="en-US" w:eastAsia="zh-CN"/>
          <w14:textFill>
            <w14:solidFill>
              <w14:schemeClr w14:val="tx1"/>
            </w14:solidFill>
          </w14:textFill>
        </w:rPr>
        <w:t>本次论证报告要求建设单位按照《排污许可证申请与核发技术规范 水处理（试行）》（HJ 978-2018）的要求，</w:t>
      </w:r>
      <w:r>
        <w:rPr>
          <w:rFonts w:hint="default" w:ascii="Times New Roman" w:hAnsi="Times New Roman" w:eastAsia="宋体" w:cs="Times New Roman"/>
          <w:color w:val="000000" w:themeColor="text1"/>
          <w:sz w:val="24"/>
          <w:highlight w:val="none"/>
          <w14:textFill>
            <w14:solidFill>
              <w14:schemeClr w14:val="tx1"/>
            </w14:solidFill>
          </w14:textFill>
        </w:rPr>
        <w:t>排污单位可自行或委托监测机构开展监测工作，并对监测数据进行记录、整理、统计和分析。排污单位应记录手工监测期间的工况（包括运行负荷、污染治理设施运行情况等）。</w:t>
      </w:r>
    </w:p>
    <w:p>
      <w:pPr>
        <w:pStyle w:val="7"/>
        <w:jc w:val="both"/>
        <w:rPr>
          <w:rFonts w:hint="default" w:ascii="Times New Roman" w:hAnsi="Times New Roman" w:cs="Times New Roman"/>
          <w:b w:val="0"/>
          <w:bCs w:val="0"/>
          <w:color w:val="000000" w:themeColor="text1"/>
          <w:lang w:val="en-US" w:eastAsia="zh-CN"/>
          <w14:textFill>
            <w14:solidFill>
              <w14:schemeClr w14:val="tx1"/>
            </w14:solidFill>
          </w14:textFill>
        </w:rPr>
      </w:pPr>
      <w:bookmarkStart w:id="104" w:name="_Toc25267"/>
      <w:r>
        <w:rPr>
          <w:rFonts w:hint="default" w:ascii="Times New Roman" w:hAnsi="Times New Roman" w:cs="Times New Roman"/>
          <w:b w:val="0"/>
          <w:bCs w:val="0"/>
          <w:color w:val="000000" w:themeColor="text1"/>
          <w:lang w:val="en-US" w:eastAsia="zh-CN"/>
          <w14:textFill>
            <w14:solidFill>
              <w14:schemeClr w14:val="tx1"/>
            </w14:solidFill>
          </w14:textFill>
        </w:rPr>
        <w:t>出水监测</w:t>
      </w:r>
      <w:bookmarkEnd w:id="104"/>
    </w:p>
    <w:p>
      <w:pPr>
        <w:adjustRightInd w:val="0"/>
        <w:snapToGrid w:val="0"/>
        <w:spacing w:line="360" w:lineRule="auto"/>
        <w:ind w:firstLine="480" w:firstLineChars="200"/>
        <w:rPr>
          <w:rFonts w:hint="default" w:ascii="Times New Roman" w:hAnsi="Times New Roman" w:eastAsia="宋体" w:cs="Times New Roman"/>
          <w:color w:val="000000" w:themeColor="text1"/>
          <w:sz w:val="24"/>
          <w:highlight w:val="none"/>
          <w14:textFill>
            <w14:solidFill>
              <w14:schemeClr w14:val="tx1"/>
            </w14:solidFill>
          </w14:textFill>
        </w:rPr>
      </w:pPr>
      <w:r>
        <w:rPr>
          <w:rFonts w:hint="default" w:ascii="Times New Roman" w:hAnsi="Times New Roman" w:cs="Times New Roman"/>
          <w:color w:val="000000" w:themeColor="text1"/>
          <w:sz w:val="24"/>
          <w:highlight w:val="none"/>
          <w:lang w:val="en-US" w:eastAsia="zh-CN"/>
          <w14:textFill>
            <w14:solidFill>
              <w14:schemeClr w14:val="tx1"/>
            </w14:solidFill>
          </w14:textFill>
        </w:rPr>
        <w:t>本项目污水处理站出水监测点位、指标及频次按照下表执行。</w:t>
      </w:r>
    </w:p>
    <w:p>
      <w:pPr>
        <w:spacing w:line="360" w:lineRule="auto"/>
        <w:ind w:firstLine="562"/>
        <w:jc w:val="center"/>
        <w:rPr>
          <w:rFonts w:hint="default" w:ascii="Times New Roman" w:hAnsi="Times New Roman" w:eastAsia="黑体" w:cs="Times New Roman"/>
          <w:b w:val="0"/>
          <w:bCs w:val="0"/>
          <w:color w:val="000000" w:themeColor="text1"/>
          <w:sz w:val="24"/>
          <w:szCs w:val="24"/>
          <w14:textFill>
            <w14:solidFill>
              <w14:schemeClr w14:val="tx1"/>
            </w14:solidFill>
          </w14:textFill>
        </w:rPr>
      </w:pPr>
      <w:r>
        <w:rPr>
          <w:rFonts w:hint="default" w:ascii="Times New Roman" w:hAnsi="Times New Roman" w:eastAsia="黑体" w:cs="Times New Roman"/>
          <w:b w:val="0"/>
          <w:bCs w:val="0"/>
          <w:color w:val="000000" w:themeColor="text1"/>
          <w:sz w:val="24"/>
          <w:szCs w:val="24"/>
          <w14:textFill>
            <w14:solidFill>
              <w14:schemeClr w14:val="tx1"/>
            </w14:solidFill>
          </w14:textFill>
        </w:rPr>
        <w:t>表</w:t>
      </w:r>
      <w:r>
        <w:rPr>
          <w:rFonts w:hint="default" w:ascii="Times New Roman" w:hAnsi="Times New Roman" w:eastAsia="黑体" w:cs="Times New Roman"/>
          <w:b w:val="0"/>
          <w:bCs w:val="0"/>
          <w:color w:val="000000" w:themeColor="text1"/>
          <w:sz w:val="24"/>
          <w:szCs w:val="24"/>
          <w:lang w:val="en-US" w:eastAsia="zh-CN"/>
          <w14:textFill>
            <w14:solidFill>
              <w14:schemeClr w14:val="tx1"/>
            </w14:solidFill>
          </w14:textFill>
        </w:rPr>
        <w:t>7</w:t>
      </w:r>
      <w:r>
        <w:rPr>
          <w:rFonts w:hint="default" w:ascii="Times New Roman" w:hAnsi="Times New Roman" w:eastAsia="黑体" w:cs="Times New Roman"/>
          <w:b w:val="0"/>
          <w:bCs w:val="0"/>
          <w:color w:val="000000" w:themeColor="text1"/>
          <w:sz w:val="24"/>
          <w:szCs w:val="24"/>
          <w14:textFill>
            <w14:solidFill>
              <w14:schemeClr w14:val="tx1"/>
            </w14:solidFill>
          </w14:textFill>
        </w:rPr>
        <w:t>-</w:t>
      </w:r>
      <w:r>
        <w:rPr>
          <w:rFonts w:hint="default" w:ascii="Times New Roman" w:hAnsi="Times New Roman" w:eastAsia="黑体" w:cs="Times New Roman"/>
          <w:b w:val="0"/>
          <w:bCs w:val="0"/>
          <w:color w:val="000000" w:themeColor="text1"/>
          <w:sz w:val="24"/>
          <w:szCs w:val="24"/>
          <w:lang w:val="en-US" w:eastAsia="zh-CN"/>
          <w14:textFill>
            <w14:solidFill>
              <w14:schemeClr w14:val="tx1"/>
            </w14:solidFill>
          </w14:textFill>
        </w:rPr>
        <w:t>1</w:t>
      </w:r>
      <w:r>
        <w:rPr>
          <w:rFonts w:hint="default" w:ascii="Times New Roman" w:hAnsi="Times New Roman" w:eastAsia="黑体" w:cs="Times New Roman"/>
          <w:b w:val="0"/>
          <w:bCs w:val="0"/>
          <w:color w:val="000000" w:themeColor="text1"/>
          <w:sz w:val="24"/>
          <w:szCs w:val="24"/>
          <w14:textFill>
            <w14:solidFill>
              <w14:schemeClr w14:val="tx1"/>
            </w14:solidFill>
          </w14:textFill>
        </w:rPr>
        <w:t xml:space="preserve">  </w:t>
      </w:r>
      <w:r>
        <w:rPr>
          <w:rFonts w:hint="default" w:ascii="Times New Roman" w:hAnsi="Times New Roman" w:eastAsia="黑体" w:cs="Times New Roman"/>
          <w:b w:val="0"/>
          <w:bCs w:val="0"/>
          <w:color w:val="000000" w:themeColor="text1"/>
          <w:sz w:val="24"/>
          <w:szCs w:val="24"/>
          <w:lang w:val="en-US" w:eastAsia="zh-CN"/>
          <w14:textFill>
            <w14:solidFill>
              <w14:schemeClr w14:val="tx1"/>
            </w14:solidFill>
          </w14:textFill>
        </w:rPr>
        <w:t>出</w:t>
      </w:r>
      <w:r>
        <w:rPr>
          <w:rFonts w:hint="default" w:ascii="Times New Roman" w:hAnsi="Times New Roman" w:eastAsia="黑体" w:cs="Times New Roman"/>
          <w:b w:val="0"/>
          <w:bCs w:val="0"/>
          <w:color w:val="000000" w:themeColor="text1"/>
          <w:sz w:val="24"/>
          <w:szCs w:val="24"/>
          <w14:textFill>
            <w14:solidFill>
              <w14:schemeClr w14:val="tx1"/>
            </w14:solidFill>
          </w14:textFill>
        </w:rPr>
        <w:t>水监测指标及最低监测频次</w:t>
      </w:r>
    </w:p>
    <w:tbl>
      <w:tblPr>
        <w:tblStyle w:val="89"/>
        <w:tblW w:w="4998"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658"/>
        <w:gridCol w:w="3203"/>
        <w:gridCol w:w="1786"/>
        <w:gridCol w:w="1872"/>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jc w:val="center"/>
        </w:trPr>
        <w:tc>
          <w:tcPr>
            <w:tcW w:w="973" w:type="pct"/>
            <w:tcBorders>
              <w:tl2br w:val="nil"/>
              <w:tr2bl w:val="nil"/>
            </w:tcBorders>
            <w:vAlign w:val="center"/>
          </w:tcPr>
          <w:p>
            <w:pPr>
              <w:adjustRightInd w:val="0"/>
              <w:snapToGrid w:val="0"/>
              <w:spacing w:line="240" w:lineRule="auto"/>
              <w:ind w:left="0" w:leftChars="0" w:firstLine="0" w:firstLineChars="0"/>
              <w:jc w:val="center"/>
              <w:rPr>
                <w:rFonts w:hint="default" w:ascii="Times New Roman" w:hAnsi="Times New Roman" w:eastAsia="宋体" w:cs="Times New Roman"/>
                <w:b/>
                <w:bCs/>
                <w:color w:val="000000" w:themeColor="text1"/>
                <w:sz w:val="21"/>
                <w:szCs w:val="21"/>
                <w:highlight w:val="none"/>
                <w:vertAlign w:val="baseline"/>
                <w14:textFill>
                  <w14:solidFill>
                    <w14:schemeClr w14:val="tx1"/>
                  </w14:solidFill>
                </w14:textFill>
              </w:rPr>
            </w:pPr>
            <w:r>
              <w:rPr>
                <w:rFonts w:hint="default" w:ascii="Times New Roman" w:hAnsi="Times New Roman" w:eastAsia="宋体" w:cs="Times New Roman"/>
                <w:b/>
                <w:bCs/>
                <w:color w:val="000000" w:themeColor="text1"/>
                <w:sz w:val="21"/>
                <w:szCs w:val="21"/>
                <w:highlight w:val="none"/>
                <w:vertAlign w:val="baseline"/>
                <w14:textFill>
                  <w14:solidFill>
                    <w14:schemeClr w14:val="tx1"/>
                  </w14:solidFill>
                </w14:textFill>
              </w:rPr>
              <w:t>监测点位</w:t>
            </w:r>
          </w:p>
        </w:tc>
        <w:tc>
          <w:tcPr>
            <w:tcW w:w="1879" w:type="pct"/>
            <w:tcBorders>
              <w:tl2br w:val="nil"/>
              <w:tr2bl w:val="nil"/>
            </w:tcBorders>
            <w:vAlign w:val="center"/>
          </w:tcPr>
          <w:p>
            <w:pPr>
              <w:adjustRightInd w:val="0"/>
              <w:snapToGrid w:val="0"/>
              <w:spacing w:line="240" w:lineRule="auto"/>
              <w:ind w:left="0" w:leftChars="0" w:firstLine="0" w:firstLineChars="0"/>
              <w:jc w:val="center"/>
              <w:rPr>
                <w:rFonts w:hint="default" w:ascii="Times New Roman" w:hAnsi="Times New Roman" w:eastAsia="宋体" w:cs="Times New Roman"/>
                <w:b/>
                <w:bCs/>
                <w:color w:val="000000" w:themeColor="text1"/>
                <w:sz w:val="21"/>
                <w:szCs w:val="21"/>
                <w:highlight w:val="none"/>
                <w:vertAlign w:val="baseline"/>
                <w14:textFill>
                  <w14:solidFill>
                    <w14:schemeClr w14:val="tx1"/>
                  </w14:solidFill>
                </w14:textFill>
              </w:rPr>
            </w:pPr>
            <w:r>
              <w:rPr>
                <w:rFonts w:hint="default" w:ascii="Times New Roman" w:hAnsi="Times New Roman" w:eastAsia="宋体" w:cs="Times New Roman"/>
                <w:b/>
                <w:bCs/>
                <w:color w:val="000000" w:themeColor="text1"/>
                <w:sz w:val="21"/>
                <w:szCs w:val="21"/>
                <w:highlight w:val="none"/>
                <w:vertAlign w:val="baseline"/>
                <w14:textFill>
                  <w14:solidFill>
                    <w14:schemeClr w14:val="tx1"/>
                  </w14:solidFill>
                </w14:textFill>
              </w:rPr>
              <w:t>监测指标</w:t>
            </w:r>
          </w:p>
        </w:tc>
        <w:tc>
          <w:tcPr>
            <w:tcW w:w="1048" w:type="pct"/>
            <w:tcBorders>
              <w:tl2br w:val="nil"/>
              <w:tr2bl w:val="nil"/>
            </w:tcBorders>
            <w:vAlign w:val="center"/>
          </w:tcPr>
          <w:p>
            <w:pPr>
              <w:adjustRightInd w:val="0"/>
              <w:snapToGrid w:val="0"/>
              <w:spacing w:line="240" w:lineRule="auto"/>
              <w:ind w:left="0" w:leftChars="0" w:firstLine="0" w:firstLineChars="0"/>
              <w:jc w:val="center"/>
              <w:rPr>
                <w:rFonts w:hint="default" w:ascii="Times New Roman" w:hAnsi="Times New Roman" w:eastAsia="宋体" w:cs="Times New Roman"/>
                <w:b/>
                <w:bCs/>
                <w:color w:val="000000" w:themeColor="text1"/>
                <w:sz w:val="21"/>
                <w:szCs w:val="21"/>
                <w:highlight w:val="none"/>
                <w:vertAlign w:val="baseline"/>
                <w14:textFill>
                  <w14:solidFill>
                    <w14:schemeClr w14:val="tx1"/>
                  </w14:solidFill>
                </w14:textFill>
              </w:rPr>
            </w:pPr>
            <w:r>
              <w:rPr>
                <w:rFonts w:hint="default" w:ascii="Times New Roman" w:hAnsi="Times New Roman" w:eastAsia="宋体" w:cs="Times New Roman"/>
                <w:b/>
                <w:bCs/>
                <w:color w:val="000000" w:themeColor="text1"/>
                <w:sz w:val="21"/>
                <w:szCs w:val="21"/>
                <w:highlight w:val="none"/>
                <w:vertAlign w:val="baseline"/>
                <w14:textFill>
                  <w14:solidFill>
                    <w14:schemeClr w14:val="tx1"/>
                  </w14:solidFill>
                </w14:textFill>
              </w:rPr>
              <w:t>监测频次</w:t>
            </w:r>
          </w:p>
        </w:tc>
        <w:tc>
          <w:tcPr>
            <w:tcW w:w="1098" w:type="pct"/>
            <w:tcBorders>
              <w:tl2br w:val="nil"/>
              <w:tr2bl w:val="nil"/>
            </w:tcBorders>
            <w:vAlign w:val="center"/>
          </w:tcPr>
          <w:p>
            <w:pPr>
              <w:adjustRightInd w:val="0"/>
              <w:snapToGrid w:val="0"/>
              <w:spacing w:line="240" w:lineRule="auto"/>
              <w:ind w:left="0" w:leftChars="0" w:firstLine="0" w:firstLineChars="0"/>
              <w:jc w:val="center"/>
              <w:rPr>
                <w:rFonts w:hint="default" w:ascii="Times New Roman" w:hAnsi="Times New Roman" w:eastAsia="宋体" w:cs="Times New Roman"/>
                <w:b/>
                <w:bCs/>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cs="Times New Roman"/>
                <w:b/>
                <w:bCs/>
                <w:color w:val="000000" w:themeColor="text1"/>
                <w:sz w:val="21"/>
                <w:szCs w:val="21"/>
                <w:highlight w:val="none"/>
                <w:vertAlign w:val="baseline"/>
                <w:lang w:val="en-US" w:eastAsia="zh-CN"/>
                <w14:textFill>
                  <w14:solidFill>
                    <w14:schemeClr w14:val="tx1"/>
                  </w14:solidFill>
                </w14:textFill>
              </w:rPr>
              <w:t>备注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98" w:hRule="atLeast"/>
          <w:jc w:val="center"/>
        </w:trPr>
        <w:tc>
          <w:tcPr>
            <w:tcW w:w="973" w:type="pct"/>
            <w:vMerge w:val="restart"/>
            <w:tcBorders>
              <w:tl2br w:val="nil"/>
              <w:tr2bl w:val="nil"/>
            </w:tcBorders>
            <w:vAlign w:val="center"/>
          </w:tcPr>
          <w:p>
            <w:pPr>
              <w:adjustRightInd w:val="0"/>
              <w:snapToGrid w:val="0"/>
              <w:spacing w:line="240" w:lineRule="auto"/>
              <w:ind w:left="0" w:leftChars="0" w:firstLine="0" w:firstLineChars="0"/>
              <w:jc w:val="center"/>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t>废水总排放口</w:t>
            </w:r>
          </w:p>
        </w:tc>
        <w:tc>
          <w:tcPr>
            <w:tcW w:w="1879" w:type="pct"/>
            <w:tcBorders>
              <w:tl2br w:val="nil"/>
              <w:tr2bl w:val="nil"/>
            </w:tcBorders>
            <w:vAlign w:val="center"/>
          </w:tcPr>
          <w:p>
            <w:pPr>
              <w:adjustRightInd w:val="0"/>
              <w:snapToGrid w:val="0"/>
              <w:spacing w:line="240" w:lineRule="auto"/>
              <w:ind w:left="0" w:leftChars="0" w:firstLine="0" w:firstLineChars="0"/>
              <w:jc w:val="center"/>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vertAlign w:val="baseline"/>
                <w:lang w:val="en-US" w:eastAsia="zh-CN"/>
                <w14:textFill>
                  <w14:solidFill>
                    <w14:schemeClr w14:val="tx1"/>
                  </w14:solidFill>
                </w14:textFill>
              </w:rPr>
              <w:t>流量</w:t>
            </w:r>
          </w:p>
        </w:tc>
        <w:tc>
          <w:tcPr>
            <w:tcW w:w="1048" w:type="pct"/>
            <w:tcBorders>
              <w:tl2br w:val="nil"/>
              <w:tr2bl w:val="nil"/>
            </w:tcBorders>
            <w:vAlign w:val="center"/>
          </w:tcPr>
          <w:p>
            <w:pPr>
              <w:adjustRightInd w:val="0"/>
              <w:snapToGrid w:val="0"/>
              <w:spacing w:line="240" w:lineRule="auto"/>
              <w:ind w:left="0" w:leftChars="0" w:firstLine="0" w:firstLineChars="0"/>
              <w:jc w:val="center"/>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pPr>
            <w:r>
              <w:rPr>
                <w:rFonts w:hint="default" w:ascii="Times New Roman" w:hAnsi="Times New Roman" w:cs="Times New Roman"/>
                <w:b w:val="0"/>
                <w:bCs w:val="0"/>
                <w:color w:val="000000" w:themeColor="text1"/>
                <w:sz w:val="21"/>
                <w:szCs w:val="21"/>
                <w:highlight w:val="none"/>
                <w:vertAlign w:val="baseline"/>
                <w:lang w:val="en-US" w:eastAsia="zh-CN"/>
                <w14:textFill>
                  <w14:solidFill>
                    <w14:schemeClr w14:val="tx1"/>
                  </w14:solidFill>
                </w14:textFill>
              </w:rPr>
              <w:t>在线监测</w:t>
            </w:r>
          </w:p>
        </w:tc>
        <w:tc>
          <w:tcPr>
            <w:tcW w:w="1098" w:type="pct"/>
            <w:tcBorders>
              <w:tl2br w:val="nil"/>
              <w:tr2bl w:val="nil"/>
            </w:tcBorders>
            <w:vAlign w:val="center"/>
          </w:tcPr>
          <w:p>
            <w:pPr>
              <w:adjustRightInd w:val="0"/>
              <w:snapToGrid w:val="0"/>
              <w:spacing w:line="240" w:lineRule="auto"/>
              <w:ind w:left="0" w:leftChars="0" w:firstLine="0" w:firstLineChars="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自动监测</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973" w:type="pct"/>
            <w:vMerge w:val="continue"/>
            <w:tcBorders>
              <w:tl2br w:val="nil"/>
              <w:tr2bl w:val="nil"/>
            </w:tcBorders>
            <w:vAlign w:val="center"/>
          </w:tcPr>
          <w:p>
            <w:pPr>
              <w:adjustRightInd w:val="0"/>
              <w:snapToGrid w:val="0"/>
              <w:spacing w:line="240" w:lineRule="auto"/>
              <w:ind w:left="0" w:leftChars="0" w:firstLine="0" w:firstLineChars="0"/>
              <w:jc w:val="center"/>
              <w:rPr>
                <w:rFonts w:hint="default" w:ascii="Times New Roman" w:hAnsi="Times New Roman" w:eastAsia="宋体" w:cs="Times New Roman"/>
                <w:b w:val="0"/>
                <w:bCs w:val="0"/>
                <w:color w:val="000000" w:themeColor="text1"/>
                <w:sz w:val="21"/>
                <w:szCs w:val="21"/>
                <w:highlight w:val="none"/>
                <w:vertAlign w:val="baseline"/>
                <w:lang w:val="en-US" w:eastAsia="zh-CN"/>
                <w14:textFill>
                  <w14:solidFill>
                    <w14:schemeClr w14:val="tx1"/>
                  </w14:solidFill>
                </w14:textFill>
              </w:rPr>
            </w:pPr>
          </w:p>
        </w:tc>
        <w:tc>
          <w:tcPr>
            <w:tcW w:w="1879" w:type="pct"/>
            <w:tcBorders>
              <w:tl2br w:val="nil"/>
              <w:tr2bl w:val="nil"/>
            </w:tcBorders>
            <w:vAlign w:val="center"/>
          </w:tcPr>
          <w:p>
            <w:pPr>
              <w:adjustRightInd w:val="0"/>
              <w:snapToGrid w:val="0"/>
              <w:spacing w:line="240" w:lineRule="auto"/>
              <w:ind w:left="0" w:leftChars="0" w:firstLine="0" w:firstLineChars="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化学需氧量、五日生化需氧量、氨氮、总磷、总氮</w:t>
            </w:r>
          </w:p>
        </w:tc>
        <w:tc>
          <w:tcPr>
            <w:tcW w:w="1048" w:type="pct"/>
            <w:tcBorders>
              <w:tl2br w:val="nil"/>
              <w:tr2bl w:val="nil"/>
            </w:tcBorders>
            <w:vAlign w:val="center"/>
          </w:tcPr>
          <w:p>
            <w:pPr>
              <w:adjustRightInd w:val="0"/>
              <w:snapToGrid w:val="0"/>
              <w:spacing w:line="240" w:lineRule="auto"/>
              <w:ind w:left="0" w:leftChars="0" w:firstLine="0" w:firstLineChars="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半年一次</w:t>
            </w:r>
          </w:p>
        </w:tc>
        <w:tc>
          <w:tcPr>
            <w:tcW w:w="1098" w:type="pct"/>
            <w:tcBorders>
              <w:tl2br w:val="nil"/>
              <w:tr2bl w:val="nil"/>
            </w:tcBorders>
            <w:vAlign w:val="center"/>
          </w:tcPr>
          <w:p>
            <w:pPr>
              <w:adjustRightInd w:val="0"/>
              <w:snapToGrid w:val="0"/>
              <w:spacing w:line="240" w:lineRule="auto"/>
              <w:ind w:left="0" w:leftChars="0" w:firstLine="0" w:firstLineChars="0"/>
              <w:jc w:val="center"/>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手动监测</w:t>
            </w:r>
          </w:p>
        </w:tc>
      </w:tr>
    </w:tbl>
    <w:p>
      <w:pPr>
        <w:pStyle w:val="6"/>
        <w:jc w:val="both"/>
        <w:rPr>
          <w:rFonts w:hint="default" w:ascii="Times New Roman" w:hAnsi="Times New Roman" w:cs="Times New Roman"/>
          <w:b w:val="0"/>
          <w:bCs w:val="0"/>
          <w:color w:val="000000" w:themeColor="text1"/>
          <w14:textFill>
            <w14:solidFill>
              <w14:schemeClr w14:val="tx1"/>
            </w14:solidFill>
          </w14:textFill>
        </w:rPr>
      </w:pPr>
      <w:bookmarkStart w:id="105" w:name="_Toc18939"/>
      <w:r>
        <w:rPr>
          <w:rFonts w:hint="default" w:ascii="Times New Roman" w:hAnsi="Times New Roman" w:cs="Times New Roman"/>
          <w:b w:val="0"/>
          <w:bCs w:val="0"/>
          <w:color w:val="000000" w:themeColor="text1"/>
          <w14:textFill>
            <w14:solidFill>
              <w14:schemeClr w14:val="tx1"/>
            </w14:solidFill>
          </w14:textFill>
        </w:rPr>
        <w:t>事故排污应急措施</w:t>
      </w:r>
      <w:bookmarkEnd w:id="105"/>
    </w:p>
    <w:p>
      <w:pPr>
        <w:pStyle w:val="7"/>
        <w:bidi w:val="0"/>
        <w:jc w:val="both"/>
        <w:rPr>
          <w:rFonts w:hint="default" w:ascii="Times New Roman" w:hAnsi="Times New Roman" w:cs="Times New Roman"/>
          <w:b w:val="0"/>
          <w:bCs w:val="0"/>
          <w:color w:val="000000" w:themeColor="text1"/>
          <w14:textFill>
            <w14:solidFill>
              <w14:schemeClr w14:val="tx1"/>
            </w14:solidFill>
          </w14:textFill>
        </w:rPr>
      </w:pPr>
      <w:bookmarkStart w:id="106" w:name="_Toc10969"/>
      <w:r>
        <w:rPr>
          <w:rFonts w:hint="default" w:ascii="Times New Roman" w:hAnsi="Times New Roman" w:cs="Times New Roman"/>
          <w:b w:val="0"/>
          <w:bCs w:val="0"/>
          <w:color w:val="000000" w:themeColor="text1"/>
          <w14:textFill>
            <w14:solidFill>
              <w14:schemeClr w14:val="tx1"/>
            </w14:solidFill>
          </w14:textFill>
        </w:rPr>
        <w:t>风险事故成因分析</w:t>
      </w:r>
      <w:bookmarkEnd w:id="106"/>
    </w:p>
    <w:p>
      <w:pPr>
        <w:adjustRightInd w:val="0"/>
        <w:snapToGrid w:val="0"/>
        <w:spacing w:line="360" w:lineRule="auto"/>
        <w:ind w:firstLine="480" w:firstLineChars="200"/>
        <w:textAlignment w:val="baseline"/>
        <w:rPr>
          <w:rFonts w:hint="default" w:ascii="Times New Roman" w:hAnsi="Times New Roman" w:cs="Times New Roman"/>
          <w:b w:val="0"/>
          <w:bCs w:val="0"/>
          <w:color w:val="000000" w:themeColor="text1"/>
          <w:sz w:val="24"/>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4"/>
          <w:szCs w:val="21"/>
          <w:highlight w:val="none"/>
          <w:lang w:val="en-US" w:eastAsia="zh-CN"/>
          <w14:textFill>
            <w14:solidFill>
              <w14:schemeClr w14:val="tx1"/>
            </w14:solidFill>
          </w14:textFill>
        </w:rPr>
        <w:t>通过对污水处理站所选用的处理工艺及整个污水处理站所建设施的分析，风险污染事故的类型主要反映在污水处理站非正常运行状况时，可能发生的由于污水排放而引发的环境问题。风险污染事故发生的主要环节有以下几个方面：</w:t>
      </w:r>
    </w:p>
    <w:p>
      <w:pPr>
        <w:adjustRightInd w:val="0"/>
        <w:snapToGrid w:val="0"/>
        <w:spacing w:line="360" w:lineRule="auto"/>
        <w:ind w:firstLine="480" w:firstLineChars="200"/>
        <w:textAlignment w:val="baseline"/>
        <w:rPr>
          <w:rFonts w:hint="default" w:ascii="Times New Roman" w:hAnsi="Times New Roman" w:cs="Times New Roman"/>
          <w:b w:val="0"/>
          <w:bCs w:val="0"/>
          <w:color w:val="000000" w:themeColor="text1"/>
          <w:sz w:val="24"/>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4"/>
          <w:szCs w:val="21"/>
          <w:highlight w:val="none"/>
          <w:lang w:val="en-US" w:eastAsia="zh-CN"/>
          <w14:textFill>
            <w14:solidFill>
              <w14:schemeClr w14:val="tx1"/>
            </w14:solidFill>
          </w14:textFill>
        </w:rPr>
        <w:t>（1）进水污染事故。</w:t>
      </w:r>
    </w:p>
    <w:p>
      <w:pPr>
        <w:adjustRightInd w:val="0"/>
        <w:snapToGrid w:val="0"/>
        <w:spacing w:line="360" w:lineRule="auto"/>
        <w:ind w:firstLine="480" w:firstLineChars="200"/>
        <w:textAlignment w:val="baseline"/>
        <w:rPr>
          <w:rFonts w:hint="default" w:ascii="Times New Roman" w:hAnsi="Times New Roman" w:cs="Times New Roman"/>
          <w:b w:val="0"/>
          <w:bCs w:val="0"/>
          <w:color w:val="000000" w:themeColor="text1"/>
          <w:sz w:val="24"/>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4"/>
          <w:szCs w:val="21"/>
          <w:highlight w:val="none"/>
          <w:lang w:val="en-US" w:eastAsia="zh-CN"/>
          <w14:textFill>
            <w14:solidFill>
              <w14:schemeClr w14:val="tx1"/>
            </w14:solidFill>
          </w14:textFill>
        </w:rPr>
        <w:t>（2）污水处理站由于停电、设备损坏、污水处理设施运行不正常、停车检修等造成大量污水未经处理直接排入大渡河，造成事故污染。</w:t>
      </w:r>
    </w:p>
    <w:p>
      <w:pPr>
        <w:adjustRightInd w:val="0"/>
        <w:snapToGrid w:val="0"/>
        <w:spacing w:line="360" w:lineRule="auto"/>
        <w:ind w:firstLine="480" w:firstLineChars="200"/>
        <w:textAlignment w:val="baseline"/>
        <w:rPr>
          <w:rFonts w:hint="default" w:ascii="Times New Roman" w:hAnsi="Times New Roman" w:cs="Times New Roman"/>
          <w:b w:val="0"/>
          <w:bCs w:val="0"/>
          <w:color w:val="000000" w:themeColor="text1"/>
          <w:sz w:val="24"/>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4"/>
          <w:szCs w:val="21"/>
          <w:highlight w:val="none"/>
          <w:lang w:val="en-US" w:eastAsia="zh-CN"/>
          <w14:textFill>
            <w14:solidFill>
              <w14:schemeClr w14:val="tx1"/>
            </w14:solidFill>
          </w14:textFill>
        </w:rPr>
        <w:t>（3）由于发生地震等自然灾害致使污水处理构筑物损坏、污水溢流于厂区及附近地区和水域，造成严重的局部污染。</w:t>
      </w:r>
    </w:p>
    <w:p>
      <w:pPr>
        <w:adjustRightInd w:val="0"/>
        <w:snapToGrid w:val="0"/>
        <w:spacing w:line="360" w:lineRule="auto"/>
        <w:ind w:firstLine="480" w:firstLineChars="200"/>
        <w:textAlignment w:val="baseline"/>
        <w:rPr>
          <w:rFonts w:hint="default" w:ascii="Times New Roman" w:hAnsi="Times New Roman" w:cs="Times New Roman"/>
          <w:b w:val="0"/>
          <w:bCs w:val="0"/>
          <w:color w:val="000000" w:themeColor="text1"/>
          <w:sz w:val="24"/>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4"/>
          <w:szCs w:val="21"/>
          <w:highlight w:val="none"/>
          <w:lang w:val="en-US" w:eastAsia="zh-CN"/>
          <w14:textFill>
            <w14:solidFill>
              <w14:schemeClr w14:val="tx1"/>
            </w14:solidFill>
          </w14:textFill>
        </w:rPr>
        <w:t>（4）当管线处于非正常运行状态，主要是指发生破裂、断裂和堵塞等，将从管网中溢出污水，可能对地表水或地下水环境造成污染。</w:t>
      </w:r>
    </w:p>
    <w:p>
      <w:pPr>
        <w:adjustRightInd w:val="0"/>
        <w:snapToGrid w:val="0"/>
        <w:spacing w:line="360" w:lineRule="auto"/>
        <w:ind w:firstLine="480" w:firstLineChars="200"/>
        <w:textAlignment w:val="baseline"/>
        <w:rPr>
          <w:rFonts w:hint="default" w:ascii="Times New Roman" w:hAnsi="Times New Roman" w:cs="Times New Roman"/>
          <w:b w:val="0"/>
          <w:bCs w:val="0"/>
          <w:color w:val="000000" w:themeColor="text1"/>
          <w:sz w:val="24"/>
          <w:szCs w:val="2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sz w:val="24"/>
          <w:szCs w:val="21"/>
          <w:highlight w:val="none"/>
          <w:lang w:val="en-US" w:eastAsia="zh-CN"/>
          <w14:textFill>
            <w14:solidFill>
              <w14:schemeClr w14:val="tx1"/>
            </w14:solidFill>
          </w14:textFill>
        </w:rPr>
        <w:t>一般来讲，如管网堵塞严重，污水通过检查井外溢，流出地面造成地表水环境污染，这种现象易于发现，只要及时向相关部门反映，及时抢修，即可降低污染程度和范围。但如管网因破裂、断裂发生渗漏，造成污水下渗污染地下水，这种现象不易被发现，一般只能通过定期检查发现。经类比调查，如管网破裂污水可渗入地下水并逐渐扩散污染地下水，其规律是离破损区越近，时间越长，污染越重，通过对地下水的监测可以发现和处理。</w:t>
      </w:r>
    </w:p>
    <w:p>
      <w:pPr>
        <w:pStyle w:val="7"/>
        <w:bidi w:val="0"/>
        <w:jc w:val="both"/>
        <w:rPr>
          <w:rFonts w:hint="default" w:ascii="Times New Roman" w:hAnsi="Times New Roman" w:cs="Times New Roman"/>
          <w:b w:val="0"/>
          <w:bCs w:val="0"/>
          <w:color w:val="000000" w:themeColor="text1"/>
          <w14:textFill>
            <w14:solidFill>
              <w14:schemeClr w14:val="tx1"/>
            </w14:solidFill>
          </w14:textFill>
        </w:rPr>
      </w:pPr>
      <w:bookmarkStart w:id="107" w:name="_Toc490505144"/>
      <w:bookmarkStart w:id="108" w:name="_Toc490505214"/>
      <w:bookmarkStart w:id="109" w:name="_Toc11857"/>
      <w:r>
        <w:rPr>
          <w:rFonts w:hint="default" w:ascii="Times New Roman" w:hAnsi="Times New Roman" w:cs="Times New Roman"/>
          <w:b w:val="0"/>
          <w:bCs w:val="0"/>
          <w:color w:val="000000" w:themeColor="text1"/>
          <w14:textFill>
            <w14:solidFill>
              <w14:schemeClr w14:val="tx1"/>
            </w14:solidFill>
          </w14:textFill>
        </w:rPr>
        <w:t>风险</w:t>
      </w:r>
      <w:bookmarkEnd w:id="107"/>
      <w:bookmarkEnd w:id="108"/>
      <w:r>
        <w:rPr>
          <w:rFonts w:hint="default" w:ascii="Times New Roman" w:hAnsi="Times New Roman" w:cs="Times New Roman"/>
          <w:b w:val="0"/>
          <w:bCs w:val="0"/>
          <w:color w:val="000000" w:themeColor="text1"/>
          <w:lang w:val="en-US" w:eastAsia="zh-CN"/>
          <w14:textFill>
            <w14:solidFill>
              <w14:schemeClr w14:val="tx1"/>
            </w14:solidFill>
          </w14:textFill>
        </w:rPr>
        <w:t>事故</w:t>
      </w:r>
      <w:r>
        <w:rPr>
          <w:rFonts w:hint="default" w:ascii="Times New Roman" w:hAnsi="Times New Roman" w:cs="Times New Roman"/>
          <w:b w:val="0"/>
          <w:bCs w:val="0"/>
          <w:color w:val="000000" w:themeColor="text1"/>
          <w14:textFill>
            <w14:solidFill>
              <w14:schemeClr w14:val="tx1"/>
            </w14:solidFill>
          </w14:textFill>
        </w:rPr>
        <w:t>管理措施</w:t>
      </w:r>
      <w:bookmarkEnd w:id="109"/>
    </w:p>
    <w:p>
      <w:pPr>
        <w:keepNext w:val="0"/>
        <w:keepLines w:val="0"/>
        <w:pageBreakBefore w:val="0"/>
        <w:widowControl/>
        <w:kinsoku/>
        <w:wordWrap/>
        <w:overflowPunct/>
        <w:topLinePunct w:val="0"/>
        <w:autoSpaceDE/>
        <w:autoSpaceDN/>
        <w:bidi w:val="0"/>
        <w:adjustRightInd w:val="0"/>
        <w:snapToGrid w:val="0"/>
        <w:ind w:firstLine="480" w:firstLineChars="200"/>
        <w:textAlignment w:val="auto"/>
        <w:rPr>
          <w:rFonts w:hint="default" w:ascii="Times New Roman" w:hAnsi="Times New Roman" w:cs="Times New Roman"/>
          <w:b w:val="0"/>
          <w:bCs w:val="0"/>
          <w:color w:val="000000" w:themeColor="text1"/>
          <w:sz w:val="24"/>
          <w14:textFill>
            <w14:solidFill>
              <w14:schemeClr w14:val="tx1"/>
            </w14:solidFill>
          </w14:textFill>
        </w:rPr>
      </w:pPr>
      <w:r>
        <w:rPr>
          <w:rFonts w:hint="default" w:ascii="Times New Roman" w:hAnsi="Times New Roman" w:cs="Times New Roman"/>
          <w:b w:val="0"/>
          <w:bCs w:val="0"/>
          <w:color w:val="000000" w:themeColor="text1"/>
          <w:sz w:val="24"/>
          <w14:textFill>
            <w14:solidFill>
              <w14:schemeClr w14:val="tx1"/>
            </w14:solidFill>
          </w14:textFill>
        </w:rPr>
        <w:t>为了保证废污水得到有效处理</w:t>
      </w:r>
      <w:r>
        <w:rPr>
          <w:rFonts w:hint="default" w:ascii="Times New Roman" w:hAnsi="Times New Roman" w:cs="Times New Roman"/>
          <w:b w:val="0"/>
          <w:bCs w:val="0"/>
          <w:color w:val="000000" w:themeColor="text1"/>
          <w:sz w:val="24"/>
          <w:lang w:eastAsia="zh-CN"/>
          <w14:textFill>
            <w14:solidFill>
              <w14:schemeClr w14:val="tx1"/>
            </w14:solidFill>
          </w14:textFill>
        </w:rPr>
        <w:t>，</w:t>
      </w:r>
      <w:r>
        <w:rPr>
          <w:rFonts w:hint="default" w:ascii="Times New Roman" w:hAnsi="Times New Roman" w:cs="Times New Roman"/>
          <w:b w:val="0"/>
          <w:bCs w:val="0"/>
          <w:color w:val="000000" w:themeColor="text1"/>
          <w:sz w:val="24"/>
          <w14:textFill>
            <w14:solidFill>
              <w14:schemeClr w14:val="tx1"/>
            </w14:solidFill>
          </w14:textFill>
        </w:rPr>
        <w:t>实现废污水达标排放</w:t>
      </w:r>
      <w:r>
        <w:rPr>
          <w:rFonts w:hint="default" w:ascii="Times New Roman" w:hAnsi="Times New Roman" w:cs="Times New Roman"/>
          <w:b w:val="0"/>
          <w:bCs w:val="0"/>
          <w:color w:val="000000" w:themeColor="text1"/>
          <w:sz w:val="24"/>
          <w:lang w:eastAsia="zh-CN"/>
          <w14:textFill>
            <w14:solidFill>
              <w14:schemeClr w14:val="tx1"/>
            </w14:solidFill>
          </w14:textFill>
        </w:rPr>
        <w:t>，</w:t>
      </w:r>
      <w:r>
        <w:rPr>
          <w:rFonts w:hint="default" w:ascii="Times New Roman" w:hAnsi="Times New Roman" w:cs="Times New Roman"/>
          <w:b w:val="0"/>
          <w:bCs w:val="0"/>
          <w:color w:val="000000" w:themeColor="text1"/>
          <w:sz w:val="24"/>
          <w14:textFill>
            <w14:solidFill>
              <w14:schemeClr w14:val="tx1"/>
            </w14:solidFill>
          </w14:textFill>
        </w:rPr>
        <w:t>避免工程施工和运行期间出现废污水非正常排放</w:t>
      </w:r>
      <w:r>
        <w:rPr>
          <w:rFonts w:hint="default" w:ascii="Times New Roman" w:hAnsi="Times New Roman" w:cs="Times New Roman"/>
          <w:b w:val="0"/>
          <w:bCs w:val="0"/>
          <w:color w:val="000000" w:themeColor="text1"/>
          <w:sz w:val="24"/>
          <w:lang w:eastAsia="zh-CN"/>
          <w14:textFill>
            <w14:solidFill>
              <w14:schemeClr w14:val="tx1"/>
            </w14:solidFill>
          </w14:textFill>
        </w:rPr>
        <w:t>，</w:t>
      </w:r>
      <w:r>
        <w:rPr>
          <w:rFonts w:hint="default" w:ascii="Times New Roman" w:hAnsi="Times New Roman" w:cs="Times New Roman"/>
          <w:b w:val="0"/>
          <w:bCs w:val="0"/>
          <w:color w:val="000000" w:themeColor="text1"/>
          <w:sz w:val="24"/>
          <w14:textFill>
            <w14:solidFill>
              <w14:schemeClr w14:val="tx1"/>
            </w14:solidFill>
          </w14:textFill>
        </w:rPr>
        <w:t>或将非正常排放损失降至最低</w:t>
      </w:r>
      <w:r>
        <w:rPr>
          <w:rFonts w:hint="default" w:ascii="Times New Roman" w:hAnsi="Times New Roman" w:cs="Times New Roman"/>
          <w:b w:val="0"/>
          <w:bCs w:val="0"/>
          <w:color w:val="000000" w:themeColor="text1"/>
          <w:sz w:val="24"/>
          <w:lang w:eastAsia="zh-CN"/>
          <w14:textFill>
            <w14:solidFill>
              <w14:schemeClr w14:val="tx1"/>
            </w14:solidFill>
          </w14:textFill>
        </w:rPr>
        <w:t>，</w:t>
      </w:r>
      <w:r>
        <w:rPr>
          <w:rFonts w:hint="default" w:ascii="Times New Roman" w:hAnsi="Times New Roman" w:cs="Times New Roman"/>
          <w:b w:val="0"/>
          <w:bCs w:val="0"/>
          <w:color w:val="000000" w:themeColor="text1"/>
          <w:sz w:val="24"/>
          <w14:textFill>
            <w14:solidFill>
              <w14:schemeClr w14:val="tx1"/>
            </w14:solidFill>
          </w14:textFill>
        </w:rPr>
        <w:t>特提出以下几点防范措施。</w:t>
      </w:r>
    </w:p>
    <w:p>
      <w:pPr>
        <w:pStyle w:val="8"/>
        <w:jc w:val="both"/>
        <w:rPr>
          <w:rFonts w:hint="default" w:ascii="Times New Roman" w:hAnsi="Times New Roman" w:cs="Times New Roman"/>
          <w:b w:val="0"/>
          <w:bCs w:val="0"/>
          <w:color w:val="000000" w:themeColor="text1"/>
          <w:lang w:val="en-US" w:eastAsia="zh-CN"/>
          <w14:textFill>
            <w14:solidFill>
              <w14:schemeClr w14:val="tx1"/>
            </w14:solidFill>
          </w14:textFill>
        </w:rPr>
      </w:pPr>
      <w:bookmarkStart w:id="110" w:name="_Toc13091"/>
      <w:r>
        <w:rPr>
          <w:rFonts w:hint="default" w:ascii="Times New Roman" w:hAnsi="Times New Roman" w:cs="Times New Roman"/>
          <w:b w:val="0"/>
          <w:bCs w:val="0"/>
          <w:color w:val="000000" w:themeColor="text1"/>
          <w:lang w:val="en-US" w:eastAsia="zh-CN"/>
          <w14:textFill>
            <w14:solidFill>
              <w14:schemeClr w14:val="tx1"/>
            </w14:solidFill>
          </w14:textFill>
        </w:rPr>
        <w:t>加强监督管理</w:t>
      </w:r>
      <w:bookmarkEnd w:id="110"/>
    </w:p>
    <w:p>
      <w:pPr>
        <w:keepNext w:val="0"/>
        <w:keepLines w:val="0"/>
        <w:pageBreakBefore w:val="0"/>
        <w:widowControl/>
        <w:kinsoku/>
        <w:wordWrap/>
        <w:overflowPunct/>
        <w:topLinePunct w:val="0"/>
        <w:autoSpaceDE/>
        <w:autoSpaceDN/>
        <w:bidi w:val="0"/>
        <w:adjustRightInd w:val="0"/>
        <w:snapToGrid w:val="0"/>
        <w:ind w:firstLine="480" w:firstLineChars="200"/>
        <w:textAlignment w:val="auto"/>
        <w:rPr>
          <w:rFonts w:hint="default" w:ascii="Times New Roman" w:hAnsi="Times New Roman" w:cs="Times New Roman"/>
          <w:b w:val="0"/>
          <w:bCs w:val="0"/>
          <w:color w:val="000000" w:themeColor="text1"/>
          <w:sz w:val="24"/>
          <w14:textFill>
            <w14:solidFill>
              <w14:schemeClr w14:val="tx1"/>
            </w14:solidFill>
          </w14:textFill>
        </w:rPr>
      </w:pPr>
      <w:r>
        <w:rPr>
          <w:rFonts w:hint="default" w:ascii="Times New Roman" w:hAnsi="Times New Roman" w:cs="Times New Roman"/>
          <w:b w:val="0"/>
          <w:bCs w:val="0"/>
          <w:color w:val="000000" w:themeColor="text1"/>
          <w:sz w:val="24"/>
          <w14:textFill>
            <w14:solidFill>
              <w14:schemeClr w14:val="tx1"/>
            </w14:solidFill>
          </w14:textFill>
        </w:rPr>
        <w:t>（1）宣传、组织、贯彻国家有关环境保护的方针、政策、法令和条例</w:t>
      </w:r>
      <w:r>
        <w:rPr>
          <w:rFonts w:hint="default" w:ascii="Times New Roman" w:hAnsi="Times New Roman" w:cs="Times New Roman"/>
          <w:b w:val="0"/>
          <w:bCs w:val="0"/>
          <w:color w:val="000000" w:themeColor="text1"/>
          <w:sz w:val="24"/>
          <w:lang w:eastAsia="zh-CN"/>
          <w14:textFill>
            <w14:solidFill>
              <w14:schemeClr w14:val="tx1"/>
            </w14:solidFill>
          </w14:textFill>
        </w:rPr>
        <w:t>，</w:t>
      </w:r>
      <w:r>
        <w:rPr>
          <w:rFonts w:hint="default" w:ascii="Times New Roman" w:hAnsi="Times New Roman" w:cs="Times New Roman"/>
          <w:b w:val="0"/>
          <w:bCs w:val="0"/>
          <w:color w:val="000000" w:themeColor="text1"/>
          <w:sz w:val="24"/>
          <w14:textFill>
            <w14:solidFill>
              <w14:schemeClr w14:val="tx1"/>
            </w14:solidFill>
          </w14:textFill>
        </w:rPr>
        <w:t>搞好项目环境保护工作；</w:t>
      </w:r>
    </w:p>
    <w:p>
      <w:pPr>
        <w:keepNext w:val="0"/>
        <w:keepLines w:val="0"/>
        <w:pageBreakBefore w:val="0"/>
        <w:widowControl/>
        <w:kinsoku/>
        <w:wordWrap/>
        <w:overflowPunct/>
        <w:topLinePunct w:val="0"/>
        <w:autoSpaceDE/>
        <w:autoSpaceDN/>
        <w:bidi w:val="0"/>
        <w:adjustRightInd w:val="0"/>
        <w:snapToGrid w:val="0"/>
        <w:ind w:firstLine="480" w:firstLineChars="200"/>
        <w:textAlignment w:val="auto"/>
        <w:rPr>
          <w:rFonts w:hint="default" w:ascii="Times New Roman" w:hAnsi="Times New Roman" w:cs="Times New Roman"/>
          <w:b w:val="0"/>
          <w:bCs w:val="0"/>
          <w:color w:val="000000" w:themeColor="text1"/>
          <w:sz w:val="24"/>
          <w14:textFill>
            <w14:solidFill>
              <w14:schemeClr w14:val="tx1"/>
            </w14:solidFill>
          </w14:textFill>
        </w:rPr>
      </w:pPr>
      <w:r>
        <w:rPr>
          <w:rFonts w:hint="default" w:ascii="Times New Roman" w:hAnsi="Times New Roman" w:cs="Times New Roman"/>
          <w:b w:val="0"/>
          <w:bCs w:val="0"/>
          <w:color w:val="000000" w:themeColor="text1"/>
          <w:sz w:val="24"/>
          <w14:textFill>
            <w14:solidFill>
              <w14:schemeClr w14:val="tx1"/>
            </w14:solidFill>
          </w14:textFill>
        </w:rPr>
        <w:t>（2）执行上级主管部门建立的各种环境管理制度；</w:t>
      </w:r>
    </w:p>
    <w:p>
      <w:pPr>
        <w:keepNext w:val="0"/>
        <w:keepLines w:val="0"/>
        <w:pageBreakBefore w:val="0"/>
        <w:widowControl/>
        <w:kinsoku/>
        <w:wordWrap/>
        <w:overflowPunct/>
        <w:topLinePunct w:val="0"/>
        <w:autoSpaceDE/>
        <w:autoSpaceDN/>
        <w:bidi w:val="0"/>
        <w:adjustRightInd w:val="0"/>
        <w:snapToGrid w:val="0"/>
        <w:ind w:firstLine="480" w:firstLineChars="200"/>
        <w:textAlignment w:val="auto"/>
        <w:rPr>
          <w:rFonts w:hint="default" w:ascii="Times New Roman" w:hAnsi="Times New Roman" w:cs="Times New Roman"/>
          <w:b w:val="0"/>
          <w:bCs w:val="0"/>
          <w:color w:val="000000" w:themeColor="text1"/>
          <w:sz w:val="24"/>
          <w14:textFill>
            <w14:solidFill>
              <w14:schemeClr w14:val="tx1"/>
            </w14:solidFill>
          </w14:textFill>
        </w:rPr>
      </w:pPr>
      <w:r>
        <w:rPr>
          <w:rFonts w:hint="default" w:ascii="Times New Roman" w:hAnsi="Times New Roman" w:cs="Times New Roman"/>
          <w:b w:val="0"/>
          <w:bCs w:val="0"/>
          <w:color w:val="000000" w:themeColor="text1"/>
          <w:sz w:val="24"/>
          <w14:textFill>
            <w14:solidFill>
              <w14:schemeClr w14:val="tx1"/>
            </w14:solidFill>
          </w14:textFill>
        </w:rPr>
        <w:t>（3）监督本项目环保设施和设备的安装、调试和运行</w:t>
      </w:r>
      <w:r>
        <w:rPr>
          <w:rFonts w:hint="default" w:ascii="Times New Roman" w:hAnsi="Times New Roman" w:cs="Times New Roman"/>
          <w:b w:val="0"/>
          <w:bCs w:val="0"/>
          <w:color w:val="000000" w:themeColor="text1"/>
          <w:sz w:val="24"/>
          <w:lang w:eastAsia="zh-CN"/>
          <w14:textFill>
            <w14:solidFill>
              <w14:schemeClr w14:val="tx1"/>
            </w14:solidFill>
          </w14:textFill>
        </w:rPr>
        <w:t>，</w:t>
      </w:r>
      <w:r>
        <w:rPr>
          <w:rFonts w:hint="default" w:ascii="Times New Roman" w:hAnsi="Times New Roman" w:cs="Times New Roman"/>
          <w:b w:val="0"/>
          <w:bCs w:val="0"/>
          <w:color w:val="000000" w:themeColor="text1"/>
          <w:sz w:val="24"/>
          <w14:textFill>
            <w14:solidFill>
              <w14:schemeClr w14:val="tx1"/>
            </w14:solidFill>
          </w14:textFill>
        </w:rPr>
        <w:t>保证“三同时”验收合格；</w:t>
      </w:r>
    </w:p>
    <w:p>
      <w:pPr>
        <w:keepNext w:val="0"/>
        <w:keepLines w:val="0"/>
        <w:pageBreakBefore w:val="0"/>
        <w:widowControl/>
        <w:kinsoku/>
        <w:wordWrap/>
        <w:overflowPunct/>
        <w:topLinePunct w:val="0"/>
        <w:autoSpaceDE/>
        <w:autoSpaceDN/>
        <w:bidi w:val="0"/>
        <w:adjustRightInd w:val="0"/>
        <w:snapToGrid w:val="0"/>
        <w:ind w:firstLine="480" w:firstLineChars="200"/>
        <w:textAlignment w:val="auto"/>
        <w:rPr>
          <w:rFonts w:hint="default" w:ascii="Times New Roman" w:hAnsi="Times New Roman" w:cs="Times New Roman"/>
          <w:b w:val="0"/>
          <w:bCs w:val="0"/>
          <w:color w:val="000000" w:themeColor="text1"/>
          <w:sz w:val="24"/>
          <w14:textFill>
            <w14:solidFill>
              <w14:schemeClr w14:val="tx1"/>
            </w14:solidFill>
          </w14:textFill>
        </w:rPr>
      </w:pPr>
      <w:r>
        <w:rPr>
          <w:rFonts w:hint="default" w:ascii="Times New Roman" w:hAnsi="Times New Roman" w:cs="Times New Roman"/>
          <w:b w:val="0"/>
          <w:bCs w:val="0"/>
          <w:color w:val="000000" w:themeColor="text1"/>
          <w:sz w:val="24"/>
          <w14:textFill>
            <w14:solidFill>
              <w14:schemeClr w14:val="tx1"/>
            </w14:solidFill>
          </w14:textFill>
        </w:rPr>
        <w:t>（4）领导并组织项目运行期（包括非正常运行期）的环境监测工作</w:t>
      </w:r>
      <w:r>
        <w:rPr>
          <w:rFonts w:hint="default" w:ascii="Times New Roman" w:hAnsi="Times New Roman" w:cs="Times New Roman"/>
          <w:b w:val="0"/>
          <w:bCs w:val="0"/>
          <w:color w:val="000000" w:themeColor="text1"/>
          <w:sz w:val="24"/>
          <w:lang w:eastAsia="zh-CN"/>
          <w14:textFill>
            <w14:solidFill>
              <w14:schemeClr w14:val="tx1"/>
            </w14:solidFill>
          </w14:textFill>
        </w:rPr>
        <w:t>，</w:t>
      </w:r>
      <w:r>
        <w:rPr>
          <w:rFonts w:hint="default" w:ascii="Times New Roman" w:hAnsi="Times New Roman" w:cs="Times New Roman"/>
          <w:b w:val="0"/>
          <w:bCs w:val="0"/>
          <w:color w:val="000000" w:themeColor="text1"/>
          <w:sz w:val="24"/>
          <w14:textFill>
            <w14:solidFill>
              <w14:schemeClr w14:val="tx1"/>
            </w14:solidFill>
          </w14:textFill>
        </w:rPr>
        <w:t>建立档案；</w:t>
      </w:r>
    </w:p>
    <w:p>
      <w:pPr>
        <w:keepNext w:val="0"/>
        <w:keepLines w:val="0"/>
        <w:pageBreakBefore w:val="0"/>
        <w:widowControl/>
        <w:kinsoku/>
        <w:wordWrap/>
        <w:overflowPunct/>
        <w:topLinePunct w:val="0"/>
        <w:autoSpaceDE/>
        <w:autoSpaceDN/>
        <w:bidi w:val="0"/>
        <w:adjustRightInd w:val="0"/>
        <w:snapToGrid w:val="0"/>
        <w:ind w:firstLine="480" w:firstLineChars="200"/>
        <w:textAlignment w:val="auto"/>
        <w:rPr>
          <w:rFonts w:hint="default" w:ascii="Times New Roman" w:hAnsi="Times New Roman" w:cs="Times New Roman"/>
          <w:b w:val="0"/>
          <w:bCs w:val="0"/>
          <w:color w:val="000000" w:themeColor="text1"/>
          <w:sz w:val="24"/>
          <w14:textFill>
            <w14:solidFill>
              <w14:schemeClr w14:val="tx1"/>
            </w14:solidFill>
          </w14:textFill>
        </w:rPr>
      </w:pPr>
      <w:r>
        <w:rPr>
          <w:rFonts w:hint="default" w:ascii="Times New Roman" w:hAnsi="Times New Roman" w:cs="Times New Roman"/>
          <w:b w:val="0"/>
          <w:bCs w:val="0"/>
          <w:color w:val="000000" w:themeColor="text1"/>
          <w:sz w:val="24"/>
          <w14:textFill>
            <w14:solidFill>
              <w14:schemeClr w14:val="tx1"/>
            </w14:solidFill>
          </w14:textFill>
        </w:rPr>
        <w:t>（5）开展环保教育、技术培训和学术交流活动</w:t>
      </w:r>
      <w:r>
        <w:rPr>
          <w:rFonts w:hint="default" w:ascii="Times New Roman" w:hAnsi="Times New Roman" w:cs="Times New Roman"/>
          <w:b w:val="0"/>
          <w:bCs w:val="0"/>
          <w:color w:val="000000" w:themeColor="text1"/>
          <w:sz w:val="24"/>
          <w:lang w:eastAsia="zh-CN"/>
          <w14:textFill>
            <w14:solidFill>
              <w14:schemeClr w14:val="tx1"/>
            </w14:solidFill>
          </w14:textFill>
        </w:rPr>
        <w:t>，</w:t>
      </w:r>
      <w:r>
        <w:rPr>
          <w:rFonts w:hint="default" w:ascii="Times New Roman" w:hAnsi="Times New Roman" w:cs="Times New Roman"/>
          <w:b w:val="0"/>
          <w:bCs w:val="0"/>
          <w:color w:val="000000" w:themeColor="text1"/>
          <w:sz w:val="24"/>
          <w14:textFill>
            <w14:solidFill>
              <w14:schemeClr w14:val="tx1"/>
            </w14:solidFill>
          </w14:textFill>
        </w:rPr>
        <w:t>提高员工素质</w:t>
      </w:r>
      <w:r>
        <w:rPr>
          <w:rFonts w:hint="default" w:ascii="Times New Roman" w:hAnsi="Times New Roman" w:cs="Times New Roman"/>
          <w:b w:val="0"/>
          <w:bCs w:val="0"/>
          <w:color w:val="000000" w:themeColor="text1"/>
          <w:sz w:val="24"/>
          <w:lang w:eastAsia="zh-CN"/>
          <w14:textFill>
            <w14:solidFill>
              <w14:schemeClr w14:val="tx1"/>
            </w14:solidFill>
          </w14:textFill>
        </w:rPr>
        <w:t>，</w:t>
      </w:r>
      <w:r>
        <w:rPr>
          <w:rFonts w:hint="default" w:ascii="Times New Roman" w:hAnsi="Times New Roman" w:cs="Times New Roman"/>
          <w:b w:val="0"/>
          <w:bCs w:val="0"/>
          <w:color w:val="000000" w:themeColor="text1"/>
          <w:sz w:val="24"/>
          <w14:textFill>
            <w14:solidFill>
              <w14:schemeClr w14:val="tx1"/>
            </w14:solidFill>
          </w14:textFill>
        </w:rPr>
        <w:t>推广利用先进技术和经验；</w:t>
      </w:r>
    </w:p>
    <w:p>
      <w:pPr>
        <w:keepNext w:val="0"/>
        <w:keepLines w:val="0"/>
        <w:pageBreakBefore w:val="0"/>
        <w:widowControl/>
        <w:kinsoku/>
        <w:wordWrap/>
        <w:overflowPunct/>
        <w:topLinePunct w:val="0"/>
        <w:autoSpaceDE/>
        <w:autoSpaceDN/>
        <w:bidi w:val="0"/>
        <w:adjustRightInd w:val="0"/>
        <w:snapToGrid w:val="0"/>
        <w:ind w:firstLine="480" w:firstLineChars="200"/>
        <w:textAlignment w:val="auto"/>
        <w:rPr>
          <w:rFonts w:hint="default" w:ascii="Times New Roman" w:hAnsi="Times New Roman" w:cs="Times New Roman"/>
          <w:b w:val="0"/>
          <w:bCs w:val="0"/>
          <w:color w:val="000000" w:themeColor="text1"/>
          <w:sz w:val="24"/>
          <w14:textFill>
            <w14:solidFill>
              <w14:schemeClr w14:val="tx1"/>
            </w14:solidFill>
          </w14:textFill>
        </w:rPr>
      </w:pPr>
      <w:r>
        <w:rPr>
          <w:rFonts w:hint="default" w:ascii="Times New Roman" w:hAnsi="Times New Roman" w:cs="Times New Roman"/>
          <w:b w:val="0"/>
          <w:bCs w:val="0"/>
          <w:color w:val="000000" w:themeColor="text1"/>
          <w:sz w:val="24"/>
          <w14:textFill>
            <w14:solidFill>
              <w14:schemeClr w14:val="tx1"/>
            </w14:solidFill>
          </w14:textFill>
        </w:rPr>
        <w:t>（6）对项目涉及水域要进行系统的水质监测</w:t>
      </w:r>
      <w:r>
        <w:rPr>
          <w:rFonts w:hint="default" w:ascii="Times New Roman" w:hAnsi="Times New Roman" w:cs="Times New Roman"/>
          <w:b w:val="0"/>
          <w:bCs w:val="0"/>
          <w:color w:val="000000" w:themeColor="text1"/>
          <w:sz w:val="24"/>
          <w:lang w:eastAsia="zh-CN"/>
          <w14:textFill>
            <w14:solidFill>
              <w14:schemeClr w14:val="tx1"/>
            </w14:solidFill>
          </w14:textFill>
        </w:rPr>
        <w:t>，</w:t>
      </w:r>
      <w:r>
        <w:rPr>
          <w:rFonts w:hint="default" w:ascii="Times New Roman" w:hAnsi="Times New Roman" w:cs="Times New Roman"/>
          <w:b w:val="0"/>
          <w:bCs w:val="0"/>
          <w:color w:val="000000" w:themeColor="text1"/>
          <w:sz w:val="24"/>
          <w14:textFill>
            <w14:solidFill>
              <w14:schemeClr w14:val="tx1"/>
            </w14:solidFill>
          </w14:textFill>
        </w:rPr>
        <w:t>并协助当地</w:t>
      </w:r>
      <w:r>
        <w:rPr>
          <w:rFonts w:hint="default" w:ascii="Times New Roman" w:hAnsi="Times New Roman" w:cs="Times New Roman"/>
          <w:b w:val="0"/>
          <w:bCs w:val="0"/>
          <w:color w:val="000000" w:themeColor="text1"/>
          <w:sz w:val="24"/>
          <w:lang w:val="en-US" w:eastAsia="zh-CN"/>
          <w14:textFill>
            <w14:solidFill>
              <w14:schemeClr w14:val="tx1"/>
            </w14:solidFill>
          </w14:textFill>
        </w:rPr>
        <w:t>生态环境管理</w:t>
      </w:r>
      <w:r>
        <w:rPr>
          <w:rFonts w:hint="default" w:ascii="Times New Roman" w:hAnsi="Times New Roman" w:cs="Times New Roman"/>
          <w:b w:val="0"/>
          <w:bCs w:val="0"/>
          <w:color w:val="000000" w:themeColor="text1"/>
          <w:sz w:val="24"/>
          <w14:textFill>
            <w14:solidFill>
              <w14:schemeClr w14:val="tx1"/>
            </w14:solidFill>
          </w14:textFill>
        </w:rPr>
        <w:t>部门做好水污染防治工作；</w:t>
      </w:r>
    </w:p>
    <w:p>
      <w:pPr>
        <w:keepNext w:val="0"/>
        <w:keepLines w:val="0"/>
        <w:pageBreakBefore w:val="0"/>
        <w:widowControl/>
        <w:kinsoku/>
        <w:wordWrap/>
        <w:overflowPunct/>
        <w:topLinePunct w:val="0"/>
        <w:autoSpaceDE/>
        <w:autoSpaceDN/>
        <w:bidi w:val="0"/>
        <w:adjustRightInd w:val="0"/>
        <w:snapToGrid w:val="0"/>
        <w:ind w:firstLine="480" w:firstLineChars="200"/>
        <w:textAlignment w:val="auto"/>
        <w:rPr>
          <w:rFonts w:hint="default" w:ascii="Times New Roman" w:hAnsi="Times New Roman" w:cs="Times New Roman"/>
          <w:b w:val="0"/>
          <w:bCs w:val="0"/>
          <w:color w:val="000000" w:themeColor="text1"/>
          <w:sz w:val="24"/>
          <w14:textFill>
            <w14:solidFill>
              <w14:schemeClr w14:val="tx1"/>
            </w14:solidFill>
          </w14:textFill>
        </w:rPr>
      </w:pPr>
      <w:r>
        <w:rPr>
          <w:rFonts w:hint="default" w:ascii="Times New Roman" w:hAnsi="Times New Roman" w:cs="Times New Roman"/>
          <w:b w:val="0"/>
          <w:bCs w:val="0"/>
          <w:color w:val="000000" w:themeColor="text1"/>
          <w:sz w:val="24"/>
          <w14:textFill>
            <w14:solidFill>
              <w14:schemeClr w14:val="tx1"/>
            </w14:solidFill>
          </w14:textFill>
        </w:rPr>
        <w:t>（7）对进入污水管网系统的所有排污单位的废水量和水质进行登记注册</w:t>
      </w:r>
      <w:r>
        <w:rPr>
          <w:rFonts w:hint="default" w:ascii="Times New Roman" w:hAnsi="Times New Roman" w:cs="Times New Roman"/>
          <w:b w:val="0"/>
          <w:bCs w:val="0"/>
          <w:color w:val="000000" w:themeColor="text1"/>
          <w:sz w:val="24"/>
          <w:lang w:eastAsia="zh-CN"/>
          <w14:textFill>
            <w14:solidFill>
              <w14:schemeClr w14:val="tx1"/>
            </w14:solidFill>
          </w14:textFill>
        </w:rPr>
        <w:t>，</w:t>
      </w:r>
      <w:r>
        <w:rPr>
          <w:rFonts w:hint="default" w:ascii="Times New Roman" w:hAnsi="Times New Roman" w:cs="Times New Roman"/>
          <w:b w:val="0"/>
          <w:bCs w:val="0"/>
          <w:color w:val="000000" w:themeColor="text1"/>
          <w:sz w:val="24"/>
          <w14:textFill>
            <w14:solidFill>
              <w14:schemeClr w14:val="tx1"/>
            </w14:solidFill>
          </w14:textFill>
        </w:rPr>
        <w:t>对其污水预处理设施的运行状况进行监督。</w:t>
      </w:r>
    </w:p>
    <w:p>
      <w:pPr>
        <w:keepNext w:val="0"/>
        <w:keepLines w:val="0"/>
        <w:pageBreakBefore w:val="0"/>
        <w:widowControl/>
        <w:kinsoku/>
        <w:wordWrap/>
        <w:overflowPunct/>
        <w:topLinePunct w:val="0"/>
        <w:autoSpaceDE/>
        <w:autoSpaceDN/>
        <w:bidi w:val="0"/>
        <w:adjustRightInd w:val="0"/>
        <w:snapToGrid w:val="0"/>
        <w:ind w:firstLine="480" w:firstLineChars="200"/>
        <w:textAlignment w:val="auto"/>
        <w:rPr>
          <w:rFonts w:hint="default" w:ascii="Times New Roman" w:hAnsi="Times New Roman" w:cs="Times New Roman"/>
          <w:b w:val="0"/>
          <w:bCs w:val="0"/>
          <w:color w:val="000000" w:themeColor="text1"/>
          <w:sz w:val="24"/>
          <w14:textFill>
            <w14:solidFill>
              <w14:schemeClr w14:val="tx1"/>
            </w14:solidFill>
          </w14:textFill>
        </w:rPr>
      </w:pPr>
      <w:r>
        <w:rPr>
          <w:rFonts w:hint="default" w:ascii="Times New Roman" w:hAnsi="Times New Roman" w:cs="Times New Roman"/>
          <w:b w:val="0"/>
          <w:bCs w:val="0"/>
          <w:color w:val="000000" w:themeColor="text1"/>
          <w:sz w:val="24"/>
          <w14:textFill>
            <w14:solidFill>
              <w14:schemeClr w14:val="tx1"/>
            </w14:solidFill>
          </w14:textFill>
        </w:rPr>
        <w:t>（8）建立完整的生产、环保和安全管理制度</w:t>
      </w:r>
      <w:r>
        <w:rPr>
          <w:rFonts w:hint="default" w:ascii="Times New Roman" w:hAnsi="Times New Roman" w:cs="Times New Roman"/>
          <w:b w:val="0"/>
          <w:bCs w:val="0"/>
          <w:color w:val="000000" w:themeColor="text1"/>
          <w:sz w:val="24"/>
          <w:lang w:eastAsia="zh-CN"/>
          <w14:textFill>
            <w14:solidFill>
              <w14:schemeClr w14:val="tx1"/>
            </w14:solidFill>
          </w14:textFill>
        </w:rPr>
        <w:t>，</w:t>
      </w:r>
      <w:r>
        <w:rPr>
          <w:rFonts w:hint="default" w:ascii="Times New Roman" w:hAnsi="Times New Roman" w:cs="Times New Roman"/>
          <w:b w:val="0"/>
          <w:bCs w:val="0"/>
          <w:color w:val="000000" w:themeColor="text1"/>
          <w:sz w:val="24"/>
          <w14:textFill>
            <w14:solidFill>
              <w14:schemeClr w14:val="tx1"/>
            </w14:solidFill>
          </w14:textFill>
        </w:rPr>
        <w:t>明确岗位职责</w:t>
      </w:r>
      <w:r>
        <w:rPr>
          <w:rFonts w:hint="default" w:ascii="Times New Roman" w:hAnsi="Times New Roman" w:cs="Times New Roman"/>
          <w:b w:val="0"/>
          <w:bCs w:val="0"/>
          <w:color w:val="000000" w:themeColor="text1"/>
          <w:sz w:val="24"/>
          <w:lang w:eastAsia="zh-CN"/>
          <w14:textFill>
            <w14:solidFill>
              <w14:schemeClr w14:val="tx1"/>
            </w14:solidFill>
          </w14:textFill>
        </w:rPr>
        <w:t>，</w:t>
      </w:r>
      <w:r>
        <w:rPr>
          <w:rFonts w:hint="default" w:ascii="Times New Roman" w:hAnsi="Times New Roman" w:cs="Times New Roman"/>
          <w:b w:val="0"/>
          <w:bCs w:val="0"/>
          <w:color w:val="000000" w:themeColor="text1"/>
          <w:sz w:val="24"/>
          <w14:textFill>
            <w14:solidFill>
              <w14:schemeClr w14:val="tx1"/>
            </w14:solidFill>
          </w14:textFill>
        </w:rPr>
        <w:t>定期培训职工</w:t>
      </w:r>
      <w:r>
        <w:rPr>
          <w:rFonts w:hint="default" w:ascii="Times New Roman" w:hAnsi="Times New Roman" w:cs="Times New Roman"/>
          <w:b w:val="0"/>
          <w:bCs w:val="0"/>
          <w:color w:val="000000" w:themeColor="text1"/>
          <w:sz w:val="24"/>
          <w:lang w:eastAsia="zh-CN"/>
          <w14:textFill>
            <w14:solidFill>
              <w14:schemeClr w14:val="tx1"/>
            </w14:solidFill>
          </w14:textFill>
        </w:rPr>
        <w:t>，</w:t>
      </w:r>
      <w:r>
        <w:rPr>
          <w:rFonts w:hint="default" w:ascii="Times New Roman" w:hAnsi="Times New Roman" w:cs="Times New Roman"/>
          <w:b w:val="0"/>
          <w:bCs w:val="0"/>
          <w:color w:val="000000" w:themeColor="text1"/>
          <w:sz w:val="24"/>
          <w14:textFill>
            <w14:solidFill>
              <w14:schemeClr w14:val="tx1"/>
            </w14:solidFill>
          </w14:textFill>
        </w:rPr>
        <w:t>提高安全生产和管理能力。</w:t>
      </w:r>
    </w:p>
    <w:p>
      <w:pPr>
        <w:pStyle w:val="8"/>
        <w:jc w:val="both"/>
        <w:rPr>
          <w:rFonts w:hint="default" w:ascii="Times New Roman" w:hAnsi="Times New Roman" w:cs="Times New Roman"/>
          <w:b w:val="0"/>
          <w:bCs w:val="0"/>
          <w:color w:val="000000" w:themeColor="text1"/>
          <w:lang w:val="en-US" w:eastAsia="zh-CN"/>
          <w14:textFill>
            <w14:solidFill>
              <w14:schemeClr w14:val="tx1"/>
            </w14:solidFill>
          </w14:textFill>
        </w:rPr>
      </w:pPr>
      <w:bookmarkStart w:id="111" w:name="_Toc12971"/>
      <w:r>
        <w:rPr>
          <w:rFonts w:hint="default" w:ascii="Times New Roman" w:hAnsi="Times New Roman" w:cs="Times New Roman"/>
          <w:b w:val="0"/>
          <w:bCs w:val="0"/>
          <w:color w:val="000000" w:themeColor="text1"/>
          <w:lang w:val="en-US" w:eastAsia="zh-CN"/>
          <w14:textFill>
            <w14:solidFill>
              <w14:schemeClr w14:val="tx1"/>
            </w14:solidFill>
          </w14:textFill>
        </w:rPr>
        <w:t>生产管理安全防范措施</w:t>
      </w:r>
      <w:bookmarkEnd w:id="111"/>
    </w:p>
    <w:p>
      <w:pPr>
        <w:adjustRightInd w:val="0"/>
        <w:snapToGrid w:val="0"/>
        <w:spacing w:line="360" w:lineRule="auto"/>
        <w:ind w:firstLine="480" w:firstLineChars="200"/>
        <w:textAlignment w:val="baseline"/>
        <w:rPr>
          <w:rFonts w:hint="default" w:ascii="Times New Roman" w:hAnsi="Times New Roman" w:eastAsia="宋体" w:cs="Times New Roman"/>
          <w:b w:val="0"/>
          <w:bCs w:val="0"/>
          <w:color w:val="000000" w:themeColor="text1"/>
          <w:sz w:val="24"/>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4"/>
          <w:szCs w:val="21"/>
          <w:highlight w:val="none"/>
          <w14:textFill>
            <w14:solidFill>
              <w14:schemeClr w14:val="tx1"/>
            </w14:solidFill>
          </w14:textFill>
        </w:rPr>
        <w:t>（1）污水处理系统设置为并联的双系统，一开一备，确保处理系统连续、稳定运行；安装在线</w:t>
      </w:r>
      <w:r>
        <w:rPr>
          <w:rFonts w:hint="default" w:ascii="Times New Roman" w:hAnsi="Times New Roman" w:cs="Times New Roman"/>
          <w:b w:val="0"/>
          <w:bCs w:val="0"/>
          <w:color w:val="000000" w:themeColor="text1"/>
          <w:sz w:val="24"/>
          <w:szCs w:val="21"/>
          <w:highlight w:val="none"/>
          <w:lang w:val="en-US" w:eastAsia="zh-CN"/>
          <w14:textFill>
            <w14:solidFill>
              <w14:schemeClr w14:val="tx1"/>
            </w14:solidFill>
          </w14:textFill>
        </w:rPr>
        <w:t>流量</w:t>
      </w:r>
      <w:r>
        <w:rPr>
          <w:rFonts w:hint="default" w:ascii="Times New Roman" w:hAnsi="Times New Roman" w:eastAsia="宋体" w:cs="Times New Roman"/>
          <w:b w:val="0"/>
          <w:bCs w:val="0"/>
          <w:color w:val="000000" w:themeColor="text1"/>
          <w:sz w:val="24"/>
          <w:szCs w:val="21"/>
          <w:highlight w:val="none"/>
          <w14:textFill>
            <w14:solidFill>
              <w14:schemeClr w14:val="tx1"/>
            </w14:solidFill>
          </w14:textFill>
        </w:rPr>
        <w:t>监测系统，加强出水水质监控。</w:t>
      </w:r>
    </w:p>
    <w:p>
      <w:pPr>
        <w:adjustRightInd w:val="0"/>
        <w:snapToGrid w:val="0"/>
        <w:spacing w:line="360" w:lineRule="auto"/>
        <w:ind w:firstLine="480" w:firstLineChars="200"/>
        <w:textAlignment w:val="baseline"/>
        <w:rPr>
          <w:rFonts w:hint="default" w:ascii="Times New Roman" w:hAnsi="Times New Roman" w:eastAsia="宋体" w:cs="Times New Roman"/>
          <w:b w:val="0"/>
          <w:bCs w:val="0"/>
          <w:color w:val="000000" w:themeColor="text1"/>
          <w:sz w:val="24"/>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4"/>
          <w:szCs w:val="21"/>
          <w:highlight w:val="none"/>
          <w14:textFill>
            <w14:solidFill>
              <w14:schemeClr w14:val="tx1"/>
            </w14:solidFill>
          </w14:textFill>
        </w:rPr>
        <w:t>（2）建立完整的生产、环保和安全管理制度，明确岗位职责，定期培训职工，提高安全生产和管理能力。</w:t>
      </w:r>
    </w:p>
    <w:p>
      <w:pPr>
        <w:adjustRightInd w:val="0"/>
        <w:snapToGrid w:val="0"/>
        <w:spacing w:line="360" w:lineRule="auto"/>
        <w:ind w:firstLine="480" w:firstLineChars="200"/>
        <w:textAlignment w:val="baseline"/>
        <w:rPr>
          <w:rFonts w:hint="default" w:ascii="Times New Roman" w:hAnsi="Times New Roman" w:eastAsia="宋体" w:cs="Times New Roman"/>
          <w:b w:val="0"/>
          <w:bCs w:val="0"/>
          <w:color w:val="000000" w:themeColor="text1"/>
          <w:sz w:val="24"/>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4"/>
          <w:szCs w:val="21"/>
          <w:highlight w:val="none"/>
          <w14:textFill>
            <w14:solidFill>
              <w14:schemeClr w14:val="tx1"/>
            </w14:solidFill>
          </w14:textFill>
        </w:rPr>
        <w:t>（3）加强对污水处理设施的运行管理和维护，将事故消灭在萌芽状态。定期检测、维修，及时更换腐蚀受损加强对污水处理设施的管理，杜绝污泥膨胀造成事故性排放。</w:t>
      </w:r>
    </w:p>
    <w:p>
      <w:pPr>
        <w:pStyle w:val="8"/>
        <w:jc w:val="both"/>
        <w:rPr>
          <w:rFonts w:hint="default" w:ascii="Times New Roman" w:hAnsi="Times New Roman" w:cs="Times New Roman"/>
          <w:b w:val="0"/>
          <w:bCs w:val="0"/>
          <w:color w:val="000000" w:themeColor="text1"/>
          <w:lang w:val="en-US" w:eastAsia="zh-CN"/>
          <w14:textFill>
            <w14:solidFill>
              <w14:schemeClr w14:val="tx1"/>
            </w14:solidFill>
          </w14:textFill>
        </w:rPr>
      </w:pPr>
      <w:bookmarkStart w:id="112" w:name="_Toc5895"/>
      <w:r>
        <w:rPr>
          <w:rFonts w:hint="default" w:ascii="Times New Roman" w:hAnsi="Times New Roman" w:cs="Times New Roman"/>
          <w:b w:val="0"/>
          <w:bCs w:val="0"/>
          <w:color w:val="000000" w:themeColor="text1"/>
          <w:lang w:val="en-US" w:eastAsia="zh-CN"/>
          <w14:textFill>
            <w14:solidFill>
              <w14:schemeClr w14:val="tx1"/>
            </w14:solidFill>
          </w14:textFill>
        </w:rPr>
        <w:t>排污口规范化措施</w:t>
      </w:r>
      <w:bookmarkEnd w:id="112"/>
    </w:p>
    <w:p>
      <w:pPr>
        <w:pStyle w:val="2"/>
        <w:spacing w:line="360" w:lineRule="auto"/>
        <w:ind w:left="0" w:leftChars="0" w:firstLine="480" w:firstLineChars="200"/>
        <w:rPr>
          <w:rFonts w:hint="default" w:ascii="Times New Roman" w:hAnsi="Times New Roman" w:cs="Times New Roman"/>
          <w:b w:val="0"/>
          <w:bCs w:val="0"/>
          <w:color w:val="000000" w:themeColor="text1"/>
          <w:sz w:val="24"/>
          <w:szCs w:val="32"/>
          <w14:textFill>
            <w14:solidFill>
              <w14:schemeClr w14:val="tx1"/>
            </w14:solidFill>
          </w14:textFill>
        </w:rPr>
      </w:pPr>
      <w:r>
        <w:rPr>
          <w:rFonts w:hint="default" w:ascii="Times New Roman" w:hAnsi="Times New Roman" w:cs="Times New Roman"/>
          <w:b w:val="0"/>
          <w:bCs w:val="0"/>
          <w:color w:val="000000" w:themeColor="text1"/>
          <w:sz w:val="24"/>
          <w:szCs w:val="32"/>
          <w:lang w:val="en-US" w:eastAsia="zh-CN"/>
          <w14:textFill>
            <w14:solidFill>
              <w14:schemeClr w14:val="tx1"/>
            </w14:solidFill>
          </w14:textFill>
        </w:rPr>
        <w:t>1、</w:t>
      </w:r>
      <w:r>
        <w:rPr>
          <w:rFonts w:hint="default" w:ascii="Times New Roman" w:hAnsi="Times New Roman" w:cs="Times New Roman"/>
          <w:b w:val="0"/>
          <w:bCs w:val="0"/>
          <w:color w:val="000000" w:themeColor="text1"/>
          <w:sz w:val="24"/>
          <w:szCs w:val="32"/>
          <w14:textFill>
            <w14:solidFill>
              <w14:schemeClr w14:val="tx1"/>
            </w14:solidFill>
          </w14:textFill>
        </w:rPr>
        <w:t>排污口规范化管理的基本原则</w:t>
      </w:r>
    </w:p>
    <w:p>
      <w:pPr>
        <w:pStyle w:val="1315"/>
        <w:snapToGrid w:val="0"/>
        <w:ind w:firstLine="480" w:firstLineChars="200"/>
        <w:rPr>
          <w:rFonts w:hint="default" w:ascii="Times New Roman" w:hAnsi="Times New Roman" w:eastAsia="宋体" w:cs="Times New Roman"/>
          <w:b w:val="0"/>
          <w:bCs w:val="0"/>
          <w:color w:val="000000" w:themeColor="text1"/>
          <w:highlight w:val="none"/>
          <w14:textFill>
            <w14:solidFill>
              <w14:schemeClr w14:val="tx1"/>
            </w14:solidFill>
          </w14:textFill>
        </w:rPr>
      </w:pPr>
      <w:r>
        <w:rPr>
          <w:rFonts w:hint="default" w:ascii="Times New Roman" w:hAnsi="Times New Roman" w:eastAsia="宋体" w:cs="Times New Roman"/>
          <w:b w:val="0"/>
          <w:bCs w:val="0"/>
          <w:color w:val="000000" w:themeColor="text1"/>
          <w:highlight w:val="none"/>
          <w14:textFill>
            <w14:solidFill>
              <w14:schemeClr w14:val="tx1"/>
            </w14:solidFill>
          </w14:textFill>
        </w:rPr>
        <w:t>（1）向环境排放污染物的排污口必须规范化</w:t>
      </w:r>
      <w:r>
        <w:rPr>
          <w:rFonts w:hint="default" w:ascii="Times New Roman" w:hAnsi="Times New Roman" w:cs="Times New Roman"/>
          <w:b w:val="0"/>
          <w:bCs w:val="0"/>
          <w:color w:val="000000" w:themeColor="text1"/>
          <w:highlight w:val="none"/>
          <w:lang w:eastAsia="zh-CN"/>
          <w14:textFill>
            <w14:solidFill>
              <w14:schemeClr w14:val="tx1"/>
            </w14:solidFill>
          </w14:textFill>
        </w:rPr>
        <w:t>，</w:t>
      </w:r>
      <w:r>
        <w:rPr>
          <w:rFonts w:hint="default" w:ascii="Times New Roman" w:hAnsi="Times New Roman" w:cs="Times New Roman"/>
          <w:b w:val="0"/>
          <w:bCs w:val="0"/>
          <w:color w:val="000000" w:themeColor="text1"/>
          <w:highlight w:val="none"/>
          <w:lang w:val="en-US" w:eastAsia="zh-CN"/>
          <w14:textFill>
            <w14:solidFill>
              <w14:schemeClr w14:val="tx1"/>
            </w14:solidFill>
          </w14:textFill>
        </w:rPr>
        <w:t>应符合“一明显、二合理、三便于的要求”，即环保标志明显，排污口设置合理、排污去向合理，便于采集、便于监测计算、便于公众参与监督</w:t>
      </w:r>
      <w:r>
        <w:rPr>
          <w:rFonts w:hint="default" w:ascii="Times New Roman" w:hAnsi="Times New Roman" w:eastAsia="宋体" w:cs="Times New Roman"/>
          <w:b w:val="0"/>
          <w:bCs w:val="0"/>
          <w:color w:val="000000" w:themeColor="text1"/>
          <w:highlight w:val="none"/>
          <w14:textFill>
            <w14:solidFill>
              <w14:schemeClr w14:val="tx1"/>
            </w14:solidFill>
          </w14:textFill>
        </w:rPr>
        <w:t>。</w:t>
      </w:r>
    </w:p>
    <w:p>
      <w:pPr>
        <w:pStyle w:val="1315"/>
        <w:snapToGrid w:val="0"/>
        <w:ind w:firstLine="480" w:firstLineChars="200"/>
        <w:rPr>
          <w:rFonts w:hint="default" w:ascii="Times New Roman" w:hAnsi="Times New Roman" w:eastAsia="宋体" w:cs="Times New Roman"/>
          <w:b w:val="0"/>
          <w:bCs w:val="0"/>
          <w:color w:val="000000" w:themeColor="text1"/>
          <w:highlight w:val="none"/>
          <w14:textFill>
            <w14:solidFill>
              <w14:schemeClr w14:val="tx1"/>
            </w14:solidFill>
          </w14:textFill>
        </w:rPr>
      </w:pPr>
      <w:r>
        <w:rPr>
          <w:rFonts w:hint="default" w:ascii="Times New Roman" w:hAnsi="Times New Roman" w:eastAsia="宋体" w:cs="Times New Roman"/>
          <w:b w:val="0"/>
          <w:bCs w:val="0"/>
          <w:color w:val="000000" w:themeColor="text1"/>
          <w:highlight w:val="none"/>
          <w14:textFill>
            <w14:solidFill>
              <w14:schemeClr w14:val="tx1"/>
            </w14:solidFill>
          </w14:textFill>
        </w:rPr>
        <w:t>（2）考虑列入总量控制指标的污染物中排放的COD、NH</w:t>
      </w:r>
      <w:r>
        <w:rPr>
          <w:rFonts w:hint="default" w:ascii="Times New Roman" w:hAnsi="Times New Roman" w:eastAsia="宋体" w:cs="Times New Roman"/>
          <w:b w:val="0"/>
          <w:bCs w:val="0"/>
          <w:color w:val="000000" w:themeColor="text1"/>
          <w:highlight w:val="none"/>
          <w:vertAlign w:val="subscript"/>
          <w14:textFill>
            <w14:solidFill>
              <w14:schemeClr w14:val="tx1"/>
            </w14:solidFill>
          </w14:textFill>
        </w:rPr>
        <w:t>3</w:t>
      </w:r>
      <w:r>
        <w:rPr>
          <w:rFonts w:hint="default" w:ascii="Times New Roman" w:hAnsi="Times New Roman" w:eastAsia="宋体" w:cs="Times New Roman"/>
          <w:b w:val="0"/>
          <w:bCs w:val="0"/>
          <w:color w:val="000000" w:themeColor="text1"/>
          <w:highlight w:val="none"/>
          <w14:textFill>
            <w14:solidFill>
              <w14:schemeClr w14:val="tx1"/>
            </w14:solidFill>
          </w14:textFill>
        </w:rPr>
        <w:t>-N</w:t>
      </w:r>
      <w:r>
        <w:rPr>
          <w:rFonts w:hint="default" w:ascii="Times New Roman" w:hAnsi="Times New Roman" w:cs="Times New Roman"/>
          <w:b w:val="0"/>
          <w:bCs w:val="0"/>
          <w:color w:val="000000" w:themeColor="text1"/>
          <w:highlight w:val="none"/>
          <w:lang w:eastAsia="zh-CN"/>
          <w14:textFill>
            <w14:solidFill>
              <w14:schemeClr w14:val="tx1"/>
            </w14:solidFill>
          </w14:textFill>
        </w:rPr>
        <w:t>、</w:t>
      </w:r>
      <w:r>
        <w:rPr>
          <w:rFonts w:hint="default" w:ascii="Times New Roman" w:hAnsi="Times New Roman" w:cs="Times New Roman"/>
          <w:b w:val="0"/>
          <w:bCs w:val="0"/>
          <w:color w:val="000000" w:themeColor="text1"/>
          <w:highlight w:val="none"/>
          <w:lang w:val="en-US" w:eastAsia="zh-CN"/>
          <w14:textFill>
            <w14:solidFill>
              <w14:schemeClr w14:val="tx1"/>
            </w14:solidFill>
          </w14:textFill>
        </w:rPr>
        <w:t>TP、TN</w:t>
      </w:r>
      <w:r>
        <w:rPr>
          <w:rFonts w:hint="default" w:ascii="Times New Roman" w:hAnsi="Times New Roman" w:eastAsia="宋体" w:cs="Times New Roman"/>
          <w:b w:val="0"/>
          <w:bCs w:val="0"/>
          <w:color w:val="000000" w:themeColor="text1"/>
          <w:highlight w:val="none"/>
          <w14:textFill>
            <w14:solidFill>
              <w14:schemeClr w14:val="tx1"/>
            </w14:solidFill>
          </w14:textFill>
        </w:rPr>
        <w:t>排放口为管理重点。</w:t>
      </w:r>
    </w:p>
    <w:p>
      <w:pPr>
        <w:pStyle w:val="1315"/>
        <w:snapToGrid w:val="0"/>
        <w:ind w:firstLine="480" w:firstLineChars="200"/>
        <w:rPr>
          <w:rFonts w:hint="default" w:ascii="Times New Roman" w:hAnsi="Times New Roman" w:eastAsia="宋体" w:cs="Times New Roman"/>
          <w:b w:val="0"/>
          <w:bCs w:val="0"/>
          <w:color w:val="000000" w:themeColor="text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highlight w:val="none"/>
          <w:lang w:eastAsia="zh-CN"/>
          <w14:textFill>
            <w14:solidFill>
              <w14:schemeClr w14:val="tx1"/>
            </w14:solidFill>
          </w14:textFill>
        </w:rPr>
        <w:t>（</w:t>
      </w:r>
      <w:r>
        <w:rPr>
          <w:rFonts w:hint="default" w:ascii="Times New Roman" w:hAnsi="Times New Roman" w:cs="Times New Roman"/>
          <w:b w:val="0"/>
          <w:bCs w:val="0"/>
          <w:color w:val="000000" w:themeColor="text1"/>
          <w:highlight w:val="none"/>
          <w:lang w:val="en-US" w:eastAsia="zh-CN"/>
          <w14:textFill>
            <w14:solidFill>
              <w14:schemeClr w14:val="tx1"/>
            </w14:solidFill>
          </w14:textFill>
        </w:rPr>
        <w:t>3</w:t>
      </w:r>
      <w:r>
        <w:rPr>
          <w:rFonts w:hint="default" w:ascii="Times New Roman" w:hAnsi="Times New Roman" w:cs="Times New Roman"/>
          <w:b w:val="0"/>
          <w:bCs w:val="0"/>
          <w:color w:val="000000" w:themeColor="text1"/>
          <w:highlight w:val="none"/>
          <w:lang w:eastAsia="zh-CN"/>
          <w14:textFill>
            <w14:solidFill>
              <w14:schemeClr w14:val="tx1"/>
            </w14:solidFill>
          </w14:textFill>
        </w:rPr>
        <w:t>）</w:t>
      </w:r>
      <w:r>
        <w:rPr>
          <w:rFonts w:hint="default" w:ascii="Times New Roman" w:hAnsi="Times New Roman" w:cs="Times New Roman"/>
          <w:b w:val="0"/>
          <w:bCs w:val="0"/>
          <w:color w:val="000000" w:themeColor="text1"/>
          <w:highlight w:val="none"/>
          <w:lang w:val="en-US" w:eastAsia="zh-CN"/>
          <w14:textFill>
            <w14:solidFill>
              <w14:schemeClr w14:val="tx1"/>
            </w14:solidFill>
          </w14:textFill>
        </w:rPr>
        <w:t>规范化排污口，应对项目污水排污口进行区别。</w:t>
      </w:r>
    </w:p>
    <w:p>
      <w:pPr>
        <w:keepNext w:val="0"/>
        <w:keepLines w:val="0"/>
        <w:pageBreakBefore w:val="0"/>
        <w:widowControl/>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cs="Times New Roman"/>
          <w:b w:val="0"/>
          <w:bCs w:val="0"/>
          <w:color w:val="000000" w:themeColor="text1"/>
          <w:sz w:val="24"/>
          <w14:textFill>
            <w14:solidFill>
              <w14:schemeClr w14:val="tx1"/>
            </w14:solidFill>
          </w14:textFill>
        </w:rPr>
      </w:pPr>
      <w:r>
        <w:rPr>
          <w:rFonts w:hint="default" w:ascii="Times New Roman" w:hAnsi="Times New Roman" w:cs="Times New Roman"/>
          <w:b w:val="0"/>
          <w:bCs w:val="0"/>
          <w:color w:val="000000" w:themeColor="text1"/>
          <w:sz w:val="24"/>
          <w:lang w:val="en-US" w:eastAsia="zh-CN"/>
          <w14:textFill>
            <w14:solidFill>
              <w14:schemeClr w14:val="tx1"/>
            </w14:solidFill>
          </w14:textFill>
        </w:rPr>
        <w:t>2、</w:t>
      </w:r>
      <w:r>
        <w:rPr>
          <w:rFonts w:hint="default" w:ascii="Times New Roman" w:hAnsi="Times New Roman" w:cs="Times New Roman"/>
          <w:b w:val="0"/>
          <w:bCs w:val="0"/>
          <w:color w:val="000000" w:themeColor="text1"/>
          <w:sz w:val="24"/>
          <w14:textFill>
            <w14:solidFill>
              <w14:schemeClr w14:val="tx1"/>
            </w14:solidFill>
          </w14:textFill>
        </w:rPr>
        <w:t>排污口的技术要求</w:t>
      </w:r>
    </w:p>
    <w:p>
      <w:pPr>
        <w:pStyle w:val="1315"/>
        <w:snapToGrid w:val="0"/>
        <w:ind w:firstLine="480" w:firstLineChars="200"/>
        <w:rPr>
          <w:rFonts w:hint="default" w:ascii="Times New Roman" w:hAnsi="Times New Roman" w:eastAsia="宋体" w:cs="Times New Roman"/>
          <w:b w:val="0"/>
          <w:bCs w:val="0"/>
          <w:color w:val="000000" w:themeColor="text1"/>
          <w:highlight w:val="none"/>
          <w14:textFill>
            <w14:solidFill>
              <w14:schemeClr w14:val="tx1"/>
            </w14:solidFill>
          </w14:textFill>
        </w:rPr>
      </w:pPr>
      <w:r>
        <w:rPr>
          <w:rFonts w:hint="default" w:ascii="Times New Roman" w:hAnsi="Times New Roman" w:eastAsia="宋体" w:cs="Times New Roman"/>
          <w:b w:val="0"/>
          <w:bCs w:val="0"/>
          <w:color w:val="000000" w:themeColor="text1"/>
          <w:highlight w:val="none"/>
          <w14:textFill>
            <w14:solidFill>
              <w14:schemeClr w14:val="tx1"/>
            </w14:solidFill>
          </w14:textFill>
        </w:rPr>
        <w:t>（1）排污口的位置必须合理确定，按《排污口规范化建设》</w:t>
      </w:r>
      <w:r>
        <w:rPr>
          <w:rFonts w:hint="default" w:ascii="Times New Roman" w:hAnsi="Times New Roman" w:cs="Times New Roman"/>
          <w:b w:val="0"/>
          <w:bCs w:val="0"/>
          <w:color w:val="000000" w:themeColor="text1"/>
          <w:highlight w:val="none"/>
          <w:lang w:eastAsia="zh-CN"/>
          <w14:textFill>
            <w14:solidFill>
              <w14:schemeClr w14:val="tx1"/>
            </w14:solidFill>
          </w14:textFill>
        </w:rPr>
        <w:t>（</w:t>
      </w:r>
      <w:r>
        <w:rPr>
          <w:rFonts w:hint="default" w:ascii="Times New Roman" w:hAnsi="Times New Roman" w:eastAsia="宋体" w:cs="Times New Roman"/>
          <w:b w:val="0"/>
          <w:bCs w:val="0"/>
          <w:color w:val="000000" w:themeColor="text1"/>
          <w:highlight w:val="none"/>
          <w14:textFill>
            <w14:solidFill>
              <w14:schemeClr w14:val="tx1"/>
            </w14:solidFill>
          </w14:textFill>
        </w:rPr>
        <w:t>环监</w:t>
      </w:r>
      <w:r>
        <w:rPr>
          <w:rFonts w:hint="default" w:ascii="Times New Roman" w:hAnsi="Times New Roman" w:cs="Times New Roman"/>
          <w:b w:val="0"/>
          <w:bCs w:val="0"/>
          <w:color w:val="000000" w:themeColor="text1"/>
          <w:highlight w:val="none"/>
          <w:lang w:val="en-US" w:eastAsia="zh-CN"/>
          <w14:textFill>
            <w14:solidFill>
              <w14:schemeClr w14:val="tx1"/>
            </w14:solidFill>
          </w14:textFill>
        </w:rPr>
        <w:t>[</w:t>
      </w:r>
      <w:r>
        <w:rPr>
          <w:rFonts w:hint="default" w:ascii="Times New Roman" w:hAnsi="Times New Roman" w:eastAsia="宋体" w:cs="Times New Roman"/>
          <w:b w:val="0"/>
          <w:bCs w:val="0"/>
          <w:color w:val="000000" w:themeColor="text1"/>
          <w:highlight w:val="none"/>
          <w14:textFill>
            <w14:solidFill>
              <w14:schemeClr w14:val="tx1"/>
            </w14:solidFill>
          </w14:textFill>
        </w:rPr>
        <w:t>1996</w:t>
      </w:r>
      <w:r>
        <w:rPr>
          <w:rFonts w:hint="default" w:ascii="Times New Roman" w:hAnsi="Times New Roman" w:cs="Times New Roman"/>
          <w:b w:val="0"/>
          <w:bCs w:val="0"/>
          <w:color w:val="000000" w:themeColor="text1"/>
          <w:highlight w:val="none"/>
          <w:lang w:val="en-US" w:eastAsia="zh-CN"/>
          <w14:textFill>
            <w14:solidFill>
              <w14:schemeClr w14:val="tx1"/>
            </w14:solidFill>
          </w14:textFill>
        </w:rPr>
        <w:t>]</w:t>
      </w:r>
      <w:r>
        <w:rPr>
          <w:rFonts w:hint="default" w:ascii="Times New Roman" w:hAnsi="Times New Roman" w:eastAsia="宋体" w:cs="Times New Roman"/>
          <w:b w:val="0"/>
          <w:bCs w:val="0"/>
          <w:color w:val="000000" w:themeColor="text1"/>
          <w:highlight w:val="none"/>
          <w14:textFill>
            <w14:solidFill>
              <w14:schemeClr w14:val="tx1"/>
            </w14:solidFill>
          </w14:textFill>
        </w:rPr>
        <w:t>470号</w:t>
      </w:r>
      <w:r>
        <w:rPr>
          <w:rFonts w:hint="default" w:ascii="Times New Roman" w:hAnsi="Times New Roman" w:cs="Times New Roman"/>
          <w:b w:val="0"/>
          <w:bCs w:val="0"/>
          <w:color w:val="000000" w:themeColor="text1"/>
          <w:highlight w:val="none"/>
          <w:lang w:eastAsia="zh-CN"/>
          <w14:textFill>
            <w14:solidFill>
              <w14:schemeClr w14:val="tx1"/>
            </w14:solidFill>
          </w14:textFill>
        </w:rPr>
        <w:t>）</w:t>
      </w:r>
      <w:r>
        <w:rPr>
          <w:rFonts w:hint="default" w:ascii="Times New Roman" w:hAnsi="Times New Roman" w:eastAsia="宋体" w:cs="Times New Roman"/>
          <w:b w:val="0"/>
          <w:bCs w:val="0"/>
          <w:color w:val="000000" w:themeColor="text1"/>
          <w:highlight w:val="none"/>
          <w14:textFill>
            <w14:solidFill>
              <w14:schemeClr w14:val="tx1"/>
            </w14:solidFill>
          </w14:textFill>
        </w:rPr>
        <w:t>文件要求进行规范化管理。</w:t>
      </w:r>
    </w:p>
    <w:p>
      <w:pPr>
        <w:pStyle w:val="1315"/>
        <w:snapToGrid w:val="0"/>
        <w:ind w:firstLine="480" w:firstLineChars="200"/>
        <w:rPr>
          <w:rFonts w:hint="default" w:ascii="Times New Roman" w:hAnsi="Times New Roman" w:eastAsia="宋体" w:cs="Times New Roman"/>
          <w:b w:val="0"/>
          <w:bCs w:val="0"/>
          <w:color w:val="000000" w:themeColor="text1"/>
          <w:highlight w:val="none"/>
          <w14:textFill>
            <w14:solidFill>
              <w14:schemeClr w14:val="tx1"/>
            </w14:solidFill>
          </w14:textFill>
        </w:rPr>
      </w:pPr>
      <w:r>
        <w:rPr>
          <w:rFonts w:hint="default" w:ascii="Times New Roman" w:hAnsi="Times New Roman" w:eastAsia="宋体" w:cs="Times New Roman"/>
          <w:b w:val="0"/>
          <w:bCs w:val="0"/>
          <w:color w:val="000000" w:themeColor="text1"/>
          <w:highlight w:val="none"/>
          <w14:textFill>
            <w14:solidFill>
              <w14:schemeClr w14:val="tx1"/>
            </w14:solidFill>
          </w14:textFill>
        </w:rPr>
        <w:t>（2）排放污染物的采样点设置应按《污染源监测技术规范》要求设置。</w:t>
      </w:r>
    </w:p>
    <w:p>
      <w:pPr>
        <w:pStyle w:val="1315"/>
        <w:snapToGrid w:val="0"/>
        <w:ind w:firstLine="480" w:firstLineChars="200"/>
        <w:rPr>
          <w:rFonts w:hint="default" w:ascii="Times New Roman" w:hAnsi="Times New Roman" w:eastAsia="宋体" w:cs="Times New Roman"/>
          <w:b w:val="0"/>
          <w:bCs w:val="0"/>
          <w:color w:val="000000" w:themeColor="text1"/>
          <w:highlight w:val="none"/>
          <w14:textFill>
            <w14:solidFill>
              <w14:schemeClr w14:val="tx1"/>
            </w14:solidFill>
          </w14:textFill>
        </w:rPr>
      </w:pPr>
      <w:r>
        <w:rPr>
          <w:rFonts w:hint="default" w:ascii="Times New Roman" w:hAnsi="Times New Roman" w:eastAsia="宋体" w:cs="Times New Roman"/>
          <w:b w:val="0"/>
          <w:bCs w:val="0"/>
          <w:color w:val="000000" w:themeColor="text1"/>
          <w:highlight w:val="none"/>
          <w14:textFill>
            <w14:solidFill>
              <w14:schemeClr w14:val="tx1"/>
            </w14:solidFill>
          </w14:textFill>
        </w:rPr>
        <w:t>（3）设置规范的污水测量流量流速的测流段。</w:t>
      </w:r>
    </w:p>
    <w:p>
      <w:pPr>
        <w:pStyle w:val="1315"/>
        <w:snapToGrid w:val="0"/>
        <w:ind w:firstLine="480" w:firstLineChars="200"/>
        <w:rPr>
          <w:rFonts w:hint="default" w:ascii="Times New Roman" w:hAnsi="Times New Roman" w:cs="Times New Roman"/>
          <w:b w:val="0"/>
          <w:bCs w:val="0"/>
          <w:color w:val="000000" w:themeColor="text1"/>
          <w:highlight w:val="none"/>
          <w:lang w:eastAsia="zh-CN"/>
          <w14:textFill>
            <w14:solidFill>
              <w14:schemeClr w14:val="tx1"/>
            </w14:solidFill>
          </w14:textFill>
        </w:rPr>
      </w:pPr>
      <w:r>
        <w:rPr>
          <w:rFonts w:hint="default" w:ascii="Times New Roman" w:hAnsi="Times New Roman" w:cs="Times New Roman"/>
          <w:b w:val="0"/>
          <w:bCs w:val="0"/>
          <w:color w:val="000000" w:themeColor="text1"/>
          <w:highlight w:val="none"/>
          <w:lang w:eastAsia="zh-CN"/>
          <w14:textFill>
            <w14:solidFill>
              <w14:schemeClr w14:val="tx1"/>
            </w14:solidFill>
          </w14:textFill>
        </w:rPr>
        <w:t>（</w:t>
      </w:r>
      <w:r>
        <w:rPr>
          <w:rFonts w:hint="default" w:ascii="Times New Roman" w:hAnsi="Times New Roman" w:cs="Times New Roman"/>
          <w:b w:val="0"/>
          <w:bCs w:val="0"/>
          <w:color w:val="000000" w:themeColor="text1"/>
          <w:highlight w:val="none"/>
          <w:lang w:val="en-US" w:eastAsia="zh-CN"/>
          <w14:textFill>
            <w14:solidFill>
              <w14:schemeClr w14:val="tx1"/>
            </w14:solidFill>
          </w14:textFill>
        </w:rPr>
        <w:t>4</w:t>
      </w:r>
      <w:r>
        <w:rPr>
          <w:rFonts w:hint="default" w:ascii="Times New Roman" w:hAnsi="Times New Roman" w:cs="Times New Roman"/>
          <w:b w:val="0"/>
          <w:bCs w:val="0"/>
          <w:color w:val="000000" w:themeColor="text1"/>
          <w:highlight w:val="none"/>
          <w:lang w:eastAsia="zh-CN"/>
          <w14:textFill>
            <w14:solidFill>
              <w14:schemeClr w14:val="tx1"/>
            </w14:solidFill>
          </w14:textFill>
        </w:rPr>
        <w:t>）污水排放口应安装流量计。</w:t>
      </w:r>
    </w:p>
    <w:p>
      <w:pPr>
        <w:pStyle w:val="1315"/>
        <w:snapToGrid w:val="0"/>
        <w:ind w:firstLine="480" w:firstLineChars="200"/>
        <w:rPr>
          <w:rFonts w:hint="default" w:ascii="Times New Roman" w:hAnsi="Times New Roman" w:cs="Times New Roman"/>
          <w:b w:val="0"/>
          <w:bCs w:val="0"/>
          <w:color w:val="000000" w:themeColor="text1"/>
          <w:highlight w:val="none"/>
          <w:lang w:val="en-US" w:eastAsia="zh-CN"/>
          <w14:textFill>
            <w14:solidFill>
              <w14:schemeClr w14:val="tx1"/>
            </w14:solidFill>
          </w14:textFill>
        </w:rPr>
      </w:pPr>
      <w:r>
        <w:rPr>
          <w:rFonts w:hint="default" w:ascii="Times New Roman" w:hAnsi="Times New Roman" w:cs="Times New Roman"/>
          <w:b w:val="0"/>
          <w:bCs w:val="0"/>
          <w:color w:val="000000" w:themeColor="text1"/>
          <w:highlight w:val="none"/>
          <w:lang w:eastAsia="zh-CN"/>
          <w14:textFill>
            <w14:solidFill>
              <w14:schemeClr w14:val="tx1"/>
            </w14:solidFill>
          </w14:textFill>
        </w:rPr>
        <w:t>（</w:t>
      </w:r>
      <w:r>
        <w:rPr>
          <w:rFonts w:hint="default" w:ascii="Times New Roman" w:hAnsi="Times New Roman" w:cs="Times New Roman"/>
          <w:b w:val="0"/>
          <w:bCs w:val="0"/>
          <w:color w:val="000000" w:themeColor="text1"/>
          <w:highlight w:val="none"/>
          <w:lang w:val="en-US" w:eastAsia="zh-CN"/>
          <w14:textFill>
            <w14:solidFill>
              <w14:schemeClr w14:val="tx1"/>
            </w14:solidFill>
          </w14:textFill>
        </w:rPr>
        <w:t>5</w:t>
      </w:r>
      <w:r>
        <w:rPr>
          <w:rFonts w:hint="default" w:ascii="Times New Roman" w:hAnsi="Times New Roman" w:cs="Times New Roman"/>
          <w:b w:val="0"/>
          <w:bCs w:val="0"/>
          <w:color w:val="000000" w:themeColor="text1"/>
          <w:highlight w:val="none"/>
          <w:lang w:eastAsia="zh-CN"/>
          <w14:textFill>
            <w14:solidFill>
              <w14:schemeClr w14:val="tx1"/>
            </w14:solidFill>
          </w14:textFill>
        </w:rPr>
        <w:t>）</w:t>
      </w:r>
      <w:r>
        <w:rPr>
          <w:rFonts w:hint="default" w:ascii="Times New Roman" w:hAnsi="Times New Roman" w:cs="Times New Roman"/>
          <w:b w:val="0"/>
          <w:bCs w:val="0"/>
          <w:color w:val="000000" w:themeColor="text1"/>
          <w:highlight w:val="none"/>
          <w:lang w:val="en-US" w:eastAsia="zh-CN"/>
          <w14:textFill>
            <w14:solidFill>
              <w14:schemeClr w14:val="tx1"/>
            </w14:solidFill>
          </w14:textFill>
        </w:rPr>
        <w:t>排污口应设置明渠加管道入河的方式，便于人民群众的监督。</w:t>
      </w:r>
    </w:p>
    <w:p>
      <w:pPr>
        <w:keepNext w:val="0"/>
        <w:keepLines w:val="0"/>
        <w:pageBreakBefore w:val="0"/>
        <w:widowControl/>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cs="Times New Roman"/>
          <w:b w:val="0"/>
          <w:bCs w:val="0"/>
          <w:color w:val="000000" w:themeColor="text1"/>
          <w:sz w:val="24"/>
          <w14:textFill>
            <w14:solidFill>
              <w14:schemeClr w14:val="tx1"/>
            </w14:solidFill>
          </w14:textFill>
        </w:rPr>
      </w:pPr>
      <w:r>
        <w:rPr>
          <w:rFonts w:hint="default" w:ascii="Times New Roman" w:hAnsi="Times New Roman" w:cs="Times New Roman"/>
          <w:b w:val="0"/>
          <w:bCs w:val="0"/>
          <w:color w:val="000000" w:themeColor="text1"/>
          <w:sz w:val="24"/>
          <w:lang w:val="en-US" w:eastAsia="zh-CN"/>
          <w14:textFill>
            <w14:solidFill>
              <w14:schemeClr w14:val="tx1"/>
            </w14:solidFill>
          </w14:textFill>
        </w:rPr>
        <w:t>3、</w:t>
      </w:r>
      <w:r>
        <w:rPr>
          <w:rFonts w:hint="default" w:ascii="Times New Roman" w:hAnsi="Times New Roman" w:cs="Times New Roman"/>
          <w:b w:val="0"/>
          <w:bCs w:val="0"/>
          <w:color w:val="000000" w:themeColor="text1"/>
          <w:sz w:val="24"/>
          <w14:textFill>
            <w14:solidFill>
              <w14:schemeClr w14:val="tx1"/>
            </w14:solidFill>
          </w14:textFill>
        </w:rPr>
        <w:t>排污口立标管理</w:t>
      </w:r>
    </w:p>
    <w:p>
      <w:pPr>
        <w:pStyle w:val="1315"/>
        <w:snapToGrid w:val="0"/>
        <w:ind w:firstLine="480" w:firstLineChars="200"/>
        <w:rPr>
          <w:rFonts w:hint="default" w:ascii="Times New Roman" w:hAnsi="Times New Roman" w:eastAsia="宋体" w:cs="Times New Roman"/>
          <w:b w:val="0"/>
          <w:bCs w:val="0"/>
          <w:color w:val="000000" w:themeColor="text1"/>
          <w:highlight w:val="none"/>
          <w14:textFill>
            <w14:solidFill>
              <w14:schemeClr w14:val="tx1"/>
            </w14:solidFill>
          </w14:textFill>
        </w:rPr>
      </w:pPr>
      <w:r>
        <w:rPr>
          <w:rFonts w:hint="default" w:ascii="Times New Roman" w:hAnsi="Times New Roman" w:eastAsia="宋体" w:cs="Times New Roman"/>
          <w:b w:val="0"/>
          <w:bCs w:val="0"/>
          <w:color w:val="000000" w:themeColor="text1"/>
          <w:highlight w:val="none"/>
          <w14:textFill>
            <w14:solidFill>
              <w14:schemeClr w14:val="tx1"/>
            </w14:solidFill>
          </w14:textFill>
        </w:rPr>
        <w:t>（1）企业污染物排放口的标志，应按国家《环境保护图形标志排放口》（15562.1-1995）及《环境保护图形标志固体废物贮存（处置）场》（15562.2-1995）的规定，设置</w:t>
      </w:r>
      <w:r>
        <w:rPr>
          <w:rFonts w:hint="default" w:ascii="Times New Roman" w:hAnsi="Times New Roman" w:cs="Times New Roman"/>
          <w:b w:val="0"/>
          <w:bCs w:val="0"/>
          <w:color w:val="000000" w:themeColor="text1"/>
          <w:highlight w:val="none"/>
          <w:lang w:val="en-US" w:eastAsia="zh-CN"/>
          <w14:textFill>
            <w14:solidFill>
              <w14:schemeClr w14:val="tx1"/>
            </w14:solidFill>
          </w14:textFill>
        </w:rPr>
        <w:t>国家生态环境部</w:t>
      </w:r>
      <w:r>
        <w:rPr>
          <w:rFonts w:hint="default" w:ascii="Times New Roman" w:hAnsi="Times New Roman" w:eastAsia="宋体" w:cs="Times New Roman"/>
          <w:b w:val="0"/>
          <w:bCs w:val="0"/>
          <w:color w:val="000000" w:themeColor="text1"/>
          <w:highlight w:val="none"/>
          <w14:textFill>
            <w14:solidFill>
              <w14:schemeClr w14:val="tx1"/>
            </w14:solidFill>
          </w14:textFill>
        </w:rPr>
        <w:t>统一制作的环境保护图形标志牌。</w:t>
      </w:r>
    </w:p>
    <w:p>
      <w:pPr>
        <w:pStyle w:val="1315"/>
        <w:snapToGrid w:val="0"/>
        <w:ind w:firstLine="480" w:firstLineChars="200"/>
        <w:rPr>
          <w:rFonts w:hint="default" w:ascii="Times New Roman" w:hAnsi="Times New Roman" w:eastAsia="宋体" w:cs="Times New Roman"/>
          <w:b w:val="0"/>
          <w:bCs w:val="0"/>
          <w:color w:val="000000" w:themeColor="text1"/>
          <w:highlight w:val="none"/>
          <w14:textFill>
            <w14:solidFill>
              <w14:schemeClr w14:val="tx1"/>
            </w14:solidFill>
          </w14:textFill>
        </w:rPr>
      </w:pPr>
      <w:r>
        <w:rPr>
          <w:rFonts w:hint="default" w:ascii="Times New Roman" w:hAnsi="Times New Roman" w:eastAsia="宋体" w:cs="Times New Roman"/>
          <w:b w:val="0"/>
          <w:bCs w:val="0"/>
          <w:color w:val="000000" w:themeColor="text1"/>
          <w:highlight w:val="none"/>
          <w14:textFill>
            <w14:solidFill>
              <w14:schemeClr w14:val="tx1"/>
            </w14:solidFill>
          </w14:textFill>
        </w:rPr>
        <w:t>（2）污染物排放口的环保图形标志牌应设置在靠近采样点的醒目处，标志牌设置高度为其上缘距地面2m。</w:t>
      </w:r>
    </w:p>
    <w:p>
      <w:pPr>
        <w:pStyle w:val="1315"/>
        <w:snapToGrid w:val="0"/>
        <w:ind w:left="0" w:leftChars="0" w:firstLine="0" w:firstLineChars="0"/>
        <w:jc w:val="center"/>
        <w:rPr>
          <w:rFonts w:hint="default" w:ascii="Times New Roman" w:hAnsi="Times New Roman" w:eastAsia="宋体" w:cs="Times New Roman"/>
          <w:b w:val="0"/>
          <w:bCs w:val="0"/>
          <w:color w:val="000000" w:themeColor="text1"/>
          <w:highlight w:val="none"/>
          <w:lang w:eastAsia="zh-CN"/>
          <w14:textFill>
            <w14:solidFill>
              <w14:schemeClr w14:val="tx1"/>
            </w14:solidFill>
          </w14:textFill>
        </w:rPr>
      </w:pPr>
      <w:r>
        <w:rPr>
          <w:rFonts w:hint="default" w:ascii="Times New Roman" w:hAnsi="Times New Roman" w:eastAsia="宋体" w:cs="Times New Roman"/>
          <w:b w:val="0"/>
          <w:bCs w:val="0"/>
          <w:color w:val="000000" w:themeColor="text1"/>
          <w:highlight w:val="none"/>
          <w:lang w:eastAsia="zh-CN"/>
          <w14:textFill>
            <w14:solidFill>
              <w14:schemeClr w14:val="tx1"/>
            </w14:solidFill>
          </w14:textFill>
        </w:rPr>
        <w:drawing>
          <wp:inline distT="0" distB="0" distL="114300" distR="114300">
            <wp:extent cx="4989195" cy="2903220"/>
            <wp:effectExtent l="0" t="0" r="1905" b="11430"/>
            <wp:docPr id="2" name="图片 2" descr="19816918_103700567000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19816918_103700567000_2"/>
                    <pic:cNvPicPr>
                      <a:picLocks noChangeAspect="1"/>
                    </pic:cNvPicPr>
                  </pic:nvPicPr>
                  <pic:blipFill>
                    <a:blip r:embed="rId37"/>
                    <a:stretch>
                      <a:fillRect/>
                    </a:stretch>
                  </pic:blipFill>
                  <pic:spPr>
                    <a:xfrm>
                      <a:off x="0" y="0"/>
                      <a:ext cx="4989195" cy="2903220"/>
                    </a:xfrm>
                    <a:prstGeom prst="rect">
                      <a:avLst/>
                    </a:prstGeom>
                  </pic:spPr>
                </pic:pic>
              </a:graphicData>
            </a:graphic>
          </wp:inline>
        </w:drawing>
      </w:r>
    </w:p>
    <w:p>
      <w:pPr>
        <w:pStyle w:val="1315"/>
        <w:snapToGrid w:val="0"/>
        <w:ind w:left="0" w:leftChars="0" w:firstLine="0" w:firstLineChars="0"/>
        <w:jc w:val="center"/>
        <w:rPr>
          <w:rFonts w:hint="default" w:ascii="Times New Roman" w:hAnsi="Times New Roman" w:eastAsia="黑体" w:cs="Times New Roman"/>
          <w:b w:val="0"/>
          <w:bCs w:val="0"/>
          <w:color w:val="000000" w:themeColor="text1"/>
          <w:highlight w:val="none"/>
          <w:lang w:val="en-US" w:eastAsia="zh-CN"/>
          <w14:textFill>
            <w14:solidFill>
              <w14:schemeClr w14:val="tx1"/>
            </w14:solidFill>
          </w14:textFill>
        </w:rPr>
      </w:pPr>
      <w:r>
        <w:rPr>
          <w:rFonts w:hint="default" w:ascii="Times New Roman" w:hAnsi="Times New Roman" w:eastAsia="黑体" w:cs="Times New Roman"/>
          <w:b w:val="0"/>
          <w:bCs w:val="0"/>
          <w:color w:val="000000" w:themeColor="text1"/>
          <w:highlight w:val="none"/>
          <w:lang w:val="en-US" w:eastAsia="zh-CN"/>
          <w14:textFill>
            <w14:solidFill>
              <w14:schemeClr w14:val="tx1"/>
            </w14:solidFill>
          </w14:textFill>
        </w:rPr>
        <w:t>入河排污口设置示意图</w:t>
      </w:r>
    </w:p>
    <w:p>
      <w:pPr>
        <w:keepNext w:val="0"/>
        <w:keepLines w:val="0"/>
        <w:pageBreakBefore w:val="0"/>
        <w:widowControl/>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cs="Times New Roman"/>
          <w:b w:val="0"/>
          <w:bCs w:val="0"/>
          <w:color w:val="000000" w:themeColor="text1"/>
          <w:sz w:val="24"/>
          <w14:textFill>
            <w14:solidFill>
              <w14:schemeClr w14:val="tx1"/>
            </w14:solidFill>
          </w14:textFill>
        </w:rPr>
      </w:pPr>
      <w:r>
        <w:rPr>
          <w:rFonts w:hint="default" w:ascii="Times New Roman" w:hAnsi="Times New Roman" w:cs="Times New Roman"/>
          <w:b w:val="0"/>
          <w:bCs w:val="0"/>
          <w:color w:val="000000" w:themeColor="text1"/>
          <w:sz w:val="24"/>
          <w:lang w:val="en-US" w:eastAsia="zh-CN"/>
          <w14:textFill>
            <w14:solidFill>
              <w14:schemeClr w14:val="tx1"/>
            </w14:solidFill>
          </w14:textFill>
        </w:rPr>
        <w:t>4、</w:t>
      </w:r>
      <w:r>
        <w:rPr>
          <w:rFonts w:hint="default" w:ascii="Times New Roman" w:hAnsi="Times New Roman" w:cs="Times New Roman"/>
          <w:b w:val="0"/>
          <w:bCs w:val="0"/>
          <w:color w:val="000000" w:themeColor="text1"/>
          <w:sz w:val="24"/>
          <w14:textFill>
            <w14:solidFill>
              <w14:schemeClr w14:val="tx1"/>
            </w14:solidFill>
          </w14:textFill>
        </w:rPr>
        <w:t>排污口建档管理</w:t>
      </w:r>
    </w:p>
    <w:p>
      <w:pPr>
        <w:keepNext w:val="0"/>
        <w:keepLines w:val="0"/>
        <w:pageBreakBefore w:val="0"/>
        <w:widowControl/>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cs="Times New Roman"/>
          <w:b w:val="0"/>
          <w:bCs w:val="0"/>
          <w:color w:val="000000" w:themeColor="text1"/>
          <w:sz w:val="24"/>
          <w14:textFill>
            <w14:solidFill>
              <w14:schemeClr w14:val="tx1"/>
            </w14:solidFill>
          </w14:textFill>
        </w:rPr>
      </w:pPr>
      <w:r>
        <w:rPr>
          <w:rFonts w:hint="default" w:ascii="Times New Roman" w:hAnsi="Times New Roman" w:cs="Times New Roman"/>
          <w:b w:val="0"/>
          <w:bCs w:val="0"/>
          <w:color w:val="000000" w:themeColor="text1"/>
          <w:sz w:val="24"/>
          <w14:textFill>
            <w14:solidFill>
              <w14:schemeClr w14:val="tx1"/>
            </w14:solidFill>
          </w14:textFill>
        </w:rPr>
        <w:t>（1）要求使用</w:t>
      </w:r>
      <w:r>
        <w:rPr>
          <w:rFonts w:hint="default" w:ascii="Times New Roman" w:hAnsi="Times New Roman" w:cs="Times New Roman"/>
          <w:b w:val="0"/>
          <w:bCs w:val="0"/>
          <w:color w:val="000000" w:themeColor="text1"/>
          <w:sz w:val="24"/>
          <w:lang w:eastAsia="zh-CN"/>
          <w14:textFill>
            <w14:solidFill>
              <w14:schemeClr w14:val="tx1"/>
            </w14:solidFill>
          </w14:textFill>
        </w:rPr>
        <w:t>生态环境部</w:t>
      </w:r>
      <w:r>
        <w:rPr>
          <w:rFonts w:hint="default" w:ascii="Times New Roman" w:hAnsi="Times New Roman" w:cs="Times New Roman"/>
          <w:b w:val="0"/>
          <w:bCs w:val="0"/>
          <w:color w:val="000000" w:themeColor="text1"/>
          <w:sz w:val="24"/>
          <w14:textFill>
            <w14:solidFill>
              <w14:schemeClr w14:val="tx1"/>
            </w14:solidFill>
          </w14:textFill>
        </w:rPr>
        <w:t>统一印刷的《中华人民共和国规范化排污口标志登记证》，并按要求填写有关内容。</w:t>
      </w:r>
    </w:p>
    <w:p>
      <w:pPr>
        <w:keepNext w:val="0"/>
        <w:keepLines w:val="0"/>
        <w:pageBreakBefore w:val="0"/>
        <w:widowControl/>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cs="Times New Roman"/>
          <w:b w:val="0"/>
          <w:bCs w:val="0"/>
          <w:color w:val="000000" w:themeColor="text1"/>
          <w:sz w:val="24"/>
          <w14:textFill>
            <w14:solidFill>
              <w14:schemeClr w14:val="tx1"/>
            </w14:solidFill>
          </w14:textFill>
        </w:rPr>
      </w:pPr>
      <w:r>
        <w:rPr>
          <w:rFonts w:hint="default" w:ascii="Times New Roman" w:hAnsi="Times New Roman" w:cs="Times New Roman"/>
          <w:b w:val="0"/>
          <w:bCs w:val="0"/>
          <w:color w:val="000000" w:themeColor="text1"/>
          <w:sz w:val="24"/>
          <w14:textFill>
            <w14:solidFill>
              <w14:schemeClr w14:val="tx1"/>
            </w14:solidFill>
          </w14:textFill>
        </w:rPr>
        <w:t>（2）根据排污口管理档案内容要求，项目建成后，应将主要污染物种类、数量、浓度、排放去向、达标情况及设施运行情况记录于档案。</w:t>
      </w:r>
    </w:p>
    <w:p>
      <w:pPr>
        <w:keepNext/>
        <w:keepLines/>
        <w:widowControl w:val="0"/>
        <w:numPr>
          <w:ilvl w:val="2"/>
          <w:numId w:val="1"/>
        </w:numPr>
        <w:spacing w:before="240"/>
        <w:ind w:left="0" w:firstLineChars="0"/>
        <w:contextualSpacing/>
        <w:jc w:val="both"/>
        <w:outlineLvl w:val="2"/>
        <w:rPr>
          <w:rFonts w:hint="default" w:ascii="Times New Roman" w:hAnsi="Times New Roman" w:eastAsia="黑体" w:cs="Times New Roman"/>
          <w:b w:val="0"/>
          <w:bCs w:val="0"/>
          <w:color w:val="000000" w:themeColor="text1"/>
          <w:kern w:val="2"/>
          <w:szCs w:val="32"/>
          <w14:textFill>
            <w14:solidFill>
              <w14:schemeClr w14:val="tx1"/>
            </w14:solidFill>
          </w14:textFill>
        </w:rPr>
      </w:pPr>
      <w:bookmarkStart w:id="113" w:name="_Toc490505215"/>
      <w:bookmarkStart w:id="114" w:name="_Toc490505145"/>
      <w:bookmarkStart w:id="115" w:name="_Toc23110"/>
      <w:r>
        <w:rPr>
          <w:rFonts w:hint="default" w:ascii="Times New Roman" w:hAnsi="Times New Roman" w:eastAsia="黑体" w:cs="Times New Roman"/>
          <w:b w:val="0"/>
          <w:bCs w:val="0"/>
          <w:color w:val="000000" w:themeColor="text1"/>
          <w:kern w:val="2"/>
          <w:szCs w:val="32"/>
          <w14:textFill>
            <w14:solidFill>
              <w14:schemeClr w14:val="tx1"/>
            </w14:solidFill>
          </w14:textFill>
        </w:rPr>
        <w:t>风险事故防范措施</w:t>
      </w:r>
      <w:bookmarkEnd w:id="113"/>
      <w:bookmarkEnd w:id="114"/>
      <w:bookmarkEnd w:id="115"/>
    </w:p>
    <w:p>
      <w:pPr>
        <w:pStyle w:val="8"/>
        <w:jc w:val="both"/>
        <w:rPr>
          <w:rFonts w:hint="default" w:ascii="Times New Roman" w:hAnsi="Times New Roman" w:cs="Times New Roman"/>
          <w:b w:val="0"/>
          <w:bCs w:val="0"/>
          <w:color w:val="000000" w:themeColor="text1"/>
          <w:lang w:val="en-US" w:eastAsia="zh-CN"/>
          <w14:textFill>
            <w14:solidFill>
              <w14:schemeClr w14:val="tx1"/>
            </w14:solidFill>
          </w14:textFill>
        </w:rPr>
      </w:pPr>
      <w:bookmarkStart w:id="116" w:name="_Toc13314"/>
      <w:r>
        <w:rPr>
          <w:rFonts w:hint="default" w:ascii="Times New Roman" w:hAnsi="Times New Roman" w:cs="Times New Roman"/>
          <w:b w:val="0"/>
          <w:bCs w:val="0"/>
          <w:color w:val="000000" w:themeColor="text1"/>
          <w:lang w:val="en-US" w:eastAsia="zh-CN"/>
          <w14:textFill>
            <w14:solidFill>
              <w14:schemeClr w14:val="tx1"/>
            </w14:solidFill>
          </w14:textFill>
        </w:rPr>
        <w:t>尾水污染事故防范措施</w:t>
      </w:r>
      <w:bookmarkEnd w:id="116"/>
    </w:p>
    <w:p>
      <w:pPr>
        <w:adjustRightInd w:val="0"/>
        <w:snapToGrid w:val="0"/>
        <w:spacing w:line="360" w:lineRule="auto"/>
        <w:ind w:firstLine="480" w:firstLineChars="200"/>
        <w:textAlignment w:val="baseline"/>
        <w:rPr>
          <w:rFonts w:hint="default" w:ascii="Times New Roman" w:hAnsi="Times New Roman" w:eastAsia="宋体" w:cs="Times New Roman"/>
          <w:b w:val="0"/>
          <w:bCs w:val="0"/>
          <w:color w:val="000000" w:themeColor="text1"/>
          <w:sz w:val="24"/>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4"/>
          <w:szCs w:val="21"/>
          <w:highlight w:val="none"/>
          <w14:textFill>
            <w14:solidFill>
              <w14:schemeClr w14:val="tx1"/>
            </w14:solidFill>
          </w14:textFill>
        </w:rPr>
        <w:t>（1）为了在事故状态下污水处理</w:t>
      </w:r>
      <w:r>
        <w:rPr>
          <w:rFonts w:hint="default" w:ascii="Times New Roman" w:hAnsi="Times New Roman" w:cs="Times New Roman"/>
          <w:b w:val="0"/>
          <w:bCs w:val="0"/>
          <w:color w:val="000000" w:themeColor="text1"/>
          <w:sz w:val="24"/>
          <w:szCs w:val="21"/>
          <w:highlight w:val="none"/>
          <w:lang w:val="en-US" w:eastAsia="zh-CN"/>
          <w14:textFill>
            <w14:solidFill>
              <w14:schemeClr w14:val="tx1"/>
            </w14:solidFill>
          </w14:textFill>
        </w:rPr>
        <w:t>站</w:t>
      </w:r>
      <w:r>
        <w:rPr>
          <w:rFonts w:hint="default" w:ascii="Times New Roman" w:hAnsi="Times New Roman" w:eastAsia="宋体" w:cs="Times New Roman"/>
          <w:b w:val="0"/>
          <w:bCs w:val="0"/>
          <w:color w:val="000000" w:themeColor="text1"/>
          <w:sz w:val="24"/>
          <w:szCs w:val="21"/>
          <w:highlight w:val="none"/>
          <w14:textFill>
            <w14:solidFill>
              <w14:schemeClr w14:val="tx1"/>
            </w14:solidFill>
          </w14:textFill>
        </w:rPr>
        <w:t>能迅速恢复正常运行，在主要的水工建筑的容积上应留有相应的缓冲能力，并配有相应的设备。</w:t>
      </w:r>
    </w:p>
    <w:p>
      <w:pPr>
        <w:adjustRightInd w:val="0"/>
        <w:snapToGrid w:val="0"/>
        <w:spacing w:line="360" w:lineRule="auto"/>
        <w:ind w:firstLine="480" w:firstLineChars="200"/>
        <w:textAlignment w:val="baseline"/>
        <w:rPr>
          <w:rFonts w:hint="default" w:ascii="Times New Roman" w:hAnsi="Times New Roman" w:eastAsia="宋体" w:cs="Times New Roman"/>
          <w:b w:val="0"/>
          <w:bCs w:val="0"/>
          <w:color w:val="000000" w:themeColor="text1"/>
          <w:sz w:val="24"/>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4"/>
          <w:szCs w:val="21"/>
          <w:highlight w:val="none"/>
          <w14:textFill>
            <w14:solidFill>
              <w14:schemeClr w14:val="tx1"/>
            </w14:solidFill>
          </w14:textFill>
        </w:rPr>
        <w:t>（</w:t>
      </w:r>
      <w:r>
        <w:rPr>
          <w:rFonts w:hint="default" w:ascii="Times New Roman" w:hAnsi="Times New Roman" w:cs="Times New Roman"/>
          <w:b w:val="0"/>
          <w:bCs w:val="0"/>
          <w:color w:val="000000" w:themeColor="text1"/>
          <w:sz w:val="24"/>
          <w:szCs w:val="21"/>
          <w:highlight w:val="none"/>
          <w:lang w:val="en-US" w:eastAsia="zh-CN"/>
          <w14:textFill>
            <w14:solidFill>
              <w14:schemeClr w14:val="tx1"/>
            </w14:solidFill>
          </w14:textFill>
        </w:rPr>
        <w:t>2</w:t>
      </w:r>
      <w:r>
        <w:rPr>
          <w:rFonts w:hint="default" w:ascii="Times New Roman" w:hAnsi="Times New Roman" w:eastAsia="宋体" w:cs="Times New Roman"/>
          <w:b w:val="0"/>
          <w:bCs w:val="0"/>
          <w:color w:val="000000" w:themeColor="text1"/>
          <w:sz w:val="24"/>
          <w:szCs w:val="21"/>
          <w:highlight w:val="none"/>
          <w14:textFill>
            <w14:solidFill>
              <w14:schemeClr w14:val="tx1"/>
            </w14:solidFill>
          </w14:textFill>
        </w:rPr>
        <w:t>）污水处理</w:t>
      </w:r>
      <w:r>
        <w:rPr>
          <w:rFonts w:hint="default" w:ascii="Times New Roman" w:hAnsi="Times New Roman" w:cs="Times New Roman"/>
          <w:b w:val="0"/>
          <w:bCs w:val="0"/>
          <w:color w:val="000000" w:themeColor="text1"/>
          <w:sz w:val="24"/>
          <w:szCs w:val="21"/>
          <w:highlight w:val="none"/>
          <w:lang w:val="en-US" w:eastAsia="zh-CN"/>
          <w14:textFill>
            <w14:solidFill>
              <w14:schemeClr w14:val="tx1"/>
            </w14:solidFill>
          </w14:textFill>
        </w:rPr>
        <w:t>站</w:t>
      </w:r>
      <w:r>
        <w:rPr>
          <w:rFonts w:hint="default" w:ascii="Times New Roman" w:hAnsi="Times New Roman" w:eastAsia="宋体" w:cs="Times New Roman"/>
          <w:b w:val="0"/>
          <w:bCs w:val="0"/>
          <w:color w:val="000000" w:themeColor="text1"/>
          <w:sz w:val="24"/>
          <w:szCs w:val="21"/>
          <w:highlight w:val="none"/>
          <w14:textFill>
            <w14:solidFill>
              <w14:schemeClr w14:val="tx1"/>
            </w14:solidFill>
          </w14:textFill>
        </w:rPr>
        <w:t>管理人员应有较高的业务水平和管理水平，主要操作人员上岗前应严格进行理论和实际操作培训，做到持证上岗。</w:t>
      </w:r>
    </w:p>
    <w:p>
      <w:pPr>
        <w:adjustRightInd w:val="0"/>
        <w:snapToGrid w:val="0"/>
        <w:spacing w:line="360" w:lineRule="auto"/>
        <w:ind w:firstLine="480" w:firstLineChars="200"/>
        <w:textAlignment w:val="baseline"/>
        <w:rPr>
          <w:rFonts w:hint="default" w:ascii="Times New Roman" w:hAnsi="Times New Roman" w:eastAsia="宋体" w:cs="Times New Roman"/>
          <w:b w:val="0"/>
          <w:bCs w:val="0"/>
          <w:color w:val="000000" w:themeColor="text1"/>
          <w:sz w:val="24"/>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4"/>
          <w:szCs w:val="21"/>
          <w:highlight w:val="none"/>
          <w14:textFill>
            <w14:solidFill>
              <w14:schemeClr w14:val="tx1"/>
            </w14:solidFill>
          </w14:textFill>
        </w:rPr>
        <w:t>（</w:t>
      </w:r>
      <w:r>
        <w:rPr>
          <w:rFonts w:hint="default" w:ascii="Times New Roman" w:hAnsi="Times New Roman" w:cs="Times New Roman"/>
          <w:b w:val="0"/>
          <w:bCs w:val="0"/>
          <w:color w:val="000000" w:themeColor="text1"/>
          <w:sz w:val="24"/>
          <w:szCs w:val="21"/>
          <w:highlight w:val="none"/>
          <w:lang w:val="en-US" w:eastAsia="zh-CN"/>
          <w14:textFill>
            <w14:solidFill>
              <w14:schemeClr w14:val="tx1"/>
            </w14:solidFill>
          </w14:textFill>
        </w:rPr>
        <w:t>3</w:t>
      </w:r>
      <w:r>
        <w:rPr>
          <w:rFonts w:hint="default" w:ascii="Times New Roman" w:hAnsi="Times New Roman" w:eastAsia="宋体" w:cs="Times New Roman"/>
          <w:b w:val="0"/>
          <w:bCs w:val="0"/>
          <w:color w:val="000000" w:themeColor="text1"/>
          <w:sz w:val="24"/>
          <w:szCs w:val="21"/>
          <w:highlight w:val="none"/>
          <w14:textFill>
            <w14:solidFill>
              <w14:schemeClr w14:val="tx1"/>
            </w14:solidFill>
          </w14:textFill>
        </w:rPr>
        <w:t>）严格控制处理单元的水量、水质、停留时间、负荷强度等，确保处理效果的稳定性，定期采样监测，操作人员及时调整，使设备处于最佳工况，发现不正常现象，应立即采取预防措施。</w:t>
      </w:r>
    </w:p>
    <w:p>
      <w:pPr>
        <w:adjustRightInd w:val="0"/>
        <w:snapToGrid w:val="0"/>
        <w:spacing w:line="360" w:lineRule="auto"/>
        <w:ind w:firstLine="480" w:firstLineChars="200"/>
        <w:textAlignment w:val="baseline"/>
        <w:rPr>
          <w:rFonts w:hint="default" w:ascii="Times New Roman" w:hAnsi="Times New Roman" w:eastAsia="宋体" w:cs="Times New Roman"/>
          <w:b w:val="0"/>
          <w:bCs w:val="0"/>
          <w:color w:val="000000" w:themeColor="text1"/>
          <w:sz w:val="24"/>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4"/>
          <w:szCs w:val="21"/>
          <w:highlight w:val="none"/>
          <w14:textFill>
            <w14:solidFill>
              <w14:schemeClr w14:val="tx1"/>
            </w14:solidFill>
          </w14:textFill>
        </w:rPr>
        <w:t>（</w:t>
      </w:r>
      <w:r>
        <w:rPr>
          <w:rFonts w:hint="default" w:ascii="Times New Roman" w:hAnsi="Times New Roman" w:cs="Times New Roman"/>
          <w:b w:val="0"/>
          <w:bCs w:val="0"/>
          <w:color w:val="000000" w:themeColor="text1"/>
          <w:sz w:val="24"/>
          <w:szCs w:val="21"/>
          <w:highlight w:val="none"/>
          <w:lang w:val="en-US" w:eastAsia="zh-CN"/>
          <w14:textFill>
            <w14:solidFill>
              <w14:schemeClr w14:val="tx1"/>
            </w14:solidFill>
          </w14:textFill>
        </w:rPr>
        <w:t>4</w:t>
      </w:r>
      <w:r>
        <w:rPr>
          <w:rFonts w:hint="default" w:ascii="Times New Roman" w:hAnsi="Times New Roman" w:eastAsia="宋体" w:cs="Times New Roman"/>
          <w:b w:val="0"/>
          <w:bCs w:val="0"/>
          <w:color w:val="000000" w:themeColor="text1"/>
          <w:sz w:val="24"/>
          <w:szCs w:val="21"/>
          <w:highlight w:val="none"/>
          <w14:textFill>
            <w14:solidFill>
              <w14:schemeClr w14:val="tx1"/>
            </w14:solidFill>
          </w14:textFill>
        </w:rPr>
        <w:t>）加强运行管理和进出水的监测工作，达标排放。</w:t>
      </w:r>
    </w:p>
    <w:p>
      <w:pPr>
        <w:adjustRightInd w:val="0"/>
        <w:snapToGrid w:val="0"/>
        <w:spacing w:line="360" w:lineRule="auto"/>
        <w:ind w:firstLine="480" w:firstLineChars="200"/>
        <w:textAlignment w:val="baseline"/>
        <w:rPr>
          <w:rFonts w:hint="default" w:ascii="Times New Roman" w:hAnsi="Times New Roman" w:cs="Times New Roman"/>
          <w:b w:val="0"/>
          <w:bCs w:val="0"/>
          <w:color w:val="000000" w:themeColor="text1"/>
          <w:sz w:val="24"/>
          <w:szCs w:val="21"/>
          <w:highlight w:val="no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4"/>
          <w:szCs w:val="21"/>
          <w:highlight w:val="none"/>
          <w14:textFill>
            <w14:solidFill>
              <w14:schemeClr w14:val="tx1"/>
            </w14:solidFill>
          </w14:textFill>
        </w:rPr>
        <w:t>（</w:t>
      </w:r>
      <w:r>
        <w:rPr>
          <w:rFonts w:hint="default" w:ascii="Times New Roman" w:hAnsi="Times New Roman" w:cs="Times New Roman"/>
          <w:b w:val="0"/>
          <w:bCs w:val="0"/>
          <w:color w:val="000000" w:themeColor="text1"/>
          <w:sz w:val="24"/>
          <w:szCs w:val="21"/>
          <w:highlight w:val="none"/>
          <w:lang w:val="en-US" w:eastAsia="zh-CN"/>
          <w14:textFill>
            <w14:solidFill>
              <w14:schemeClr w14:val="tx1"/>
            </w14:solidFill>
          </w14:textFill>
        </w:rPr>
        <w:t>5</w:t>
      </w:r>
      <w:r>
        <w:rPr>
          <w:rFonts w:hint="default" w:ascii="Times New Roman" w:hAnsi="Times New Roman" w:eastAsia="宋体" w:cs="Times New Roman"/>
          <w:b w:val="0"/>
          <w:bCs w:val="0"/>
          <w:color w:val="000000" w:themeColor="text1"/>
          <w:sz w:val="24"/>
          <w:szCs w:val="21"/>
          <w:highlight w:val="none"/>
          <w14:textFill>
            <w14:solidFill>
              <w14:schemeClr w14:val="tx1"/>
            </w14:solidFill>
          </w14:textFill>
        </w:rPr>
        <w:t>）本项目</w:t>
      </w:r>
      <w:r>
        <w:rPr>
          <w:rFonts w:hint="default" w:ascii="Times New Roman" w:hAnsi="Times New Roman" w:cs="Times New Roman"/>
          <w:b w:val="0"/>
          <w:bCs w:val="0"/>
          <w:color w:val="000000" w:themeColor="text1"/>
          <w:sz w:val="24"/>
          <w:szCs w:val="21"/>
          <w:highlight w:val="none"/>
          <w:lang w:val="en-US" w:eastAsia="zh-CN"/>
          <w14:textFill>
            <w14:solidFill>
              <w14:schemeClr w14:val="tx1"/>
            </w14:solidFill>
          </w14:textFill>
        </w:rPr>
        <w:t>应考虑将部分调节池容积用于事故应急使用</w:t>
      </w:r>
      <w:r>
        <w:rPr>
          <w:rFonts w:hint="default" w:ascii="Times New Roman" w:hAnsi="Times New Roman" w:eastAsia="宋体" w:cs="Times New Roman"/>
          <w:b w:val="0"/>
          <w:bCs w:val="0"/>
          <w:color w:val="000000" w:themeColor="text1"/>
          <w:sz w:val="24"/>
          <w:szCs w:val="21"/>
          <w:highlight w:val="none"/>
          <w14:textFill>
            <w14:solidFill>
              <w14:schemeClr w14:val="tx1"/>
            </w14:solidFill>
          </w14:textFill>
        </w:rPr>
        <w:t>。污水</w:t>
      </w:r>
      <w:r>
        <w:rPr>
          <w:rFonts w:hint="default" w:ascii="Times New Roman" w:hAnsi="Times New Roman" w:cs="Times New Roman"/>
          <w:b w:val="0"/>
          <w:bCs w:val="0"/>
          <w:color w:val="000000" w:themeColor="text1"/>
          <w:sz w:val="24"/>
          <w:szCs w:val="21"/>
          <w:highlight w:val="none"/>
          <w:lang w:val="en-US" w:eastAsia="zh-CN"/>
          <w14:textFill>
            <w14:solidFill>
              <w14:schemeClr w14:val="tx1"/>
            </w14:solidFill>
          </w14:textFill>
        </w:rPr>
        <w:t>站</w:t>
      </w:r>
      <w:r>
        <w:rPr>
          <w:rFonts w:hint="default" w:ascii="Times New Roman" w:hAnsi="Times New Roman" w:eastAsia="宋体" w:cs="Times New Roman"/>
          <w:b w:val="0"/>
          <w:bCs w:val="0"/>
          <w:color w:val="000000" w:themeColor="text1"/>
          <w:sz w:val="24"/>
          <w:szCs w:val="21"/>
          <w:highlight w:val="none"/>
          <w14:textFill>
            <w14:solidFill>
              <w14:schemeClr w14:val="tx1"/>
            </w14:solidFill>
          </w14:textFill>
        </w:rPr>
        <w:t>出现设备检修时，污水</w:t>
      </w:r>
      <w:r>
        <w:rPr>
          <w:rFonts w:hint="default" w:ascii="Times New Roman" w:hAnsi="Times New Roman" w:cs="Times New Roman"/>
          <w:b w:val="0"/>
          <w:bCs w:val="0"/>
          <w:color w:val="000000" w:themeColor="text1"/>
          <w:sz w:val="24"/>
          <w:szCs w:val="21"/>
          <w:highlight w:val="none"/>
          <w:lang w:val="en-US" w:eastAsia="zh-CN"/>
          <w14:textFill>
            <w14:solidFill>
              <w14:schemeClr w14:val="tx1"/>
            </w14:solidFill>
          </w14:textFill>
        </w:rPr>
        <w:t>站</w:t>
      </w:r>
      <w:r>
        <w:rPr>
          <w:rFonts w:hint="default" w:ascii="Times New Roman" w:hAnsi="Times New Roman" w:eastAsia="宋体" w:cs="Times New Roman"/>
          <w:b w:val="0"/>
          <w:bCs w:val="0"/>
          <w:color w:val="000000" w:themeColor="text1"/>
          <w:sz w:val="24"/>
          <w:szCs w:val="21"/>
          <w:highlight w:val="none"/>
          <w14:textFill>
            <w14:solidFill>
              <w14:schemeClr w14:val="tx1"/>
            </w14:solidFill>
          </w14:textFill>
        </w:rPr>
        <w:t>的处理水量有所下降，超出部分污水将溢流进入</w:t>
      </w:r>
      <w:r>
        <w:rPr>
          <w:rFonts w:hint="default" w:ascii="Times New Roman" w:hAnsi="Times New Roman" w:cs="Times New Roman"/>
          <w:b w:val="0"/>
          <w:bCs w:val="0"/>
          <w:color w:val="000000" w:themeColor="text1"/>
          <w:sz w:val="24"/>
          <w:szCs w:val="21"/>
          <w:highlight w:val="none"/>
          <w:lang w:val="en-US" w:eastAsia="zh-CN"/>
          <w14:textFill>
            <w14:solidFill>
              <w14:schemeClr w14:val="tx1"/>
            </w14:solidFill>
          </w14:textFill>
        </w:rPr>
        <w:t>大渡河</w:t>
      </w:r>
      <w:r>
        <w:rPr>
          <w:rFonts w:hint="default" w:ascii="Times New Roman" w:hAnsi="Times New Roman" w:eastAsia="宋体" w:cs="Times New Roman"/>
          <w:b w:val="0"/>
          <w:bCs w:val="0"/>
          <w:color w:val="000000" w:themeColor="text1"/>
          <w:sz w:val="24"/>
          <w:szCs w:val="21"/>
          <w:highlight w:val="none"/>
          <w14:textFill>
            <w14:solidFill>
              <w14:schemeClr w14:val="tx1"/>
            </w14:solidFill>
          </w14:textFill>
        </w:rPr>
        <w:t>，给河道造成污染。因此，</w:t>
      </w:r>
      <w:r>
        <w:rPr>
          <w:rFonts w:hint="default" w:ascii="Times New Roman" w:hAnsi="Times New Roman" w:cs="Times New Roman"/>
          <w:b w:val="0"/>
          <w:bCs w:val="0"/>
          <w:color w:val="000000" w:themeColor="text1"/>
          <w:sz w:val="24"/>
          <w:szCs w:val="21"/>
          <w:highlight w:val="none"/>
          <w:lang w:val="en-US" w:eastAsia="zh-CN"/>
          <w14:textFill>
            <w14:solidFill>
              <w14:schemeClr w14:val="tx1"/>
            </w14:solidFill>
          </w14:textFill>
        </w:rPr>
        <w:t>应</w:t>
      </w:r>
      <w:r>
        <w:rPr>
          <w:rFonts w:hint="default" w:ascii="Times New Roman" w:hAnsi="Times New Roman" w:eastAsia="宋体" w:cs="Times New Roman"/>
          <w:b w:val="0"/>
          <w:bCs w:val="0"/>
          <w:color w:val="000000" w:themeColor="text1"/>
          <w:sz w:val="24"/>
          <w:szCs w:val="21"/>
          <w:highlight w:val="none"/>
          <w14:textFill>
            <w14:solidFill>
              <w14:schemeClr w14:val="tx1"/>
            </w14:solidFill>
          </w14:textFill>
        </w:rPr>
        <w:t>考虑在污水厂</w:t>
      </w:r>
      <w:r>
        <w:rPr>
          <w:rFonts w:hint="default" w:ascii="Times New Roman" w:hAnsi="Times New Roman" w:cs="Times New Roman"/>
          <w:b w:val="0"/>
          <w:bCs w:val="0"/>
          <w:color w:val="000000" w:themeColor="text1"/>
          <w:sz w:val="24"/>
          <w:szCs w:val="21"/>
          <w:highlight w:val="none"/>
          <w:lang w:val="en-US" w:eastAsia="zh-CN"/>
          <w14:textFill>
            <w14:solidFill>
              <w14:schemeClr w14:val="tx1"/>
            </w14:solidFill>
          </w14:textFill>
        </w:rPr>
        <w:t>将调节池作为事故应急使用（备用）</w:t>
      </w:r>
      <w:r>
        <w:rPr>
          <w:rFonts w:hint="default" w:ascii="Times New Roman" w:hAnsi="Times New Roman" w:eastAsia="宋体" w:cs="Times New Roman"/>
          <w:b w:val="0"/>
          <w:bCs w:val="0"/>
          <w:color w:val="000000" w:themeColor="text1"/>
          <w:sz w:val="24"/>
          <w:szCs w:val="21"/>
          <w:highlight w:val="none"/>
          <w14:textFill>
            <w14:solidFill>
              <w14:schemeClr w14:val="tx1"/>
            </w14:solidFill>
          </w14:textFill>
        </w:rPr>
        <w:t>，用于存放以上污水。待事故处理完后，再提升至污水处理系统。</w:t>
      </w:r>
      <w:r>
        <w:rPr>
          <w:rFonts w:hint="default" w:ascii="Times New Roman" w:hAnsi="Times New Roman" w:cs="Times New Roman"/>
          <w:b w:val="0"/>
          <w:bCs w:val="0"/>
          <w:color w:val="000000" w:themeColor="text1"/>
          <w:sz w:val="24"/>
          <w:szCs w:val="21"/>
          <w:highlight w:val="none"/>
          <w:lang w:val="en-US" w:eastAsia="zh-CN"/>
          <w14:textFill>
            <w14:solidFill>
              <w14:schemeClr w14:val="tx1"/>
            </w14:solidFill>
          </w14:textFill>
        </w:rPr>
        <w:t xml:space="preserve"> </w:t>
      </w:r>
    </w:p>
    <w:p>
      <w:pPr>
        <w:adjustRightInd w:val="0"/>
        <w:snapToGrid w:val="0"/>
        <w:spacing w:line="360" w:lineRule="auto"/>
        <w:ind w:firstLine="480" w:firstLineChars="200"/>
        <w:textAlignment w:val="baseline"/>
        <w:rPr>
          <w:rFonts w:hint="default" w:ascii="Times New Roman" w:hAnsi="Times New Roman" w:eastAsia="宋体" w:cs="Times New Roman"/>
          <w:b w:val="0"/>
          <w:bCs w:val="0"/>
          <w:color w:val="000000" w:themeColor="text1"/>
          <w:sz w:val="24"/>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4"/>
          <w:szCs w:val="21"/>
          <w:highlight w:val="none"/>
          <w14:textFill>
            <w14:solidFill>
              <w14:schemeClr w14:val="tx1"/>
            </w14:solidFill>
          </w14:textFill>
        </w:rPr>
        <w:t>（</w:t>
      </w:r>
      <w:r>
        <w:rPr>
          <w:rFonts w:hint="default" w:ascii="Times New Roman" w:hAnsi="Times New Roman" w:cs="Times New Roman"/>
          <w:b w:val="0"/>
          <w:bCs w:val="0"/>
          <w:color w:val="000000" w:themeColor="text1"/>
          <w:sz w:val="24"/>
          <w:szCs w:val="21"/>
          <w:highlight w:val="none"/>
          <w:lang w:val="en-US" w:eastAsia="zh-CN"/>
          <w14:textFill>
            <w14:solidFill>
              <w14:schemeClr w14:val="tx1"/>
            </w14:solidFill>
          </w14:textFill>
        </w:rPr>
        <w:t>6</w:t>
      </w:r>
      <w:r>
        <w:rPr>
          <w:rFonts w:hint="default" w:ascii="Times New Roman" w:hAnsi="Times New Roman" w:eastAsia="宋体" w:cs="Times New Roman"/>
          <w:b w:val="0"/>
          <w:bCs w:val="0"/>
          <w:color w:val="000000" w:themeColor="text1"/>
          <w:sz w:val="24"/>
          <w:szCs w:val="21"/>
          <w:highlight w:val="none"/>
          <w14:textFill>
            <w14:solidFill>
              <w14:schemeClr w14:val="tx1"/>
            </w14:solidFill>
          </w14:textFill>
        </w:rPr>
        <w:t>）加强运行管理和进出水的监测工作，未经处理达标的污水严禁外排。</w:t>
      </w:r>
    </w:p>
    <w:p>
      <w:pPr>
        <w:pStyle w:val="8"/>
        <w:jc w:val="both"/>
        <w:rPr>
          <w:rFonts w:hint="default" w:ascii="Times New Roman" w:hAnsi="Times New Roman" w:cs="Times New Roman"/>
          <w:b w:val="0"/>
          <w:bCs w:val="0"/>
          <w:color w:val="000000" w:themeColor="text1"/>
          <w:lang w:val="en-US" w:eastAsia="zh-CN"/>
          <w14:textFill>
            <w14:solidFill>
              <w14:schemeClr w14:val="tx1"/>
            </w14:solidFill>
          </w14:textFill>
        </w:rPr>
      </w:pPr>
      <w:bookmarkStart w:id="117" w:name="_Toc7954"/>
      <w:r>
        <w:rPr>
          <w:rFonts w:hint="default" w:ascii="Times New Roman" w:hAnsi="Times New Roman" w:cs="Times New Roman"/>
          <w:b w:val="0"/>
          <w:bCs w:val="0"/>
          <w:color w:val="000000" w:themeColor="text1"/>
          <w:lang w:val="en-US" w:eastAsia="zh-CN"/>
          <w14:textFill>
            <w14:solidFill>
              <w14:schemeClr w14:val="tx1"/>
            </w14:solidFill>
          </w14:textFill>
        </w:rPr>
        <w:t>设备事故防范措施</w:t>
      </w:r>
      <w:bookmarkEnd w:id="117"/>
    </w:p>
    <w:p>
      <w:pPr>
        <w:adjustRightInd w:val="0"/>
        <w:snapToGrid w:val="0"/>
        <w:spacing w:line="360" w:lineRule="auto"/>
        <w:ind w:firstLine="480" w:firstLineChars="200"/>
        <w:textAlignment w:val="baseline"/>
        <w:rPr>
          <w:rFonts w:hint="default" w:ascii="Times New Roman" w:hAnsi="Times New Roman" w:eastAsia="宋体" w:cs="Times New Roman"/>
          <w:b w:val="0"/>
          <w:bCs w:val="0"/>
          <w:color w:val="000000" w:themeColor="text1"/>
          <w:sz w:val="24"/>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4"/>
          <w:szCs w:val="21"/>
          <w:highlight w:val="none"/>
          <w14:textFill>
            <w14:solidFill>
              <w14:schemeClr w14:val="tx1"/>
            </w14:solidFill>
          </w14:textFill>
        </w:rPr>
        <w:t>（</w:t>
      </w:r>
      <w:r>
        <w:rPr>
          <w:rFonts w:hint="default" w:ascii="Times New Roman" w:hAnsi="Times New Roman" w:cs="Times New Roman"/>
          <w:b w:val="0"/>
          <w:bCs w:val="0"/>
          <w:color w:val="000000" w:themeColor="text1"/>
          <w:sz w:val="24"/>
          <w:szCs w:val="21"/>
          <w:highlight w:val="none"/>
          <w:lang w:val="en-US" w:eastAsia="zh-CN"/>
          <w14:textFill>
            <w14:solidFill>
              <w14:schemeClr w14:val="tx1"/>
            </w14:solidFill>
          </w14:textFill>
        </w:rPr>
        <w:t>1</w:t>
      </w:r>
      <w:r>
        <w:rPr>
          <w:rFonts w:hint="default" w:ascii="Times New Roman" w:hAnsi="Times New Roman" w:eastAsia="宋体" w:cs="Times New Roman"/>
          <w:b w:val="0"/>
          <w:bCs w:val="0"/>
          <w:color w:val="000000" w:themeColor="text1"/>
          <w:sz w:val="24"/>
          <w:szCs w:val="21"/>
          <w:highlight w:val="none"/>
          <w14:textFill>
            <w14:solidFill>
              <w14:schemeClr w14:val="tx1"/>
            </w14:solidFill>
          </w14:textFill>
        </w:rPr>
        <w:t>）选用优质设备，对污水处理</w:t>
      </w:r>
      <w:r>
        <w:rPr>
          <w:rFonts w:hint="default" w:ascii="Times New Roman" w:hAnsi="Times New Roman" w:cs="Times New Roman"/>
          <w:b w:val="0"/>
          <w:bCs w:val="0"/>
          <w:color w:val="000000" w:themeColor="text1"/>
          <w:sz w:val="24"/>
          <w:szCs w:val="21"/>
          <w:highlight w:val="none"/>
          <w:lang w:val="en-US" w:eastAsia="zh-CN"/>
          <w14:textFill>
            <w14:solidFill>
              <w14:schemeClr w14:val="tx1"/>
            </w14:solidFill>
          </w14:textFill>
        </w:rPr>
        <w:t>站</w:t>
      </w:r>
      <w:r>
        <w:rPr>
          <w:rFonts w:hint="default" w:ascii="Times New Roman" w:hAnsi="Times New Roman" w:eastAsia="宋体" w:cs="Times New Roman"/>
          <w:b w:val="0"/>
          <w:bCs w:val="0"/>
          <w:color w:val="000000" w:themeColor="text1"/>
          <w:sz w:val="24"/>
          <w:szCs w:val="21"/>
          <w:highlight w:val="none"/>
          <w14:textFill>
            <w14:solidFill>
              <w14:schemeClr w14:val="tx1"/>
            </w14:solidFill>
          </w14:textFill>
        </w:rPr>
        <w:t>各种机械电器、仪表等设备，</w:t>
      </w:r>
      <w:r>
        <w:rPr>
          <w:rFonts w:hint="default" w:ascii="Times New Roman" w:hAnsi="Times New Roman" w:cs="Times New Roman"/>
          <w:b w:val="0"/>
          <w:bCs w:val="0"/>
          <w:color w:val="000000" w:themeColor="text1"/>
          <w:sz w:val="24"/>
          <w:szCs w:val="21"/>
          <w:highlight w:val="none"/>
          <w:lang w:val="en-US" w:eastAsia="zh-CN"/>
          <w14:textFill>
            <w14:solidFill>
              <w14:schemeClr w14:val="tx1"/>
            </w14:solidFill>
          </w14:textFill>
        </w:rPr>
        <w:t>优先</w:t>
      </w:r>
      <w:r>
        <w:rPr>
          <w:rFonts w:hint="default" w:ascii="Times New Roman" w:hAnsi="Times New Roman" w:eastAsia="宋体" w:cs="Times New Roman"/>
          <w:b w:val="0"/>
          <w:bCs w:val="0"/>
          <w:color w:val="000000" w:themeColor="text1"/>
          <w:sz w:val="24"/>
          <w:szCs w:val="21"/>
          <w:highlight w:val="none"/>
          <w14:textFill>
            <w14:solidFill>
              <w14:schemeClr w14:val="tx1"/>
            </w14:solidFill>
          </w14:textFill>
        </w:rPr>
        <w:t>选择质量优良故障率低，便于维修的产品。项目主要设备应一备一用，保证设备动力运行恒稳。易损部件要有备用，在出现故障时能尽快更换。根据项目主要设备设置可知，本项目运行过程中设备均配备有备用设备，通过保障设备正常运行来减少废水事故排放的发生。</w:t>
      </w:r>
    </w:p>
    <w:p>
      <w:pPr>
        <w:adjustRightInd w:val="0"/>
        <w:snapToGrid w:val="0"/>
        <w:spacing w:line="360" w:lineRule="auto"/>
        <w:ind w:firstLine="480" w:firstLineChars="200"/>
        <w:textAlignment w:val="baseline"/>
        <w:rPr>
          <w:rFonts w:hint="default" w:ascii="Times New Roman" w:hAnsi="Times New Roman" w:eastAsia="宋体" w:cs="Times New Roman"/>
          <w:b w:val="0"/>
          <w:bCs w:val="0"/>
          <w:color w:val="000000" w:themeColor="text1"/>
          <w:sz w:val="24"/>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4"/>
          <w:szCs w:val="21"/>
          <w:highlight w:val="none"/>
          <w14:textFill>
            <w14:solidFill>
              <w14:schemeClr w14:val="tx1"/>
            </w14:solidFill>
          </w14:textFill>
        </w:rPr>
        <w:t>（</w:t>
      </w:r>
      <w:r>
        <w:rPr>
          <w:rFonts w:hint="default" w:ascii="Times New Roman" w:hAnsi="Times New Roman" w:cs="Times New Roman"/>
          <w:b w:val="0"/>
          <w:bCs w:val="0"/>
          <w:color w:val="000000" w:themeColor="text1"/>
          <w:sz w:val="24"/>
          <w:szCs w:val="21"/>
          <w:highlight w:val="none"/>
          <w:lang w:val="en-US" w:eastAsia="zh-CN"/>
          <w14:textFill>
            <w14:solidFill>
              <w14:schemeClr w14:val="tx1"/>
            </w14:solidFill>
          </w14:textFill>
        </w:rPr>
        <w:t>2</w:t>
      </w:r>
      <w:r>
        <w:rPr>
          <w:rFonts w:hint="default" w:ascii="Times New Roman" w:hAnsi="Times New Roman" w:eastAsia="宋体" w:cs="Times New Roman"/>
          <w:b w:val="0"/>
          <w:bCs w:val="0"/>
          <w:color w:val="000000" w:themeColor="text1"/>
          <w:sz w:val="24"/>
          <w:szCs w:val="21"/>
          <w:highlight w:val="none"/>
          <w14:textFill>
            <w14:solidFill>
              <w14:schemeClr w14:val="tx1"/>
            </w14:solidFill>
          </w14:textFill>
        </w:rPr>
        <w:t>）加强事故的预防监控，定期巡检、调节、保养、维修，及时发现有可能引起事故的异常运行苗头，消除事故隐患。</w:t>
      </w:r>
    </w:p>
    <w:p>
      <w:pPr>
        <w:adjustRightInd w:val="0"/>
        <w:snapToGrid w:val="0"/>
        <w:spacing w:line="360" w:lineRule="auto"/>
        <w:ind w:firstLine="480" w:firstLineChars="200"/>
        <w:textAlignment w:val="baseline"/>
        <w:rPr>
          <w:rFonts w:hint="default" w:ascii="Times New Roman" w:hAnsi="Times New Roman" w:eastAsia="宋体" w:cs="Times New Roman"/>
          <w:b w:val="0"/>
          <w:bCs w:val="0"/>
          <w:color w:val="000000" w:themeColor="text1"/>
          <w:sz w:val="24"/>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4"/>
          <w:szCs w:val="21"/>
          <w:highlight w:val="none"/>
          <w14:textFill>
            <w14:solidFill>
              <w14:schemeClr w14:val="tx1"/>
            </w14:solidFill>
          </w14:textFill>
        </w:rPr>
        <w:t>（</w:t>
      </w:r>
      <w:r>
        <w:rPr>
          <w:rFonts w:hint="default" w:ascii="Times New Roman" w:hAnsi="Times New Roman" w:cs="Times New Roman"/>
          <w:b w:val="0"/>
          <w:bCs w:val="0"/>
          <w:color w:val="000000" w:themeColor="text1"/>
          <w:sz w:val="24"/>
          <w:szCs w:val="21"/>
          <w:highlight w:val="none"/>
          <w:lang w:val="en-US" w:eastAsia="zh-CN"/>
          <w14:textFill>
            <w14:solidFill>
              <w14:schemeClr w14:val="tx1"/>
            </w14:solidFill>
          </w14:textFill>
        </w:rPr>
        <w:t>3</w:t>
      </w:r>
      <w:r>
        <w:rPr>
          <w:rFonts w:hint="default" w:ascii="Times New Roman" w:hAnsi="Times New Roman" w:eastAsia="宋体" w:cs="Times New Roman"/>
          <w:b w:val="0"/>
          <w:bCs w:val="0"/>
          <w:color w:val="000000" w:themeColor="text1"/>
          <w:sz w:val="24"/>
          <w:szCs w:val="21"/>
          <w:highlight w:val="none"/>
          <w14:textFill>
            <w14:solidFill>
              <w14:schemeClr w14:val="tx1"/>
            </w14:solidFill>
          </w14:textFill>
        </w:rPr>
        <w:t>）严格控制各处理单元的水量、水质、停留时间、负荷强度等工艺参数，确保处理效果的稳定性。配备流量自动分析监控仪器，定期取样测定。操作人员及时调整，使设备处于最佳工况。</w:t>
      </w:r>
    </w:p>
    <w:p>
      <w:pPr>
        <w:adjustRightInd w:val="0"/>
        <w:snapToGrid w:val="0"/>
        <w:spacing w:line="360" w:lineRule="auto"/>
        <w:ind w:firstLine="480" w:firstLineChars="200"/>
        <w:textAlignment w:val="baseline"/>
        <w:rPr>
          <w:rFonts w:hint="default" w:ascii="Times New Roman" w:hAnsi="Times New Roman" w:eastAsia="宋体" w:cs="Times New Roman"/>
          <w:b w:val="0"/>
          <w:bCs w:val="0"/>
          <w:color w:val="000000" w:themeColor="text1"/>
          <w:sz w:val="24"/>
          <w:szCs w:val="21"/>
          <w:highlight w:val="none"/>
          <w14:textFill>
            <w14:solidFill>
              <w14:schemeClr w14:val="tx1"/>
            </w14:solidFill>
          </w14:textFill>
        </w:rPr>
      </w:pPr>
      <w:r>
        <w:rPr>
          <w:rFonts w:hint="default" w:ascii="Times New Roman" w:hAnsi="Times New Roman" w:eastAsia="宋体" w:cs="Times New Roman"/>
          <w:b w:val="0"/>
          <w:bCs w:val="0"/>
          <w:color w:val="000000" w:themeColor="text1"/>
          <w:sz w:val="24"/>
          <w:szCs w:val="21"/>
          <w:highlight w:val="none"/>
          <w14:textFill>
            <w14:solidFill>
              <w14:schemeClr w14:val="tx1"/>
            </w14:solidFill>
          </w14:textFill>
        </w:rPr>
        <w:t>（</w:t>
      </w:r>
      <w:r>
        <w:rPr>
          <w:rFonts w:hint="default" w:ascii="Times New Roman" w:hAnsi="Times New Roman" w:cs="Times New Roman"/>
          <w:b w:val="0"/>
          <w:bCs w:val="0"/>
          <w:color w:val="000000" w:themeColor="text1"/>
          <w:sz w:val="24"/>
          <w:szCs w:val="21"/>
          <w:highlight w:val="none"/>
          <w:lang w:val="en-US" w:eastAsia="zh-CN"/>
          <w14:textFill>
            <w14:solidFill>
              <w14:schemeClr w14:val="tx1"/>
            </w14:solidFill>
          </w14:textFill>
        </w:rPr>
        <w:t>4</w:t>
      </w:r>
      <w:r>
        <w:rPr>
          <w:rFonts w:hint="default" w:ascii="Times New Roman" w:hAnsi="Times New Roman" w:eastAsia="宋体" w:cs="Times New Roman"/>
          <w:b w:val="0"/>
          <w:bCs w:val="0"/>
          <w:color w:val="000000" w:themeColor="text1"/>
          <w:sz w:val="24"/>
          <w:szCs w:val="21"/>
          <w:highlight w:val="none"/>
          <w14:textFill>
            <w14:solidFill>
              <w14:schemeClr w14:val="tx1"/>
            </w14:solidFill>
          </w14:textFill>
        </w:rPr>
        <w:t>）污水</w:t>
      </w:r>
      <w:r>
        <w:rPr>
          <w:rFonts w:hint="default" w:ascii="Times New Roman" w:hAnsi="Times New Roman" w:cs="Times New Roman"/>
          <w:b w:val="0"/>
          <w:bCs w:val="0"/>
          <w:color w:val="000000" w:themeColor="text1"/>
          <w:sz w:val="24"/>
          <w:szCs w:val="21"/>
          <w:highlight w:val="none"/>
          <w:lang w:eastAsia="zh-CN"/>
          <w14:textFill>
            <w14:solidFill>
              <w14:schemeClr w14:val="tx1"/>
            </w14:solidFill>
          </w14:textFill>
        </w:rPr>
        <w:t>处理站</w:t>
      </w:r>
      <w:r>
        <w:rPr>
          <w:rFonts w:hint="default" w:ascii="Times New Roman" w:hAnsi="Times New Roman" w:eastAsia="宋体" w:cs="Times New Roman"/>
          <w:b w:val="0"/>
          <w:bCs w:val="0"/>
          <w:color w:val="000000" w:themeColor="text1"/>
          <w:sz w:val="24"/>
          <w:szCs w:val="21"/>
          <w:highlight w:val="none"/>
          <w14:textFill>
            <w14:solidFill>
              <w14:schemeClr w14:val="tx1"/>
            </w14:solidFill>
          </w14:textFill>
        </w:rPr>
        <w:t>应</w:t>
      </w:r>
      <w:r>
        <w:rPr>
          <w:rFonts w:hint="default" w:ascii="Times New Roman" w:hAnsi="Times New Roman" w:cs="Times New Roman"/>
          <w:b w:val="0"/>
          <w:bCs w:val="0"/>
          <w:color w:val="000000" w:themeColor="text1"/>
          <w:sz w:val="24"/>
          <w:szCs w:val="21"/>
          <w:highlight w:val="none"/>
          <w:lang w:val="en-US" w:eastAsia="zh-CN"/>
          <w14:textFill>
            <w14:solidFill>
              <w14:schemeClr w14:val="tx1"/>
            </w14:solidFill>
          </w14:textFill>
        </w:rPr>
        <w:t>考虑备用电源</w:t>
      </w:r>
      <w:r>
        <w:rPr>
          <w:rFonts w:hint="default" w:ascii="Times New Roman" w:hAnsi="Times New Roman" w:eastAsia="宋体" w:cs="Times New Roman"/>
          <w:b w:val="0"/>
          <w:bCs w:val="0"/>
          <w:color w:val="000000" w:themeColor="text1"/>
          <w:sz w:val="24"/>
          <w:szCs w:val="21"/>
          <w:highlight w:val="none"/>
          <w14:textFill>
            <w14:solidFill>
              <w14:schemeClr w14:val="tx1"/>
            </w14:solidFill>
          </w14:textFill>
        </w:rPr>
        <w:t>供电，水泵设计应考虑备用，机械设备应采用性能可靠的优质产品。本项目关键设备均设置了备用，在工艺上最大可能的减少了尾水事故排放的可能。</w:t>
      </w:r>
    </w:p>
    <w:p>
      <w:pPr>
        <w:rPr>
          <w:rFonts w:hint="default" w:ascii="Times New Roman" w:hAnsi="Times New Roman" w:cs="Times New Roman"/>
          <w:b w:val="0"/>
          <w:bCs w:val="0"/>
          <w:color w:val="000000" w:themeColor="text1"/>
          <w14:textFill>
            <w14:solidFill>
              <w14:schemeClr w14:val="tx1"/>
            </w14:solidFill>
          </w14:textFill>
        </w:rPr>
      </w:pPr>
      <w:r>
        <w:rPr>
          <w:rFonts w:hint="default" w:ascii="Times New Roman" w:hAnsi="Times New Roman" w:cs="Times New Roman"/>
          <w:b w:val="0"/>
          <w:bCs w:val="0"/>
          <w:color w:val="000000" w:themeColor="text1"/>
          <w14:textFill>
            <w14:solidFill>
              <w14:schemeClr w14:val="tx1"/>
            </w14:solidFill>
          </w14:textFill>
        </w:rPr>
        <w:br w:type="page"/>
      </w:r>
    </w:p>
    <w:p>
      <w:pPr>
        <w:pStyle w:val="5"/>
        <w:jc w:val="both"/>
        <w:rPr>
          <w:rFonts w:hint="default" w:ascii="Times New Roman" w:hAnsi="Times New Roman" w:cs="Times New Roman"/>
          <w:b w:val="0"/>
          <w:bCs w:val="0"/>
          <w:color w:val="000000" w:themeColor="text1"/>
          <w14:textFill>
            <w14:solidFill>
              <w14:schemeClr w14:val="tx1"/>
            </w14:solidFill>
          </w14:textFill>
        </w:rPr>
      </w:pPr>
      <w:bookmarkStart w:id="118" w:name="_Toc3331"/>
      <w:r>
        <w:rPr>
          <w:rFonts w:hint="default" w:ascii="Times New Roman" w:hAnsi="Times New Roman" w:cs="Times New Roman"/>
          <w:b w:val="0"/>
          <w:bCs w:val="0"/>
          <w:color w:val="000000" w:themeColor="text1"/>
          <w14:textFill>
            <w14:solidFill>
              <w14:schemeClr w14:val="tx1"/>
            </w14:solidFill>
          </w14:textFill>
        </w:rPr>
        <w:t>入河排污口设置合理性分析</w:t>
      </w:r>
      <w:bookmarkEnd w:id="118"/>
    </w:p>
    <w:p>
      <w:pPr>
        <w:ind w:firstLine="480"/>
        <w:jc w:val="both"/>
        <w:rPr>
          <w:rFonts w:hint="default" w:ascii="Times New Roman" w:hAnsi="Times New Roman" w:cs="Times New Roman"/>
          <w:b w:val="0"/>
          <w:bCs w:val="0"/>
          <w:color w:val="000000" w:themeColor="text1"/>
          <w14:textFill>
            <w14:solidFill>
              <w14:schemeClr w14:val="tx1"/>
            </w14:solidFill>
          </w14:textFill>
        </w:rPr>
      </w:pPr>
      <w:r>
        <w:rPr>
          <w:rFonts w:hint="default" w:ascii="Times New Roman" w:hAnsi="Times New Roman" w:cs="Times New Roman"/>
          <w:b w:val="0"/>
          <w:bCs w:val="0"/>
          <w:color w:val="000000" w:themeColor="text1"/>
          <w14:textFill>
            <w14:solidFill>
              <w14:schemeClr w14:val="tx1"/>
            </w14:solidFill>
          </w14:textFill>
        </w:rPr>
        <w:t>入河排污口的设置必须考虑对水域水质、水生态保护、第三者权益、防洪安全等因素的影响，必须得到有关</w:t>
      </w:r>
      <w:r>
        <w:rPr>
          <w:rFonts w:hint="default" w:ascii="Times New Roman" w:hAnsi="Times New Roman" w:cs="Times New Roman"/>
          <w:b w:val="0"/>
          <w:bCs w:val="0"/>
          <w:color w:val="000000" w:themeColor="text1"/>
          <w:lang w:val="en-US" w:eastAsia="zh-CN"/>
          <w14:textFill>
            <w14:solidFill>
              <w14:schemeClr w14:val="tx1"/>
            </w14:solidFill>
          </w14:textFill>
        </w:rPr>
        <w:t>生态环境管理</w:t>
      </w:r>
      <w:r>
        <w:rPr>
          <w:rFonts w:hint="default" w:ascii="Times New Roman" w:hAnsi="Times New Roman" w:cs="Times New Roman"/>
          <w:b w:val="0"/>
          <w:bCs w:val="0"/>
          <w:color w:val="000000" w:themeColor="text1"/>
          <w14:textFill>
            <w14:solidFill>
              <w14:schemeClr w14:val="tx1"/>
            </w14:solidFill>
          </w14:textFill>
        </w:rPr>
        <w:t>部门的行政许可。</w:t>
      </w:r>
    </w:p>
    <w:p>
      <w:pPr>
        <w:ind w:firstLine="480"/>
        <w:jc w:val="both"/>
        <w:rPr>
          <w:rFonts w:hint="default" w:ascii="Times New Roman" w:hAnsi="Times New Roman" w:cs="Times New Roman"/>
          <w:b w:val="0"/>
          <w:bCs w:val="0"/>
          <w:color w:val="000000" w:themeColor="text1"/>
          <w14:textFill>
            <w14:solidFill>
              <w14:schemeClr w14:val="tx1"/>
            </w14:solidFill>
          </w14:textFill>
        </w:rPr>
      </w:pPr>
      <w:r>
        <w:rPr>
          <w:rFonts w:hint="default" w:ascii="Times New Roman" w:hAnsi="Times New Roman" w:cs="Times New Roman"/>
          <w:b w:val="0"/>
          <w:bCs w:val="0"/>
          <w:color w:val="000000" w:themeColor="text1"/>
          <w14:textFill>
            <w14:solidFill>
              <w14:schemeClr w14:val="tx1"/>
            </w14:solidFill>
          </w14:textFill>
        </w:rPr>
        <w:t>本项目排污口位于</w:t>
      </w:r>
      <w:r>
        <w:rPr>
          <w:rFonts w:hint="default" w:ascii="Times New Roman" w:hAnsi="Times New Roman" w:cs="Times New Roman"/>
          <w:b w:val="0"/>
          <w:bCs w:val="0"/>
          <w:color w:val="000000" w:themeColor="text1"/>
          <w:lang w:val="en-US" w:eastAsia="zh-CN"/>
          <w14:textFill>
            <w14:solidFill>
              <w14:schemeClr w14:val="tx1"/>
            </w14:solidFill>
          </w14:textFill>
        </w:rPr>
        <w:t>峨边彝族自治县沙坪镇马嘶溪村</w:t>
      </w:r>
      <w:r>
        <w:rPr>
          <w:rFonts w:hint="default" w:ascii="Times New Roman" w:hAnsi="Times New Roman" w:cs="Times New Roman"/>
          <w:b w:val="0"/>
          <w:bCs w:val="0"/>
          <w:color w:val="000000" w:themeColor="text1"/>
          <w14:textFill>
            <w14:solidFill>
              <w14:schemeClr w14:val="tx1"/>
            </w14:solidFill>
          </w14:textFill>
        </w:rPr>
        <w:t>。服务范围为</w:t>
      </w:r>
      <w:r>
        <w:rPr>
          <w:rFonts w:hint="default" w:ascii="Times New Roman" w:hAnsi="Times New Roman" w:cs="Times New Roman"/>
          <w:b w:val="0"/>
          <w:bCs w:val="0"/>
          <w:color w:val="000000" w:themeColor="text1"/>
          <w:lang w:val="en-US" w:eastAsia="zh-CN"/>
          <w14:textFill>
            <w14:solidFill>
              <w14:schemeClr w14:val="tx1"/>
            </w14:solidFill>
          </w14:textFill>
        </w:rPr>
        <w:t>为马嘶溪村3组和4组</w:t>
      </w:r>
      <w:r>
        <w:rPr>
          <w:rFonts w:hint="default" w:ascii="Times New Roman" w:hAnsi="Times New Roman" w:cs="Times New Roman"/>
          <w:b w:val="0"/>
          <w:bCs w:val="0"/>
          <w:color w:val="000000" w:themeColor="text1"/>
          <w:sz w:val="24"/>
          <w:lang w:val="en-US" w:eastAsia="zh-CN"/>
          <w14:textFill>
            <w14:solidFill>
              <w14:schemeClr w14:val="tx1"/>
            </w14:solidFill>
          </w14:textFill>
        </w:rPr>
        <w:t>村民</w:t>
      </w:r>
      <w:r>
        <w:rPr>
          <w:rFonts w:hint="default" w:ascii="Times New Roman" w:hAnsi="Times New Roman" w:cs="Times New Roman"/>
          <w:b w:val="0"/>
          <w:bCs w:val="0"/>
          <w:color w:val="000000" w:themeColor="text1"/>
          <w14:textFill>
            <w14:solidFill>
              <w14:schemeClr w14:val="tx1"/>
            </w14:solidFill>
          </w14:textFill>
        </w:rPr>
        <w:t>。</w:t>
      </w:r>
      <w:r>
        <w:rPr>
          <w:rFonts w:hint="default" w:ascii="Times New Roman" w:hAnsi="Times New Roman" w:cs="Times New Roman"/>
          <w:b w:val="0"/>
          <w:bCs w:val="0"/>
          <w:color w:val="000000" w:themeColor="text1"/>
          <w:lang w:val="en-US" w:eastAsia="zh-CN"/>
          <w14:textFill>
            <w14:solidFill>
              <w14:schemeClr w14:val="tx1"/>
            </w14:solidFill>
          </w14:textFill>
        </w:rPr>
        <w:t>污水处理站尾水</w:t>
      </w:r>
      <w:r>
        <w:rPr>
          <w:rFonts w:hint="default" w:ascii="Times New Roman" w:hAnsi="Times New Roman" w:cs="Times New Roman"/>
          <w:b w:val="0"/>
          <w:bCs w:val="0"/>
          <w:color w:val="000000" w:themeColor="text1"/>
          <w14:textFill>
            <w14:solidFill>
              <w14:schemeClr w14:val="tx1"/>
            </w14:solidFill>
          </w14:textFill>
        </w:rPr>
        <w:t>达到</w:t>
      </w:r>
      <w:r>
        <w:rPr>
          <w:rFonts w:hint="default" w:ascii="Times New Roman" w:hAnsi="Times New Roman" w:cs="Times New Roman"/>
          <w:color w:val="000000" w:themeColor="text1"/>
          <w14:textFill>
            <w14:solidFill>
              <w14:schemeClr w14:val="tx1"/>
            </w14:solidFill>
          </w14:textFill>
        </w:rPr>
        <w:t>《农村生活污水处理设施水污染物排放标准》（DB51/2626-2019）一级标准</w:t>
      </w:r>
      <w:r>
        <w:rPr>
          <w:rFonts w:hint="default" w:ascii="Times New Roman" w:hAnsi="Times New Roman" w:cs="Times New Roman"/>
          <w:b w:val="0"/>
          <w:bCs w:val="0"/>
          <w:color w:val="000000" w:themeColor="text1"/>
          <w:sz w:val="24"/>
          <w:szCs w:val="24"/>
          <w:lang w:val="en-US" w:eastAsia="zh-CN"/>
          <w14:textFill>
            <w14:solidFill>
              <w14:schemeClr w14:val="tx1"/>
            </w14:solidFill>
          </w14:textFill>
        </w:rPr>
        <w:t>后</w:t>
      </w:r>
      <w:r>
        <w:rPr>
          <w:rFonts w:hint="default" w:ascii="Times New Roman" w:hAnsi="Times New Roman" w:cs="Times New Roman"/>
          <w:b w:val="0"/>
          <w:bCs w:val="0"/>
          <w:color w:val="000000" w:themeColor="text1"/>
          <w14:textFill>
            <w14:solidFill>
              <w14:schemeClr w14:val="tx1"/>
            </w14:solidFill>
          </w14:textFill>
        </w:rPr>
        <w:t>，</w:t>
      </w:r>
      <w:r>
        <w:rPr>
          <w:rFonts w:hint="default" w:ascii="Times New Roman" w:hAnsi="Times New Roman" w:eastAsia="宋体" w:cs="Times New Roman"/>
          <w:b w:val="0"/>
          <w:bCs w:val="0"/>
          <w:color w:val="000000" w:themeColor="text1"/>
          <w:sz w:val="24"/>
          <w:szCs w:val="24"/>
          <w:lang w:eastAsia="zh-CN"/>
          <w14:textFill>
            <w14:solidFill>
              <w14:schemeClr w14:val="tx1"/>
            </w14:solidFill>
          </w14:textFill>
        </w:rPr>
        <w:t>通过</w:t>
      </w:r>
      <w:r>
        <w:rPr>
          <w:rFonts w:hint="default" w:ascii="Times New Roman" w:hAnsi="Times New Roman" w:cs="Times New Roman"/>
          <w:b w:val="0"/>
          <w:bCs w:val="0"/>
          <w:color w:val="000000" w:themeColor="text1"/>
          <w:sz w:val="24"/>
          <w:szCs w:val="24"/>
          <w:lang w:val="en-US" w:eastAsia="zh-CN"/>
          <w14:textFill>
            <w14:solidFill>
              <w14:schemeClr w14:val="tx1"/>
            </w14:solidFill>
          </w14:textFill>
        </w:rPr>
        <w:t>800m管道，向北</w:t>
      </w:r>
      <w:r>
        <w:rPr>
          <w:rFonts w:hint="default" w:ascii="Times New Roman" w:hAnsi="Times New Roman" w:eastAsia="宋体" w:cs="Times New Roman"/>
          <w:b w:val="0"/>
          <w:bCs w:val="0"/>
          <w:color w:val="000000" w:themeColor="text1"/>
          <w:sz w:val="24"/>
          <w:szCs w:val="24"/>
          <w14:textFill>
            <w14:solidFill>
              <w14:schemeClr w14:val="tx1"/>
            </w14:solidFill>
          </w14:textFill>
        </w:rPr>
        <w:t>外排项目</w:t>
      </w:r>
      <w:r>
        <w:rPr>
          <w:rFonts w:hint="default" w:ascii="Times New Roman" w:hAnsi="Times New Roman" w:cs="Times New Roman"/>
          <w:b w:val="0"/>
          <w:bCs w:val="0"/>
          <w:color w:val="000000" w:themeColor="text1"/>
          <w:sz w:val="24"/>
          <w:szCs w:val="24"/>
          <w:lang w:val="en-US" w:eastAsia="zh-CN"/>
          <w14:textFill>
            <w14:solidFill>
              <w14:schemeClr w14:val="tx1"/>
            </w14:solidFill>
          </w14:textFill>
        </w:rPr>
        <w:t>东面的大渡河</w:t>
      </w:r>
      <w:r>
        <w:rPr>
          <w:rFonts w:hint="default" w:ascii="Times New Roman" w:hAnsi="Times New Roman" w:cs="Times New Roman"/>
          <w:b w:val="0"/>
          <w:bCs w:val="0"/>
          <w:color w:val="000000" w:themeColor="text1"/>
          <w:lang w:eastAsia="zh-CN"/>
          <w14:textFill>
            <w14:solidFill>
              <w14:schemeClr w14:val="tx1"/>
            </w14:solidFill>
          </w14:textFill>
        </w:rPr>
        <w:t>，</w:t>
      </w:r>
      <w:r>
        <w:rPr>
          <w:rFonts w:hint="default" w:ascii="Times New Roman" w:hAnsi="Times New Roman" w:cs="Times New Roman"/>
          <w:b w:val="0"/>
          <w:bCs w:val="0"/>
          <w:color w:val="000000" w:themeColor="text1"/>
          <w14:textFill>
            <w14:solidFill>
              <w14:schemeClr w14:val="tx1"/>
            </w14:solidFill>
          </w14:textFill>
        </w:rPr>
        <w:t>排放方式为连续排放，</w:t>
      </w:r>
      <w:r>
        <w:rPr>
          <w:rFonts w:hint="default" w:ascii="Times New Roman" w:hAnsi="Times New Roman" w:cs="Times New Roman"/>
          <w:b w:val="0"/>
          <w:bCs w:val="0"/>
          <w:color w:val="000000" w:themeColor="text1"/>
          <w:lang w:val="en-US" w:eastAsia="zh-CN"/>
          <w14:textFill>
            <w14:solidFill>
              <w14:schemeClr w14:val="tx1"/>
            </w14:solidFill>
          </w14:textFill>
        </w:rPr>
        <w:t>入河方式为管道，</w:t>
      </w:r>
      <w:r>
        <w:rPr>
          <w:rFonts w:hint="default" w:ascii="Times New Roman" w:hAnsi="Times New Roman" w:cs="Times New Roman"/>
          <w:b w:val="0"/>
          <w:bCs w:val="0"/>
          <w:color w:val="000000" w:themeColor="text1"/>
          <w14:textFill>
            <w14:solidFill>
              <w14:schemeClr w14:val="tx1"/>
            </w14:solidFill>
          </w14:textFill>
        </w:rPr>
        <w:t>日处理规模为</w:t>
      </w:r>
      <w:r>
        <w:rPr>
          <w:rFonts w:hint="default" w:ascii="Times New Roman" w:hAnsi="Times New Roman" w:cs="Times New Roman"/>
          <w:b w:val="0"/>
          <w:bCs w:val="0"/>
          <w:color w:val="000000" w:themeColor="text1"/>
          <w:lang w:val="en-US" w:eastAsia="zh-CN"/>
          <w14:textFill>
            <w14:solidFill>
              <w14:schemeClr w14:val="tx1"/>
            </w14:solidFill>
          </w14:textFill>
        </w:rPr>
        <w:t>100</w:t>
      </w:r>
      <w:r>
        <w:rPr>
          <w:rFonts w:hint="default" w:ascii="Times New Roman" w:hAnsi="Times New Roman" w:cs="Times New Roman"/>
          <w:b w:val="0"/>
          <w:bCs w:val="0"/>
          <w:color w:val="000000" w:themeColor="text1"/>
          <w14:textFill>
            <w14:solidFill>
              <w14:schemeClr w14:val="tx1"/>
            </w14:solidFill>
          </w14:textFill>
        </w:rPr>
        <w:t>m</w:t>
      </w:r>
      <w:r>
        <w:rPr>
          <w:rFonts w:hint="default" w:ascii="Times New Roman" w:hAnsi="Times New Roman" w:cs="Times New Roman"/>
          <w:b w:val="0"/>
          <w:bCs w:val="0"/>
          <w:color w:val="000000" w:themeColor="text1"/>
          <w:vertAlign w:val="superscript"/>
          <w14:textFill>
            <w14:solidFill>
              <w14:schemeClr w14:val="tx1"/>
            </w14:solidFill>
          </w14:textFill>
        </w:rPr>
        <w:t>3</w:t>
      </w:r>
      <w:r>
        <w:rPr>
          <w:rFonts w:hint="default" w:ascii="Times New Roman" w:hAnsi="Times New Roman" w:cs="Times New Roman"/>
          <w:b w:val="0"/>
          <w:bCs w:val="0"/>
          <w:color w:val="000000" w:themeColor="text1"/>
          <w14:textFill>
            <w14:solidFill>
              <w14:schemeClr w14:val="tx1"/>
            </w14:solidFill>
          </w14:textFill>
        </w:rPr>
        <w:t>/d。</w:t>
      </w:r>
    </w:p>
    <w:p>
      <w:pPr>
        <w:pStyle w:val="6"/>
        <w:jc w:val="both"/>
        <w:rPr>
          <w:rFonts w:hint="default" w:ascii="Times New Roman" w:hAnsi="Times New Roman" w:cs="Times New Roman"/>
          <w:b w:val="0"/>
          <w:bCs w:val="0"/>
          <w:color w:val="000000" w:themeColor="text1"/>
          <w14:textFill>
            <w14:solidFill>
              <w14:schemeClr w14:val="tx1"/>
            </w14:solidFill>
          </w14:textFill>
        </w:rPr>
      </w:pPr>
      <w:bookmarkStart w:id="119" w:name="_Toc490505147"/>
      <w:bookmarkStart w:id="120" w:name="_Toc490505217"/>
      <w:bookmarkStart w:id="121" w:name="_Toc11776"/>
      <w:r>
        <w:rPr>
          <w:rFonts w:hint="default" w:ascii="Times New Roman" w:hAnsi="Times New Roman" w:cs="Times New Roman"/>
          <w:b w:val="0"/>
          <w:bCs w:val="0"/>
          <w:color w:val="000000" w:themeColor="text1"/>
          <w14:textFill>
            <w14:solidFill>
              <w14:schemeClr w14:val="tx1"/>
            </w14:solidFill>
          </w14:textFill>
        </w:rPr>
        <w:t>工程服务区污水处理及排放现状</w:t>
      </w:r>
      <w:bookmarkEnd w:id="119"/>
      <w:bookmarkEnd w:id="120"/>
      <w:bookmarkEnd w:id="121"/>
    </w:p>
    <w:p>
      <w:pPr>
        <w:ind w:firstLine="480"/>
        <w:jc w:val="both"/>
        <w:rPr>
          <w:rFonts w:hint="default" w:ascii="Times New Roman" w:hAnsi="Times New Roman" w:cs="Times New Roman"/>
          <w:b w:val="0"/>
          <w:bCs w:val="0"/>
          <w:color w:val="000000" w:themeColor="text1"/>
          <w14:textFill>
            <w14:solidFill>
              <w14:schemeClr w14:val="tx1"/>
            </w14:solidFill>
          </w14:textFill>
        </w:rPr>
      </w:pPr>
      <w:r>
        <w:rPr>
          <w:rFonts w:hint="default" w:ascii="Times New Roman" w:hAnsi="Times New Roman" w:cs="Times New Roman"/>
          <w:b w:val="0"/>
          <w:bCs w:val="0"/>
          <w:caps w:val="0"/>
          <w:color w:val="000000" w:themeColor="text1"/>
          <w:sz w:val="24"/>
          <w:szCs w:val="24"/>
          <w:lang w:val="en-US" w:eastAsia="zh-CN"/>
          <w14:textFill>
            <w14:solidFill>
              <w14:schemeClr w14:val="tx1"/>
            </w14:solidFill>
          </w14:textFill>
        </w:rPr>
        <w:t>目前</w:t>
      </w:r>
      <w:r>
        <w:rPr>
          <w:rFonts w:hint="default" w:ascii="Times New Roman" w:hAnsi="Times New Roman" w:cs="Times New Roman"/>
          <w:b w:val="0"/>
          <w:bCs w:val="0"/>
          <w:color w:val="000000" w:themeColor="text1"/>
          <w:lang w:val="en-US" w:eastAsia="zh-CN"/>
          <w14:textFill>
            <w14:solidFill>
              <w14:schemeClr w14:val="tx1"/>
            </w14:solidFill>
          </w14:textFill>
        </w:rPr>
        <w:t>峨边彝族自治县沙坪镇马嘶溪村无污水处理站</w:t>
      </w:r>
      <w:r>
        <w:rPr>
          <w:rFonts w:hint="default" w:ascii="Times New Roman" w:hAnsi="Times New Roman" w:cs="Times New Roman"/>
          <w:b w:val="0"/>
          <w:bCs w:val="0"/>
          <w:caps w:val="0"/>
          <w:color w:val="000000" w:themeColor="text1"/>
          <w:sz w:val="24"/>
          <w:szCs w:val="24"/>
          <w:lang w:val="en-US" w:eastAsia="zh-CN"/>
          <w14:textFill>
            <w14:solidFill>
              <w14:schemeClr w14:val="tx1"/>
            </w14:solidFill>
          </w14:textFill>
        </w:rPr>
        <w:t>。各户村民产生的生活污水无序排放，最终进入大渡河</w:t>
      </w:r>
      <w:r>
        <w:rPr>
          <w:rFonts w:hint="default" w:ascii="Times New Roman" w:hAnsi="Times New Roman" w:cs="Times New Roman"/>
          <w:b w:val="0"/>
          <w:bCs w:val="0"/>
          <w:color w:val="000000" w:themeColor="text1"/>
          <w14:textFill>
            <w14:solidFill>
              <w14:schemeClr w14:val="tx1"/>
            </w14:solidFill>
          </w14:textFill>
        </w:rPr>
        <w:t>。</w:t>
      </w:r>
    </w:p>
    <w:p>
      <w:pPr>
        <w:pStyle w:val="6"/>
        <w:jc w:val="both"/>
        <w:rPr>
          <w:rFonts w:hint="default" w:ascii="Times New Roman" w:hAnsi="Times New Roman" w:cs="Times New Roman"/>
          <w:b w:val="0"/>
          <w:bCs w:val="0"/>
          <w:color w:val="000000" w:themeColor="text1"/>
          <w14:textFill>
            <w14:solidFill>
              <w14:schemeClr w14:val="tx1"/>
            </w14:solidFill>
          </w14:textFill>
        </w:rPr>
      </w:pPr>
      <w:bookmarkStart w:id="122" w:name="_Toc490505148"/>
      <w:bookmarkStart w:id="123" w:name="_Toc490505218"/>
      <w:bookmarkStart w:id="124" w:name="_Toc25100"/>
      <w:r>
        <w:rPr>
          <w:rFonts w:hint="default" w:ascii="Times New Roman" w:hAnsi="Times New Roman" w:cs="Times New Roman"/>
          <w:b w:val="0"/>
          <w:bCs w:val="0"/>
          <w:color w:val="000000" w:themeColor="text1"/>
          <w14:textFill>
            <w14:solidFill>
              <w14:schemeClr w14:val="tx1"/>
            </w14:solidFill>
          </w14:textFill>
        </w:rPr>
        <w:t>政策符合性分析</w:t>
      </w:r>
      <w:bookmarkEnd w:id="122"/>
      <w:bookmarkEnd w:id="123"/>
      <w:bookmarkEnd w:id="124"/>
    </w:p>
    <w:p>
      <w:pPr>
        <w:adjustRightInd w:val="0"/>
        <w:snapToGrid w:val="0"/>
        <w:spacing w:line="360" w:lineRule="auto"/>
        <w:ind w:firstLine="480" w:firstLineChars="200"/>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b w:val="0"/>
          <w:bCs w:val="0"/>
          <w:color w:val="000000" w:themeColor="text1"/>
          <w14:textFill>
            <w14:solidFill>
              <w14:schemeClr w14:val="tx1"/>
            </w14:solidFill>
          </w14:textFill>
        </w:rPr>
        <w:t>根据《促进产业结构调整暂行规定》及《产业结构调整指导目录（201</w:t>
      </w:r>
      <w:r>
        <w:rPr>
          <w:rFonts w:hint="default" w:ascii="Times New Roman" w:hAnsi="Times New Roman" w:cs="Times New Roman"/>
          <w:b w:val="0"/>
          <w:bCs w:val="0"/>
          <w:color w:val="000000" w:themeColor="text1"/>
          <w:lang w:val="en-US" w:eastAsia="zh-CN"/>
          <w14:textFill>
            <w14:solidFill>
              <w14:schemeClr w14:val="tx1"/>
            </w14:solidFill>
          </w14:textFill>
        </w:rPr>
        <w:t>9</w:t>
      </w:r>
      <w:r>
        <w:rPr>
          <w:rFonts w:hint="default" w:ascii="Times New Roman" w:hAnsi="Times New Roman" w:cs="Times New Roman"/>
          <w:b w:val="0"/>
          <w:bCs w:val="0"/>
          <w:color w:val="000000" w:themeColor="text1"/>
          <w14:textFill>
            <w14:solidFill>
              <w14:schemeClr w14:val="tx1"/>
            </w14:solidFill>
          </w14:textFill>
        </w:rPr>
        <w:t>年本）》，</w:t>
      </w:r>
      <w:r>
        <w:rPr>
          <w:rFonts w:hint="default" w:ascii="Times New Roman" w:hAnsi="Times New Roman" w:cs="Times New Roman"/>
          <w:color w:val="000000" w:themeColor="text1"/>
          <w14:textFill>
            <w14:solidFill>
              <w14:schemeClr w14:val="tx1"/>
            </w14:solidFill>
          </w14:textFill>
        </w:rPr>
        <w:t>本项目属于鼓励类中第</w:t>
      </w:r>
      <w:r>
        <w:rPr>
          <w:rFonts w:hint="default" w:ascii="Times New Roman" w:hAnsi="Times New Roman" w:cs="Times New Roman"/>
          <w:color w:val="000000" w:themeColor="text1"/>
          <w:lang w:val="en-US" w:eastAsia="zh-CN"/>
          <w14:textFill>
            <w14:solidFill>
              <w14:schemeClr w14:val="tx1"/>
            </w14:solidFill>
          </w14:textFill>
        </w:rPr>
        <w:t>四十三款“环境保护与资源节约综合利用”中的第20条</w:t>
      </w:r>
      <w:r>
        <w:rPr>
          <w:rFonts w:hint="default" w:ascii="Times New Roman" w:hAnsi="Times New Roman" w:cs="Times New Roman"/>
          <w:color w:val="000000" w:themeColor="text1"/>
          <w14:textFill>
            <w14:solidFill>
              <w14:schemeClr w14:val="tx1"/>
            </w14:solidFill>
          </w14:textFill>
        </w:rPr>
        <w:t>“‘</w:t>
      </w:r>
      <w:r>
        <w:rPr>
          <w:rFonts w:hint="default" w:ascii="Times New Roman" w:hAnsi="Times New Roman" w:cs="Times New Roman"/>
          <w:color w:val="000000" w:themeColor="text1"/>
          <w:lang w:val="en-US" w:eastAsia="zh-CN"/>
          <w14:textFill>
            <w14:solidFill>
              <w14:schemeClr w14:val="tx1"/>
            </w14:solidFill>
          </w14:textFill>
        </w:rPr>
        <w:t>城镇垃圾、农村生活垃圾、农村生活污水、污泥及其他固体废弃物减量化、资源化、无害化处理和综合利用工程</w:t>
      </w:r>
      <w:r>
        <w:rPr>
          <w:rFonts w:hint="default" w:ascii="Times New Roman" w:hAnsi="Times New Roman" w:cs="Times New Roman"/>
          <w:color w:val="000000" w:themeColor="text1"/>
          <w14:textFill>
            <w14:solidFill>
              <w14:schemeClr w14:val="tx1"/>
            </w14:solidFill>
          </w14:textFill>
        </w:rPr>
        <w:t>”，属于鼓励类，因此本项目的建设符合国家的产业政策。</w:t>
      </w:r>
    </w:p>
    <w:p>
      <w:pPr>
        <w:pStyle w:val="6"/>
        <w:jc w:val="both"/>
        <w:rPr>
          <w:rFonts w:hint="default" w:ascii="Times New Roman" w:hAnsi="Times New Roman" w:cs="Times New Roman"/>
          <w:b w:val="0"/>
          <w:bCs w:val="0"/>
          <w:color w:val="000000" w:themeColor="text1"/>
          <w14:textFill>
            <w14:solidFill>
              <w14:schemeClr w14:val="tx1"/>
            </w14:solidFill>
          </w14:textFill>
        </w:rPr>
      </w:pPr>
      <w:bookmarkStart w:id="125" w:name="_Toc14990"/>
      <w:r>
        <w:rPr>
          <w:rFonts w:hint="default" w:ascii="Times New Roman" w:hAnsi="Times New Roman" w:cs="Times New Roman"/>
          <w:b w:val="0"/>
          <w:bCs w:val="0"/>
          <w:color w:val="000000" w:themeColor="text1"/>
          <w14:textFill>
            <w14:solidFill>
              <w14:schemeClr w14:val="tx1"/>
            </w14:solidFill>
          </w14:textFill>
        </w:rPr>
        <w:t>水功能区管理合理性分析</w:t>
      </w:r>
      <w:bookmarkEnd w:id="125"/>
    </w:p>
    <w:p>
      <w:pPr>
        <w:spacing w:line="360" w:lineRule="auto"/>
        <w:ind w:firstLine="480" w:firstLineChars="200"/>
        <w:rPr>
          <w:rFonts w:hint="default" w:ascii="Times New Roman" w:hAnsi="Times New Roman" w:eastAsia="宋体" w:cs="Times New Roman"/>
          <w:b w:val="0"/>
          <w:bCs w:val="0"/>
          <w:color w:val="000000" w:themeColor="text1"/>
          <w:sz w:val="24"/>
          <w:highlight w:val="none"/>
          <w14:textFill>
            <w14:solidFill>
              <w14:schemeClr w14:val="tx1"/>
            </w14:solidFill>
          </w14:textFill>
        </w:rPr>
      </w:pPr>
      <w:r>
        <w:rPr>
          <w:rFonts w:hint="default" w:ascii="Times New Roman" w:hAnsi="Times New Roman" w:eastAsia="宋体" w:cs="Times New Roman"/>
          <w:b w:val="0"/>
          <w:bCs w:val="0"/>
          <w:color w:val="000000" w:themeColor="text1"/>
          <w:sz w:val="24"/>
          <w:highlight w:val="none"/>
          <w14:textFill>
            <w14:solidFill>
              <w14:schemeClr w14:val="tx1"/>
            </w14:solidFill>
          </w14:textFill>
        </w:rPr>
        <w:t>根据《国务院关于全国重要江河湖泊水功能区划（2011-2030年）的批复》 （国函[2011]167号，2011年12月），论证范围所在水功能一级区名称为“</w:t>
      </w:r>
      <w:r>
        <w:rPr>
          <w:rFonts w:hint="default" w:ascii="Times New Roman" w:hAnsi="Times New Roman" w:cs="Times New Roman"/>
          <w:color w:val="000000" w:themeColor="text1"/>
          <w:kern w:val="0"/>
          <w:sz w:val="24"/>
          <w:szCs w:val="21"/>
          <w14:textFill>
            <w14:solidFill>
              <w14:schemeClr w14:val="tx1"/>
            </w14:solidFill>
          </w14:textFill>
        </w:rPr>
        <w:t>大渡河甘孜、雅安、乐山保留区乐山段</w:t>
      </w:r>
      <w:r>
        <w:rPr>
          <w:rFonts w:hint="default" w:ascii="Times New Roman" w:hAnsi="Times New Roman" w:eastAsia="宋体" w:cs="Times New Roman"/>
          <w:b w:val="0"/>
          <w:bCs w:val="0"/>
          <w:color w:val="000000" w:themeColor="text1"/>
          <w:sz w:val="24"/>
          <w:highlight w:val="none"/>
          <w14:textFill>
            <w14:solidFill>
              <w14:schemeClr w14:val="tx1"/>
            </w14:solidFill>
          </w14:textFill>
        </w:rPr>
        <w:t>”（长度约</w:t>
      </w:r>
      <w:r>
        <w:rPr>
          <w:rFonts w:hint="default" w:ascii="Times New Roman" w:hAnsi="Times New Roman" w:cs="Times New Roman"/>
          <w:b w:val="0"/>
          <w:bCs w:val="0"/>
          <w:color w:val="000000" w:themeColor="text1"/>
          <w:sz w:val="24"/>
          <w:highlight w:val="none"/>
          <w:lang w:val="en-US" w:eastAsia="zh-CN"/>
          <w14:textFill>
            <w14:solidFill>
              <w14:schemeClr w14:val="tx1"/>
            </w14:solidFill>
          </w14:textFill>
        </w:rPr>
        <w:t>142</w:t>
      </w:r>
      <w:r>
        <w:rPr>
          <w:rFonts w:hint="default" w:ascii="Times New Roman" w:hAnsi="Times New Roman" w:eastAsia="宋体" w:cs="Times New Roman"/>
          <w:b w:val="0"/>
          <w:bCs w:val="0"/>
          <w:color w:val="000000" w:themeColor="text1"/>
          <w:sz w:val="24"/>
          <w:highlight w:val="none"/>
          <w14:textFill>
            <w14:solidFill>
              <w14:schemeClr w14:val="tx1"/>
            </w14:solidFill>
          </w14:textFill>
        </w:rPr>
        <w:t>km），水质</w:t>
      </w:r>
      <w:r>
        <w:rPr>
          <w:rFonts w:hint="default" w:ascii="Times New Roman" w:hAnsi="Times New Roman" w:cs="Times New Roman"/>
          <w:b w:val="0"/>
          <w:bCs w:val="0"/>
          <w:color w:val="000000" w:themeColor="text1"/>
          <w:sz w:val="24"/>
          <w:highlight w:val="none"/>
          <w:lang w:val="en-US" w:eastAsia="zh-CN"/>
          <w14:textFill>
            <w14:solidFill>
              <w14:schemeClr w14:val="tx1"/>
            </w14:solidFill>
          </w14:textFill>
        </w:rPr>
        <w:t>管理</w:t>
      </w:r>
      <w:r>
        <w:rPr>
          <w:rFonts w:hint="default" w:ascii="Times New Roman" w:hAnsi="Times New Roman" w:eastAsia="宋体" w:cs="Times New Roman"/>
          <w:b w:val="0"/>
          <w:bCs w:val="0"/>
          <w:color w:val="000000" w:themeColor="text1"/>
          <w:sz w:val="24"/>
          <w:highlight w:val="none"/>
          <w14:textFill>
            <w14:solidFill>
              <w14:schemeClr w14:val="tx1"/>
            </w14:solidFill>
          </w14:textFill>
        </w:rPr>
        <w:t>目标为《地表水环境质量标准》（GB3838-2002）的Ⅱ类水标准，水量保护目标为多年平均枯季水量。根据《四川省乐山市主要河流水资源保护规划报告》，该功能区</w:t>
      </w:r>
      <w:r>
        <w:rPr>
          <w:rFonts w:hint="default" w:ascii="Times New Roman" w:hAnsi="Times New Roman" w:cs="Times New Roman"/>
          <w:b w:val="0"/>
          <w:bCs w:val="0"/>
          <w:color w:val="000000" w:themeColor="text1"/>
          <w:sz w:val="24"/>
          <w:highlight w:val="none"/>
          <w:lang w:val="en-US" w:eastAsia="zh-CN"/>
          <w14:textFill>
            <w14:solidFill>
              <w14:schemeClr w14:val="tx1"/>
            </w14:solidFill>
          </w14:textFill>
        </w:rPr>
        <w:t>为允许设置排污口区域，故可设置本项目入河排污口</w:t>
      </w:r>
      <w:r>
        <w:rPr>
          <w:rFonts w:hint="default" w:ascii="Times New Roman" w:hAnsi="Times New Roman" w:eastAsia="宋体" w:cs="Times New Roman"/>
          <w:b w:val="0"/>
          <w:bCs w:val="0"/>
          <w:color w:val="000000" w:themeColor="text1"/>
          <w:sz w:val="24"/>
          <w:highlight w:val="none"/>
          <w14:textFill>
            <w14:solidFill>
              <w14:schemeClr w14:val="tx1"/>
            </w14:solidFill>
          </w14:textFill>
        </w:rPr>
        <w:t>。</w:t>
      </w:r>
    </w:p>
    <w:p>
      <w:pPr>
        <w:spacing w:line="360" w:lineRule="auto"/>
        <w:ind w:firstLine="480" w:firstLineChars="200"/>
        <w:rPr>
          <w:rFonts w:hint="default" w:ascii="Times New Roman" w:hAnsi="Times New Roman" w:eastAsia="宋体" w:cs="Times New Roman"/>
          <w:b w:val="0"/>
          <w:bCs w:val="0"/>
          <w:color w:val="000000" w:themeColor="text1"/>
          <w:sz w:val="24"/>
          <w:highlight w:val="none"/>
          <w14:textFill>
            <w14:solidFill>
              <w14:schemeClr w14:val="tx1"/>
            </w14:solidFill>
          </w14:textFill>
        </w:rPr>
      </w:pPr>
      <w:r>
        <w:rPr>
          <w:rFonts w:hint="default" w:ascii="Times New Roman" w:hAnsi="Times New Roman" w:eastAsia="宋体" w:cs="Times New Roman"/>
          <w:b w:val="0"/>
          <w:bCs w:val="0"/>
          <w:color w:val="000000" w:themeColor="text1"/>
          <w:sz w:val="24"/>
          <w:highlight w:val="none"/>
          <w14:textFill>
            <w14:solidFill>
              <w14:schemeClr w14:val="tx1"/>
            </w14:solidFill>
          </w14:textFill>
        </w:rPr>
        <w:t>本项目污水处理</w:t>
      </w:r>
      <w:r>
        <w:rPr>
          <w:rFonts w:hint="default" w:ascii="Times New Roman" w:hAnsi="Times New Roman" w:cs="Times New Roman"/>
          <w:b w:val="0"/>
          <w:bCs w:val="0"/>
          <w:color w:val="000000" w:themeColor="text1"/>
          <w:sz w:val="24"/>
          <w:highlight w:val="none"/>
          <w:lang w:val="en-US" w:eastAsia="zh-CN"/>
          <w14:textFill>
            <w14:solidFill>
              <w14:schemeClr w14:val="tx1"/>
            </w14:solidFill>
          </w14:textFill>
        </w:rPr>
        <w:t>站</w:t>
      </w:r>
      <w:r>
        <w:rPr>
          <w:rFonts w:hint="default" w:ascii="Times New Roman" w:hAnsi="Times New Roman" w:eastAsia="宋体" w:cs="Times New Roman"/>
          <w:b w:val="0"/>
          <w:bCs w:val="0"/>
          <w:color w:val="000000" w:themeColor="text1"/>
          <w:sz w:val="24"/>
          <w:highlight w:val="none"/>
          <w14:textFill>
            <w14:solidFill>
              <w14:schemeClr w14:val="tx1"/>
            </w14:solidFill>
          </w14:textFill>
        </w:rPr>
        <w:t>入河排污口不在任何饮用水源地一级、二级保护区，不影响第三者取水户，对功能区水质基本无影响。</w:t>
      </w:r>
      <w:r>
        <w:rPr>
          <w:rFonts w:hint="default" w:ascii="Times New Roman" w:hAnsi="Times New Roman" w:cs="Times New Roman"/>
          <w:b w:val="0"/>
          <w:bCs w:val="0"/>
          <w:color w:val="000000" w:themeColor="text1"/>
          <w:sz w:val="24"/>
          <w:highlight w:val="none"/>
          <w:lang w:val="en-US" w:eastAsia="zh-CN"/>
          <w14:textFill>
            <w14:solidFill>
              <w14:schemeClr w14:val="tx1"/>
            </w14:solidFill>
          </w14:textFill>
        </w:rPr>
        <w:t>本</w:t>
      </w:r>
      <w:r>
        <w:rPr>
          <w:rFonts w:hint="default" w:ascii="Times New Roman" w:hAnsi="Times New Roman" w:eastAsia="宋体" w:cs="Times New Roman"/>
          <w:b w:val="0"/>
          <w:bCs w:val="0"/>
          <w:color w:val="000000" w:themeColor="text1"/>
          <w:sz w:val="24"/>
          <w:highlight w:val="none"/>
          <w14:textFill>
            <w14:solidFill>
              <w14:schemeClr w14:val="tx1"/>
            </w14:solidFill>
          </w14:textFill>
        </w:rPr>
        <w:t>污水处理</w:t>
      </w:r>
      <w:r>
        <w:rPr>
          <w:rFonts w:hint="default" w:ascii="Times New Roman" w:hAnsi="Times New Roman" w:cs="Times New Roman"/>
          <w:b w:val="0"/>
          <w:bCs w:val="0"/>
          <w:color w:val="000000" w:themeColor="text1"/>
          <w:sz w:val="24"/>
          <w:highlight w:val="none"/>
          <w:lang w:val="en-US" w:eastAsia="zh-CN"/>
          <w14:textFill>
            <w14:solidFill>
              <w14:schemeClr w14:val="tx1"/>
            </w14:solidFill>
          </w14:textFill>
        </w:rPr>
        <w:t>站</w:t>
      </w:r>
      <w:r>
        <w:rPr>
          <w:rFonts w:hint="default" w:ascii="Times New Roman" w:hAnsi="Times New Roman" w:eastAsia="宋体" w:cs="Times New Roman"/>
          <w:b w:val="0"/>
          <w:bCs w:val="0"/>
          <w:color w:val="000000" w:themeColor="text1"/>
          <w:sz w:val="24"/>
          <w:highlight w:val="none"/>
          <w14:textFill>
            <w14:solidFill>
              <w14:schemeClr w14:val="tx1"/>
            </w14:solidFill>
          </w14:textFill>
        </w:rPr>
        <w:t>建成后对污水进行截流，集中进入污水</w:t>
      </w:r>
      <w:r>
        <w:rPr>
          <w:rFonts w:hint="default" w:ascii="Times New Roman" w:hAnsi="Times New Roman" w:cs="Times New Roman"/>
          <w:b w:val="0"/>
          <w:bCs w:val="0"/>
          <w:color w:val="000000" w:themeColor="text1"/>
          <w:sz w:val="24"/>
          <w:highlight w:val="none"/>
          <w:lang w:val="en-US" w:eastAsia="zh-CN"/>
          <w14:textFill>
            <w14:solidFill>
              <w14:schemeClr w14:val="tx1"/>
            </w14:solidFill>
          </w14:textFill>
        </w:rPr>
        <w:t>站</w:t>
      </w:r>
      <w:r>
        <w:rPr>
          <w:rFonts w:hint="default" w:ascii="Times New Roman" w:hAnsi="Times New Roman" w:eastAsia="宋体" w:cs="Times New Roman"/>
          <w:b w:val="0"/>
          <w:bCs w:val="0"/>
          <w:color w:val="000000" w:themeColor="text1"/>
          <w:sz w:val="24"/>
          <w:highlight w:val="none"/>
          <w14:textFill>
            <w14:solidFill>
              <w14:schemeClr w14:val="tx1"/>
            </w14:solidFill>
          </w14:textFill>
        </w:rPr>
        <w:t>处理后再达标排放，将有效改善功能区内水体水质，对水功能区（水域）水质和生态基本无影响。</w:t>
      </w:r>
    </w:p>
    <w:p>
      <w:pPr>
        <w:spacing w:line="360" w:lineRule="auto"/>
        <w:ind w:firstLine="480" w:firstLineChars="200"/>
        <w:rPr>
          <w:rFonts w:hint="default" w:ascii="Times New Roman" w:hAnsi="Times New Roman" w:eastAsia="宋体" w:cs="Times New Roman"/>
          <w:b w:val="0"/>
          <w:bCs w:val="0"/>
          <w:color w:val="000000" w:themeColor="text1"/>
          <w:sz w:val="24"/>
          <w:highlight w:val="none"/>
          <w14:textFill>
            <w14:solidFill>
              <w14:schemeClr w14:val="tx1"/>
            </w14:solidFill>
          </w14:textFill>
        </w:rPr>
      </w:pPr>
      <w:r>
        <w:rPr>
          <w:rFonts w:hint="default" w:ascii="Times New Roman" w:hAnsi="Times New Roman" w:eastAsia="宋体" w:cs="Times New Roman"/>
          <w:b w:val="0"/>
          <w:bCs w:val="0"/>
          <w:color w:val="000000" w:themeColor="text1"/>
          <w:sz w:val="24"/>
          <w:highlight w:val="none"/>
          <w14:textFill>
            <w14:solidFill>
              <w14:schemeClr w14:val="tx1"/>
            </w14:solidFill>
          </w14:textFill>
        </w:rPr>
        <w:t>因此，</w:t>
      </w:r>
      <w:r>
        <w:rPr>
          <w:rFonts w:hint="default" w:ascii="Times New Roman" w:hAnsi="Times New Roman" w:cs="Times New Roman"/>
          <w:b w:val="0"/>
          <w:bCs w:val="0"/>
          <w:color w:val="000000" w:themeColor="text1"/>
          <w:sz w:val="24"/>
          <w:highlight w:val="none"/>
          <w:lang w:val="en-US" w:eastAsia="zh-CN"/>
          <w14:textFill>
            <w14:solidFill>
              <w14:schemeClr w14:val="tx1"/>
            </w14:solidFill>
          </w14:textFill>
        </w:rPr>
        <w:t>峨边彝族自治县沙坪镇马嘶溪村农村生活</w:t>
      </w:r>
      <w:r>
        <w:rPr>
          <w:rFonts w:hint="default" w:ascii="Times New Roman" w:hAnsi="Times New Roman" w:eastAsia="宋体" w:cs="Times New Roman"/>
          <w:b w:val="0"/>
          <w:bCs w:val="0"/>
          <w:color w:val="000000" w:themeColor="text1"/>
          <w:sz w:val="24"/>
          <w:highlight w:val="none"/>
          <w14:textFill>
            <w14:solidFill>
              <w14:schemeClr w14:val="tx1"/>
            </w14:solidFill>
          </w14:textFill>
        </w:rPr>
        <w:t>污水处理</w:t>
      </w:r>
      <w:r>
        <w:rPr>
          <w:rFonts w:hint="default" w:ascii="Times New Roman" w:hAnsi="Times New Roman" w:cs="Times New Roman"/>
          <w:b w:val="0"/>
          <w:bCs w:val="0"/>
          <w:color w:val="000000" w:themeColor="text1"/>
          <w:sz w:val="24"/>
          <w:highlight w:val="none"/>
          <w:lang w:val="en-US" w:eastAsia="zh-CN"/>
          <w14:textFill>
            <w14:solidFill>
              <w14:schemeClr w14:val="tx1"/>
            </w14:solidFill>
          </w14:textFill>
        </w:rPr>
        <w:t>站</w:t>
      </w:r>
      <w:r>
        <w:rPr>
          <w:rFonts w:hint="default" w:ascii="Times New Roman" w:hAnsi="Times New Roman" w:eastAsia="宋体" w:cs="Times New Roman"/>
          <w:b w:val="0"/>
          <w:bCs w:val="0"/>
          <w:color w:val="000000" w:themeColor="text1"/>
          <w:sz w:val="24"/>
          <w:highlight w:val="none"/>
          <w14:textFill>
            <w14:solidFill>
              <w14:schemeClr w14:val="tx1"/>
            </w14:solidFill>
          </w14:textFill>
        </w:rPr>
        <w:t>入河排污口设置是符合水功能区管理要求的。</w:t>
      </w:r>
    </w:p>
    <w:p>
      <w:pPr>
        <w:pStyle w:val="6"/>
        <w:jc w:val="both"/>
        <w:rPr>
          <w:rFonts w:hint="default" w:ascii="Times New Roman" w:hAnsi="Times New Roman" w:cs="Times New Roman"/>
          <w:b w:val="0"/>
          <w:bCs w:val="0"/>
          <w:color w:val="000000" w:themeColor="text1"/>
          <w14:textFill>
            <w14:solidFill>
              <w14:schemeClr w14:val="tx1"/>
            </w14:solidFill>
          </w14:textFill>
        </w:rPr>
      </w:pPr>
      <w:bookmarkStart w:id="126" w:name="_Toc26113"/>
      <w:r>
        <w:rPr>
          <w:rFonts w:hint="default" w:ascii="Times New Roman" w:hAnsi="Times New Roman" w:cs="Times New Roman"/>
          <w:b w:val="0"/>
          <w:bCs w:val="0"/>
          <w:color w:val="000000" w:themeColor="text1"/>
          <w14:textFill>
            <w14:solidFill>
              <w14:schemeClr w14:val="tx1"/>
            </w14:solidFill>
          </w14:textFill>
        </w:rPr>
        <w:t>水资源管理合理性分析</w:t>
      </w:r>
      <w:bookmarkEnd w:id="126"/>
    </w:p>
    <w:p>
      <w:pPr>
        <w:keepNext w:val="0"/>
        <w:keepLines w:val="0"/>
        <w:pageBreakBefore w:val="0"/>
        <w:widowControl/>
        <w:kinsoku/>
        <w:wordWrap/>
        <w:overflowPunct/>
        <w:topLinePunct w:val="0"/>
        <w:autoSpaceDE/>
        <w:autoSpaceDN/>
        <w:bidi w:val="0"/>
        <w:adjustRightInd w:val="0"/>
        <w:snapToGrid w:val="0"/>
        <w:spacing w:line="360" w:lineRule="auto"/>
        <w:ind w:left="0" w:leftChars="0" w:firstLine="480" w:firstLineChars="200"/>
        <w:textAlignment w:val="auto"/>
        <w:rPr>
          <w:rFonts w:hint="default" w:ascii="Times New Roman" w:hAnsi="Times New Roman" w:cs="Times New Roman"/>
          <w:color w:val="000000" w:themeColor="text1"/>
          <w:sz w:val="24"/>
          <w:lang w:eastAsia="zh-CN"/>
          <w14:textFill>
            <w14:solidFill>
              <w14:schemeClr w14:val="tx1"/>
            </w14:solidFill>
          </w14:textFill>
        </w:rPr>
      </w:pPr>
      <w:r>
        <w:rPr>
          <w:rFonts w:hint="default" w:ascii="Times New Roman" w:hAnsi="Times New Roman" w:cs="Times New Roman"/>
          <w:b w:val="0"/>
          <w:bCs w:val="0"/>
          <w:color w:val="000000" w:themeColor="text1"/>
          <w:sz w:val="24"/>
          <w:highlight w:val="none"/>
          <w:lang w:val="en-US" w:eastAsia="zh-CN"/>
          <w14:textFill>
            <w14:solidFill>
              <w14:schemeClr w14:val="tx1"/>
            </w14:solidFill>
          </w14:textFill>
        </w:rPr>
        <w:t>峨边彝族自治县沙坪镇马嘶溪村农村生活</w:t>
      </w:r>
      <w:r>
        <w:rPr>
          <w:rFonts w:hint="default" w:ascii="Times New Roman" w:hAnsi="Times New Roman" w:eastAsia="宋体" w:cs="Times New Roman"/>
          <w:b w:val="0"/>
          <w:bCs w:val="0"/>
          <w:color w:val="000000" w:themeColor="text1"/>
          <w:sz w:val="24"/>
          <w:highlight w:val="none"/>
          <w14:textFill>
            <w14:solidFill>
              <w14:schemeClr w14:val="tx1"/>
            </w14:solidFill>
          </w14:textFill>
        </w:rPr>
        <w:t>污水处理</w:t>
      </w:r>
      <w:r>
        <w:rPr>
          <w:rFonts w:hint="default" w:ascii="Times New Roman" w:hAnsi="Times New Roman" w:cs="Times New Roman"/>
          <w:b w:val="0"/>
          <w:bCs w:val="0"/>
          <w:color w:val="000000" w:themeColor="text1"/>
          <w:sz w:val="24"/>
          <w:highlight w:val="none"/>
          <w:lang w:val="en-US" w:eastAsia="zh-CN"/>
          <w14:textFill>
            <w14:solidFill>
              <w14:schemeClr w14:val="tx1"/>
            </w14:solidFill>
          </w14:textFill>
        </w:rPr>
        <w:t>站</w:t>
      </w:r>
      <w:r>
        <w:rPr>
          <w:rFonts w:hint="default" w:ascii="Times New Roman" w:hAnsi="Times New Roman" w:eastAsia="宋体" w:cs="Times New Roman"/>
          <w:b w:val="0"/>
          <w:bCs w:val="0"/>
          <w:color w:val="000000" w:themeColor="text1"/>
          <w:sz w:val="24"/>
          <w:highlight w:val="none"/>
          <w14:textFill>
            <w14:solidFill>
              <w14:schemeClr w14:val="tx1"/>
            </w14:solidFill>
          </w14:textFill>
        </w:rPr>
        <w:t>尾水满足国家现行有效的排放标准</w:t>
      </w:r>
      <w:r>
        <w:rPr>
          <w:rFonts w:hint="default" w:ascii="Times New Roman" w:hAnsi="Times New Roman" w:cs="Times New Roman"/>
          <w:b w:val="0"/>
          <w:bCs w:val="0"/>
          <w:color w:val="000000" w:themeColor="text1"/>
          <w:sz w:val="24"/>
          <w:highlight w:val="none"/>
          <w:lang w:eastAsia="zh-CN"/>
          <w14:textFill>
            <w14:solidFill>
              <w14:schemeClr w14:val="tx1"/>
            </w14:solidFill>
          </w14:textFill>
        </w:rPr>
        <w:t>——</w:t>
      </w:r>
      <w:r>
        <w:rPr>
          <w:rFonts w:hint="default" w:ascii="Times New Roman" w:hAnsi="Times New Roman" w:cs="Times New Roman"/>
          <w:color w:val="000000" w:themeColor="text1"/>
          <w14:textFill>
            <w14:solidFill>
              <w14:schemeClr w14:val="tx1"/>
            </w14:solidFill>
          </w14:textFill>
        </w:rPr>
        <w:t>《农村生活污水处理设施水污染物排放标准》（DB51/2626-2019）一级标准</w:t>
      </w:r>
      <w:r>
        <w:rPr>
          <w:rFonts w:hint="default" w:ascii="Times New Roman" w:hAnsi="Times New Roman" w:eastAsia="宋体" w:cs="Times New Roman"/>
          <w:b w:val="0"/>
          <w:bCs w:val="0"/>
          <w:color w:val="000000" w:themeColor="text1"/>
          <w:sz w:val="24"/>
          <w:highlight w:val="none"/>
          <w14:textFill>
            <w14:solidFill>
              <w14:schemeClr w14:val="tx1"/>
            </w14:solidFill>
          </w14:textFill>
        </w:rPr>
        <w:t>。</w:t>
      </w:r>
    </w:p>
    <w:p>
      <w:pPr>
        <w:keepNext w:val="0"/>
        <w:keepLines w:val="0"/>
        <w:pageBreakBefore w:val="0"/>
        <w:widowControl/>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cs="Times New Roman"/>
          <w:b w:val="0"/>
          <w:bCs w:val="0"/>
          <w:color w:val="000000" w:themeColor="text1"/>
          <w:lang w:val="en-US"/>
          <w14:textFill>
            <w14:solidFill>
              <w14:schemeClr w14:val="tx1"/>
            </w14:solidFill>
          </w14:textFill>
        </w:rPr>
      </w:pPr>
      <w:r>
        <w:rPr>
          <w:rFonts w:hint="default" w:ascii="Times New Roman" w:hAnsi="Times New Roman" w:eastAsia="宋体" w:cs="Times New Roman"/>
          <w:b w:val="0"/>
          <w:bCs w:val="0"/>
          <w:color w:val="000000" w:themeColor="text1"/>
          <w:sz w:val="24"/>
          <w:highlight w:val="none"/>
          <w14:textFill>
            <w14:solidFill>
              <w14:schemeClr w14:val="tx1"/>
            </w14:solidFill>
          </w14:textFill>
        </w:rPr>
        <w:t>根据</w:t>
      </w:r>
      <w:r>
        <w:rPr>
          <w:rFonts w:hint="default" w:ascii="Times New Roman" w:hAnsi="Times New Roman" w:cs="Times New Roman"/>
          <w:color w:val="000000" w:themeColor="text1"/>
          <w:kern w:val="0"/>
          <w:sz w:val="24"/>
          <w:szCs w:val="21"/>
          <w14:textFill>
            <w14:solidFill>
              <w14:schemeClr w14:val="tx1"/>
            </w14:solidFill>
          </w14:textFill>
        </w:rPr>
        <w:t>大渡河甘孜、雅安、乐山保留区乐山段</w:t>
      </w:r>
      <w:r>
        <w:rPr>
          <w:rFonts w:hint="default" w:ascii="Times New Roman" w:hAnsi="Times New Roman" w:cs="Times New Roman"/>
          <w:b w:val="0"/>
          <w:bCs w:val="0"/>
          <w:color w:val="000000" w:themeColor="text1"/>
          <w:sz w:val="24"/>
          <w:highlight w:val="none"/>
          <w:lang w:val="en-US" w:eastAsia="zh-CN"/>
          <w14:textFill>
            <w14:solidFill>
              <w14:schemeClr w14:val="tx1"/>
            </w14:solidFill>
          </w14:textFill>
        </w:rPr>
        <w:t>纳污能力计算</w:t>
      </w:r>
      <w:r>
        <w:rPr>
          <w:rFonts w:hint="default" w:ascii="Times New Roman" w:hAnsi="Times New Roman" w:eastAsia="宋体" w:cs="Times New Roman"/>
          <w:b w:val="0"/>
          <w:bCs w:val="0"/>
          <w:color w:val="000000" w:themeColor="text1"/>
          <w:sz w:val="24"/>
          <w:highlight w:val="none"/>
          <w14:textFill>
            <w14:solidFill>
              <w14:schemeClr w14:val="tx1"/>
            </w14:solidFill>
          </w14:textFill>
        </w:rPr>
        <w:t>成果，</w:t>
      </w:r>
      <w:r>
        <w:rPr>
          <w:rFonts w:hint="default" w:ascii="Times New Roman" w:hAnsi="Times New Roman" w:cs="Times New Roman"/>
          <w:b w:val="0"/>
          <w:bCs w:val="0"/>
          <w:color w:val="000000" w:themeColor="text1"/>
          <w:sz w:val="24"/>
          <w:highlight w:val="none"/>
          <w:lang w:val="en-US" w:eastAsia="zh-CN"/>
          <w14:textFill>
            <w14:solidFill>
              <w14:schemeClr w14:val="tx1"/>
            </w14:solidFill>
          </w14:textFill>
        </w:rPr>
        <w:t>峨边彝族自治县沙坪镇马嘶溪村农村生活污水处理站</w:t>
      </w:r>
      <w:r>
        <w:rPr>
          <w:rFonts w:hint="default" w:ascii="Times New Roman" w:hAnsi="Times New Roman" w:eastAsia="宋体" w:cs="Times New Roman"/>
          <w:b w:val="0"/>
          <w:bCs w:val="0"/>
          <w:color w:val="000000" w:themeColor="text1"/>
          <w:sz w:val="24"/>
          <w:highlight w:val="none"/>
          <w14:textFill>
            <w14:solidFill>
              <w14:schemeClr w14:val="tx1"/>
            </w14:solidFill>
          </w14:textFill>
        </w:rPr>
        <w:t>入河排污口所在水功能区</w:t>
      </w:r>
      <w:r>
        <w:rPr>
          <w:rFonts w:hint="default" w:ascii="Times New Roman" w:hAnsi="Times New Roman" w:eastAsia="宋体" w:cs="Times New Roman"/>
          <w:b w:val="0"/>
          <w:bCs/>
          <w:color w:val="000000" w:themeColor="text1"/>
          <w:sz w:val="24"/>
          <w:szCs w:val="24"/>
          <w:vertAlign w:val="baseline"/>
          <w:lang w:val="en-US" w:eastAsia="zh-CN"/>
          <w14:textFill>
            <w14:solidFill>
              <w14:schemeClr w14:val="tx1"/>
            </w14:solidFill>
          </w14:textFill>
        </w:rPr>
        <w:t>限制排放总量</w:t>
      </w:r>
      <w:r>
        <w:rPr>
          <w:rFonts w:hint="default" w:ascii="Times New Roman" w:hAnsi="Times New Roman" w:cs="Times New Roman"/>
          <w:color w:val="000000" w:themeColor="text1"/>
          <w:sz w:val="24"/>
          <w14:textFill>
            <w14:solidFill>
              <w14:schemeClr w14:val="tx1"/>
            </w14:solidFill>
          </w14:textFill>
        </w:rPr>
        <w:t>COD为</w:t>
      </w:r>
      <w:r>
        <w:rPr>
          <w:rFonts w:hint="default" w:ascii="Times New Roman" w:hAnsi="Times New Roman" w:cs="Times New Roman"/>
          <w:color w:val="000000" w:themeColor="text1"/>
          <w:sz w:val="24"/>
          <w:lang w:val="en-US" w:eastAsia="zh-CN"/>
          <w14:textFill>
            <w14:solidFill>
              <w14:schemeClr w14:val="tx1"/>
            </w14:solidFill>
          </w14:textFill>
        </w:rPr>
        <w:t>1959</w:t>
      </w:r>
      <w:r>
        <w:rPr>
          <w:rFonts w:hint="default" w:ascii="Times New Roman" w:hAnsi="Times New Roman" w:cs="Times New Roman"/>
          <w:color w:val="000000" w:themeColor="text1"/>
          <w:sz w:val="24"/>
          <w14:textFill>
            <w14:solidFill>
              <w14:schemeClr w14:val="tx1"/>
            </w14:solidFill>
          </w14:textFill>
        </w:rPr>
        <w:t>t/a</w:t>
      </w:r>
      <w:r>
        <w:rPr>
          <w:rFonts w:hint="default" w:ascii="Times New Roman" w:hAnsi="Times New Roman" w:cs="Times New Roman"/>
          <w:color w:val="000000" w:themeColor="text1"/>
          <w:sz w:val="24"/>
          <w:lang w:eastAsia="zh-CN"/>
          <w14:textFill>
            <w14:solidFill>
              <w14:schemeClr w14:val="tx1"/>
            </w14:solidFill>
          </w14:textFill>
        </w:rPr>
        <w:t>，</w:t>
      </w:r>
      <w:r>
        <w:rPr>
          <w:rFonts w:hint="default" w:ascii="Times New Roman" w:hAnsi="Times New Roman" w:cs="Times New Roman"/>
          <w:color w:val="000000" w:themeColor="text1"/>
          <w:sz w:val="24"/>
          <w14:textFill>
            <w14:solidFill>
              <w14:schemeClr w14:val="tx1"/>
            </w14:solidFill>
          </w14:textFill>
        </w:rPr>
        <w:t>NH</w:t>
      </w:r>
      <w:r>
        <w:rPr>
          <w:rFonts w:hint="default" w:ascii="Times New Roman" w:hAnsi="Times New Roman" w:cs="Times New Roman"/>
          <w:color w:val="000000" w:themeColor="text1"/>
          <w:sz w:val="24"/>
          <w:vertAlign w:val="subscript"/>
          <w14:textFill>
            <w14:solidFill>
              <w14:schemeClr w14:val="tx1"/>
            </w14:solidFill>
          </w14:textFill>
        </w:rPr>
        <w:t>3</w:t>
      </w:r>
      <w:r>
        <w:rPr>
          <w:rFonts w:hint="default" w:ascii="Times New Roman" w:hAnsi="Times New Roman" w:cs="Times New Roman"/>
          <w:color w:val="000000" w:themeColor="text1"/>
          <w:sz w:val="24"/>
          <w14:textFill>
            <w14:solidFill>
              <w14:schemeClr w14:val="tx1"/>
            </w14:solidFill>
          </w14:textFill>
        </w:rPr>
        <w:t>-N为</w:t>
      </w:r>
      <w:r>
        <w:rPr>
          <w:rFonts w:hint="default" w:ascii="Times New Roman" w:hAnsi="Times New Roman" w:cs="Times New Roman"/>
          <w:color w:val="000000" w:themeColor="text1"/>
          <w:sz w:val="24"/>
          <w:lang w:val="en-US" w:eastAsia="zh-CN"/>
          <w14:textFill>
            <w14:solidFill>
              <w14:schemeClr w14:val="tx1"/>
            </w14:solidFill>
          </w14:textFill>
        </w:rPr>
        <w:t>447</w:t>
      </w:r>
      <w:r>
        <w:rPr>
          <w:rFonts w:hint="default" w:ascii="Times New Roman" w:hAnsi="Times New Roman" w:cs="Times New Roman"/>
          <w:color w:val="000000" w:themeColor="text1"/>
          <w:sz w:val="24"/>
          <w14:textFill>
            <w14:solidFill>
              <w14:schemeClr w14:val="tx1"/>
            </w14:solidFill>
          </w14:textFill>
        </w:rPr>
        <w:t>t/a</w:t>
      </w:r>
      <w:r>
        <w:rPr>
          <w:rFonts w:hint="default" w:ascii="Times New Roman" w:hAnsi="Times New Roman" w:cs="Times New Roman"/>
          <w:color w:val="000000" w:themeColor="text1"/>
          <w:sz w:val="24"/>
          <w:lang w:eastAsia="zh-CN"/>
          <w14:textFill>
            <w14:solidFill>
              <w14:schemeClr w14:val="tx1"/>
            </w14:solidFill>
          </w14:textFill>
        </w:rPr>
        <w:t>，</w:t>
      </w:r>
      <w:r>
        <w:rPr>
          <w:rFonts w:hint="default" w:ascii="Times New Roman" w:hAnsi="Times New Roman" w:cs="Times New Roman"/>
          <w:color w:val="000000" w:themeColor="text1"/>
          <w:sz w:val="24"/>
          <w:lang w:val="en-US" w:eastAsia="zh-CN"/>
          <w14:textFill>
            <w14:solidFill>
              <w14:schemeClr w14:val="tx1"/>
            </w14:solidFill>
          </w14:textFill>
        </w:rPr>
        <w:t>TP</w:t>
      </w:r>
      <w:r>
        <w:rPr>
          <w:rFonts w:hint="default" w:ascii="Times New Roman" w:hAnsi="Times New Roman" w:cs="Times New Roman"/>
          <w:color w:val="000000" w:themeColor="text1"/>
          <w:sz w:val="24"/>
          <w14:textFill>
            <w14:solidFill>
              <w14:schemeClr w14:val="tx1"/>
            </w14:solidFill>
          </w14:textFill>
        </w:rPr>
        <w:t>为</w:t>
      </w:r>
      <w:r>
        <w:rPr>
          <w:rFonts w:hint="default" w:ascii="Times New Roman" w:hAnsi="Times New Roman" w:cs="Times New Roman"/>
          <w:color w:val="000000" w:themeColor="text1"/>
          <w:sz w:val="24"/>
          <w:lang w:val="en-US" w:eastAsia="zh-CN"/>
          <w14:textFill>
            <w14:solidFill>
              <w14:schemeClr w14:val="tx1"/>
            </w14:solidFill>
          </w14:textFill>
        </w:rPr>
        <w:t>4.9</w:t>
      </w:r>
      <w:r>
        <w:rPr>
          <w:rFonts w:hint="default" w:ascii="Times New Roman" w:hAnsi="Times New Roman" w:cs="Times New Roman"/>
          <w:color w:val="000000" w:themeColor="text1"/>
          <w:sz w:val="24"/>
          <w14:textFill>
            <w14:solidFill>
              <w14:schemeClr w14:val="tx1"/>
            </w14:solidFill>
          </w14:textFill>
        </w:rPr>
        <w:t>t/a</w:t>
      </w:r>
      <w:r>
        <w:rPr>
          <w:rFonts w:hint="default" w:ascii="Times New Roman" w:hAnsi="Times New Roman" w:cs="Times New Roman"/>
          <w:color w:val="000000" w:themeColor="text1"/>
          <w:sz w:val="24"/>
          <w:lang w:eastAsia="zh-CN"/>
          <w14:textFill>
            <w14:solidFill>
              <w14:schemeClr w14:val="tx1"/>
            </w14:solidFill>
          </w14:textFill>
        </w:rPr>
        <w:t>。</w:t>
      </w:r>
      <w:r>
        <w:rPr>
          <w:rFonts w:hint="default" w:ascii="Times New Roman" w:hAnsi="Times New Roman" w:cs="Times New Roman"/>
          <w:b w:val="0"/>
          <w:bCs w:val="0"/>
          <w:color w:val="000000" w:themeColor="text1"/>
          <w14:textFill>
            <w14:solidFill>
              <w14:schemeClr w14:val="tx1"/>
            </w14:solidFill>
          </w14:textFill>
        </w:rPr>
        <w:t>现状</w:t>
      </w:r>
      <w:r>
        <w:rPr>
          <w:rFonts w:hint="default" w:ascii="Times New Roman" w:hAnsi="Times New Roman" w:cs="Times New Roman"/>
          <w:b w:val="0"/>
          <w:bCs w:val="0"/>
          <w:color w:val="000000" w:themeColor="text1"/>
          <w:lang w:val="en-US" w:eastAsia="zh-CN"/>
          <w14:textFill>
            <w14:solidFill>
              <w14:schemeClr w14:val="tx1"/>
            </w14:solidFill>
          </w14:textFill>
        </w:rPr>
        <w:t>论证</w:t>
      </w:r>
      <w:r>
        <w:rPr>
          <w:rFonts w:hint="default" w:ascii="Times New Roman" w:hAnsi="Times New Roman" w:cs="Times New Roman"/>
          <w:b w:val="0"/>
          <w:bCs w:val="0"/>
          <w:color w:val="000000" w:themeColor="text1"/>
          <w14:textFill>
            <w14:solidFill>
              <w14:schemeClr w14:val="tx1"/>
            </w14:solidFill>
          </w14:textFill>
        </w:rPr>
        <w:t>河段</w:t>
      </w:r>
      <w:r>
        <w:rPr>
          <w:rFonts w:hint="default" w:ascii="Times New Roman" w:hAnsi="Times New Roman" w:cs="Times New Roman"/>
          <w:b w:val="0"/>
          <w:bCs w:val="0"/>
          <w:color w:val="000000" w:themeColor="text1"/>
          <w:lang w:eastAsia="zh-CN"/>
          <w14:textFill>
            <w14:solidFill>
              <w14:schemeClr w14:val="tx1"/>
            </w14:solidFill>
          </w14:textFill>
        </w:rPr>
        <w:t>（</w:t>
      </w:r>
      <w:r>
        <w:rPr>
          <w:rFonts w:hint="default" w:ascii="Times New Roman" w:hAnsi="Times New Roman" w:cs="Times New Roman"/>
          <w:b w:val="0"/>
          <w:bCs w:val="0"/>
          <w:color w:val="000000" w:themeColor="text1"/>
          <w:lang w:val="en-US" w:eastAsia="zh-CN"/>
          <w14:textFill>
            <w14:solidFill>
              <w14:schemeClr w14:val="tx1"/>
            </w14:solidFill>
          </w14:textFill>
        </w:rPr>
        <w:t>沙坪二级电站至龚嘴电站之间</w:t>
      </w:r>
      <w:r>
        <w:rPr>
          <w:rFonts w:hint="default" w:ascii="Times New Roman" w:hAnsi="Times New Roman" w:cs="Times New Roman"/>
          <w:b w:val="0"/>
          <w:bCs w:val="0"/>
          <w:color w:val="000000" w:themeColor="text1"/>
          <w:lang w:eastAsia="zh-CN"/>
          <w14:textFill>
            <w14:solidFill>
              <w14:schemeClr w14:val="tx1"/>
            </w14:solidFill>
          </w14:textFill>
        </w:rPr>
        <w:t>）</w:t>
      </w:r>
      <w:r>
        <w:rPr>
          <w:rFonts w:hint="default" w:ascii="Times New Roman" w:hAnsi="Times New Roman" w:cs="Times New Roman"/>
          <w:b w:val="0"/>
          <w:bCs w:val="0"/>
          <w:color w:val="000000" w:themeColor="text1"/>
          <w14:textFill>
            <w14:solidFill>
              <w14:schemeClr w14:val="tx1"/>
            </w14:solidFill>
          </w14:textFill>
        </w:rPr>
        <w:t>排入</w:t>
      </w:r>
      <w:r>
        <w:rPr>
          <w:rFonts w:hint="default" w:ascii="Times New Roman" w:hAnsi="Times New Roman" w:cs="Times New Roman"/>
          <w:b w:val="0"/>
          <w:bCs w:val="0"/>
          <w:color w:val="000000" w:themeColor="text1"/>
          <w:lang w:val="en-US" w:eastAsia="zh-CN"/>
          <w14:textFill>
            <w14:solidFill>
              <w14:schemeClr w14:val="tx1"/>
            </w14:solidFill>
          </w14:textFill>
        </w:rPr>
        <w:t>大渡河的</w:t>
      </w:r>
      <w:r>
        <w:rPr>
          <w:rFonts w:hint="default" w:ascii="Times New Roman" w:hAnsi="Times New Roman" w:cs="Times New Roman"/>
          <w:b w:val="0"/>
          <w:bCs w:val="0"/>
          <w:color w:val="000000" w:themeColor="text1"/>
          <w14:textFill>
            <w14:solidFill>
              <w14:schemeClr w14:val="tx1"/>
            </w14:solidFill>
          </w14:textFill>
        </w:rPr>
        <w:t>污染物CODcr为</w:t>
      </w:r>
      <w:r>
        <w:rPr>
          <w:rFonts w:hint="default" w:ascii="Times New Roman" w:hAnsi="Times New Roman" w:cs="Times New Roman"/>
          <w:b w:val="0"/>
          <w:bCs w:val="0"/>
          <w:color w:val="000000" w:themeColor="text1"/>
          <w:sz w:val="24"/>
          <w:szCs w:val="24"/>
          <w:lang w:val="en-US" w:eastAsia="zh-CN"/>
          <w14:textFill>
            <w14:solidFill>
              <w14:schemeClr w14:val="tx1"/>
            </w14:solidFill>
          </w14:textFill>
        </w:rPr>
        <w:t>120.42</w:t>
      </w:r>
      <w:r>
        <w:rPr>
          <w:rFonts w:hint="default" w:ascii="Times New Roman" w:hAnsi="Times New Roman" w:cs="Times New Roman"/>
          <w:b w:val="0"/>
          <w:bCs w:val="0"/>
          <w:color w:val="000000" w:themeColor="text1"/>
          <w:sz w:val="24"/>
          <w:szCs w:val="24"/>
          <w14:textFill>
            <w14:solidFill>
              <w14:schemeClr w14:val="tx1"/>
            </w14:solidFill>
          </w14:textFill>
        </w:rPr>
        <w:t>t/a，NH</w:t>
      </w:r>
      <w:r>
        <w:rPr>
          <w:rFonts w:hint="default" w:ascii="Times New Roman" w:hAnsi="Times New Roman" w:cs="Times New Roman"/>
          <w:b w:val="0"/>
          <w:bCs w:val="0"/>
          <w:color w:val="000000" w:themeColor="text1"/>
          <w:sz w:val="24"/>
          <w:szCs w:val="24"/>
          <w:vertAlign w:val="subscript"/>
          <w14:textFill>
            <w14:solidFill>
              <w14:schemeClr w14:val="tx1"/>
            </w14:solidFill>
          </w14:textFill>
        </w:rPr>
        <w:t>3</w:t>
      </w:r>
      <w:r>
        <w:rPr>
          <w:rFonts w:hint="default" w:ascii="Times New Roman" w:hAnsi="Times New Roman" w:cs="Times New Roman"/>
          <w:b w:val="0"/>
          <w:bCs w:val="0"/>
          <w:color w:val="000000" w:themeColor="text1"/>
          <w:sz w:val="24"/>
          <w:szCs w:val="24"/>
          <w14:textFill>
            <w14:solidFill>
              <w14:schemeClr w14:val="tx1"/>
            </w14:solidFill>
          </w14:textFill>
        </w:rPr>
        <w:t>-N为</w:t>
      </w:r>
      <w:r>
        <w:rPr>
          <w:rFonts w:hint="default" w:ascii="Times New Roman" w:hAnsi="Times New Roman" w:cs="Times New Roman"/>
          <w:b w:val="0"/>
          <w:bCs w:val="0"/>
          <w:color w:val="000000" w:themeColor="text1"/>
          <w:sz w:val="24"/>
          <w:szCs w:val="24"/>
          <w:lang w:val="en-US" w:eastAsia="zh-CN"/>
          <w14:textFill>
            <w14:solidFill>
              <w14:schemeClr w14:val="tx1"/>
            </w14:solidFill>
          </w14:textFill>
        </w:rPr>
        <w:t>8.113</w:t>
      </w:r>
      <w:r>
        <w:rPr>
          <w:rFonts w:hint="default" w:ascii="Times New Roman" w:hAnsi="Times New Roman" w:cs="Times New Roman"/>
          <w:b w:val="0"/>
          <w:bCs w:val="0"/>
          <w:color w:val="000000" w:themeColor="text1"/>
          <w:sz w:val="24"/>
          <w:szCs w:val="24"/>
          <w14:textFill>
            <w14:solidFill>
              <w14:schemeClr w14:val="tx1"/>
            </w14:solidFill>
          </w14:textFill>
        </w:rPr>
        <w:t>t/a，</w:t>
      </w:r>
      <w:r>
        <w:rPr>
          <w:rFonts w:hint="default" w:ascii="Times New Roman" w:hAnsi="Times New Roman" w:cs="Times New Roman"/>
          <w:b w:val="0"/>
          <w:bCs w:val="0"/>
          <w:color w:val="000000" w:themeColor="text1"/>
          <w:sz w:val="24"/>
          <w:szCs w:val="24"/>
          <w:lang w:val="en-US" w:eastAsia="zh-CN"/>
          <w14:textFill>
            <w14:solidFill>
              <w14:schemeClr w14:val="tx1"/>
            </w14:solidFill>
          </w14:textFill>
        </w:rPr>
        <w:t>TP为</w:t>
      </w:r>
      <w:r>
        <w:rPr>
          <w:rFonts w:hint="default" w:ascii="Times New Roman" w:hAnsi="Times New Roman" w:cs="Times New Roman"/>
          <w:b w:val="0"/>
          <w:bCs w:val="0"/>
          <w:i w:val="0"/>
          <w:color w:val="000000" w:themeColor="text1"/>
          <w:kern w:val="0"/>
          <w:sz w:val="24"/>
          <w:szCs w:val="24"/>
          <w:u w:val="none"/>
          <w:lang w:val="en-US" w:eastAsia="zh-CN" w:bidi="ar"/>
          <w14:textFill>
            <w14:solidFill>
              <w14:schemeClr w14:val="tx1"/>
            </w14:solidFill>
          </w14:textFill>
        </w:rPr>
        <w:t>1.10527</w:t>
      </w:r>
      <w:r>
        <w:rPr>
          <w:rFonts w:hint="default" w:ascii="Times New Roman" w:hAnsi="Times New Roman" w:cs="Times New Roman"/>
          <w:b w:val="0"/>
          <w:bCs w:val="0"/>
          <w:color w:val="000000" w:themeColor="text1"/>
          <w:sz w:val="24"/>
          <w:szCs w:val="24"/>
          <w14:textFill>
            <w14:solidFill>
              <w14:schemeClr w14:val="tx1"/>
            </w14:solidFill>
          </w14:textFill>
        </w:rPr>
        <w:t>t/a</w:t>
      </w:r>
      <w:r>
        <w:rPr>
          <w:rFonts w:hint="default" w:ascii="Times New Roman" w:hAnsi="Times New Roman" w:cs="Times New Roman"/>
          <w:b w:val="0"/>
          <w:bCs w:val="0"/>
          <w:color w:val="000000" w:themeColor="text1"/>
          <w:lang w:eastAsia="zh-CN"/>
          <w14:textFill>
            <w14:solidFill>
              <w14:schemeClr w14:val="tx1"/>
            </w14:solidFill>
          </w14:textFill>
        </w:rPr>
        <w:t>。</w:t>
      </w:r>
      <w:r>
        <w:rPr>
          <w:rFonts w:hint="default" w:ascii="Times New Roman" w:hAnsi="Times New Roman" w:cs="Times New Roman"/>
          <w:b w:val="0"/>
          <w:bCs w:val="0"/>
          <w:color w:val="000000" w:themeColor="text1"/>
          <w:sz w:val="24"/>
          <w:highlight w:val="none"/>
          <w:lang w:val="en-US" w:eastAsia="zh-CN"/>
          <w14:textFill>
            <w14:solidFill>
              <w14:schemeClr w14:val="tx1"/>
            </w14:solidFill>
          </w14:textFill>
        </w:rPr>
        <w:t>峨边彝族自治县沙坪镇马嘶溪村农村生活污水处理站</w:t>
      </w:r>
      <w:r>
        <w:rPr>
          <w:rFonts w:hint="default" w:ascii="Times New Roman" w:hAnsi="Times New Roman" w:cs="Times New Roman"/>
          <w:b w:val="0"/>
          <w:bCs w:val="0"/>
          <w:color w:val="000000" w:themeColor="text1"/>
          <w:sz w:val="24"/>
          <w:lang w:val="en-US" w:eastAsia="zh-CN"/>
          <w14:textFill>
            <w14:solidFill>
              <w14:schemeClr w14:val="tx1"/>
            </w14:solidFill>
          </w14:textFill>
        </w:rPr>
        <w:t>运营</w:t>
      </w:r>
      <w:r>
        <w:rPr>
          <w:rFonts w:hint="default" w:ascii="Times New Roman" w:hAnsi="Times New Roman" w:eastAsia="宋体" w:cs="Times New Roman"/>
          <w:b w:val="0"/>
          <w:bCs w:val="0"/>
          <w:color w:val="000000" w:themeColor="text1"/>
          <w:sz w:val="24"/>
          <w14:textFill>
            <w14:solidFill>
              <w14:schemeClr w14:val="tx1"/>
            </w14:solidFill>
          </w14:textFill>
        </w:rPr>
        <w:t>后，其入河污染物的排放量COD为</w:t>
      </w:r>
      <w:r>
        <w:rPr>
          <w:rFonts w:hint="default" w:ascii="Times New Roman" w:hAnsi="Times New Roman" w:cs="Times New Roman"/>
          <w:b w:val="0"/>
          <w:bCs w:val="0"/>
          <w:color w:val="000000" w:themeColor="text1"/>
          <w:sz w:val="24"/>
          <w:lang w:val="en-US" w:eastAsia="zh-CN"/>
          <w14:textFill>
            <w14:solidFill>
              <w14:schemeClr w14:val="tx1"/>
            </w14:solidFill>
          </w14:textFill>
        </w:rPr>
        <w:t>2.19</w:t>
      </w:r>
      <w:r>
        <w:rPr>
          <w:rFonts w:hint="default" w:ascii="Times New Roman" w:hAnsi="Times New Roman" w:eastAsia="宋体" w:cs="Times New Roman"/>
          <w:b w:val="0"/>
          <w:bCs w:val="0"/>
          <w:color w:val="000000" w:themeColor="text1"/>
          <w:sz w:val="24"/>
          <w14:textFill>
            <w14:solidFill>
              <w14:schemeClr w14:val="tx1"/>
            </w14:solidFill>
          </w14:textFill>
        </w:rPr>
        <w:t>t/a、NH</w:t>
      </w:r>
      <w:r>
        <w:rPr>
          <w:rFonts w:hint="default" w:ascii="Times New Roman" w:hAnsi="Times New Roman" w:eastAsia="宋体" w:cs="Times New Roman"/>
          <w:b w:val="0"/>
          <w:bCs w:val="0"/>
          <w:color w:val="000000" w:themeColor="text1"/>
          <w:sz w:val="24"/>
          <w:vertAlign w:val="subscript"/>
          <w14:textFill>
            <w14:solidFill>
              <w14:schemeClr w14:val="tx1"/>
            </w14:solidFill>
          </w14:textFill>
        </w:rPr>
        <w:t>3</w:t>
      </w:r>
      <w:r>
        <w:rPr>
          <w:rFonts w:hint="default" w:ascii="Times New Roman" w:hAnsi="Times New Roman" w:eastAsia="宋体" w:cs="Times New Roman"/>
          <w:b w:val="0"/>
          <w:bCs w:val="0"/>
          <w:color w:val="000000" w:themeColor="text1"/>
          <w:sz w:val="24"/>
          <w14:textFill>
            <w14:solidFill>
              <w14:schemeClr w14:val="tx1"/>
            </w14:solidFill>
          </w14:textFill>
        </w:rPr>
        <w:t>-N为</w:t>
      </w:r>
      <w:r>
        <w:rPr>
          <w:rFonts w:hint="default" w:ascii="Times New Roman" w:hAnsi="Times New Roman" w:cs="Times New Roman"/>
          <w:b w:val="0"/>
          <w:bCs w:val="0"/>
          <w:color w:val="000000" w:themeColor="text1"/>
          <w:sz w:val="24"/>
          <w:lang w:val="en-US" w:eastAsia="zh-CN"/>
          <w14:textFill>
            <w14:solidFill>
              <w14:schemeClr w14:val="tx1"/>
            </w14:solidFill>
          </w14:textFill>
        </w:rPr>
        <w:t>0.292</w:t>
      </w:r>
      <w:r>
        <w:rPr>
          <w:rFonts w:hint="default" w:ascii="Times New Roman" w:hAnsi="Times New Roman" w:eastAsia="宋体" w:cs="Times New Roman"/>
          <w:b w:val="0"/>
          <w:bCs w:val="0"/>
          <w:color w:val="000000" w:themeColor="text1"/>
          <w:sz w:val="24"/>
          <w14:textFill>
            <w14:solidFill>
              <w14:schemeClr w14:val="tx1"/>
            </w14:solidFill>
          </w14:textFill>
        </w:rPr>
        <w:t>t/a</w:t>
      </w:r>
      <w:r>
        <w:rPr>
          <w:rFonts w:hint="default" w:ascii="Times New Roman" w:hAnsi="Times New Roman" w:cs="Times New Roman"/>
          <w:b w:val="0"/>
          <w:bCs w:val="0"/>
          <w:color w:val="000000" w:themeColor="text1"/>
          <w:sz w:val="24"/>
          <w:lang w:eastAsia="zh-CN"/>
          <w14:textFill>
            <w14:solidFill>
              <w14:schemeClr w14:val="tx1"/>
            </w14:solidFill>
          </w14:textFill>
        </w:rPr>
        <w:t>、</w:t>
      </w:r>
      <w:r>
        <w:rPr>
          <w:rFonts w:hint="default" w:ascii="Times New Roman" w:hAnsi="Times New Roman" w:cs="Times New Roman"/>
          <w:b w:val="0"/>
          <w:bCs w:val="0"/>
          <w:color w:val="000000" w:themeColor="text1"/>
          <w:sz w:val="24"/>
          <w:lang w:val="en-US" w:eastAsia="zh-CN"/>
          <w14:textFill>
            <w14:solidFill>
              <w14:schemeClr w14:val="tx1"/>
            </w14:solidFill>
          </w14:textFill>
        </w:rPr>
        <w:t>TP为0.05475t/a</w:t>
      </w:r>
      <w:r>
        <w:rPr>
          <w:rFonts w:hint="default" w:ascii="Times New Roman" w:hAnsi="Times New Roman" w:cs="Times New Roman"/>
          <w:b w:val="0"/>
          <w:bCs w:val="0"/>
          <w:color w:val="000000" w:themeColor="text1"/>
          <w:sz w:val="24"/>
          <w:lang w:eastAsia="zh-CN"/>
          <w14:textFill>
            <w14:solidFill>
              <w14:schemeClr w14:val="tx1"/>
            </w14:solidFill>
          </w14:textFill>
        </w:rPr>
        <w:t>，</w:t>
      </w:r>
      <w:r>
        <w:rPr>
          <w:rFonts w:hint="default" w:ascii="Times New Roman" w:hAnsi="Times New Roman" w:cs="Times New Roman"/>
          <w:b w:val="0"/>
          <w:bCs w:val="0"/>
          <w:color w:val="000000" w:themeColor="text1"/>
          <w:sz w:val="24"/>
          <w:lang w:val="en-US" w:eastAsia="zh-CN"/>
          <w14:textFill>
            <w14:solidFill>
              <w14:schemeClr w14:val="tx1"/>
            </w14:solidFill>
          </w14:textFill>
        </w:rPr>
        <w:t>故本项目运营</w:t>
      </w:r>
      <w:r>
        <w:rPr>
          <w:rFonts w:hint="default" w:ascii="Times New Roman" w:hAnsi="Times New Roman" w:eastAsia="宋体" w:cs="Times New Roman"/>
          <w:b w:val="0"/>
          <w:bCs w:val="0"/>
          <w:color w:val="000000" w:themeColor="text1"/>
          <w:sz w:val="24"/>
          <w14:textFill>
            <w14:solidFill>
              <w14:schemeClr w14:val="tx1"/>
            </w14:solidFill>
          </w14:textFill>
        </w:rPr>
        <w:t>后</w:t>
      </w:r>
      <w:r>
        <w:rPr>
          <w:rFonts w:hint="default" w:ascii="Times New Roman" w:hAnsi="Times New Roman" w:cs="Times New Roman"/>
          <w:b w:val="0"/>
          <w:bCs w:val="0"/>
          <w:color w:val="000000" w:themeColor="text1"/>
          <w:sz w:val="24"/>
          <w:lang w:val="en-US" w:eastAsia="zh-CN"/>
          <w14:textFill>
            <w14:solidFill>
              <w14:schemeClr w14:val="tx1"/>
            </w14:solidFill>
          </w14:textFill>
        </w:rPr>
        <w:t>论证河段仍将有富裕环境容量：</w:t>
      </w:r>
      <w:r>
        <w:rPr>
          <w:rFonts w:hint="default" w:ascii="Times New Roman" w:hAnsi="Times New Roman" w:eastAsia="宋体" w:cs="Times New Roman"/>
          <w:b w:val="0"/>
          <w:bCs w:val="0"/>
          <w:color w:val="000000" w:themeColor="text1"/>
          <w:sz w:val="24"/>
          <w14:textFill>
            <w14:solidFill>
              <w14:schemeClr w14:val="tx1"/>
            </w14:solidFill>
          </w14:textFill>
        </w:rPr>
        <w:t>COD</w:t>
      </w:r>
      <w:r>
        <w:rPr>
          <w:rFonts w:hint="default" w:ascii="Times New Roman" w:hAnsi="Times New Roman" w:cs="Times New Roman"/>
          <w:b w:val="0"/>
          <w:bCs w:val="0"/>
          <w:color w:val="000000" w:themeColor="text1"/>
          <w:sz w:val="24"/>
          <w:lang w:val="en-US" w:eastAsia="zh-CN"/>
          <w14:textFill>
            <w14:solidFill>
              <w14:schemeClr w14:val="tx1"/>
            </w14:solidFill>
          </w14:textFill>
        </w:rPr>
        <w:t xml:space="preserve"> 1836.39t/a、</w:t>
      </w:r>
      <w:r>
        <w:rPr>
          <w:rFonts w:hint="default" w:ascii="Times New Roman" w:hAnsi="Times New Roman" w:eastAsia="宋体" w:cs="Times New Roman"/>
          <w:b w:val="0"/>
          <w:bCs w:val="0"/>
          <w:color w:val="000000" w:themeColor="text1"/>
          <w:sz w:val="24"/>
          <w14:textFill>
            <w14:solidFill>
              <w14:schemeClr w14:val="tx1"/>
            </w14:solidFill>
          </w14:textFill>
        </w:rPr>
        <w:t>NH</w:t>
      </w:r>
      <w:r>
        <w:rPr>
          <w:rFonts w:hint="default" w:ascii="Times New Roman" w:hAnsi="Times New Roman" w:eastAsia="宋体" w:cs="Times New Roman"/>
          <w:b w:val="0"/>
          <w:bCs w:val="0"/>
          <w:color w:val="000000" w:themeColor="text1"/>
          <w:sz w:val="24"/>
          <w:vertAlign w:val="subscript"/>
          <w14:textFill>
            <w14:solidFill>
              <w14:schemeClr w14:val="tx1"/>
            </w14:solidFill>
          </w14:textFill>
        </w:rPr>
        <w:t>3</w:t>
      </w:r>
      <w:r>
        <w:rPr>
          <w:rFonts w:hint="default" w:ascii="Times New Roman" w:hAnsi="Times New Roman" w:eastAsia="宋体" w:cs="Times New Roman"/>
          <w:b w:val="0"/>
          <w:bCs w:val="0"/>
          <w:color w:val="000000" w:themeColor="text1"/>
          <w:sz w:val="24"/>
          <w14:textFill>
            <w14:solidFill>
              <w14:schemeClr w14:val="tx1"/>
            </w14:solidFill>
          </w14:textFill>
        </w:rPr>
        <w:t>-N</w:t>
      </w:r>
      <w:r>
        <w:rPr>
          <w:rFonts w:hint="default" w:ascii="Times New Roman" w:hAnsi="Times New Roman" w:cs="Times New Roman"/>
          <w:b w:val="0"/>
          <w:bCs w:val="0"/>
          <w:color w:val="000000" w:themeColor="text1"/>
          <w:sz w:val="24"/>
          <w:lang w:val="en-US" w:eastAsia="zh-CN"/>
          <w14:textFill>
            <w14:solidFill>
              <w14:schemeClr w14:val="tx1"/>
            </w14:solidFill>
          </w14:textFill>
        </w:rPr>
        <w:t xml:space="preserve"> 438.595t/a、TP为3.73998t/a。</w:t>
      </w:r>
    </w:p>
    <w:p>
      <w:pPr>
        <w:keepNext w:val="0"/>
        <w:keepLines w:val="0"/>
        <w:pageBreakBefore w:val="0"/>
        <w:widowControl/>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b w:val="0"/>
          <w:bCs w:val="0"/>
          <w:color w:val="000000" w:themeColor="text1"/>
          <w:sz w:val="24"/>
          <w:highlight w:val="none"/>
          <w14:textFill>
            <w14:solidFill>
              <w14:schemeClr w14:val="tx1"/>
            </w14:solidFill>
          </w14:textFill>
        </w:rPr>
      </w:pPr>
      <w:r>
        <w:rPr>
          <w:rFonts w:hint="default" w:ascii="Times New Roman" w:hAnsi="Times New Roman" w:eastAsia="宋体" w:cs="Times New Roman"/>
          <w:b w:val="0"/>
          <w:bCs w:val="0"/>
          <w:color w:val="000000" w:themeColor="text1"/>
          <w:sz w:val="24"/>
          <w:highlight w:val="none"/>
          <w14:textFill>
            <w14:solidFill>
              <w14:schemeClr w14:val="tx1"/>
            </w14:solidFill>
          </w14:textFill>
        </w:rPr>
        <w:t>因此，</w:t>
      </w:r>
      <w:r>
        <w:rPr>
          <w:rFonts w:hint="default" w:ascii="Times New Roman" w:hAnsi="Times New Roman" w:cs="Times New Roman"/>
          <w:b w:val="0"/>
          <w:bCs w:val="0"/>
          <w:color w:val="000000" w:themeColor="text1"/>
          <w:sz w:val="24"/>
          <w:highlight w:val="none"/>
          <w:lang w:val="en-US" w:eastAsia="zh-CN"/>
          <w14:textFill>
            <w14:solidFill>
              <w14:schemeClr w14:val="tx1"/>
            </w14:solidFill>
          </w14:textFill>
        </w:rPr>
        <w:t>峨边彝族自治县沙坪镇马嘶溪村农村生活</w:t>
      </w:r>
      <w:r>
        <w:rPr>
          <w:rFonts w:hint="default" w:ascii="Times New Roman" w:hAnsi="Times New Roman" w:eastAsia="宋体" w:cs="Times New Roman"/>
          <w:b w:val="0"/>
          <w:bCs w:val="0"/>
          <w:color w:val="000000" w:themeColor="text1"/>
          <w:sz w:val="24"/>
          <w:highlight w:val="none"/>
          <w14:textFill>
            <w14:solidFill>
              <w14:schemeClr w14:val="tx1"/>
            </w14:solidFill>
          </w14:textFill>
        </w:rPr>
        <w:t>污水处理</w:t>
      </w:r>
      <w:r>
        <w:rPr>
          <w:rFonts w:hint="default" w:ascii="Times New Roman" w:hAnsi="Times New Roman" w:cs="Times New Roman"/>
          <w:b w:val="0"/>
          <w:bCs w:val="0"/>
          <w:color w:val="000000" w:themeColor="text1"/>
          <w:sz w:val="24"/>
          <w:highlight w:val="none"/>
          <w:lang w:val="en-US" w:eastAsia="zh-CN"/>
          <w14:textFill>
            <w14:solidFill>
              <w14:schemeClr w14:val="tx1"/>
            </w14:solidFill>
          </w14:textFill>
        </w:rPr>
        <w:t>站</w:t>
      </w:r>
      <w:r>
        <w:rPr>
          <w:rFonts w:hint="default" w:ascii="Times New Roman" w:hAnsi="Times New Roman" w:eastAsia="宋体" w:cs="Times New Roman"/>
          <w:b w:val="0"/>
          <w:bCs w:val="0"/>
          <w:color w:val="000000" w:themeColor="text1"/>
          <w:sz w:val="24"/>
          <w:highlight w:val="none"/>
          <w14:textFill>
            <w14:solidFill>
              <w14:schemeClr w14:val="tx1"/>
            </w14:solidFill>
          </w14:textFill>
        </w:rPr>
        <w:t>入河排污口设置是符合水资源管理要求的。</w:t>
      </w:r>
    </w:p>
    <w:p>
      <w:pPr>
        <w:pStyle w:val="6"/>
        <w:jc w:val="both"/>
        <w:rPr>
          <w:rFonts w:hint="default" w:ascii="Times New Roman" w:hAnsi="Times New Roman" w:cs="Times New Roman"/>
          <w:b w:val="0"/>
          <w:bCs w:val="0"/>
          <w:color w:val="000000" w:themeColor="text1"/>
          <w14:textFill>
            <w14:solidFill>
              <w14:schemeClr w14:val="tx1"/>
            </w14:solidFill>
          </w14:textFill>
        </w:rPr>
      </w:pPr>
      <w:bookmarkStart w:id="127" w:name="_Toc19442"/>
      <w:r>
        <w:rPr>
          <w:rFonts w:hint="default" w:ascii="Times New Roman" w:hAnsi="Times New Roman" w:cs="Times New Roman"/>
          <w:b w:val="0"/>
          <w:bCs w:val="0"/>
          <w:color w:val="000000" w:themeColor="text1"/>
          <w14:textFill>
            <w14:solidFill>
              <w14:schemeClr w14:val="tx1"/>
            </w14:solidFill>
          </w14:textFill>
        </w:rPr>
        <w:t>入河排污口位置与规划符合性分析</w:t>
      </w:r>
      <w:bookmarkEnd w:id="127"/>
    </w:p>
    <w:p>
      <w:pPr>
        <w:ind w:firstLine="480" w:firstLineChars="200"/>
        <w:jc w:val="both"/>
        <w:rPr>
          <w:rFonts w:hint="default" w:ascii="Times New Roman" w:hAnsi="Times New Roman" w:cs="Times New Roman"/>
          <w:b w:val="0"/>
          <w:bCs w:val="0"/>
          <w:color w:val="000000" w:themeColor="text1"/>
          <w:sz w:val="24"/>
          <w:lang w:eastAsia="zh-CN"/>
          <w14:textFill>
            <w14:solidFill>
              <w14:schemeClr w14:val="tx1"/>
            </w14:solidFill>
          </w14:textFill>
        </w:rPr>
      </w:pPr>
      <w:r>
        <w:rPr>
          <w:rFonts w:hint="default" w:ascii="Times New Roman" w:hAnsi="Times New Roman" w:cs="Times New Roman"/>
          <w:b w:val="0"/>
          <w:bCs w:val="0"/>
          <w:color w:val="000000" w:themeColor="text1"/>
          <w:sz w:val="24"/>
          <w:lang w:eastAsia="zh-CN"/>
          <w14:textFill>
            <w14:solidFill>
              <w14:schemeClr w14:val="tx1"/>
            </w14:solidFill>
          </w14:textFill>
        </w:rPr>
        <w:t>本项目尾水通过一根长度为</w:t>
      </w:r>
      <w:r>
        <w:rPr>
          <w:rFonts w:hint="default" w:ascii="Times New Roman" w:hAnsi="Times New Roman" w:cs="Times New Roman"/>
          <w:b w:val="0"/>
          <w:bCs w:val="0"/>
          <w:color w:val="000000" w:themeColor="text1"/>
          <w:sz w:val="24"/>
          <w:lang w:val="en-US" w:eastAsia="zh-CN"/>
          <w14:textFill>
            <w14:solidFill>
              <w14:schemeClr w14:val="tx1"/>
            </w14:solidFill>
          </w14:textFill>
        </w:rPr>
        <w:t>800</w:t>
      </w:r>
      <w:r>
        <w:rPr>
          <w:rFonts w:hint="default" w:ascii="Times New Roman" w:hAnsi="Times New Roman" w:cs="Times New Roman"/>
          <w:b w:val="0"/>
          <w:bCs w:val="0"/>
          <w:color w:val="000000" w:themeColor="text1"/>
          <w:sz w:val="24"/>
          <w:lang w:eastAsia="zh-CN"/>
          <w14:textFill>
            <w14:solidFill>
              <w14:schemeClr w14:val="tx1"/>
            </w14:solidFill>
          </w14:textFill>
        </w:rPr>
        <w:t>m、管径DN</w:t>
      </w:r>
      <w:r>
        <w:rPr>
          <w:rFonts w:hint="default" w:ascii="Times New Roman" w:hAnsi="Times New Roman" w:cs="Times New Roman"/>
          <w:b w:val="0"/>
          <w:bCs w:val="0"/>
          <w:color w:val="000000" w:themeColor="text1"/>
          <w:sz w:val="24"/>
          <w:lang w:val="en-US" w:eastAsia="zh-CN"/>
          <w14:textFill>
            <w14:solidFill>
              <w14:schemeClr w14:val="tx1"/>
            </w14:solidFill>
          </w14:textFill>
        </w:rPr>
        <w:t>10</w:t>
      </w:r>
      <w:r>
        <w:rPr>
          <w:rFonts w:hint="default" w:ascii="Times New Roman" w:hAnsi="Times New Roman" w:cs="Times New Roman"/>
          <w:b w:val="0"/>
          <w:bCs w:val="0"/>
          <w:color w:val="000000" w:themeColor="text1"/>
          <w:sz w:val="24"/>
          <w:lang w:eastAsia="zh-CN"/>
          <w14:textFill>
            <w14:solidFill>
              <w14:schemeClr w14:val="tx1"/>
            </w14:solidFill>
          </w14:textFill>
        </w:rPr>
        <w:t>0的</w:t>
      </w:r>
      <w:r>
        <w:rPr>
          <w:rFonts w:hint="default" w:ascii="Times New Roman" w:hAnsi="Times New Roman" w:cs="Times New Roman"/>
          <w:b w:val="0"/>
          <w:bCs w:val="0"/>
          <w:color w:val="000000" w:themeColor="text1"/>
          <w:sz w:val="24"/>
          <w:lang w:val="en-US" w:eastAsia="zh-CN"/>
          <w14:textFill>
            <w14:solidFill>
              <w14:schemeClr w14:val="tx1"/>
            </w14:solidFill>
          </w14:textFill>
        </w:rPr>
        <w:t>PE</w:t>
      </w:r>
      <w:r>
        <w:rPr>
          <w:rFonts w:hint="default" w:ascii="Times New Roman" w:hAnsi="Times New Roman" w:cs="Times New Roman"/>
          <w:b w:val="0"/>
          <w:bCs w:val="0"/>
          <w:color w:val="000000" w:themeColor="text1"/>
          <w:sz w:val="24"/>
          <w:lang w:eastAsia="zh-CN"/>
          <w14:textFill>
            <w14:solidFill>
              <w14:schemeClr w14:val="tx1"/>
            </w14:solidFill>
          </w14:textFill>
        </w:rPr>
        <w:t>管，</w:t>
      </w:r>
      <w:r>
        <w:rPr>
          <w:rFonts w:hint="default" w:ascii="Times New Roman" w:hAnsi="Times New Roman" w:cs="Times New Roman"/>
          <w:b w:val="0"/>
          <w:bCs w:val="0"/>
          <w:color w:val="000000" w:themeColor="text1"/>
          <w:sz w:val="24"/>
          <w:lang w:val="en-US" w:eastAsia="zh-CN"/>
          <w14:textFill>
            <w14:solidFill>
              <w14:schemeClr w14:val="tx1"/>
            </w14:solidFill>
          </w14:textFill>
        </w:rPr>
        <w:t>排入</w:t>
      </w:r>
      <w:r>
        <w:rPr>
          <w:rFonts w:hint="default" w:ascii="Times New Roman" w:hAnsi="Times New Roman" w:cs="Times New Roman"/>
          <w:b w:val="0"/>
          <w:bCs w:val="0"/>
          <w:color w:val="000000" w:themeColor="text1"/>
          <w:sz w:val="24"/>
          <w:szCs w:val="24"/>
          <w:lang w:val="en-US" w:eastAsia="zh-CN"/>
          <w14:textFill>
            <w14:solidFill>
              <w14:schemeClr w14:val="tx1"/>
            </w14:solidFill>
          </w14:textFill>
        </w:rPr>
        <w:t>大渡河</w:t>
      </w:r>
      <w:r>
        <w:rPr>
          <w:rFonts w:hint="default" w:ascii="Times New Roman" w:hAnsi="Times New Roman" w:cs="Times New Roman"/>
          <w:b w:val="0"/>
          <w:bCs w:val="0"/>
          <w:color w:val="000000" w:themeColor="text1"/>
          <w:sz w:val="24"/>
          <w:lang w:eastAsia="zh-CN"/>
          <w14:textFill>
            <w14:solidFill>
              <w14:schemeClr w14:val="tx1"/>
            </w14:solidFill>
          </w14:textFill>
        </w:rPr>
        <w:t>，</w:t>
      </w:r>
      <w:r>
        <w:rPr>
          <w:rFonts w:hint="default" w:ascii="Times New Roman" w:hAnsi="Times New Roman" w:cs="Times New Roman"/>
          <w:b w:val="0"/>
          <w:bCs w:val="0"/>
          <w:color w:val="000000" w:themeColor="text1"/>
          <w:sz w:val="24"/>
          <w:shd w:val="clear" w:color="auto" w:fill="auto"/>
          <w:lang w:val="en-US" w:eastAsia="zh-CN"/>
          <w14:textFill>
            <w14:solidFill>
              <w14:schemeClr w14:val="tx1"/>
            </w14:solidFill>
          </w14:textFill>
        </w:rPr>
        <w:t>排污口</w:t>
      </w:r>
      <w:r>
        <w:rPr>
          <w:rFonts w:hint="default" w:ascii="Times New Roman" w:hAnsi="Times New Roman" w:eastAsia="宋体" w:cs="Times New Roman"/>
          <w:b w:val="0"/>
          <w:bCs w:val="0"/>
          <w:color w:val="000000" w:themeColor="text1"/>
          <w:sz w:val="24"/>
          <w:highlight w:val="none"/>
          <w:shd w:val="clear" w:color="auto" w:fill="auto"/>
          <w:lang w:eastAsia="zh-CN"/>
          <w14:textFill>
            <w14:solidFill>
              <w14:schemeClr w14:val="tx1"/>
            </w14:solidFill>
          </w14:textFill>
        </w:rPr>
        <w:t>地理坐标</w:t>
      </w:r>
      <w:r>
        <w:rPr>
          <w:rFonts w:hint="default" w:ascii="Times New Roman" w:hAnsi="Times New Roman" w:cs="Times New Roman"/>
          <w:b w:val="0"/>
          <w:bCs w:val="0"/>
          <w:color w:val="000000" w:themeColor="text1"/>
          <w:sz w:val="24"/>
          <w:highlight w:val="none"/>
          <w:shd w:val="clear" w:color="auto" w:fill="auto"/>
          <w:lang w:val="en-US" w:eastAsia="zh-CN"/>
          <w14:textFill>
            <w14:solidFill>
              <w14:schemeClr w14:val="tx1"/>
            </w14:solidFill>
          </w14:textFill>
        </w:rPr>
        <w:t>为</w:t>
      </w:r>
      <w:r>
        <w:rPr>
          <w:rFonts w:hint="default" w:ascii="Times New Roman" w:hAnsi="Times New Roman" w:eastAsia="宋体" w:cs="Times New Roman"/>
          <w:b w:val="0"/>
          <w:bCs w:val="0"/>
          <w:color w:val="000000" w:themeColor="text1"/>
          <w:sz w:val="24"/>
          <w:highlight w:val="none"/>
          <w:shd w:val="clear" w:color="auto" w:fill="auto"/>
          <w:lang w:eastAsia="zh-CN"/>
          <w14:textFill>
            <w14:solidFill>
              <w14:schemeClr w14:val="tx1"/>
            </w14:solidFill>
          </w14:textFill>
        </w:rPr>
        <w:t>：</w:t>
      </w:r>
      <w:r>
        <w:rPr>
          <w:rFonts w:hint="default" w:ascii="Times New Roman" w:hAnsi="Times New Roman" w:eastAsia="宋体" w:cs="Times New Roman"/>
          <w:b w:val="0"/>
          <w:bCs w:val="0"/>
          <w:color w:val="000000" w:themeColor="text1"/>
          <w:sz w:val="24"/>
          <w:shd w:val="clear" w:color="auto" w:fill="auto"/>
          <w:lang w:eastAsia="zh-CN"/>
          <w14:textFill>
            <w14:solidFill>
              <w14:schemeClr w14:val="tx1"/>
            </w14:solidFill>
          </w14:textFill>
        </w:rPr>
        <w:t>东经</w:t>
      </w:r>
      <w:r>
        <w:rPr>
          <w:rFonts w:hint="default" w:ascii="Times New Roman" w:hAnsi="Times New Roman" w:cs="Times New Roman"/>
          <w:b w:val="0"/>
          <w:bCs w:val="0"/>
          <w:color w:val="000000" w:themeColor="text1"/>
          <w:sz w:val="24"/>
          <w:shd w:val="clear" w:color="auto" w:fill="auto"/>
          <w:lang w:eastAsia="zh-CN"/>
          <w14:textFill>
            <w14:solidFill>
              <w14:schemeClr w14:val="tx1"/>
            </w14:solidFill>
          </w14:textFill>
        </w:rPr>
        <w:t>10</w:t>
      </w:r>
      <w:r>
        <w:rPr>
          <w:rFonts w:hint="default" w:ascii="Times New Roman" w:hAnsi="Times New Roman" w:cs="Times New Roman"/>
          <w:b w:val="0"/>
          <w:bCs w:val="0"/>
          <w:color w:val="000000" w:themeColor="text1"/>
          <w:sz w:val="24"/>
          <w:shd w:val="clear" w:color="auto" w:fill="auto"/>
          <w:lang w:val="en-US" w:eastAsia="zh-CN"/>
          <w14:textFill>
            <w14:solidFill>
              <w14:schemeClr w14:val="tx1"/>
            </w14:solidFill>
          </w14:textFill>
        </w:rPr>
        <w:t>3</w:t>
      </w:r>
      <w:r>
        <w:rPr>
          <w:rFonts w:hint="default" w:ascii="Times New Roman" w:hAnsi="Times New Roman" w:cs="Times New Roman"/>
          <w:b w:val="0"/>
          <w:bCs w:val="0"/>
          <w:color w:val="000000" w:themeColor="text1"/>
          <w:sz w:val="24"/>
          <w:shd w:val="clear" w:color="auto" w:fill="auto"/>
          <w:lang w:eastAsia="zh-CN"/>
          <w14:textFill>
            <w14:solidFill>
              <w14:schemeClr w14:val="tx1"/>
            </w14:solidFill>
          </w14:textFill>
        </w:rPr>
        <w:t>°</w:t>
      </w:r>
      <w:r>
        <w:rPr>
          <w:rFonts w:hint="default" w:ascii="Times New Roman" w:hAnsi="Times New Roman" w:cs="Times New Roman"/>
          <w:b w:val="0"/>
          <w:bCs w:val="0"/>
          <w:color w:val="000000" w:themeColor="text1"/>
          <w:sz w:val="24"/>
          <w:shd w:val="clear" w:color="auto" w:fill="auto"/>
          <w:lang w:val="en-US" w:eastAsia="zh-CN"/>
          <w14:textFill>
            <w14:solidFill>
              <w14:schemeClr w14:val="tx1"/>
            </w14:solidFill>
          </w14:textFill>
        </w:rPr>
        <w:t>16</w:t>
      </w:r>
      <w:r>
        <w:rPr>
          <w:rFonts w:hint="default" w:ascii="Times New Roman" w:hAnsi="Times New Roman" w:cs="Times New Roman"/>
          <w:b w:val="0"/>
          <w:bCs w:val="0"/>
          <w:color w:val="000000" w:themeColor="text1"/>
          <w:sz w:val="24"/>
          <w:shd w:val="clear" w:color="auto" w:fill="auto"/>
          <w:lang w:eastAsia="zh-CN"/>
          <w14:textFill>
            <w14:solidFill>
              <w14:schemeClr w14:val="tx1"/>
            </w14:solidFill>
          </w14:textFill>
        </w:rPr>
        <w:t>′37.55″</w:t>
      </w:r>
      <w:r>
        <w:rPr>
          <w:rFonts w:hint="default" w:ascii="Times New Roman" w:hAnsi="Times New Roman" w:eastAsia="宋体" w:cs="Times New Roman"/>
          <w:b w:val="0"/>
          <w:bCs w:val="0"/>
          <w:color w:val="000000" w:themeColor="text1"/>
          <w:sz w:val="24"/>
          <w:shd w:val="clear" w:color="auto" w:fill="auto"/>
          <w:lang w:eastAsia="zh-CN"/>
          <w14:textFill>
            <w14:solidFill>
              <w14:schemeClr w14:val="tx1"/>
            </w14:solidFill>
          </w14:textFill>
        </w:rPr>
        <w:t>、北纬</w:t>
      </w:r>
      <w:r>
        <w:rPr>
          <w:rFonts w:hint="default" w:ascii="Times New Roman" w:hAnsi="Times New Roman" w:cs="Times New Roman"/>
          <w:b w:val="0"/>
          <w:bCs w:val="0"/>
          <w:color w:val="000000" w:themeColor="text1"/>
          <w:sz w:val="24"/>
          <w:shd w:val="clear" w:color="auto" w:fill="auto"/>
          <w:lang w:eastAsia="zh-CN"/>
          <w14:textFill>
            <w14:solidFill>
              <w14:schemeClr w14:val="tx1"/>
            </w14:solidFill>
          </w14:textFill>
        </w:rPr>
        <w:t>29°</w:t>
      </w:r>
      <w:r>
        <w:rPr>
          <w:rFonts w:hint="default" w:ascii="Times New Roman" w:hAnsi="Times New Roman" w:cs="Times New Roman"/>
          <w:b w:val="0"/>
          <w:bCs w:val="0"/>
          <w:color w:val="000000" w:themeColor="text1"/>
          <w:sz w:val="24"/>
          <w:shd w:val="clear" w:color="auto" w:fill="auto"/>
          <w:lang w:val="en-US" w:eastAsia="zh-CN"/>
          <w14:textFill>
            <w14:solidFill>
              <w14:schemeClr w14:val="tx1"/>
            </w14:solidFill>
          </w14:textFill>
        </w:rPr>
        <w:t>15′43.9″</w:t>
      </w:r>
      <w:r>
        <w:rPr>
          <w:rFonts w:hint="default" w:ascii="Times New Roman" w:hAnsi="Times New Roman" w:eastAsia="宋体" w:cs="Times New Roman"/>
          <w:b w:val="0"/>
          <w:bCs w:val="0"/>
          <w:color w:val="000000" w:themeColor="text1"/>
          <w:sz w:val="24"/>
          <w:shd w:val="clear" w:color="auto" w:fill="auto"/>
          <w:lang w:eastAsia="zh-CN"/>
          <w14:textFill>
            <w14:solidFill>
              <w14:schemeClr w14:val="tx1"/>
            </w14:solidFill>
          </w14:textFill>
        </w:rPr>
        <w:t>，</w:t>
      </w:r>
      <w:r>
        <w:rPr>
          <w:rFonts w:hint="default" w:ascii="Times New Roman" w:hAnsi="Times New Roman" w:cs="Times New Roman"/>
          <w:b w:val="0"/>
          <w:bCs w:val="0"/>
          <w:color w:val="000000" w:themeColor="text1"/>
          <w:sz w:val="24"/>
          <w:lang w:val="en-US" w:eastAsia="zh-CN"/>
          <w14:textFill>
            <w14:solidFill>
              <w14:schemeClr w14:val="tx1"/>
            </w14:solidFill>
          </w14:textFill>
        </w:rPr>
        <w:t>海拔高程526.65m</w:t>
      </w:r>
      <w:r>
        <w:rPr>
          <w:rFonts w:hint="default" w:ascii="Times New Roman" w:hAnsi="Times New Roman" w:cs="Times New Roman"/>
          <w:b w:val="0"/>
          <w:bCs w:val="0"/>
          <w:color w:val="000000" w:themeColor="text1"/>
          <w:sz w:val="24"/>
          <w:lang w:eastAsia="zh-CN"/>
          <w14:textFill>
            <w14:solidFill>
              <w14:schemeClr w14:val="tx1"/>
            </w14:solidFill>
          </w14:textFill>
        </w:rPr>
        <w:t>。经查阅</w:t>
      </w:r>
      <w:r>
        <w:rPr>
          <w:rFonts w:hint="default" w:ascii="Times New Roman" w:hAnsi="Times New Roman" w:eastAsia="宋体" w:cs="Times New Roman"/>
          <w:color w:val="000000" w:themeColor="text1"/>
          <w:sz w:val="24"/>
          <w:highlight w:val="none"/>
          <w:lang w:eastAsia="zh-CN"/>
          <w14:textFill>
            <w14:solidFill>
              <w14:schemeClr w14:val="tx1"/>
            </w14:solidFill>
          </w14:textFill>
        </w:rPr>
        <w:t>资料，排污口位置50年一遇最高洪水位为</w:t>
      </w:r>
      <w:r>
        <w:rPr>
          <w:rFonts w:hint="default" w:ascii="Times New Roman" w:hAnsi="Times New Roman" w:cs="Times New Roman"/>
          <w:color w:val="000000" w:themeColor="text1"/>
          <w:sz w:val="24"/>
          <w:highlight w:val="none"/>
          <w:lang w:val="en-US" w:eastAsia="zh-CN"/>
          <w14:textFill>
            <w14:solidFill>
              <w14:schemeClr w14:val="tx1"/>
            </w14:solidFill>
          </w14:textFill>
        </w:rPr>
        <w:t>512.55</w:t>
      </w:r>
      <w:r>
        <w:rPr>
          <w:rFonts w:hint="default" w:ascii="Times New Roman" w:hAnsi="Times New Roman" w:eastAsia="宋体" w:cs="Times New Roman"/>
          <w:color w:val="000000" w:themeColor="text1"/>
          <w:sz w:val="24"/>
          <w:highlight w:val="none"/>
          <w:lang w:eastAsia="zh-CN"/>
          <w14:textFill>
            <w14:solidFill>
              <w14:schemeClr w14:val="tx1"/>
            </w14:solidFill>
          </w14:textFill>
        </w:rPr>
        <w:t>m，尾水出口管底标高</w:t>
      </w:r>
      <w:r>
        <w:rPr>
          <w:rFonts w:hint="default" w:ascii="Times New Roman" w:hAnsi="Times New Roman" w:cs="Times New Roman"/>
          <w:color w:val="000000" w:themeColor="text1"/>
          <w:sz w:val="24"/>
          <w:highlight w:val="none"/>
          <w:lang w:val="en-US" w:eastAsia="zh-CN"/>
          <w14:textFill>
            <w14:solidFill>
              <w14:schemeClr w14:val="tx1"/>
            </w14:solidFill>
          </w14:textFill>
        </w:rPr>
        <w:t>远远</w:t>
      </w:r>
      <w:r>
        <w:rPr>
          <w:rFonts w:hint="default" w:ascii="Times New Roman" w:hAnsi="Times New Roman" w:eastAsia="宋体" w:cs="Times New Roman"/>
          <w:color w:val="000000" w:themeColor="text1"/>
          <w:sz w:val="24"/>
          <w:highlight w:val="none"/>
          <w:lang w:eastAsia="zh-CN"/>
          <w14:textFill>
            <w14:solidFill>
              <w14:schemeClr w14:val="tx1"/>
            </w14:solidFill>
          </w14:textFill>
        </w:rPr>
        <w:t>高于排污口位置50年一遇最高洪水位，故在50年一遇洪水时，</w:t>
      </w:r>
      <w:r>
        <w:rPr>
          <w:rFonts w:hint="default" w:ascii="Times New Roman" w:hAnsi="Times New Roman" w:cs="Times New Roman"/>
          <w:b w:val="0"/>
          <w:bCs w:val="0"/>
          <w:color w:val="000000" w:themeColor="text1"/>
          <w:sz w:val="24"/>
          <w:lang w:eastAsia="zh-CN"/>
          <w14:textFill>
            <w14:solidFill>
              <w14:schemeClr w14:val="tx1"/>
            </w14:solidFill>
          </w14:textFill>
        </w:rPr>
        <w:t>可实现尾水自流排入</w:t>
      </w:r>
      <w:r>
        <w:rPr>
          <w:rFonts w:hint="default" w:ascii="Times New Roman" w:hAnsi="Times New Roman" w:cs="Times New Roman"/>
          <w:b w:val="0"/>
          <w:bCs w:val="0"/>
          <w:color w:val="000000" w:themeColor="text1"/>
          <w:sz w:val="24"/>
          <w:lang w:val="en-US" w:eastAsia="zh-CN"/>
          <w14:textFill>
            <w14:solidFill>
              <w14:schemeClr w14:val="tx1"/>
            </w14:solidFill>
          </w14:textFill>
        </w:rPr>
        <w:t>大渡河</w:t>
      </w:r>
      <w:r>
        <w:rPr>
          <w:rFonts w:hint="default" w:ascii="Times New Roman" w:hAnsi="Times New Roman" w:cs="Times New Roman"/>
          <w:b w:val="0"/>
          <w:bCs w:val="0"/>
          <w:color w:val="000000" w:themeColor="text1"/>
          <w:sz w:val="24"/>
          <w:lang w:eastAsia="zh-CN"/>
          <w14:textFill>
            <w14:solidFill>
              <w14:schemeClr w14:val="tx1"/>
            </w14:solidFill>
          </w14:textFill>
        </w:rPr>
        <w:t>。</w:t>
      </w:r>
    </w:p>
    <w:p>
      <w:pPr>
        <w:ind w:firstLine="480" w:firstLineChars="200"/>
        <w:rPr>
          <w:rFonts w:hint="default" w:ascii="Times New Roman" w:hAnsi="Times New Roman" w:eastAsia="宋体" w:cs="Times New Roman"/>
          <w:b w:val="0"/>
          <w:bCs w:val="0"/>
          <w:color w:val="000000" w:themeColor="text1"/>
          <w:sz w:val="24"/>
          <w:highlight w:val="none"/>
          <w14:textFill>
            <w14:solidFill>
              <w14:schemeClr w14:val="tx1"/>
            </w14:solidFill>
          </w14:textFill>
        </w:rPr>
      </w:pPr>
      <w:r>
        <w:rPr>
          <w:rFonts w:hint="default" w:ascii="Times New Roman" w:hAnsi="Times New Roman" w:eastAsia="宋体" w:cs="Times New Roman"/>
          <w:b w:val="0"/>
          <w:bCs w:val="0"/>
          <w:color w:val="000000" w:themeColor="text1"/>
          <w:kern w:val="0"/>
          <w:sz w:val="24"/>
          <w:szCs w:val="28"/>
          <w:lang w:val="en-US" w:eastAsia="zh-CN" w:bidi="ar-SA"/>
          <w14:textFill>
            <w14:solidFill>
              <w14:schemeClr w14:val="tx1"/>
            </w14:solidFill>
          </w14:textFill>
        </w:rPr>
        <w:t>本项目排污口河段地势平坦，尾水入河方式为埋管岸边排放，无入河碍洪建筑物，故入河排污口设计对河道行洪无影响。</w:t>
      </w:r>
      <w:r>
        <w:rPr>
          <w:rFonts w:hint="default" w:ascii="Times New Roman" w:hAnsi="Times New Roman" w:cs="Times New Roman"/>
          <w:b w:val="0"/>
          <w:bCs w:val="0"/>
          <w:color w:val="000000" w:themeColor="text1"/>
          <w:sz w:val="24"/>
          <w:highlight w:val="none"/>
          <w:lang w:val="en-US" w:eastAsia="zh-CN"/>
          <w14:textFill>
            <w14:solidFill>
              <w14:schemeClr w14:val="tx1"/>
            </w14:solidFill>
          </w14:textFill>
        </w:rPr>
        <w:t>其排污口</w:t>
      </w:r>
      <w:r>
        <w:rPr>
          <w:rFonts w:hint="default" w:ascii="Times New Roman" w:hAnsi="Times New Roman" w:eastAsia="宋体" w:cs="Times New Roman"/>
          <w:b w:val="0"/>
          <w:bCs w:val="0"/>
          <w:color w:val="000000" w:themeColor="text1"/>
          <w:sz w:val="24"/>
          <w:highlight w:val="none"/>
          <w14:textFill>
            <w14:solidFill>
              <w14:schemeClr w14:val="tx1"/>
            </w14:solidFill>
          </w14:textFill>
        </w:rPr>
        <w:t>不在任何饮用水源地一级、二级保护区</w:t>
      </w:r>
      <w:r>
        <w:rPr>
          <w:rFonts w:hint="default" w:ascii="Times New Roman" w:hAnsi="Times New Roman" w:eastAsia="宋体" w:cs="Times New Roman"/>
          <w:b w:val="0"/>
          <w:bCs w:val="0"/>
          <w:color w:val="000000" w:themeColor="text1"/>
          <w:sz w:val="24"/>
          <w:highlight w:val="none"/>
          <w:lang w:eastAsia="zh-CN"/>
          <w14:textFill>
            <w14:solidFill>
              <w14:schemeClr w14:val="tx1"/>
            </w14:solidFill>
          </w14:textFill>
        </w:rPr>
        <w:t>内，</w:t>
      </w:r>
      <w:r>
        <w:rPr>
          <w:rFonts w:hint="default" w:ascii="Times New Roman" w:hAnsi="Times New Roman" w:eastAsia="宋体" w:cs="Times New Roman"/>
          <w:b w:val="0"/>
          <w:bCs w:val="0"/>
          <w:color w:val="000000" w:themeColor="text1"/>
          <w:sz w:val="24"/>
          <w:highlight w:val="none"/>
          <w14:textFill>
            <w14:solidFill>
              <w14:schemeClr w14:val="tx1"/>
            </w14:solidFill>
          </w14:textFill>
        </w:rPr>
        <w:t>为允许设置区域，符合排污口设置要求。</w:t>
      </w:r>
    </w:p>
    <w:p>
      <w:pPr>
        <w:pStyle w:val="6"/>
        <w:jc w:val="both"/>
        <w:rPr>
          <w:rFonts w:hint="default" w:ascii="Times New Roman" w:hAnsi="Times New Roman" w:cs="Times New Roman"/>
          <w:b w:val="0"/>
          <w:bCs w:val="0"/>
          <w:color w:val="000000" w:themeColor="text1"/>
          <w14:textFill>
            <w14:solidFill>
              <w14:schemeClr w14:val="tx1"/>
            </w14:solidFill>
          </w14:textFill>
        </w:rPr>
      </w:pPr>
      <w:bookmarkStart w:id="128" w:name="_Toc490505151"/>
      <w:bookmarkStart w:id="129" w:name="_Toc490505221"/>
      <w:bookmarkStart w:id="130" w:name="_Toc2999"/>
      <w:r>
        <w:rPr>
          <w:rFonts w:hint="default" w:ascii="Times New Roman" w:hAnsi="Times New Roman" w:cs="Times New Roman"/>
          <w:b w:val="0"/>
          <w:bCs w:val="0"/>
          <w:color w:val="000000" w:themeColor="text1"/>
          <w14:textFill>
            <w14:solidFill>
              <w14:schemeClr w14:val="tx1"/>
            </w14:solidFill>
          </w14:textFill>
        </w:rPr>
        <w:t>排污口设置合理性总体分析</w:t>
      </w:r>
      <w:bookmarkEnd w:id="128"/>
      <w:bookmarkEnd w:id="129"/>
      <w:bookmarkEnd w:id="130"/>
    </w:p>
    <w:p>
      <w:pPr>
        <w:ind w:firstLine="480"/>
        <w:jc w:val="both"/>
        <w:rPr>
          <w:rFonts w:hint="default" w:ascii="Times New Roman" w:hAnsi="Times New Roman" w:cs="Times New Roman"/>
          <w:b w:val="0"/>
          <w:bCs w:val="0"/>
          <w:color w:val="000000" w:themeColor="text1"/>
          <w14:textFill>
            <w14:solidFill>
              <w14:schemeClr w14:val="tx1"/>
            </w14:solidFill>
          </w14:textFill>
        </w:rPr>
      </w:pPr>
      <w:r>
        <w:rPr>
          <w:rFonts w:hint="default" w:ascii="Times New Roman" w:hAnsi="Times New Roman" w:cs="Times New Roman"/>
          <w:b w:val="0"/>
          <w:bCs w:val="0"/>
          <w:color w:val="000000" w:themeColor="text1"/>
          <w14:textFill>
            <w14:solidFill>
              <w14:schemeClr w14:val="tx1"/>
            </w14:solidFill>
          </w14:textFill>
        </w:rPr>
        <w:t>根据废污水排放影响分析结论，本项目排污口污水排放浓度达到</w:t>
      </w:r>
      <w:r>
        <w:rPr>
          <w:rFonts w:hint="default" w:ascii="Times New Roman" w:hAnsi="Times New Roman" w:cs="Times New Roman"/>
          <w:color w:val="000000" w:themeColor="text1"/>
          <w14:textFill>
            <w14:solidFill>
              <w14:schemeClr w14:val="tx1"/>
            </w14:solidFill>
          </w14:textFill>
        </w:rPr>
        <w:t>《农村生活污水处理设施水污染物排放标准》（DB51/2626-2019）一级标准</w:t>
      </w:r>
      <w:r>
        <w:rPr>
          <w:rFonts w:hint="default" w:ascii="Times New Roman" w:hAnsi="Times New Roman" w:cs="Times New Roman"/>
          <w:b w:val="0"/>
          <w:bCs w:val="0"/>
          <w:color w:val="000000" w:themeColor="text1"/>
          <w14:textFill>
            <w14:solidFill>
              <w14:schemeClr w14:val="tx1"/>
            </w14:solidFill>
          </w14:textFill>
        </w:rPr>
        <w:t>的要求，正常达标排放时，项目退水对水功能区的水质、使用功能、水域生态环境和第三者取水不会产生明显影响；项目</w:t>
      </w:r>
      <w:r>
        <w:rPr>
          <w:rFonts w:hint="default" w:ascii="Times New Roman" w:hAnsi="Times New Roman" w:cs="Times New Roman"/>
          <w:b w:val="0"/>
          <w:bCs w:val="0"/>
          <w:color w:val="000000" w:themeColor="text1"/>
          <w:lang w:val="en-US" w:eastAsia="zh-CN"/>
          <w14:textFill>
            <w14:solidFill>
              <w14:schemeClr w14:val="tx1"/>
            </w14:solidFill>
          </w14:textFill>
        </w:rPr>
        <w:t>的建设</w:t>
      </w:r>
      <w:r>
        <w:rPr>
          <w:rFonts w:hint="default" w:ascii="Times New Roman" w:hAnsi="Times New Roman" w:cs="Times New Roman"/>
          <w:b w:val="0"/>
          <w:bCs w:val="0"/>
          <w:color w:val="000000" w:themeColor="text1"/>
          <w14:textFill>
            <w14:solidFill>
              <w14:schemeClr w14:val="tx1"/>
            </w14:solidFill>
          </w14:textFill>
        </w:rPr>
        <w:t>能有效改善</w:t>
      </w:r>
      <w:r>
        <w:rPr>
          <w:rFonts w:hint="default" w:ascii="Times New Roman" w:hAnsi="Times New Roman" w:cs="Times New Roman"/>
          <w:b w:val="0"/>
          <w:bCs w:val="0"/>
          <w:color w:val="000000" w:themeColor="text1"/>
          <w:lang w:val="en-US" w:eastAsia="zh-CN"/>
          <w14:textFill>
            <w14:solidFill>
              <w14:schemeClr w14:val="tx1"/>
            </w14:solidFill>
          </w14:textFill>
        </w:rPr>
        <w:t>大渡河</w:t>
      </w:r>
      <w:r>
        <w:rPr>
          <w:rFonts w:hint="default" w:ascii="Times New Roman" w:hAnsi="Times New Roman" w:cs="Times New Roman"/>
          <w:b w:val="0"/>
          <w:bCs w:val="0"/>
          <w:color w:val="000000" w:themeColor="text1"/>
          <w14:textFill>
            <w14:solidFill>
              <w14:schemeClr w14:val="tx1"/>
            </w14:solidFill>
          </w14:textFill>
        </w:rPr>
        <w:t>水环境，污染物排放总量不</w:t>
      </w:r>
      <w:r>
        <w:rPr>
          <w:rFonts w:hint="default" w:ascii="Times New Roman" w:hAnsi="Times New Roman" w:cs="Times New Roman"/>
          <w:b w:val="0"/>
          <w:bCs w:val="0"/>
          <w:color w:val="000000" w:themeColor="text1"/>
          <w:lang w:val="en-US" w:eastAsia="zh-CN"/>
          <w14:textFill>
            <w14:solidFill>
              <w14:schemeClr w14:val="tx1"/>
            </w14:solidFill>
          </w14:textFill>
        </w:rPr>
        <w:t>会</w:t>
      </w:r>
      <w:r>
        <w:rPr>
          <w:rFonts w:hint="default" w:ascii="Times New Roman" w:hAnsi="Times New Roman" w:cs="Times New Roman"/>
          <w:b w:val="0"/>
          <w:bCs w:val="0"/>
          <w:color w:val="000000" w:themeColor="text1"/>
          <w14:textFill>
            <w14:solidFill>
              <w14:schemeClr w14:val="tx1"/>
            </w14:solidFill>
          </w14:textFill>
        </w:rPr>
        <w:t>超水环境容量</w:t>
      </w:r>
      <w:r>
        <w:rPr>
          <w:rFonts w:hint="default" w:ascii="Times New Roman" w:hAnsi="Times New Roman" w:cs="Times New Roman"/>
          <w:b w:val="0"/>
          <w:bCs w:val="0"/>
          <w:color w:val="000000" w:themeColor="text1"/>
          <w:lang w:eastAsia="zh-CN"/>
          <w14:textFill>
            <w14:solidFill>
              <w14:schemeClr w14:val="tx1"/>
            </w14:solidFill>
          </w14:textFill>
        </w:rPr>
        <w:t>；</w:t>
      </w:r>
      <w:r>
        <w:rPr>
          <w:rFonts w:hint="default" w:ascii="Times New Roman" w:hAnsi="Times New Roman" w:cs="Times New Roman"/>
          <w:b w:val="0"/>
          <w:bCs w:val="0"/>
          <w:color w:val="000000" w:themeColor="text1"/>
          <w:lang w:val="en-US" w:eastAsia="zh-CN"/>
          <w14:textFill>
            <w14:solidFill>
              <w14:schemeClr w14:val="tx1"/>
            </w14:solidFill>
          </w14:textFill>
        </w:rPr>
        <w:t>并且本项目污水处理站建成运营后将对马嘶溪村农村生活污水入河污染物进行削减，具有环境正效益。</w:t>
      </w:r>
      <w:r>
        <w:rPr>
          <w:rFonts w:hint="default" w:ascii="Times New Roman" w:hAnsi="Times New Roman" w:cs="Times New Roman"/>
          <w:b w:val="0"/>
          <w:bCs w:val="0"/>
          <w:color w:val="000000" w:themeColor="text1"/>
          <w14:textFill>
            <w14:solidFill>
              <w14:schemeClr w14:val="tx1"/>
            </w14:solidFill>
          </w14:textFill>
        </w:rPr>
        <w:t>从水环境功能区划要求、废污水排放方式以及废污水排放对下游地</w:t>
      </w:r>
      <w:r>
        <w:rPr>
          <w:rFonts w:hint="default" w:ascii="Times New Roman" w:hAnsi="Times New Roman" w:cs="Times New Roman"/>
          <w:b w:val="0"/>
          <w:bCs w:val="0"/>
          <w:color w:val="000000" w:themeColor="text1"/>
          <w:lang w:val="en-US" w:eastAsia="zh-CN"/>
          <w14:textFill>
            <w14:solidFill>
              <w14:schemeClr w14:val="tx1"/>
            </w14:solidFill>
          </w14:textFill>
        </w:rPr>
        <w:t>表</w:t>
      </w:r>
      <w:r>
        <w:rPr>
          <w:rFonts w:hint="default" w:ascii="Times New Roman" w:hAnsi="Times New Roman" w:cs="Times New Roman"/>
          <w:b w:val="0"/>
          <w:bCs w:val="0"/>
          <w:color w:val="000000" w:themeColor="text1"/>
          <w14:textFill>
            <w14:solidFill>
              <w14:schemeClr w14:val="tx1"/>
            </w14:solidFill>
          </w14:textFill>
        </w:rPr>
        <w:t>水取水口影响等多方面的分析论证，本排污口的设置是合理的、可行的</w:t>
      </w:r>
      <w:r>
        <w:rPr>
          <w:rFonts w:hint="default" w:ascii="Times New Roman" w:hAnsi="Times New Roman" w:cs="Times New Roman"/>
          <w:b w:val="0"/>
          <w:bCs w:val="0"/>
          <w:color w:val="000000" w:themeColor="text1"/>
          <w:lang w:eastAsia="zh-CN"/>
          <w14:textFill>
            <w14:solidFill>
              <w14:schemeClr w14:val="tx1"/>
            </w14:solidFill>
          </w14:textFill>
        </w:rPr>
        <w:t>。</w:t>
      </w:r>
      <w:r>
        <w:rPr>
          <w:rFonts w:hint="default" w:ascii="Times New Roman" w:hAnsi="Times New Roman" w:cs="Times New Roman"/>
          <w:b w:val="0"/>
          <w:bCs w:val="0"/>
          <w:color w:val="000000" w:themeColor="text1"/>
          <w14:textFill>
            <w14:solidFill>
              <w14:schemeClr w14:val="tx1"/>
            </w14:solidFill>
          </w14:textFill>
        </w:rPr>
        <w:br w:type="page"/>
      </w:r>
    </w:p>
    <w:p>
      <w:pPr>
        <w:pStyle w:val="5"/>
        <w:jc w:val="both"/>
        <w:rPr>
          <w:rFonts w:hint="default" w:ascii="Times New Roman" w:hAnsi="Times New Roman" w:cs="Times New Roman"/>
          <w:b w:val="0"/>
          <w:bCs w:val="0"/>
          <w:color w:val="000000" w:themeColor="text1"/>
          <w14:textFill>
            <w14:solidFill>
              <w14:schemeClr w14:val="tx1"/>
            </w14:solidFill>
          </w14:textFill>
        </w:rPr>
      </w:pPr>
      <w:bookmarkStart w:id="131" w:name="_Toc14412"/>
      <w:r>
        <w:rPr>
          <w:rFonts w:hint="default" w:ascii="Times New Roman" w:hAnsi="Times New Roman" w:cs="Times New Roman"/>
          <w:b w:val="0"/>
          <w:bCs w:val="0"/>
          <w:color w:val="000000" w:themeColor="text1"/>
          <w14:textFill>
            <w14:solidFill>
              <w14:schemeClr w14:val="tx1"/>
            </w14:solidFill>
          </w14:textFill>
        </w:rPr>
        <w:t>论证结论与建议</w:t>
      </w:r>
      <w:bookmarkEnd w:id="131"/>
    </w:p>
    <w:p>
      <w:pPr>
        <w:pStyle w:val="6"/>
        <w:jc w:val="both"/>
        <w:rPr>
          <w:rFonts w:hint="default" w:ascii="Times New Roman" w:hAnsi="Times New Roman" w:cs="Times New Roman"/>
          <w:b w:val="0"/>
          <w:bCs w:val="0"/>
          <w:color w:val="000000" w:themeColor="text1"/>
          <w14:textFill>
            <w14:solidFill>
              <w14:schemeClr w14:val="tx1"/>
            </w14:solidFill>
          </w14:textFill>
        </w:rPr>
      </w:pPr>
      <w:bookmarkStart w:id="132" w:name="_Toc27850"/>
      <w:r>
        <w:rPr>
          <w:rFonts w:hint="default" w:ascii="Times New Roman" w:hAnsi="Times New Roman" w:cs="Times New Roman"/>
          <w:b w:val="0"/>
          <w:bCs w:val="0"/>
          <w:color w:val="000000" w:themeColor="text1"/>
          <w14:textFill>
            <w14:solidFill>
              <w14:schemeClr w14:val="tx1"/>
            </w14:solidFill>
          </w14:textFill>
        </w:rPr>
        <w:t>论证结论</w:t>
      </w:r>
      <w:bookmarkEnd w:id="132"/>
    </w:p>
    <w:p>
      <w:pPr>
        <w:ind w:firstLine="480" w:firstLineChars="200"/>
        <w:jc w:val="both"/>
        <w:rPr>
          <w:rFonts w:hint="default" w:ascii="Times New Roman" w:hAnsi="Times New Roman" w:eastAsia="宋体" w:cs="Times New Roman"/>
          <w:b w:val="0"/>
          <w:bCs w:val="0"/>
          <w:color w:val="000000" w:themeColor="text1"/>
          <w:sz w:val="24"/>
          <w:szCs w:val="24"/>
          <w:lang w:eastAsia="zh-CN"/>
          <w14:textFill>
            <w14:solidFill>
              <w14:schemeClr w14:val="tx1"/>
            </w14:solidFill>
          </w14:textFill>
        </w:rPr>
      </w:pPr>
      <w:r>
        <w:rPr>
          <w:rFonts w:hint="default" w:ascii="Times New Roman" w:hAnsi="Times New Roman" w:eastAsia="宋体" w:cs="Times New Roman"/>
          <w:b w:val="0"/>
          <w:bCs w:val="0"/>
          <w:color w:val="000000" w:themeColor="text1"/>
          <w:sz w:val="24"/>
          <w:szCs w:val="24"/>
          <w14:textFill>
            <w14:solidFill>
              <w14:schemeClr w14:val="tx1"/>
            </w14:solidFill>
          </w14:textFill>
        </w:rPr>
        <w:t>根据《入河排污口监督管理办法》、《入河排污口管理技术导则》（SL532-2011）</w:t>
      </w:r>
      <w:r>
        <w:rPr>
          <w:rFonts w:hint="default" w:ascii="Times New Roman" w:hAnsi="Times New Roman" w:eastAsia="宋体" w:cs="Times New Roman"/>
          <w:b w:val="0"/>
          <w:bCs w:val="0"/>
          <w:color w:val="000000" w:themeColor="text1"/>
          <w:sz w:val="24"/>
          <w:szCs w:val="24"/>
          <w:lang w:eastAsia="zh-CN"/>
          <w14:textFill>
            <w14:solidFill>
              <w14:schemeClr w14:val="tx1"/>
            </w14:solidFill>
          </w14:textFill>
        </w:rPr>
        <w:t>，</w:t>
      </w:r>
      <w:r>
        <w:rPr>
          <w:rFonts w:hint="default" w:ascii="Times New Roman" w:hAnsi="Times New Roman" w:eastAsia="宋体" w:cs="Times New Roman"/>
          <w:b w:val="0"/>
          <w:bCs w:val="0"/>
          <w:color w:val="000000" w:themeColor="text1"/>
          <w:sz w:val="24"/>
          <w:szCs w:val="24"/>
          <w14:textFill>
            <w14:solidFill>
              <w14:schemeClr w14:val="tx1"/>
            </w14:solidFill>
          </w14:textFill>
        </w:rPr>
        <w:t>本次对</w:t>
      </w:r>
      <w:r>
        <w:rPr>
          <w:rFonts w:hint="default" w:ascii="Times New Roman" w:hAnsi="Times New Roman" w:cs="Times New Roman"/>
          <w:b w:val="0"/>
          <w:bCs w:val="0"/>
          <w:color w:val="000000" w:themeColor="text1"/>
          <w:sz w:val="24"/>
          <w:szCs w:val="24"/>
          <w:lang w:val="en-US" w:eastAsia="zh-CN"/>
          <w14:textFill>
            <w14:solidFill>
              <w14:schemeClr w14:val="tx1"/>
            </w14:solidFill>
          </w14:textFill>
        </w:rPr>
        <w:t>峨边彝族自治县沙坪镇马嘶溪村农村生活污水处理站</w:t>
      </w:r>
      <w:r>
        <w:rPr>
          <w:rFonts w:hint="default" w:ascii="Times New Roman" w:hAnsi="Times New Roman" w:eastAsia="宋体" w:cs="Times New Roman"/>
          <w:b w:val="0"/>
          <w:bCs w:val="0"/>
          <w:color w:val="000000" w:themeColor="text1"/>
          <w:sz w:val="24"/>
          <w:szCs w:val="24"/>
          <w14:textFill>
            <w14:solidFill>
              <w14:schemeClr w14:val="tx1"/>
            </w14:solidFill>
          </w14:textFill>
        </w:rPr>
        <w:t>入河排污口设置方案进行了论证</w:t>
      </w:r>
      <w:r>
        <w:rPr>
          <w:rFonts w:hint="default" w:ascii="Times New Roman" w:hAnsi="Times New Roman" w:eastAsia="宋体" w:cs="Times New Roman"/>
          <w:b w:val="0"/>
          <w:bCs w:val="0"/>
          <w:color w:val="000000" w:themeColor="text1"/>
          <w:sz w:val="24"/>
          <w:szCs w:val="24"/>
          <w:lang w:eastAsia="zh-CN"/>
          <w14:textFill>
            <w14:solidFill>
              <w14:schemeClr w14:val="tx1"/>
            </w14:solidFill>
          </w14:textFill>
        </w:rPr>
        <w:t>，</w:t>
      </w:r>
      <w:r>
        <w:rPr>
          <w:rFonts w:hint="default" w:ascii="Times New Roman" w:hAnsi="Times New Roman" w:eastAsia="宋体" w:cs="Times New Roman"/>
          <w:b w:val="0"/>
          <w:bCs w:val="0"/>
          <w:color w:val="000000" w:themeColor="text1"/>
          <w:sz w:val="24"/>
          <w:szCs w:val="24"/>
          <w14:textFill>
            <w14:solidFill>
              <w14:schemeClr w14:val="tx1"/>
            </w14:solidFill>
          </w14:textFill>
        </w:rPr>
        <w:t>得出以下结论</w:t>
      </w:r>
      <w:r>
        <w:rPr>
          <w:rFonts w:hint="default" w:ascii="Times New Roman" w:hAnsi="Times New Roman" w:eastAsia="宋体" w:cs="Times New Roman"/>
          <w:b w:val="0"/>
          <w:bCs w:val="0"/>
          <w:color w:val="000000" w:themeColor="text1"/>
          <w:sz w:val="24"/>
          <w:szCs w:val="24"/>
          <w:lang w:eastAsia="zh-CN"/>
          <w14:textFill>
            <w14:solidFill>
              <w14:schemeClr w14:val="tx1"/>
            </w14:solidFill>
          </w14:textFill>
        </w:rPr>
        <w:t>：</w:t>
      </w:r>
    </w:p>
    <w:p>
      <w:pPr>
        <w:numPr>
          <w:ilvl w:val="0"/>
          <w:numId w:val="50"/>
        </w:numPr>
        <w:ind w:firstLine="480" w:firstLineChars="200"/>
        <w:jc w:val="both"/>
        <w:rPr>
          <w:rFonts w:hint="default" w:ascii="Times New Roman" w:hAnsi="Times New Roman" w:cs="Times New Roman"/>
          <w:b w:val="0"/>
          <w:bCs w:val="0"/>
          <w:color w:val="000000" w:themeColor="text1"/>
          <w14:textFill>
            <w14:solidFill>
              <w14:schemeClr w14:val="tx1"/>
            </w14:solidFill>
          </w14:textFill>
        </w:rPr>
      </w:pPr>
      <w:r>
        <w:rPr>
          <w:rFonts w:hint="default" w:ascii="Times New Roman" w:hAnsi="Times New Roman" w:cs="Times New Roman"/>
          <w:b w:val="0"/>
          <w:bCs w:val="0"/>
          <w:color w:val="000000" w:themeColor="text1"/>
          <w:kern w:val="2"/>
          <w:sz w:val="24"/>
          <w:szCs w:val="24"/>
          <w:lang w:val="en-US" w:eastAsia="zh-CN" w:bidi="ar-SA"/>
          <w14:textFill>
            <w14:solidFill>
              <w14:schemeClr w14:val="tx1"/>
            </w14:solidFill>
          </w14:textFill>
        </w:rPr>
        <w:t>目前</w:t>
      </w:r>
      <w:r>
        <w:rPr>
          <w:rFonts w:hint="default" w:ascii="Times New Roman" w:hAnsi="Times New Roman" w:cs="Times New Roman"/>
          <w:b w:val="0"/>
          <w:bCs w:val="0"/>
          <w:color w:val="000000" w:themeColor="text1"/>
          <w:sz w:val="24"/>
          <w:szCs w:val="24"/>
          <w:lang w:val="en-US" w:eastAsia="zh-CN"/>
          <w14:textFill>
            <w14:solidFill>
              <w14:schemeClr w14:val="tx1"/>
            </w14:solidFill>
          </w14:textFill>
        </w:rPr>
        <w:t>沙坪镇马嘶溪村无</w:t>
      </w:r>
      <w:r>
        <w:rPr>
          <w:rFonts w:hint="default" w:ascii="Times New Roman" w:hAnsi="Times New Roman" w:cs="Times New Roman"/>
          <w:b w:val="0"/>
          <w:bCs w:val="0"/>
          <w:color w:val="000000" w:themeColor="text1"/>
          <w:kern w:val="2"/>
          <w:sz w:val="24"/>
          <w:szCs w:val="24"/>
          <w:lang w:val="en-US" w:eastAsia="zh-CN" w:bidi="ar-SA"/>
          <w14:textFill>
            <w14:solidFill>
              <w14:schemeClr w14:val="tx1"/>
            </w14:solidFill>
          </w14:textFill>
        </w:rPr>
        <w:t>生活污水处理站，生活污水最终未经处理排入大渡河，为保护大渡河水环境和便于生态环境主管部门管理，本项目的建设是必要的。</w:t>
      </w:r>
    </w:p>
    <w:p>
      <w:pPr>
        <w:numPr>
          <w:ilvl w:val="0"/>
          <w:numId w:val="50"/>
        </w:numPr>
        <w:ind w:left="0" w:leftChars="0" w:firstLine="480" w:firstLineChars="200"/>
        <w:jc w:val="both"/>
        <w:rPr>
          <w:rFonts w:hint="default" w:ascii="Times New Roman" w:hAnsi="Times New Roman" w:eastAsia="宋体" w:cs="Times New Roman"/>
          <w:b w:val="0"/>
          <w:bCs w:val="0"/>
          <w:color w:val="000000" w:themeColor="text1"/>
          <w:sz w:val="24"/>
          <w14:textFill>
            <w14:solidFill>
              <w14:schemeClr w14:val="tx1"/>
            </w14:solidFill>
          </w14:textFill>
        </w:rPr>
      </w:pPr>
      <w:r>
        <w:rPr>
          <w:rFonts w:hint="default" w:ascii="Times New Roman" w:hAnsi="Times New Roman" w:cs="Times New Roman"/>
          <w:b w:val="0"/>
          <w:bCs w:val="0"/>
          <w:color w:val="000000" w:themeColor="text1"/>
          <w:sz w:val="24"/>
          <w:szCs w:val="24"/>
          <w:lang w:val="en-US" w:eastAsia="zh-CN"/>
          <w14:textFill>
            <w14:solidFill>
              <w14:schemeClr w14:val="tx1"/>
            </w14:solidFill>
          </w14:textFill>
        </w:rPr>
        <w:t>峨边彝族自治县沙坪镇马嘶溪村农村生活污水处理站</w:t>
      </w:r>
      <w:r>
        <w:rPr>
          <w:rFonts w:hint="default" w:ascii="Times New Roman" w:hAnsi="Times New Roman" w:eastAsia="宋体" w:cs="Times New Roman"/>
          <w:b w:val="0"/>
          <w:bCs w:val="0"/>
          <w:color w:val="000000" w:themeColor="text1"/>
          <w:sz w:val="24"/>
          <w14:textFill>
            <w14:solidFill>
              <w14:schemeClr w14:val="tx1"/>
            </w14:solidFill>
          </w14:textFill>
        </w:rPr>
        <w:t>排污口入河河段所在水功能一级区为</w:t>
      </w:r>
      <w:r>
        <w:rPr>
          <w:rFonts w:hint="default" w:ascii="Times New Roman" w:hAnsi="Times New Roman" w:cs="Times New Roman"/>
          <w:b w:val="0"/>
          <w:bCs w:val="0"/>
          <w:color w:val="000000" w:themeColor="text1"/>
          <w:sz w:val="24"/>
          <w:lang w:eastAsia="zh-CN"/>
          <w14:textFill>
            <w14:solidFill>
              <w14:schemeClr w14:val="tx1"/>
            </w14:solidFill>
          </w14:textFill>
        </w:rPr>
        <w:t>“</w:t>
      </w:r>
      <w:r>
        <w:rPr>
          <w:rFonts w:hint="default" w:ascii="Times New Roman" w:hAnsi="Times New Roman" w:cs="Times New Roman"/>
          <w:color w:val="000000" w:themeColor="text1"/>
          <w14:textFill>
            <w14:solidFill>
              <w14:schemeClr w14:val="tx1"/>
            </w14:solidFill>
          </w14:textFill>
        </w:rPr>
        <w:t>大渡河甘孜、雅安、乐山保留区</w:t>
      </w:r>
      <w:r>
        <w:rPr>
          <w:rFonts w:hint="default" w:ascii="Times New Roman" w:hAnsi="Times New Roman" w:cs="Times New Roman"/>
          <w:color w:val="000000" w:themeColor="text1"/>
          <w:lang w:eastAsia="zh-CN"/>
          <w14:textFill>
            <w14:solidFill>
              <w14:schemeClr w14:val="tx1"/>
            </w14:solidFill>
          </w14:textFill>
        </w:rPr>
        <w:t>（</w:t>
      </w:r>
      <w:r>
        <w:rPr>
          <w:rFonts w:hint="default" w:ascii="Times New Roman" w:hAnsi="Times New Roman" w:cs="Times New Roman"/>
          <w:color w:val="000000" w:themeColor="text1"/>
          <w:lang w:val="en-US" w:eastAsia="zh-CN"/>
          <w14:textFill>
            <w14:solidFill>
              <w14:schemeClr w14:val="tx1"/>
            </w14:solidFill>
          </w14:textFill>
        </w:rPr>
        <w:t>乐山段</w:t>
      </w:r>
      <w:r>
        <w:rPr>
          <w:rFonts w:hint="default" w:ascii="Times New Roman" w:hAnsi="Times New Roman" w:cs="Times New Roman"/>
          <w:color w:val="000000" w:themeColor="text1"/>
          <w:lang w:eastAsia="zh-CN"/>
          <w14:textFill>
            <w14:solidFill>
              <w14:schemeClr w14:val="tx1"/>
            </w14:solidFill>
          </w14:textFill>
        </w:rPr>
        <w:t>）</w:t>
      </w:r>
      <w:r>
        <w:rPr>
          <w:rFonts w:hint="default" w:ascii="Times New Roman" w:hAnsi="Times New Roman" w:cs="Times New Roman"/>
          <w:b w:val="0"/>
          <w:bCs w:val="0"/>
          <w:color w:val="000000" w:themeColor="text1"/>
          <w:sz w:val="24"/>
          <w:lang w:eastAsia="zh-CN"/>
          <w14:textFill>
            <w14:solidFill>
              <w14:schemeClr w14:val="tx1"/>
            </w14:solidFill>
          </w14:textFill>
        </w:rPr>
        <w:t>”</w:t>
      </w:r>
      <w:r>
        <w:rPr>
          <w:rFonts w:hint="default" w:ascii="Times New Roman" w:hAnsi="Times New Roman" w:eastAsia="宋体" w:cs="Times New Roman"/>
          <w:b w:val="0"/>
          <w:bCs w:val="0"/>
          <w:color w:val="000000" w:themeColor="text1"/>
          <w:sz w:val="24"/>
          <w:lang w:eastAsia="zh-CN"/>
          <w14:textFill>
            <w14:solidFill>
              <w14:schemeClr w14:val="tx1"/>
            </w14:solidFill>
          </w14:textFill>
        </w:rPr>
        <w:t>，</w:t>
      </w:r>
      <w:r>
        <w:rPr>
          <w:rFonts w:hint="default" w:ascii="Times New Roman" w:hAnsi="Times New Roman" w:eastAsia="宋体" w:cs="Times New Roman"/>
          <w:b w:val="0"/>
          <w:bCs w:val="0"/>
          <w:color w:val="000000" w:themeColor="text1"/>
          <w:sz w:val="24"/>
          <w14:textFill>
            <w14:solidFill>
              <w14:schemeClr w14:val="tx1"/>
            </w14:solidFill>
          </w14:textFill>
        </w:rPr>
        <w:t>水质现状为Ⅲ类</w:t>
      </w:r>
      <w:r>
        <w:rPr>
          <w:rFonts w:hint="default" w:ascii="Times New Roman" w:hAnsi="Times New Roman" w:eastAsia="宋体" w:cs="Times New Roman"/>
          <w:b w:val="0"/>
          <w:bCs w:val="0"/>
          <w:color w:val="000000" w:themeColor="text1"/>
          <w:sz w:val="24"/>
          <w:lang w:eastAsia="zh-CN"/>
          <w14:textFill>
            <w14:solidFill>
              <w14:schemeClr w14:val="tx1"/>
            </w14:solidFill>
          </w14:textFill>
        </w:rPr>
        <w:t>，</w:t>
      </w:r>
      <w:r>
        <w:rPr>
          <w:rFonts w:hint="default" w:ascii="Times New Roman" w:hAnsi="Times New Roman" w:eastAsia="宋体" w:cs="Times New Roman"/>
          <w:b w:val="0"/>
          <w:bCs w:val="0"/>
          <w:color w:val="000000" w:themeColor="text1"/>
          <w:sz w:val="24"/>
          <w14:textFill>
            <w14:solidFill>
              <w14:schemeClr w14:val="tx1"/>
            </w14:solidFill>
          </w14:textFill>
        </w:rPr>
        <w:t>水质管理目标为Ⅱ类。</w:t>
      </w:r>
    </w:p>
    <w:p>
      <w:pPr>
        <w:numPr>
          <w:ilvl w:val="0"/>
          <w:numId w:val="50"/>
        </w:numPr>
        <w:ind w:left="0" w:leftChars="0" w:firstLine="480" w:firstLineChars="200"/>
        <w:jc w:val="both"/>
        <w:rPr>
          <w:rFonts w:hint="default" w:ascii="Times New Roman" w:hAnsi="Times New Roman" w:eastAsia="宋体" w:cs="Times New Roman"/>
          <w:b w:val="0"/>
          <w:bCs w:val="0"/>
          <w:color w:val="000000" w:themeColor="text1"/>
          <w:sz w:val="24"/>
          <w:lang w:eastAsia="zh-CN"/>
          <w14:textFill>
            <w14:solidFill>
              <w14:schemeClr w14:val="tx1"/>
            </w14:solidFill>
          </w14:textFill>
        </w:rPr>
      </w:pPr>
      <w:r>
        <w:rPr>
          <w:rFonts w:hint="default" w:ascii="Times New Roman" w:hAnsi="Times New Roman" w:eastAsia="宋体" w:cs="Times New Roman"/>
          <w:b w:val="0"/>
          <w:bCs w:val="0"/>
          <w:color w:val="000000" w:themeColor="text1"/>
          <w:sz w:val="24"/>
          <w14:textFill>
            <w14:solidFill>
              <w14:schemeClr w14:val="tx1"/>
            </w14:solidFill>
          </w14:textFill>
        </w:rPr>
        <w:t>本项目服务范围为</w:t>
      </w:r>
      <w:r>
        <w:rPr>
          <w:rFonts w:hint="default" w:ascii="Times New Roman" w:hAnsi="Times New Roman" w:cs="Times New Roman"/>
          <w:b w:val="0"/>
          <w:bCs w:val="0"/>
          <w:color w:val="000000" w:themeColor="text1"/>
          <w:sz w:val="24"/>
          <w:szCs w:val="24"/>
          <w:lang w:val="en-US" w:eastAsia="zh-CN"/>
          <w14:textFill>
            <w14:solidFill>
              <w14:schemeClr w14:val="tx1"/>
            </w14:solidFill>
          </w14:textFill>
        </w:rPr>
        <w:t>沙坪镇马嘶溪村3组和4组</w:t>
      </w:r>
      <w:r>
        <w:rPr>
          <w:rFonts w:hint="default" w:ascii="Times New Roman" w:hAnsi="Times New Roman" w:eastAsia="宋体" w:cs="Times New Roman"/>
          <w:b w:val="0"/>
          <w:bCs w:val="0"/>
          <w:color w:val="000000" w:themeColor="text1"/>
          <w:sz w:val="24"/>
          <w14:textFill>
            <w14:solidFill>
              <w14:schemeClr w14:val="tx1"/>
            </w14:solidFill>
          </w14:textFill>
        </w:rPr>
        <w:t>，服务总面积</w:t>
      </w:r>
      <w:r>
        <w:rPr>
          <w:rFonts w:hint="default" w:ascii="Times New Roman" w:hAnsi="Times New Roman" w:cs="Times New Roman"/>
          <w:b w:val="0"/>
          <w:bCs w:val="0"/>
          <w:color w:val="000000" w:themeColor="text1"/>
          <w:sz w:val="24"/>
          <w:lang w:val="en-US" w:eastAsia="zh-CN"/>
          <w14:textFill>
            <w14:solidFill>
              <w14:schemeClr w14:val="tx1"/>
            </w14:solidFill>
          </w14:textFill>
        </w:rPr>
        <w:t>0.08km</w:t>
      </w:r>
      <w:r>
        <w:rPr>
          <w:rFonts w:hint="default" w:ascii="Times New Roman" w:hAnsi="Times New Roman" w:cs="Times New Roman"/>
          <w:b w:val="0"/>
          <w:bCs w:val="0"/>
          <w:color w:val="000000" w:themeColor="text1"/>
          <w:sz w:val="24"/>
          <w:vertAlign w:val="superscript"/>
          <w:lang w:val="en-US" w:eastAsia="zh-CN"/>
          <w14:textFill>
            <w14:solidFill>
              <w14:schemeClr w14:val="tx1"/>
            </w14:solidFill>
          </w14:textFill>
        </w:rPr>
        <w:t>2</w:t>
      </w:r>
      <w:r>
        <w:rPr>
          <w:rFonts w:hint="default" w:ascii="Times New Roman" w:hAnsi="Times New Roman" w:cs="Times New Roman"/>
          <w:b w:val="0"/>
          <w:bCs w:val="0"/>
          <w:color w:val="000000" w:themeColor="text1"/>
          <w:sz w:val="24"/>
          <w:lang w:eastAsia="zh-CN"/>
          <w14:textFill>
            <w14:solidFill>
              <w14:schemeClr w14:val="tx1"/>
            </w14:solidFill>
          </w14:textFill>
        </w:rPr>
        <w:t>，</w:t>
      </w:r>
      <w:r>
        <w:rPr>
          <w:rFonts w:hint="default" w:ascii="Times New Roman" w:hAnsi="Times New Roman" w:eastAsia="宋体" w:cs="Times New Roman"/>
          <w:b w:val="0"/>
          <w:bCs w:val="0"/>
          <w:color w:val="000000" w:themeColor="text1"/>
          <w:sz w:val="24"/>
          <w14:textFill>
            <w14:solidFill>
              <w14:schemeClr w14:val="tx1"/>
            </w14:solidFill>
          </w14:textFill>
        </w:rPr>
        <w:t>服务</w:t>
      </w:r>
      <w:r>
        <w:rPr>
          <w:rFonts w:hint="default" w:ascii="Times New Roman" w:hAnsi="Times New Roman" w:cs="Times New Roman"/>
          <w:b w:val="0"/>
          <w:bCs w:val="0"/>
          <w:color w:val="000000" w:themeColor="text1"/>
          <w:sz w:val="24"/>
          <w:lang w:val="en-US" w:eastAsia="zh-CN"/>
          <w14:textFill>
            <w14:solidFill>
              <w14:schemeClr w14:val="tx1"/>
            </w14:solidFill>
          </w14:textFill>
        </w:rPr>
        <w:t>人口800人</w:t>
      </w:r>
      <w:r>
        <w:rPr>
          <w:rFonts w:hint="default" w:ascii="Times New Roman" w:hAnsi="Times New Roman" w:cs="Times New Roman"/>
          <w:b w:val="0"/>
          <w:bCs w:val="0"/>
          <w:color w:val="000000" w:themeColor="text1"/>
          <w:sz w:val="24"/>
          <w:szCs w:val="24"/>
          <w:lang w:val="en-US" w:eastAsia="zh-CN"/>
          <w14:textFill>
            <w14:solidFill>
              <w14:schemeClr w14:val="tx1"/>
            </w14:solidFill>
          </w14:textFill>
        </w:rPr>
        <w:t>。</w:t>
      </w:r>
      <w:r>
        <w:rPr>
          <w:rFonts w:hint="default" w:ascii="Times New Roman" w:hAnsi="Times New Roman" w:eastAsia="宋体" w:cs="Times New Roman"/>
          <w:b w:val="0"/>
          <w:bCs w:val="0"/>
          <w:color w:val="000000" w:themeColor="text1"/>
          <w:sz w:val="24"/>
          <w14:textFill>
            <w14:solidFill>
              <w14:schemeClr w14:val="tx1"/>
            </w14:solidFill>
          </w14:textFill>
        </w:rPr>
        <w:t>服务对象为</w:t>
      </w:r>
      <w:r>
        <w:rPr>
          <w:rFonts w:hint="default" w:ascii="Times New Roman" w:hAnsi="Times New Roman" w:cs="Times New Roman"/>
          <w:b w:val="0"/>
          <w:bCs w:val="0"/>
          <w:color w:val="000000" w:themeColor="text1"/>
          <w:sz w:val="24"/>
          <w:szCs w:val="24"/>
          <w:lang w:val="en-US" w:eastAsia="zh-CN"/>
          <w14:textFill>
            <w14:solidFill>
              <w14:schemeClr w14:val="tx1"/>
            </w14:solidFill>
          </w14:textFill>
        </w:rPr>
        <w:t>沙坪镇马嘶溪村3组和4组</w:t>
      </w:r>
      <w:r>
        <w:rPr>
          <w:rFonts w:hint="default" w:ascii="Times New Roman" w:hAnsi="Times New Roman" w:cs="Times New Roman"/>
          <w:b w:val="0"/>
          <w:bCs w:val="0"/>
          <w:color w:val="000000" w:themeColor="text1"/>
          <w:sz w:val="24"/>
          <w:lang w:eastAsia="zh-CN"/>
          <w14:textFill>
            <w14:solidFill>
              <w14:schemeClr w14:val="tx1"/>
            </w14:solidFill>
          </w14:textFill>
        </w:rPr>
        <w:t>村民</w:t>
      </w:r>
      <w:r>
        <w:rPr>
          <w:rFonts w:hint="default" w:ascii="Times New Roman" w:hAnsi="Times New Roman" w:cs="Times New Roman"/>
          <w:b w:val="0"/>
          <w:bCs w:val="0"/>
          <w:color w:val="000000" w:themeColor="text1"/>
          <w:sz w:val="24"/>
          <w:lang w:val="en-US" w:eastAsia="zh-CN"/>
          <w14:textFill>
            <w14:solidFill>
              <w14:schemeClr w14:val="tx1"/>
            </w14:solidFill>
          </w14:textFill>
        </w:rPr>
        <w:t>以及峨边火车站值班人员以及流动人员</w:t>
      </w:r>
      <w:r>
        <w:rPr>
          <w:rFonts w:hint="default" w:ascii="Times New Roman" w:hAnsi="Times New Roman" w:eastAsia="宋体" w:cs="Times New Roman"/>
          <w:b w:val="0"/>
          <w:bCs w:val="0"/>
          <w:color w:val="000000" w:themeColor="text1"/>
          <w:sz w:val="24"/>
          <w14:textFill>
            <w14:solidFill>
              <w14:schemeClr w14:val="tx1"/>
            </w14:solidFill>
          </w14:textFill>
        </w:rPr>
        <w:t>。</w:t>
      </w:r>
    </w:p>
    <w:p>
      <w:pPr>
        <w:numPr>
          <w:ilvl w:val="0"/>
          <w:numId w:val="0"/>
        </w:numPr>
        <w:ind w:firstLine="480" w:firstLineChars="200"/>
        <w:jc w:val="both"/>
        <w:rPr>
          <w:rFonts w:hint="default" w:ascii="Times New Roman" w:hAnsi="Times New Roman" w:cs="Times New Roman"/>
          <w:b w:val="0"/>
          <w:bCs w:val="0"/>
          <w:color w:val="000000" w:themeColor="text1"/>
          <w:sz w:val="24"/>
          <w14:textFill>
            <w14:solidFill>
              <w14:schemeClr w14:val="tx1"/>
            </w14:solidFill>
          </w14:textFill>
        </w:rPr>
      </w:pPr>
      <w:r>
        <w:rPr>
          <w:rFonts w:hint="default" w:ascii="Times New Roman" w:hAnsi="Times New Roman" w:cs="Times New Roman"/>
          <w:b w:val="0"/>
          <w:bCs w:val="0"/>
          <w:color w:val="000000" w:themeColor="text1"/>
          <w:sz w:val="24"/>
          <w:szCs w:val="24"/>
          <w:lang w:val="en-US" w:eastAsia="zh-CN"/>
          <w14:textFill>
            <w14:solidFill>
              <w14:schemeClr w14:val="tx1"/>
            </w14:solidFill>
          </w14:textFill>
        </w:rPr>
        <w:t>4</w:t>
      </w:r>
      <w:r>
        <w:rPr>
          <w:rFonts w:hint="default" w:ascii="Times New Roman" w:hAnsi="Times New Roman" w:eastAsia="宋体" w:cs="Times New Roman"/>
          <w:b w:val="0"/>
          <w:bCs w:val="0"/>
          <w:color w:val="000000" w:themeColor="text1"/>
          <w:sz w:val="24"/>
          <w:szCs w:val="24"/>
          <w:lang w:val="en-US" w:eastAsia="zh-CN"/>
          <w14:textFill>
            <w14:solidFill>
              <w14:schemeClr w14:val="tx1"/>
            </w14:solidFill>
          </w14:textFill>
        </w:rPr>
        <w:t>、</w:t>
      </w:r>
      <w:r>
        <w:rPr>
          <w:rFonts w:hint="default" w:ascii="Times New Roman" w:hAnsi="Times New Roman" w:cs="Times New Roman"/>
          <w:b w:val="0"/>
          <w:bCs w:val="0"/>
          <w:color w:val="000000" w:themeColor="text1"/>
          <w:sz w:val="24"/>
          <w:szCs w:val="24"/>
          <w:lang w:val="en-US" w:eastAsia="zh-CN"/>
          <w14:textFill>
            <w14:solidFill>
              <w14:schemeClr w14:val="tx1"/>
            </w14:solidFill>
          </w14:textFill>
        </w:rPr>
        <w:t>峨边彝族自治县沙坪镇马嘶溪村农村生活污水处理站</w:t>
      </w:r>
      <w:r>
        <w:rPr>
          <w:rFonts w:hint="default" w:ascii="Times New Roman" w:hAnsi="Times New Roman" w:eastAsia="宋体" w:cs="Times New Roman"/>
          <w:b w:val="0"/>
          <w:bCs w:val="0"/>
          <w:color w:val="000000" w:themeColor="text1"/>
          <w:sz w:val="24"/>
          <w14:textFill>
            <w14:solidFill>
              <w14:schemeClr w14:val="tx1"/>
            </w14:solidFill>
          </w14:textFill>
        </w:rPr>
        <w:t>入河排污口类型为</w:t>
      </w:r>
      <w:r>
        <w:rPr>
          <w:rFonts w:hint="default" w:ascii="Times New Roman" w:hAnsi="Times New Roman" w:cs="Times New Roman"/>
          <w:b w:val="0"/>
          <w:bCs w:val="0"/>
          <w:color w:val="000000" w:themeColor="text1"/>
          <w:sz w:val="24"/>
          <w:lang w:val="en-US" w:eastAsia="zh-CN"/>
          <w14:textFill>
            <w14:solidFill>
              <w14:schemeClr w14:val="tx1"/>
            </w14:solidFill>
          </w14:textFill>
        </w:rPr>
        <w:t>生活废水</w:t>
      </w:r>
      <w:r>
        <w:rPr>
          <w:rFonts w:hint="default" w:ascii="Times New Roman" w:hAnsi="Times New Roman" w:eastAsia="宋体" w:cs="Times New Roman"/>
          <w:b w:val="0"/>
          <w:bCs w:val="0"/>
          <w:color w:val="000000" w:themeColor="text1"/>
          <w:sz w:val="24"/>
          <w14:textFill>
            <w14:solidFill>
              <w14:schemeClr w14:val="tx1"/>
            </w14:solidFill>
          </w14:textFill>
        </w:rPr>
        <w:t>排污口</w:t>
      </w:r>
      <w:r>
        <w:rPr>
          <w:rFonts w:hint="default" w:ascii="Times New Roman" w:hAnsi="Times New Roman" w:eastAsia="宋体" w:cs="Times New Roman"/>
          <w:b w:val="0"/>
          <w:bCs w:val="0"/>
          <w:color w:val="000000" w:themeColor="text1"/>
          <w:sz w:val="24"/>
          <w:lang w:eastAsia="zh-CN"/>
          <w14:textFill>
            <w14:solidFill>
              <w14:schemeClr w14:val="tx1"/>
            </w14:solidFill>
          </w14:textFill>
        </w:rPr>
        <w:t>，</w:t>
      </w:r>
      <w:r>
        <w:rPr>
          <w:rFonts w:hint="default" w:ascii="Times New Roman" w:hAnsi="Times New Roman" w:eastAsia="宋体" w:cs="Times New Roman"/>
          <w:b w:val="0"/>
          <w:bCs w:val="0"/>
          <w:color w:val="000000" w:themeColor="text1"/>
          <w:sz w:val="24"/>
          <w14:textFill>
            <w14:solidFill>
              <w14:schemeClr w14:val="tx1"/>
            </w14:solidFill>
          </w14:textFill>
        </w:rPr>
        <w:t>污水排放量</w:t>
      </w:r>
      <w:r>
        <w:rPr>
          <w:rFonts w:hint="default" w:ascii="Times New Roman" w:hAnsi="Times New Roman" w:cs="Times New Roman"/>
          <w:b w:val="0"/>
          <w:bCs w:val="0"/>
          <w:color w:val="000000" w:themeColor="text1"/>
          <w:sz w:val="24"/>
          <w:lang w:val="en-US" w:eastAsia="zh-CN"/>
          <w14:textFill>
            <w14:solidFill>
              <w14:schemeClr w14:val="tx1"/>
            </w14:solidFill>
          </w14:textFill>
        </w:rPr>
        <w:t>100</w:t>
      </w:r>
      <w:r>
        <w:rPr>
          <w:rFonts w:hint="default" w:ascii="Times New Roman" w:hAnsi="Times New Roman" w:eastAsia="宋体" w:cs="Times New Roman"/>
          <w:b w:val="0"/>
          <w:bCs w:val="0"/>
          <w:color w:val="000000" w:themeColor="text1"/>
          <w:sz w:val="24"/>
          <w14:textFill>
            <w14:solidFill>
              <w14:schemeClr w14:val="tx1"/>
            </w14:solidFill>
          </w14:textFill>
        </w:rPr>
        <w:t>m</w:t>
      </w:r>
      <w:r>
        <w:rPr>
          <w:rFonts w:hint="default" w:ascii="Times New Roman" w:hAnsi="Times New Roman" w:eastAsia="宋体" w:cs="Times New Roman"/>
          <w:b w:val="0"/>
          <w:bCs w:val="0"/>
          <w:color w:val="000000" w:themeColor="text1"/>
          <w:sz w:val="24"/>
          <w:vertAlign w:val="superscript"/>
          <w14:textFill>
            <w14:solidFill>
              <w14:schemeClr w14:val="tx1"/>
            </w14:solidFill>
          </w14:textFill>
        </w:rPr>
        <w:t>3</w:t>
      </w:r>
      <w:r>
        <w:rPr>
          <w:rFonts w:hint="default" w:ascii="Times New Roman" w:hAnsi="Times New Roman" w:eastAsia="宋体" w:cs="Times New Roman"/>
          <w:b w:val="0"/>
          <w:bCs w:val="0"/>
          <w:color w:val="000000" w:themeColor="text1"/>
          <w:sz w:val="24"/>
          <w14:textFill>
            <w14:solidFill>
              <w14:schemeClr w14:val="tx1"/>
            </w14:solidFill>
          </w14:textFill>
        </w:rPr>
        <w:t>/d</w:t>
      </w:r>
      <w:r>
        <w:rPr>
          <w:rFonts w:hint="default" w:ascii="Times New Roman" w:hAnsi="Times New Roman" w:eastAsia="宋体" w:cs="Times New Roman"/>
          <w:b w:val="0"/>
          <w:bCs w:val="0"/>
          <w:color w:val="000000" w:themeColor="text1"/>
          <w:sz w:val="24"/>
          <w:lang w:eastAsia="zh-CN"/>
          <w14:textFill>
            <w14:solidFill>
              <w14:schemeClr w14:val="tx1"/>
            </w14:solidFill>
          </w14:textFill>
        </w:rPr>
        <w:t>，</w:t>
      </w:r>
      <w:r>
        <w:rPr>
          <w:rFonts w:hint="default" w:ascii="Times New Roman" w:hAnsi="Times New Roman" w:eastAsia="宋体" w:cs="Times New Roman"/>
          <w:b w:val="0"/>
          <w:bCs w:val="0"/>
          <w:color w:val="000000" w:themeColor="text1"/>
          <w:sz w:val="24"/>
          <w14:textFill>
            <w14:solidFill>
              <w14:schemeClr w14:val="tx1"/>
            </w14:solidFill>
          </w14:textFill>
        </w:rPr>
        <w:t>主要污染物为COD</w:t>
      </w:r>
      <w:r>
        <w:rPr>
          <w:rFonts w:hint="default" w:ascii="Times New Roman" w:hAnsi="Times New Roman" w:eastAsia="宋体" w:cs="Times New Roman"/>
          <w:b w:val="0"/>
          <w:bCs w:val="0"/>
          <w:color w:val="000000" w:themeColor="text1"/>
          <w:sz w:val="24"/>
          <w:vertAlign w:val="subscript"/>
          <w14:textFill>
            <w14:solidFill>
              <w14:schemeClr w14:val="tx1"/>
            </w14:solidFill>
          </w14:textFill>
        </w:rPr>
        <w:t>Cr</w:t>
      </w:r>
      <w:r>
        <w:rPr>
          <w:rFonts w:hint="default" w:ascii="Times New Roman" w:hAnsi="Times New Roman" w:eastAsia="宋体" w:cs="Times New Roman"/>
          <w:b w:val="0"/>
          <w:bCs w:val="0"/>
          <w:color w:val="000000" w:themeColor="text1"/>
          <w:sz w:val="24"/>
          <w14:textFill>
            <w14:solidFill>
              <w14:schemeClr w14:val="tx1"/>
            </w14:solidFill>
          </w14:textFill>
        </w:rPr>
        <w:t>、BOD</w:t>
      </w:r>
      <w:r>
        <w:rPr>
          <w:rFonts w:hint="default" w:ascii="Times New Roman" w:hAnsi="Times New Roman" w:eastAsia="宋体" w:cs="Times New Roman"/>
          <w:b w:val="0"/>
          <w:bCs w:val="0"/>
          <w:color w:val="000000" w:themeColor="text1"/>
          <w:sz w:val="24"/>
          <w:vertAlign w:val="subscript"/>
          <w14:textFill>
            <w14:solidFill>
              <w14:schemeClr w14:val="tx1"/>
            </w14:solidFill>
          </w14:textFill>
        </w:rPr>
        <w:t>5</w:t>
      </w:r>
      <w:r>
        <w:rPr>
          <w:rFonts w:hint="default" w:ascii="Times New Roman" w:hAnsi="Times New Roman" w:eastAsia="宋体" w:cs="Times New Roman"/>
          <w:b w:val="0"/>
          <w:bCs w:val="0"/>
          <w:color w:val="000000" w:themeColor="text1"/>
          <w:sz w:val="24"/>
          <w14:textFill>
            <w14:solidFill>
              <w14:schemeClr w14:val="tx1"/>
            </w14:solidFill>
          </w14:textFill>
        </w:rPr>
        <w:t>、SS、NH</w:t>
      </w:r>
      <w:r>
        <w:rPr>
          <w:rFonts w:hint="default" w:ascii="Times New Roman" w:hAnsi="Times New Roman" w:eastAsia="宋体" w:cs="Times New Roman"/>
          <w:b w:val="0"/>
          <w:bCs w:val="0"/>
          <w:color w:val="000000" w:themeColor="text1"/>
          <w:sz w:val="24"/>
          <w:vertAlign w:val="subscript"/>
          <w14:textFill>
            <w14:solidFill>
              <w14:schemeClr w14:val="tx1"/>
            </w14:solidFill>
          </w14:textFill>
        </w:rPr>
        <w:t>3</w:t>
      </w:r>
      <w:r>
        <w:rPr>
          <w:rFonts w:hint="default" w:ascii="Times New Roman" w:hAnsi="Times New Roman" w:eastAsia="宋体" w:cs="Times New Roman"/>
          <w:b w:val="0"/>
          <w:bCs w:val="0"/>
          <w:color w:val="000000" w:themeColor="text1"/>
          <w:sz w:val="24"/>
          <w14:textFill>
            <w14:solidFill>
              <w14:schemeClr w14:val="tx1"/>
            </w14:solidFill>
          </w14:textFill>
        </w:rPr>
        <w:t>-N、TN、TP</w:t>
      </w:r>
      <w:r>
        <w:rPr>
          <w:rFonts w:hint="default" w:ascii="Times New Roman" w:hAnsi="Times New Roman" w:eastAsia="宋体" w:cs="Times New Roman"/>
          <w:b w:val="0"/>
          <w:bCs w:val="0"/>
          <w:color w:val="000000" w:themeColor="text1"/>
          <w:sz w:val="24"/>
          <w:lang w:eastAsia="zh-CN"/>
          <w14:textFill>
            <w14:solidFill>
              <w14:schemeClr w14:val="tx1"/>
            </w14:solidFill>
          </w14:textFill>
        </w:rPr>
        <w:t>，</w:t>
      </w:r>
      <w:r>
        <w:rPr>
          <w:rFonts w:hint="default" w:ascii="Times New Roman" w:hAnsi="Times New Roman" w:eastAsia="宋体" w:cs="Times New Roman"/>
          <w:b w:val="0"/>
          <w:bCs w:val="0"/>
          <w:color w:val="000000" w:themeColor="text1"/>
          <w:sz w:val="24"/>
          <w14:textFill>
            <w14:solidFill>
              <w14:schemeClr w14:val="tx1"/>
            </w14:solidFill>
          </w14:textFill>
        </w:rPr>
        <w:t>经污水</w:t>
      </w:r>
      <w:r>
        <w:rPr>
          <w:rFonts w:hint="default" w:ascii="Times New Roman" w:hAnsi="Times New Roman" w:cs="Times New Roman"/>
          <w:b w:val="0"/>
          <w:bCs w:val="0"/>
          <w:color w:val="000000" w:themeColor="text1"/>
          <w:sz w:val="24"/>
          <w:lang w:eastAsia="zh-CN"/>
          <w14:textFill>
            <w14:solidFill>
              <w14:schemeClr w14:val="tx1"/>
            </w14:solidFill>
          </w14:textFill>
        </w:rPr>
        <w:t>处理站</w:t>
      </w:r>
      <w:r>
        <w:rPr>
          <w:rFonts w:hint="default" w:ascii="Times New Roman" w:hAnsi="Times New Roman" w:eastAsia="宋体" w:cs="Times New Roman"/>
          <w:b w:val="0"/>
          <w:bCs w:val="0"/>
          <w:color w:val="000000" w:themeColor="text1"/>
          <w:sz w:val="24"/>
          <w14:textFill>
            <w14:solidFill>
              <w14:schemeClr w14:val="tx1"/>
            </w14:solidFill>
          </w14:textFill>
        </w:rPr>
        <w:t>处理后其排放浓度分别小于</w:t>
      </w:r>
      <w:r>
        <w:rPr>
          <w:rFonts w:hint="default" w:ascii="Times New Roman" w:hAnsi="Times New Roman" w:cs="Times New Roman"/>
          <w:b w:val="0"/>
          <w:bCs w:val="0"/>
          <w:color w:val="000000" w:themeColor="text1"/>
          <w:sz w:val="24"/>
          <w:lang w:val="en-US" w:eastAsia="zh-CN"/>
          <w14:textFill>
            <w14:solidFill>
              <w14:schemeClr w14:val="tx1"/>
            </w14:solidFill>
          </w14:textFill>
        </w:rPr>
        <w:t>6</w:t>
      </w:r>
      <w:r>
        <w:rPr>
          <w:rFonts w:hint="default" w:ascii="Times New Roman" w:hAnsi="Times New Roman" w:eastAsia="宋体" w:cs="Times New Roman"/>
          <w:b w:val="0"/>
          <w:bCs w:val="0"/>
          <w:color w:val="000000" w:themeColor="text1"/>
          <w:sz w:val="24"/>
          <w14:textFill>
            <w14:solidFill>
              <w14:schemeClr w14:val="tx1"/>
            </w14:solidFill>
          </w14:textFill>
        </w:rPr>
        <w:t>0mg/L、</w:t>
      </w:r>
      <w:r>
        <w:rPr>
          <w:rFonts w:hint="default" w:ascii="Times New Roman" w:hAnsi="Times New Roman" w:eastAsia="宋体" w:cs="Times New Roman"/>
          <w:b w:val="0"/>
          <w:bCs w:val="0"/>
          <w:color w:val="000000" w:themeColor="text1"/>
          <w:sz w:val="24"/>
          <w:lang w:val="en-US" w:eastAsia="zh-CN"/>
          <w14:textFill>
            <w14:solidFill>
              <w14:schemeClr w14:val="tx1"/>
            </w14:solidFill>
          </w14:textFill>
        </w:rPr>
        <w:t>1</w:t>
      </w:r>
      <w:r>
        <w:rPr>
          <w:rFonts w:hint="default" w:ascii="Times New Roman" w:hAnsi="Times New Roman" w:eastAsia="宋体" w:cs="Times New Roman"/>
          <w:b w:val="0"/>
          <w:bCs w:val="0"/>
          <w:color w:val="000000" w:themeColor="text1"/>
          <w:sz w:val="24"/>
          <w14:textFill>
            <w14:solidFill>
              <w14:schemeClr w14:val="tx1"/>
            </w14:solidFill>
          </w14:textFill>
        </w:rPr>
        <w:t>0mg/L、</w:t>
      </w:r>
      <w:r>
        <w:rPr>
          <w:rFonts w:hint="default" w:ascii="Times New Roman" w:hAnsi="Times New Roman" w:cs="Times New Roman"/>
          <w:b w:val="0"/>
          <w:bCs w:val="0"/>
          <w:color w:val="000000" w:themeColor="text1"/>
          <w:sz w:val="24"/>
          <w:lang w:val="en-US" w:eastAsia="zh-CN"/>
          <w14:textFill>
            <w14:solidFill>
              <w14:schemeClr w14:val="tx1"/>
            </w14:solidFill>
          </w14:textFill>
        </w:rPr>
        <w:t>2</w:t>
      </w:r>
      <w:r>
        <w:rPr>
          <w:rFonts w:hint="default" w:ascii="Times New Roman" w:hAnsi="Times New Roman" w:cs="Times New Roman"/>
          <w:b w:val="0"/>
          <w:bCs w:val="0"/>
          <w:color w:val="000000" w:themeColor="text1"/>
          <w:sz w:val="24"/>
          <w14:textFill>
            <w14:solidFill>
              <w14:schemeClr w14:val="tx1"/>
            </w14:solidFill>
          </w14:textFill>
        </w:rPr>
        <w:t>0mg/L、</w:t>
      </w:r>
      <w:r>
        <w:rPr>
          <w:rFonts w:hint="default" w:ascii="Times New Roman" w:hAnsi="Times New Roman" w:cs="Times New Roman"/>
          <w:b w:val="0"/>
          <w:bCs w:val="0"/>
          <w:color w:val="000000" w:themeColor="text1"/>
          <w:sz w:val="24"/>
          <w:lang w:val="en-US" w:eastAsia="zh-CN"/>
          <w14:textFill>
            <w14:solidFill>
              <w14:schemeClr w14:val="tx1"/>
            </w14:solidFill>
          </w14:textFill>
        </w:rPr>
        <w:t>8</w:t>
      </w:r>
      <w:r>
        <w:rPr>
          <w:rFonts w:hint="default" w:ascii="Times New Roman" w:hAnsi="Times New Roman" w:cs="Times New Roman"/>
          <w:b w:val="0"/>
          <w:bCs w:val="0"/>
          <w:color w:val="000000" w:themeColor="text1"/>
          <w:sz w:val="24"/>
          <w14:textFill>
            <w14:solidFill>
              <w14:schemeClr w14:val="tx1"/>
            </w14:solidFill>
          </w14:textFill>
        </w:rPr>
        <w:t>mg/L、</w:t>
      </w:r>
      <w:r>
        <w:rPr>
          <w:rFonts w:hint="default" w:ascii="Times New Roman" w:hAnsi="Times New Roman" w:cs="Times New Roman"/>
          <w:b w:val="0"/>
          <w:bCs w:val="0"/>
          <w:color w:val="000000" w:themeColor="text1"/>
          <w:sz w:val="24"/>
          <w:lang w:val="en-US" w:eastAsia="zh-CN"/>
          <w14:textFill>
            <w14:solidFill>
              <w14:schemeClr w14:val="tx1"/>
            </w14:solidFill>
          </w14:textFill>
        </w:rPr>
        <w:t>1.5</w:t>
      </w:r>
      <w:r>
        <w:rPr>
          <w:rFonts w:hint="default" w:ascii="Times New Roman" w:hAnsi="Times New Roman" w:cs="Times New Roman"/>
          <w:b w:val="0"/>
          <w:bCs w:val="0"/>
          <w:color w:val="000000" w:themeColor="text1"/>
          <w:sz w:val="24"/>
          <w14:textFill>
            <w14:solidFill>
              <w14:schemeClr w14:val="tx1"/>
            </w14:solidFill>
          </w14:textFill>
        </w:rPr>
        <w:t>mg/L、</w:t>
      </w:r>
      <w:r>
        <w:rPr>
          <w:rFonts w:hint="default" w:ascii="Times New Roman" w:hAnsi="Times New Roman" w:cs="Times New Roman"/>
          <w:b w:val="0"/>
          <w:bCs w:val="0"/>
          <w:color w:val="000000" w:themeColor="text1"/>
          <w:sz w:val="24"/>
          <w:lang w:val="en-US" w:eastAsia="zh-CN"/>
          <w14:textFill>
            <w14:solidFill>
              <w14:schemeClr w14:val="tx1"/>
            </w14:solidFill>
          </w14:textFill>
        </w:rPr>
        <w:t>20</w:t>
      </w:r>
      <w:r>
        <w:rPr>
          <w:rFonts w:hint="default" w:ascii="Times New Roman" w:hAnsi="Times New Roman" w:cs="Times New Roman"/>
          <w:b w:val="0"/>
          <w:bCs w:val="0"/>
          <w:color w:val="000000" w:themeColor="text1"/>
          <w:sz w:val="24"/>
          <w14:textFill>
            <w14:solidFill>
              <w14:schemeClr w14:val="tx1"/>
            </w14:solidFill>
          </w14:textFill>
        </w:rPr>
        <w:t>mg/L控制标准</w:t>
      </w:r>
      <w:r>
        <w:rPr>
          <w:rFonts w:hint="default" w:ascii="Times New Roman" w:hAnsi="Times New Roman" w:cs="Times New Roman"/>
          <w:b w:val="0"/>
          <w:bCs w:val="0"/>
          <w:color w:val="000000" w:themeColor="text1"/>
          <w:sz w:val="24"/>
          <w:lang w:eastAsia="zh-CN"/>
          <w14:textFill>
            <w14:solidFill>
              <w14:schemeClr w14:val="tx1"/>
            </w14:solidFill>
          </w14:textFill>
        </w:rPr>
        <w:t>，</w:t>
      </w:r>
      <w:r>
        <w:rPr>
          <w:rFonts w:hint="default" w:ascii="Times New Roman" w:hAnsi="Times New Roman" w:cs="Times New Roman"/>
          <w:b w:val="0"/>
          <w:bCs w:val="0"/>
          <w:color w:val="000000" w:themeColor="text1"/>
          <w:sz w:val="24"/>
          <w14:textFill>
            <w14:solidFill>
              <w14:schemeClr w14:val="tx1"/>
            </w14:solidFill>
          </w14:textFill>
        </w:rPr>
        <w:t>对应污染物入河量分别小于</w:t>
      </w:r>
      <w:r>
        <w:rPr>
          <w:rFonts w:hint="default" w:ascii="Times New Roman" w:hAnsi="Times New Roman" w:cs="Times New Roman"/>
          <w:b w:val="0"/>
          <w:bCs w:val="0"/>
          <w:caps w:val="0"/>
          <w:color w:val="000000" w:themeColor="text1"/>
          <w:sz w:val="24"/>
          <w:szCs w:val="24"/>
          <w:highlight w:val="none"/>
          <w:lang w:val="en-US" w:eastAsia="zh-CN"/>
          <w14:textFill>
            <w14:solidFill>
              <w14:schemeClr w14:val="tx1"/>
            </w14:solidFill>
          </w14:textFill>
        </w:rPr>
        <w:t>COD 2.19t、BOD</w:t>
      </w:r>
      <w:r>
        <w:rPr>
          <w:rFonts w:hint="default" w:ascii="Times New Roman" w:hAnsi="Times New Roman" w:cs="Times New Roman"/>
          <w:b w:val="0"/>
          <w:bCs w:val="0"/>
          <w:caps w:val="0"/>
          <w:color w:val="000000" w:themeColor="text1"/>
          <w:sz w:val="24"/>
          <w:szCs w:val="24"/>
          <w:highlight w:val="none"/>
          <w:vertAlign w:val="subscript"/>
          <w:lang w:val="en-US" w:eastAsia="zh-CN"/>
          <w14:textFill>
            <w14:solidFill>
              <w14:schemeClr w14:val="tx1"/>
            </w14:solidFill>
          </w14:textFill>
        </w:rPr>
        <w:t>5</w:t>
      </w:r>
      <w:r>
        <w:rPr>
          <w:rFonts w:hint="default" w:ascii="Times New Roman" w:hAnsi="Times New Roman" w:cs="Times New Roman"/>
          <w:b w:val="0"/>
          <w:bCs w:val="0"/>
          <w:caps w:val="0"/>
          <w:color w:val="000000" w:themeColor="text1"/>
          <w:sz w:val="24"/>
          <w:szCs w:val="24"/>
          <w:highlight w:val="none"/>
          <w:lang w:val="en-US" w:eastAsia="zh-CN"/>
          <w14:textFill>
            <w14:solidFill>
              <w14:schemeClr w14:val="tx1"/>
            </w14:solidFill>
          </w14:textFill>
        </w:rPr>
        <w:t xml:space="preserve"> 0.365t、SS 0.73t、NH</w:t>
      </w:r>
      <w:r>
        <w:rPr>
          <w:rFonts w:hint="default" w:ascii="Times New Roman" w:hAnsi="Times New Roman" w:cs="Times New Roman"/>
          <w:b w:val="0"/>
          <w:bCs w:val="0"/>
          <w:caps w:val="0"/>
          <w:color w:val="000000" w:themeColor="text1"/>
          <w:sz w:val="24"/>
          <w:szCs w:val="24"/>
          <w:highlight w:val="none"/>
          <w:vertAlign w:val="subscript"/>
          <w:lang w:val="en-US" w:eastAsia="zh-CN"/>
          <w14:textFill>
            <w14:solidFill>
              <w14:schemeClr w14:val="tx1"/>
            </w14:solidFill>
          </w14:textFill>
        </w:rPr>
        <w:t>3</w:t>
      </w:r>
      <w:r>
        <w:rPr>
          <w:rFonts w:hint="default" w:ascii="Times New Roman" w:hAnsi="Times New Roman" w:cs="Times New Roman"/>
          <w:b w:val="0"/>
          <w:bCs w:val="0"/>
          <w:caps w:val="0"/>
          <w:color w:val="000000" w:themeColor="text1"/>
          <w:sz w:val="24"/>
          <w:szCs w:val="24"/>
          <w:highlight w:val="none"/>
          <w:lang w:val="en-US" w:eastAsia="zh-CN"/>
          <w14:textFill>
            <w14:solidFill>
              <w14:schemeClr w14:val="tx1"/>
            </w14:solidFill>
          </w14:textFill>
        </w:rPr>
        <w:t>-N 0.292t（以水温小于12℃计）、TP 0.05475t、TN 0.73t。</w:t>
      </w:r>
      <w:r>
        <w:rPr>
          <w:rFonts w:hint="default" w:ascii="Times New Roman" w:hAnsi="Times New Roman" w:cs="Times New Roman"/>
          <w:b w:val="0"/>
          <w:bCs w:val="0"/>
          <w:color w:val="000000" w:themeColor="text1"/>
          <w:sz w:val="24"/>
          <w:lang w:eastAsia="zh-CN"/>
          <w14:textFill>
            <w14:solidFill>
              <w14:schemeClr w14:val="tx1"/>
            </w14:solidFill>
          </w14:textFill>
        </w:rPr>
        <w:t>，</w:t>
      </w:r>
      <w:r>
        <w:rPr>
          <w:rFonts w:hint="default" w:ascii="Times New Roman" w:hAnsi="Times New Roman" w:cs="Times New Roman"/>
          <w:b w:val="0"/>
          <w:bCs w:val="0"/>
          <w:color w:val="000000" w:themeColor="text1"/>
          <w:sz w:val="24"/>
          <w14:textFill>
            <w14:solidFill>
              <w14:schemeClr w14:val="tx1"/>
            </w14:solidFill>
          </w14:textFill>
        </w:rPr>
        <w:t>入河排污口符合水资源管理要求。</w:t>
      </w:r>
    </w:p>
    <w:p>
      <w:pPr>
        <w:numPr>
          <w:ilvl w:val="0"/>
          <w:numId w:val="0"/>
        </w:numPr>
        <w:ind w:firstLine="480" w:firstLineChars="200"/>
        <w:jc w:val="both"/>
        <w:rPr>
          <w:rFonts w:hint="default" w:ascii="Times New Roman" w:hAnsi="Times New Roman" w:eastAsia="宋体" w:cs="Times New Roman"/>
          <w:b w:val="0"/>
          <w:bCs w:val="0"/>
          <w:color w:val="000000" w:themeColor="text1"/>
          <w:sz w:val="24"/>
          <w:lang w:val="en-US" w:eastAsia="zh-CN"/>
          <w14:textFill>
            <w14:solidFill>
              <w14:schemeClr w14:val="tx1"/>
            </w14:solidFill>
          </w14:textFill>
        </w:rPr>
      </w:pPr>
      <w:r>
        <w:rPr>
          <w:rFonts w:hint="default" w:ascii="Times New Roman" w:hAnsi="Times New Roman" w:cs="Times New Roman"/>
          <w:b w:val="0"/>
          <w:bCs w:val="0"/>
          <w:color w:val="000000" w:themeColor="text1"/>
          <w:sz w:val="24"/>
          <w:lang w:val="en-US" w:eastAsia="zh-CN"/>
          <w14:textFill>
            <w14:solidFill>
              <w14:schemeClr w14:val="tx1"/>
            </w14:solidFill>
          </w14:textFill>
        </w:rPr>
        <w:t>5</w:t>
      </w:r>
      <w:r>
        <w:rPr>
          <w:rFonts w:hint="default" w:ascii="Times New Roman" w:hAnsi="Times New Roman" w:eastAsia="宋体" w:cs="Times New Roman"/>
          <w:b w:val="0"/>
          <w:bCs w:val="0"/>
          <w:color w:val="000000" w:themeColor="text1"/>
          <w:sz w:val="24"/>
          <w:lang w:val="en-US" w:eastAsia="zh-CN"/>
          <w14:textFill>
            <w14:solidFill>
              <w14:schemeClr w14:val="tx1"/>
            </w14:solidFill>
          </w14:textFill>
        </w:rPr>
        <w:t>、</w:t>
      </w:r>
      <w:r>
        <w:rPr>
          <w:rFonts w:hint="default" w:ascii="Times New Roman" w:hAnsi="Times New Roman" w:cs="Times New Roman"/>
          <w:b w:val="0"/>
          <w:bCs w:val="0"/>
          <w:color w:val="000000" w:themeColor="text1"/>
          <w:sz w:val="24"/>
          <w:szCs w:val="24"/>
          <w:lang w:val="en-US" w:eastAsia="zh-CN"/>
          <w14:textFill>
            <w14:solidFill>
              <w14:schemeClr w14:val="tx1"/>
            </w14:solidFill>
          </w14:textFill>
        </w:rPr>
        <w:t>峨边彝族自治县沙坪镇马嘶溪村农村生活污水处理站</w:t>
      </w:r>
      <w:r>
        <w:rPr>
          <w:rFonts w:hint="default" w:ascii="Times New Roman" w:hAnsi="Times New Roman" w:eastAsia="宋体" w:cs="Times New Roman"/>
          <w:b w:val="0"/>
          <w:bCs w:val="0"/>
          <w:color w:val="000000" w:themeColor="text1"/>
          <w:sz w:val="24"/>
          <w:szCs w:val="24"/>
          <w:lang w:val="en-US" w:eastAsia="zh-CN"/>
          <w14:textFill>
            <w14:solidFill>
              <w14:schemeClr w14:val="tx1"/>
            </w14:solidFill>
          </w14:textFill>
        </w:rPr>
        <w:t>设计进水浓度</w:t>
      </w:r>
      <w:r>
        <w:rPr>
          <w:rFonts w:hint="default" w:ascii="Times New Roman" w:hAnsi="Times New Roman" w:cs="Times New Roman"/>
          <w:b w:val="0"/>
          <w:bCs w:val="0"/>
          <w:caps w:val="0"/>
          <w:color w:val="000000" w:themeColor="text1"/>
          <w:sz w:val="24"/>
          <w:szCs w:val="24"/>
          <w:highlight w:val="none"/>
          <w:lang w:val="en-US" w:eastAsia="zh-CN"/>
          <w14:textFill>
            <w14:solidFill>
              <w14:schemeClr w14:val="tx1"/>
            </w14:solidFill>
          </w14:textFill>
        </w:rPr>
        <w:t>COD 150mg/L、BOD</w:t>
      </w:r>
      <w:r>
        <w:rPr>
          <w:rFonts w:hint="default" w:ascii="Times New Roman" w:hAnsi="Times New Roman" w:cs="Times New Roman"/>
          <w:b w:val="0"/>
          <w:bCs w:val="0"/>
          <w:caps w:val="0"/>
          <w:color w:val="000000" w:themeColor="text1"/>
          <w:sz w:val="24"/>
          <w:szCs w:val="24"/>
          <w:highlight w:val="none"/>
          <w:vertAlign w:val="subscript"/>
          <w:lang w:val="en-US" w:eastAsia="zh-CN"/>
          <w14:textFill>
            <w14:solidFill>
              <w14:schemeClr w14:val="tx1"/>
            </w14:solidFill>
          </w14:textFill>
        </w:rPr>
        <w:t>5</w:t>
      </w:r>
      <w:r>
        <w:rPr>
          <w:rFonts w:hint="default" w:ascii="Times New Roman" w:hAnsi="Times New Roman" w:cs="Times New Roman"/>
          <w:b w:val="0"/>
          <w:bCs w:val="0"/>
          <w:caps w:val="0"/>
          <w:color w:val="000000" w:themeColor="text1"/>
          <w:sz w:val="24"/>
          <w:szCs w:val="24"/>
          <w:highlight w:val="none"/>
          <w:lang w:val="en-US" w:eastAsia="zh-CN"/>
          <w14:textFill>
            <w14:solidFill>
              <w14:schemeClr w14:val="tx1"/>
            </w14:solidFill>
          </w14:textFill>
        </w:rPr>
        <w:t xml:space="preserve"> 50mg/L、SS 150mg/L、NH</w:t>
      </w:r>
      <w:r>
        <w:rPr>
          <w:rFonts w:hint="default" w:ascii="Times New Roman" w:hAnsi="Times New Roman" w:cs="Times New Roman"/>
          <w:b w:val="0"/>
          <w:bCs w:val="0"/>
          <w:caps w:val="0"/>
          <w:color w:val="000000" w:themeColor="text1"/>
          <w:sz w:val="24"/>
          <w:szCs w:val="24"/>
          <w:highlight w:val="none"/>
          <w:vertAlign w:val="subscript"/>
          <w:lang w:val="en-US" w:eastAsia="zh-CN"/>
          <w14:textFill>
            <w14:solidFill>
              <w14:schemeClr w14:val="tx1"/>
            </w14:solidFill>
          </w14:textFill>
        </w:rPr>
        <w:t>3</w:t>
      </w:r>
      <w:r>
        <w:rPr>
          <w:rFonts w:hint="default" w:ascii="Times New Roman" w:hAnsi="Times New Roman" w:cs="Times New Roman"/>
          <w:b w:val="0"/>
          <w:bCs w:val="0"/>
          <w:caps w:val="0"/>
          <w:color w:val="000000" w:themeColor="text1"/>
          <w:sz w:val="24"/>
          <w:szCs w:val="24"/>
          <w:highlight w:val="none"/>
          <w:lang w:val="en-US" w:eastAsia="zh-CN"/>
          <w14:textFill>
            <w14:solidFill>
              <w14:schemeClr w14:val="tx1"/>
            </w14:solidFill>
          </w14:textFill>
        </w:rPr>
        <w:t>-N 20mg/L、TP 4mg/L、TN 30mg/L</w:t>
      </w:r>
      <w:r>
        <w:rPr>
          <w:rFonts w:hint="default" w:ascii="Times New Roman" w:hAnsi="Times New Roman" w:eastAsia="宋体" w:cs="Times New Roman"/>
          <w:b w:val="0"/>
          <w:bCs w:val="0"/>
          <w:color w:val="000000" w:themeColor="text1"/>
          <w:sz w:val="24"/>
          <w:lang w:eastAsia="zh-CN"/>
          <w14:textFill>
            <w14:solidFill>
              <w14:schemeClr w14:val="tx1"/>
            </w14:solidFill>
          </w14:textFill>
        </w:rPr>
        <w:t>，</w:t>
      </w:r>
      <w:r>
        <w:rPr>
          <w:rFonts w:hint="default" w:ascii="Times New Roman" w:hAnsi="Times New Roman" w:cs="Times New Roman"/>
          <w:b w:val="0"/>
          <w:bCs w:val="0"/>
          <w:color w:val="000000" w:themeColor="text1"/>
          <w:sz w:val="24"/>
          <w:lang w:val="en-US" w:eastAsia="zh-CN"/>
          <w14:textFill>
            <w14:solidFill>
              <w14:schemeClr w14:val="tx1"/>
            </w14:solidFill>
          </w14:textFill>
        </w:rPr>
        <w:t>经论证本项目建成运营后</w:t>
      </w:r>
      <w:r>
        <w:rPr>
          <w:rFonts w:hint="default" w:ascii="Times New Roman" w:hAnsi="Times New Roman" w:eastAsia="宋体" w:cs="Times New Roman"/>
          <w:b w:val="0"/>
          <w:bCs w:val="0"/>
          <w:color w:val="000000" w:themeColor="text1"/>
          <w:sz w:val="24"/>
          <w:vertAlign w:val="baseline"/>
          <w:lang w:val="en-US" w:eastAsia="zh-CN"/>
          <w14:textFill>
            <w14:solidFill>
              <w14:schemeClr w14:val="tx1"/>
            </w14:solidFill>
          </w14:textFill>
        </w:rPr>
        <w:t>污染物消减量</w:t>
      </w:r>
      <w:r>
        <w:rPr>
          <w:rFonts w:hint="default" w:ascii="Times New Roman" w:hAnsi="Times New Roman" w:cs="Times New Roman"/>
          <w:b w:val="0"/>
          <w:bCs w:val="0"/>
          <w:color w:val="000000" w:themeColor="text1"/>
          <w:sz w:val="24"/>
          <w:vertAlign w:val="baseline"/>
          <w:lang w:val="en-US" w:eastAsia="zh-CN"/>
          <w14:textFill>
            <w14:solidFill>
              <w14:schemeClr w14:val="tx1"/>
            </w14:solidFill>
          </w14:textFill>
        </w:rPr>
        <w:t>为</w:t>
      </w:r>
      <w:r>
        <w:rPr>
          <w:rFonts w:hint="default" w:ascii="Times New Roman" w:hAnsi="Times New Roman" w:eastAsia="宋体" w:cs="Times New Roman"/>
          <w:b w:val="0"/>
          <w:bCs w:val="0"/>
          <w:color w:val="000000" w:themeColor="text1"/>
          <w:sz w:val="24"/>
          <w:vertAlign w:val="baseline"/>
          <w:lang w:val="en-US" w:eastAsia="zh-CN"/>
          <w14:textFill>
            <w14:solidFill>
              <w14:schemeClr w14:val="tx1"/>
            </w14:solidFill>
          </w14:textFill>
        </w:rPr>
        <w:t>：</w:t>
      </w:r>
      <w:r>
        <w:rPr>
          <w:rFonts w:hint="default" w:ascii="Times New Roman" w:hAnsi="Times New Roman" w:cs="Times New Roman"/>
          <w:b w:val="0"/>
          <w:bCs w:val="0"/>
          <w:caps w:val="0"/>
          <w:color w:val="000000" w:themeColor="text1"/>
          <w:sz w:val="24"/>
          <w:szCs w:val="24"/>
          <w:highlight w:val="none"/>
          <w:lang w:val="en-US" w:eastAsia="zh-CN"/>
          <w14:textFill>
            <w14:solidFill>
              <w14:schemeClr w14:val="tx1"/>
            </w14:solidFill>
          </w14:textFill>
        </w:rPr>
        <w:t>COD 3.285t、BOD</w:t>
      </w:r>
      <w:r>
        <w:rPr>
          <w:rFonts w:hint="default" w:ascii="Times New Roman" w:hAnsi="Times New Roman" w:cs="Times New Roman"/>
          <w:b w:val="0"/>
          <w:bCs w:val="0"/>
          <w:caps w:val="0"/>
          <w:color w:val="000000" w:themeColor="text1"/>
          <w:sz w:val="24"/>
          <w:szCs w:val="24"/>
          <w:highlight w:val="none"/>
          <w:vertAlign w:val="subscript"/>
          <w:lang w:val="en-US" w:eastAsia="zh-CN"/>
          <w14:textFill>
            <w14:solidFill>
              <w14:schemeClr w14:val="tx1"/>
            </w14:solidFill>
          </w14:textFill>
        </w:rPr>
        <w:t>5</w:t>
      </w:r>
      <w:r>
        <w:rPr>
          <w:rFonts w:hint="default" w:ascii="Times New Roman" w:hAnsi="Times New Roman" w:cs="Times New Roman"/>
          <w:b w:val="0"/>
          <w:bCs w:val="0"/>
          <w:caps w:val="0"/>
          <w:color w:val="000000" w:themeColor="text1"/>
          <w:sz w:val="24"/>
          <w:szCs w:val="24"/>
          <w:highlight w:val="none"/>
          <w:lang w:val="en-US" w:eastAsia="zh-CN"/>
          <w14:textFill>
            <w14:solidFill>
              <w14:schemeClr w14:val="tx1"/>
            </w14:solidFill>
          </w14:textFill>
        </w:rPr>
        <w:t xml:space="preserve"> 1.46t、SS 4.745t、NH</w:t>
      </w:r>
      <w:r>
        <w:rPr>
          <w:rFonts w:hint="default" w:ascii="Times New Roman" w:hAnsi="Times New Roman" w:cs="Times New Roman"/>
          <w:b w:val="0"/>
          <w:bCs w:val="0"/>
          <w:caps w:val="0"/>
          <w:color w:val="000000" w:themeColor="text1"/>
          <w:sz w:val="24"/>
          <w:szCs w:val="24"/>
          <w:highlight w:val="none"/>
          <w:vertAlign w:val="subscript"/>
          <w:lang w:val="en-US" w:eastAsia="zh-CN"/>
          <w14:textFill>
            <w14:solidFill>
              <w14:schemeClr w14:val="tx1"/>
            </w14:solidFill>
          </w14:textFill>
        </w:rPr>
        <w:t>3</w:t>
      </w:r>
      <w:r>
        <w:rPr>
          <w:rFonts w:hint="default" w:ascii="Times New Roman" w:hAnsi="Times New Roman" w:cs="Times New Roman"/>
          <w:b w:val="0"/>
          <w:bCs w:val="0"/>
          <w:caps w:val="0"/>
          <w:color w:val="000000" w:themeColor="text1"/>
          <w:sz w:val="24"/>
          <w:szCs w:val="24"/>
          <w:highlight w:val="none"/>
          <w:lang w:val="en-US" w:eastAsia="zh-CN"/>
          <w14:textFill>
            <w14:solidFill>
              <w14:schemeClr w14:val="tx1"/>
            </w14:solidFill>
          </w14:textFill>
        </w:rPr>
        <w:t>-N 0.438t、TP 0.09125t、TN 0.365t</w:t>
      </w:r>
      <w:r>
        <w:rPr>
          <w:rFonts w:hint="default" w:ascii="Times New Roman" w:hAnsi="Times New Roman" w:eastAsia="宋体" w:cs="Times New Roman"/>
          <w:b w:val="0"/>
          <w:bCs w:val="0"/>
          <w:color w:val="000000" w:themeColor="text1"/>
          <w:sz w:val="24"/>
          <w:lang w:val="en-US" w:eastAsia="zh-CN"/>
          <w14:textFill>
            <w14:solidFill>
              <w14:schemeClr w14:val="tx1"/>
            </w14:solidFill>
          </w14:textFill>
        </w:rPr>
        <w:t>，满足总量控制的要求。</w:t>
      </w:r>
    </w:p>
    <w:p>
      <w:pPr>
        <w:numPr>
          <w:ilvl w:val="0"/>
          <w:numId w:val="0"/>
        </w:numPr>
        <w:ind w:firstLine="480" w:firstLineChars="200"/>
        <w:jc w:val="both"/>
        <w:rPr>
          <w:rFonts w:hint="default" w:ascii="Times New Roman" w:hAnsi="Times New Roman" w:cs="Times New Roman"/>
          <w:b w:val="0"/>
          <w:bCs w:val="0"/>
          <w:color w:val="000000" w:themeColor="text1"/>
          <w:sz w:val="24"/>
          <w14:textFill>
            <w14:solidFill>
              <w14:schemeClr w14:val="tx1"/>
            </w14:solidFill>
          </w14:textFill>
        </w:rPr>
      </w:pPr>
      <w:r>
        <w:rPr>
          <w:rFonts w:hint="default" w:ascii="Times New Roman" w:hAnsi="Times New Roman" w:cs="Times New Roman"/>
          <w:b w:val="0"/>
          <w:bCs w:val="0"/>
          <w:color w:val="000000" w:themeColor="text1"/>
          <w:sz w:val="24"/>
          <w:lang w:val="en-US" w:eastAsia="zh-CN"/>
          <w14:textFill>
            <w14:solidFill>
              <w14:schemeClr w14:val="tx1"/>
            </w14:solidFill>
          </w14:textFill>
        </w:rPr>
        <w:t>6、</w:t>
      </w:r>
      <w:r>
        <w:rPr>
          <w:rFonts w:hint="default" w:ascii="Times New Roman" w:hAnsi="Times New Roman" w:cs="Times New Roman"/>
          <w:b w:val="0"/>
          <w:bCs w:val="0"/>
          <w:color w:val="000000" w:themeColor="text1"/>
          <w:sz w:val="24"/>
          <w14:textFill>
            <w14:solidFill>
              <w14:schemeClr w14:val="tx1"/>
            </w14:solidFill>
          </w14:textFill>
        </w:rPr>
        <w:t>由于论证河段无其他取水口、饮用水水源保护区和渔业养殖区</w:t>
      </w:r>
      <w:r>
        <w:rPr>
          <w:rFonts w:hint="default" w:ascii="Times New Roman" w:hAnsi="Times New Roman" w:cs="Times New Roman"/>
          <w:b w:val="0"/>
          <w:bCs w:val="0"/>
          <w:color w:val="000000" w:themeColor="text1"/>
          <w:sz w:val="24"/>
          <w:lang w:eastAsia="zh-CN"/>
          <w14:textFill>
            <w14:solidFill>
              <w14:schemeClr w14:val="tx1"/>
            </w14:solidFill>
          </w14:textFill>
        </w:rPr>
        <w:t>，</w:t>
      </w:r>
      <w:r>
        <w:rPr>
          <w:rFonts w:hint="default" w:ascii="Times New Roman" w:hAnsi="Times New Roman" w:cs="Times New Roman"/>
          <w:b w:val="0"/>
          <w:bCs w:val="0"/>
          <w:color w:val="000000" w:themeColor="text1"/>
          <w:sz w:val="24"/>
          <w14:textFill>
            <w14:solidFill>
              <w14:schemeClr w14:val="tx1"/>
            </w14:solidFill>
          </w14:textFill>
        </w:rPr>
        <w:t>因此</w:t>
      </w:r>
      <w:r>
        <w:rPr>
          <w:rFonts w:hint="default" w:ascii="Times New Roman" w:hAnsi="Times New Roman" w:cs="Times New Roman"/>
          <w:b w:val="0"/>
          <w:bCs w:val="0"/>
          <w:color w:val="000000" w:themeColor="text1"/>
          <w:sz w:val="24"/>
          <w:lang w:eastAsia="zh-CN"/>
          <w14:textFill>
            <w14:solidFill>
              <w14:schemeClr w14:val="tx1"/>
            </w14:solidFill>
          </w14:textFill>
        </w:rPr>
        <w:t>，</w:t>
      </w:r>
      <w:r>
        <w:rPr>
          <w:rFonts w:hint="default" w:ascii="Times New Roman" w:hAnsi="Times New Roman" w:cs="Times New Roman"/>
          <w:b w:val="0"/>
          <w:bCs w:val="0"/>
          <w:color w:val="000000" w:themeColor="text1"/>
          <w:sz w:val="24"/>
          <w14:textFill>
            <w14:solidFill>
              <w14:schemeClr w14:val="tx1"/>
            </w14:solidFill>
          </w14:textFill>
        </w:rPr>
        <w:t>入河排污口的设置对第三者无影响。</w:t>
      </w:r>
    </w:p>
    <w:p>
      <w:pPr>
        <w:numPr>
          <w:ilvl w:val="0"/>
          <w:numId w:val="0"/>
        </w:numPr>
        <w:ind w:firstLine="480" w:firstLineChars="200"/>
        <w:jc w:val="both"/>
        <w:rPr>
          <w:rFonts w:hint="default" w:ascii="Times New Roman" w:hAnsi="Times New Roman" w:cs="Times New Roman"/>
          <w:b w:val="0"/>
          <w:bCs w:val="0"/>
          <w:color w:val="000000" w:themeColor="text1"/>
          <w:sz w:val="24"/>
          <w14:textFill>
            <w14:solidFill>
              <w14:schemeClr w14:val="tx1"/>
            </w14:solidFill>
          </w14:textFill>
        </w:rPr>
      </w:pPr>
      <w:r>
        <w:rPr>
          <w:rFonts w:hint="default" w:ascii="Times New Roman" w:hAnsi="Times New Roman" w:cs="Times New Roman"/>
          <w:b w:val="0"/>
          <w:bCs w:val="0"/>
          <w:color w:val="000000" w:themeColor="text1"/>
          <w:sz w:val="24"/>
          <w:lang w:val="en-US" w:eastAsia="zh-CN"/>
          <w14:textFill>
            <w14:solidFill>
              <w14:schemeClr w14:val="tx1"/>
            </w14:solidFill>
          </w14:textFill>
        </w:rPr>
        <w:t>7、</w:t>
      </w:r>
      <w:r>
        <w:rPr>
          <w:rFonts w:hint="default" w:ascii="Times New Roman" w:hAnsi="Times New Roman" w:cs="Times New Roman"/>
          <w:b w:val="0"/>
          <w:bCs w:val="0"/>
          <w:color w:val="000000" w:themeColor="text1"/>
          <w:sz w:val="24"/>
          <w:szCs w:val="24"/>
          <w:lang w:val="en-US" w:eastAsia="zh-CN"/>
          <w14:textFill>
            <w14:solidFill>
              <w14:schemeClr w14:val="tx1"/>
            </w14:solidFill>
          </w14:textFill>
        </w:rPr>
        <w:t>峨边彝族自治县沙坪镇马嘶溪村农村生活污水处理站</w:t>
      </w:r>
      <w:r>
        <w:rPr>
          <w:rFonts w:hint="default" w:ascii="Times New Roman" w:hAnsi="Times New Roman" w:cs="Times New Roman"/>
          <w:b w:val="0"/>
          <w:bCs w:val="0"/>
          <w:color w:val="000000" w:themeColor="text1"/>
          <w:sz w:val="24"/>
          <w14:textFill>
            <w14:solidFill>
              <w14:schemeClr w14:val="tx1"/>
            </w14:solidFill>
          </w14:textFill>
        </w:rPr>
        <w:t>位于</w:t>
      </w:r>
      <w:r>
        <w:rPr>
          <w:rFonts w:hint="default" w:ascii="Times New Roman" w:hAnsi="Times New Roman" w:cs="Times New Roman"/>
          <w:b w:val="0"/>
          <w:bCs w:val="0"/>
          <w:color w:val="000000" w:themeColor="text1"/>
          <w:sz w:val="24"/>
          <w:szCs w:val="24"/>
          <w:lang w:val="en-US" w:eastAsia="zh-CN"/>
          <w14:textFill>
            <w14:solidFill>
              <w14:schemeClr w14:val="tx1"/>
            </w14:solidFill>
          </w14:textFill>
        </w:rPr>
        <w:t>峨边彝族自治县沙坪镇马嘶溪村</w:t>
      </w:r>
      <w:r>
        <w:rPr>
          <w:rFonts w:hint="default" w:ascii="Times New Roman" w:hAnsi="Times New Roman" w:cs="Times New Roman"/>
          <w:b w:val="0"/>
          <w:bCs w:val="0"/>
          <w:color w:val="000000" w:themeColor="text1"/>
          <w:sz w:val="24"/>
          <w:lang w:eastAsia="zh-CN"/>
          <w14:textFill>
            <w14:solidFill>
              <w14:schemeClr w14:val="tx1"/>
            </w14:solidFill>
          </w14:textFill>
        </w:rPr>
        <w:t>，</w:t>
      </w:r>
      <w:r>
        <w:rPr>
          <w:rFonts w:hint="default" w:ascii="Times New Roman" w:hAnsi="Times New Roman" w:cs="Times New Roman"/>
          <w:b w:val="0"/>
          <w:bCs w:val="0"/>
          <w:color w:val="000000" w:themeColor="text1"/>
          <w:sz w:val="24"/>
          <w14:textFill>
            <w14:solidFill>
              <w14:schemeClr w14:val="tx1"/>
            </w14:solidFill>
          </w14:textFill>
        </w:rPr>
        <w:t>污水</w:t>
      </w:r>
      <w:r>
        <w:rPr>
          <w:rFonts w:hint="default" w:ascii="Times New Roman" w:hAnsi="Times New Roman" w:cs="Times New Roman"/>
          <w:b w:val="0"/>
          <w:bCs w:val="0"/>
          <w:color w:val="000000" w:themeColor="text1"/>
          <w:sz w:val="24"/>
          <w:lang w:eastAsia="zh-CN"/>
          <w14:textFill>
            <w14:solidFill>
              <w14:schemeClr w14:val="tx1"/>
            </w14:solidFill>
          </w14:textFill>
        </w:rPr>
        <w:t>处理站</w:t>
      </w:r>
      <w:r>
        <w:rPr>
          <w:rFonts w:hint="default" w:ascii="Times New Roman" w:hAnsi="Times New Roman" w:cs="Times New Roman"/>
          <w:b w:val="0"/>
          <w:bCs w:val="0"/>
          <w:color w:val="000000" w:themeColor="text1"/>
          <w:sz w:val="24"/>
          <w14:textFill>
            <w14:solidFill>
              <w14:schemeClr w14:val="tx1"/>
            </w14:solidFill>
          </w14:textFill>
        </w:rPr>
        <w:t>尾水经处理</w:t>
      </w:r>
      <w:r>
        <w:rPr>
          <w:rFonts w:hint="default" w:ascii="Times New Roman" w:hAnsi="Times New Roman" w:cs="Times New Roman"/>
          <w:b w:val="0"/>
          <w:bCs w:val="0"/>
          <w:color w:val="000000" w:themeColor="text1"/>
          <w:sz w:val="24"/>
          <w:lang w:eastAsia="zh-CN"/>
          <w14:textFill>
            <w14:solidFill>
              <w14:schemeClr w14:val="tx1"/>
            </w14:solidFill>
          </w14:textFill>
        </w:rPr>
        <w:t>后经</w:t>
      </w:r>
      <w:r>
        <w:rPr>
          <w:rFonts w:hint="default" w:ascii="Times New Roman" w:hAnsi="Times New Roman" w:cs="Times New Roman"/>
          <w:b w:val="0"/>
          <w:bCs w:val="0"/>
          <w:color w:val="000000" w:themeColor="text1"/>
          <w:sz w:val="24"/>
          <w:lang w:val="en-US" w:eastAsia="zh-CN"/>
          <w14:textFill>
            <w14:solidFill>
              <w14:schemeClr w14:val="tx1"/>
            </w14:solidFill>
          </w14:textFill>
        </w:rPr>
        <w:t>800m管道向北</w:t>
      </w:r>
      <w:r>
        <w:rPr>
          <w:rFonts w:hint="default" w:ascii="Times New Roman" w:hAnsi="Times New Roman" w:cs="Times New Roman"/>
          <w:b w:val="0"/>
          <w:bCs w:val="0"/>
          <w:color w:val="000000" w:themeColor="text1"/>
          <w:sz w:val="24"/>
          <w14:textFill>
            <w14:solidFill>
              <w14:schemeClr w14:val="tx1"/>
            </w14:solidFill>
          </w14:textFill>
        </w:rPr>
        <w:t>排入厂区</w:t>
      </w:r>
      <w:r>
        <w:rPr>
          <w:rFonts w:hint="default" w:ascii="Times New Roman" w:hAnsi="Times New Roman" w:cs="Times New Roman"/>
          <w:b w:val="0"/>
          <w:bCs w:val="0"/>
          <w:color w:val="000000" w:themeColor="text1"/>
          <w:sz w:val="24"/>
          <w:lang w:val="en-US" w:eastAsia="zh-CN"/>
          <w14:textFill>
            <w14:solidFill>
              <w14:schemeClr w14:val="tx1"/>
            </w14:solidFill>
          </w14:textFill>
        </w:rPr>
        <w:t>东侧的</w:t>
      </w:r>
      <w:r>
        <w:rPr>
          <w:rFonts w:hint="default" w:ascii="Times New Roman" w:hAnsi="Times New Roman" w:cs="Times New Roman"/>
          <w:b w:val="0"/>
          <w:bCs w:val="0"/>
          <w:color w:val="000000" w:themeColor="text1"/>
          <w:sz w:val="24"/>
          <w:szCs w:val="24"/>
          <w:lang w:val="en-US" w:eastAsia="zh-CN"/>
          <w14:textFill>
            <w14:solidFill>
              <w14:schemeClr w14:val="tx1"/>
            </w14:solidFill>
          </w14:textFill>
        </w:rPr>
        <w:t>大渡河</w:t>
      </w:r>
      <w:r>
        <w:rPr>
          <w:rFonts w:hint="default" w:ascii="Times New Roman" w:hAnsi="Times New Roman" w:cs="Times New Roman"/>
          <w:b w:val="0"/>
          <w:bCs w:val="0"/>
          <w:color w:val="000000" w:themeColor="text1"/>
          <w:sz w:val="24"/>
          <w14:textFill>
            <w14:solidFill>
              <w14:schemeClr w14:val="tx1"/>
            </w14:solidFill>
          </w14:textFill>
        </w:rPr>
        <w:t>。排污口入河位置</w:t>
      </w:r>
      <w:r>
        <w:rPr>
          <w:rFonts w:hint="default" w:ascii="Times New Roman" w:hAnsi="Times New Roman" w:cs="Times New Roman"/>
          <w:b w:val="0"/>
          <w:bCs w:val="0"/>
          <w:color w:val="000000" w:themeColor="text1"/>
          <w:sz w:val="24"/>
          <w:lang w:val="en-US" w:eastAsia="zh-CN"/>
          <w14:textFill>
            <w14:solidFill>
              <w14:schemeClr w14:val="tx1"/>
            </w14:solidFill>
          </w14:textFill>
        </w:rPr>
        <w:t>位于大渡河左</w:t>
      </w:r>
      <w:r>
        <w:rPr>
          <w:rFonts w:hint="default" w:ascii="Times New Roman" w:hAnsi="Times New Roman" w:cs="Times New Roman"/>
          <w:b w:val="0"/>
          <w:bCs w:val="0"/>
          <w:color w:val="000000" w:themeColor="text1"/>
          <w:sz w:val="24"/>
          <w14:textFill>
            <w14:solidFill>
              <w14:schemeClr w14:val="tx1"/>
            </w14:solidFill>
          </w14:textFill>
        </w:rPr>
        <w:t>岸</w:t>
      </w:r>
      <w:r>
        <w:rPr>
          <w:rFonts w:hint="default" w:ascii="Times New Roman" w:hAnsi="Times New Roman" w:cs="Times New Roman"/>
          <w:b w:val="0"/>
          <w:bCs w:val="0"/>
          <w:color w:val="000000" w:themeColor="text1"/>
          <w:sz w:val="24"/>
          <w:lang w:eastAsia="zh-CN"/>
          <w14:textFill>
            <w14:solidFill>
              <w14:schemeClr w14:val="tx1"/>
            </w14:solidFill>
          </w14:textFill>
        </w:rPr>
        <w:t>（相对位置位于</w:t>
      </w:r>
      <w:r>
        <w:rPr>
          <w:rFonts w:hint="default" w:ascii="Times New Roman" w:hAnsi="Times New Roman" w:cs="Times New Roman"/>
          <w:b w:val="0"/>
          <w:bCs w:val="0"/>
          <w:color w:val="000000" w:themeColor="text1"/>
          <w:sz w:val="24"/>
          <w:lang w:val="en-US" w:eastAsia="zh-CN"/>
          <w14:textFill>
            <w14:solidFill>
              <w14:schemeClr w14:val="tx1"/>
            </w14:solidFill>
          </w14:textFill>
        </w:rPr>
        <w:t>无名溪沟与大渡河汇口处</w:t>
      </w:r>
      <w:r>
        <w:rPr>
          <w:rFonts w:hint="default" w:ascii="Times New Roman" w:hAnsi="Times New Roman" w:cs="Times New Roman"/>
          <w:b w:val="0"/>
          <w:bCs w:val="0"/>
          <w:color w:val="000000" w:themeColor="text1"/>
          <w:sz w:val="24"/>
          <w:lang w:eastAsia="zh-CN"/>
          <w14:textFill>
            <w14:solidFill>
              <w14:schemeClr w14:val="tx1"/>
            </w14:solidFill>
          </w14:textFill>
        </w:rPr>
        <w:t>），其地理坐标为：</w:t>
      </w:r>
      <w:r>
        <w:rPr>
          <w:rFonts w:hint="default" w:ascii="Times New Roman" w:hAnsi="Times New Roman" w:eastAsia="宋体" w:cs="Times New Roman"/>
          <w:b w:val="0"/>
          <w:bCs w:val="0"/>
          <w:color w:val="000000" w:themeColor="text1"/>
          <w:sz w:val="24"/>
          <w:lang w:eastAsia="zh-CN"/>
          <w14:textFill>
            <w14:solidFill>
              <w14:schemeClr w14:val="tx1"/>
            </w14:solidFill>
          </w14:textFill>
        </w:rPr>
        <w:t>东经</w:t>
      </w:r>
      <w:r>
        <w:rPr>
          <w:rFonts w:hint="default" w:ascii="Times New Roman" w:hAnsi="Times New Roman" w:cs="Times New Roman"/>
          <w:b w:val="0"/>
          <w:bCs w:val="0"/>
          <w:color w:val="000000" w:themeColor="text1"/>
          <w:sz w:val="24"/>
          <w:lang w:eastAsia="zh-CN"/>
          <w14:textFill>
            <w14:solidFill>
              <w14:schemeClr w14:val="tx1"/>
            </w14:solidFill>
          </w14:textFill>
        </w:rPr>
        <w:t>10</w:t>
      </w:r>
      <w:r>
        <w:rPr>
          <w:rFonts w:hint="default" w:ascii="Times New Roman" w:hAnsi="Times New Roman" w:cs="Times New Roman"/>
          <w:b w:val="0"/>
          <w:bCs w:val="0"/>
          <w:color w:val="000000" w:themeColor="text1"/>
          <w:sz w:val="24"/>
          <w:lang w:val="en-US" w:eastAsia="zh-CN"/>
          <w14:textFill>
            <w14:solidFill>
              <w14:schemeClr w14:val="tx1"/>
            </w14:solidFill>
          </w14:textFill>
        </w:rPr>
        <w:t>3</w:t>
      </w:r>
      <w:r>
        <w:rPr>
          <w:rFonts w:hint="default" w:ascii="Times New Roman" w:hAnsi="Times New Roman" w:cs="Times New Roman"/>
          <w:b w:val="0"/>
          <w:bCs w:val="0"/>
          <w:color w:val="000000" w:themeColor="text1"/>
          <w:sz w:val="24"/>
          <w:lang w:eastAsia="zh-CN"/>
          <w14:textFill>
            <w14:solidFill>
              <w14:schemeClr w14:val="tx1"/>
            </w14:solidFill>
          </w14:textFill>
        </w:rPr>
        <w:t>°</w:t>
      </w:r>
      <w:r>
        <w:rPr>
          <w:rFonts w:hint="default" w:ascii="Times New Roman" w:hAnsi="Times New Roman" w:cs="Times New Roman"/>
          <w:b w:val="0"/>
          <w:bCs w:val="0"/>
          <w:color w:val="000000" w:themeColor="text1"/>
          <w:sz w:val="24"/>
          <w:lang w:val="en-US" w:eastAsia="zh-CN"/>
          <w14:textFill>
            <w14:solidFill>
              <w14:schemeClr w14:val="tx1"/>
            </w14:solidFill>
          </w14:textFill>
        </w:rPr>
        <w:t>16</w:t>
      </w:r>
      <w:r>
        <w:rPr>
          <w:rFonts w:hint="default" w:ascii="Times New Roman" w:hAnsi="Times New Roman" w:cs="Times New Roman"/>
          <w:b w:val="0"/>
          <w:bCs w:val="0"/>
          <w:color w:val="000000" w:themeColor="text1"/>
          <w:sz w:val="24"/>
          <w:lang w:eastAsia="zh-CN"/>
          <w14:textFill>
            <w14:solidFill>
              <w14:schemeClr w14:val="tx1"/>
            </w14:solidFill>
          </w14:textFill>
        </w:rPr>
        <w:t>′37.55″</w:t>
      </w:r>
      <w:r>
        <w:rPr>
          <w:rFonts w:hint="default" w:ascii="Times New Roman" w:hAnsi="Times New Roman" w:eastAsia="宋体" w:cs="Times New Roman"/>
          <w:b w:val="0"/>
          <w:bCs w:val="0"/>
          <w:color w:val="000000" w:themeColor="text1"/>
          <w:sz w:val="24"/>
          <w:lang w:eastAsia="zh-CN"/>
          <w14:textFill>
            <w14:solidFill>
              <w14:schemeClr w14:val="tx1"/>
            </w14:solidFill>
          </w14:textFill>
        </w:rPr>
        <w:t>、北纬</w:t>
      </w:r>
      <w:r>
        <w:rPr>
          <w:rFonts w:hint="default" w:ascii="Times New Roman" w:hAnsi="Times New Roman" w:cs="Times New Roman"/>
          <w:b w:val="0"/>
          <w:bCs w:val="0"/>
          <w:color w:val="000000" w:themeColor="text1"/>
          <w:sz w:val="24"/>
          <w:lang w:eastAsia="zh-CN"/>
          <w14:textFill>
            <w14:solidFill>
              <w14:schemeClr w14:val="tx1"/>
            </w14:solidFill>
          </w14:textFill>
        </w:rPr>
        <w:t>29°</w:t>
      </w:r>
      <w:r>
        <w:rPr>
          <w:rFonts w:hint="default" w:ascii="Times New Roman" w:hAnsi="Times New Roman" w:cs="Times New Roman"/>
          <w:b w:val="0"/>
          <w:bCs w:val="0"/>
          <w:color w:val="000000" w:themeColor="text1"/>
          <w:sz w:val="24"/>
          <w:lang w:val="en-US" w:eastAsia="zh-CN"/>
          <w14:textFill>
            <w14:solidFill>
              <w14:schemeClr w14:val="tx1"/>
            </w14:solidFill>
          </w14:textFill>
        </w:rPr>
        <w:t>15′43.9″</w:t>
      </w:r>
      <w:r>
        <w:rPr>
          <w:rFonts w:hint="default" w:ascii="Times New Roman" w:hAnsi="Times New Roman" w:eastAsia="宋体" w:cs="Times New Roman"/>
          <w:b w:val="0"/>
          <w:bCs w:val="0"/>
          <w:color w:val="000000" w:themeColor="text1"/>
          <w:sz w:val="24"/>
          <w:lang w:eastAsia="zh-CN"/>
          <w14:textFill>
            <w14:solidFill>
              <w14:schemeClr w14:val="tx1"/>
            </w14:solidFill>
          </w14:textFill>
        </w:rPr>
        <w:t>，</w:t>
      </w:r>
      <w:r>
        <w:rPr>
          <w:rFonts w:hint="default" w:ascii="Times New Roman" w:hAnsi="Times New Roman" w:cs="Times New Roman"/>
          <w:b w:val="0"/>
          <w:bCs w:val="0"/>
          <w:color w:val="000000" w:themeColor="text1"/>
          <w:sz w:val="24"/>
          <w:lang w:val="en-US" w:eastAsia="zh-CN"/>
          <w14:textFill>
            <w14:solidFill>
              <w14:schemeClr w14:val="tx1"/>
            </w14:solidFill>
          </w14:textFill>
        </w:rPr>
        <w:t>海拔高程526.65m</w:t>
      </w:r>
      <w:r>
        <w:rPr>
          <w:rFonts w:hint="default" w:ascii="Times New Roman" w:hAnsi="Times New Roman" w:cs="Times New Roman"/>
          <w:b w:val="0"/>
          <w:bCs w:val="0"/>
          <w:color w:val="000000" w:themeColor="text1"/>
          <w:sz w:val="24"/>
          <w:lang w:eastAsia="zh-CN"/>
          <w14:textFill>
            <w14:solidFill>
              <w14:schemeClr w14:val="tx1"/>
            </w14:solidFill>
          </w14:textFill>
        </w:rPr>
        <w:t>；</w:t>
      </w:r>
      <w:r>
        <w:rPr>
          <w:rFonts w:hint="default" w:ascii="Times New Roman" w:hAnsi="Times New Roman" w:cs="Times New Roman"/>
          <w:b w:val="0"/>
          <w:bCs w:val="0"/>
          <w:color w:val="000000" w:themeColor="text1"/>
          <w:sz w:val="24"/>
          <w14:textFill>
            <w14:solidFill>
              <w14:schemeClr w14:val="tx1"/>
            </w14:solidFill>
          </w14:textFill>
        </w:rPr>
        <w:t>排放方式为连续排放</w:t>
      </w:r>
      <w:r>
        <w:rPr>
          <w:rFonts w:hint="default" w:ascii="Times New Roman" w:hAnsi="Times New Roman" w:cs="Times New Roman"/>
          <w:b w:val="0"/>
          <w:bCs w:val="0"/>
          <w:color w:val="000000" w:themeColor="text1"/>
          <w:sz w:val="24"/>
          <w:lang w:eastAsia="zh-CN"/>
          <w14:textFill>
            <w14:solidFill>
              <w14:schemeClr w14:val="tx1"/>
            </w14:solidFill>
          </w14:textFill>
        </w:rPr>
        <w:t>，</w:t>
      </w:r>
      <w:r>
        <w:rPr>
          <w:rFonts w:hint="default" w:ascii="Times New Roman" w:hAnsi="Times New Roman" w:cs="Times New Roman"/>
          <w:b w:val="0"/>
          <w:bCs w:val="0"/>
          <w:color w:val="000000" w:themeColor="text1"/>
          <w:sz w:val="24"/>
          <w14:textFill>
            <w14:solidFill>
              <w14:schemeClr w14:val="tx1"/>
            </w14:solidFill>
          </w14:textFill>
        </w:rPr>
        <w:t>入河方式为管道</w:t>
      </w:r>
      <w:r>
        <w:rPr>
          <w:rFonts w:hint="default" w:ascii="Times New Roman" w:hAnsi="Times New Roman" w:cs="Times New Roman"/>
          <w:b w:val="0"/>
          <w:bCs w:val="0"/>
          <w:color w:val="000000" w:themeColor="text1"/>
          <w:sz w:val="24"/>
          <w:lang w:eastAsia="zh-CN"/>
          <w14:textFill>
            <w14:solidFill>
              <w14:schemeClr w14:val="tx1"/>
            </w14:solidFill>
          </w14:textFill>
        </w:rPr>
        <w:t>，</w:t>
      </w:r>
      <w:r>
        <w:rPr>
          <w:rFonts w:hint="default" w:ascii="Times New Roman" w:hAnsi="Times New Roman" w:cs="Times New Roman"/>
          <w:b w:val="0"/>
          <w:bCs w:val="0"/>
          <w:color w:val="000000" w:themeColor="text1"/>
          <w:sz w:val="24"/>
          <w14:textFill>
            <w14:solidFill>
              <w14:schemeClr w14:val="tx1"/>
            </w14:solidFill>
          </w14:textFill>
        </w:rPr>
        <w:t>其设置位置合理。</w:t>
      </w:r>
    </w:p>
    <w:p>
      <w:pPr>
        <w:numPr>
          <w:ilvl w:val="0"/>
          <w:numId w:val="0"/>
        </w:numPr>
        <w:ind w:firstLine="480" w:firstLineChars="200"/>
        <w:jc w:val="both"/>
        <w:rPr>
          <w:rFonts w:hint="default" w:ascii="Times New Roman" w:hAnsi="Times New Roman" w:cs="Times New Roman"/>
          <w:b w:val="0"/>
          <w:bCs w:val="0"/>
          <w:color w:val="000000" w:themeColor="text1"/>
          <w:sz w:val="24"/>
          <w14:textFill>
            <w14:solidFill>
              <w14:schemeClr w14:val="tx1"/>
            </w14:solidFill>
          </w14:textFill>
        </w:rPr>
      </w:pPr>
      <w:r>
        <w:rPr>
          <w:rFonts w:hint="default" w:ascii="Times New Roman" w:hAnsi="Times New Roman" w:cs="Times New Roman"/>
          <w:b w:val="0"/>
          <w:bCs w:val="0"/>
          <w:color w:val="000000" w:themeColor="text1"/>
          <w:sz w:val="24"/>
          <w:lang w:val="en-US" w:eastAsia="zh-CN"/>
          <w14:textFill>
            <w14:solidFill>
              <w14:schemeClr w14:val="tx1"/>
            </w14:solidFill>
          </w14:textFill>
        </w:rPr>
        <w:t>8、</w:t>
      </w:r>
      <w:r>
        <w:rPr>
          <w:rFonts w:hint="default" w:ascii="Times New Roman" w:hAnsi="Times New Roman" w:cs="Times New Roman"/>
          <w:b w:val="0"/>
          <w:bCs w:val="0"/>
          <w:color w:val="000000" w:themeColor="text1"/>
          <w:sz w:val="24"/>
          <w:szCs w:val="24"/>
          <w:lang w:val="en-US" w:eastAsia="zh-CN"/>
          <w14:textFill>
            <w14:solidFill>
              <w14:schemeClr w14:val="tx1"/>
            </w14:solidFill>
          </w14:textFill>
        </w:rPr>
        <w:t>峨边彝族自治县沙坪镇马嘶溪村农村生活污水处理站</w:t>
      </w:r>
      <w:r>
        <w:rPr>
          <w:rFonts w:hint="default" w:ascii="Times New Roman" w:hAnsi="Times New Roman" w:eastAsia="宋体" w:cs="Times New Roman"/>
          <w:b w:val="0"/>
          <w:bCs w:val="0"/>
          <w:caps w:val="0"/>
          <w:color w:val="000000" w:themeColor="text1"/>
          <w:sz w:val="24"/>
          <w:szCs w:val="24"/>
          <w14:textFill>
            <w14:solidFill>
              <w14:schemeClr w14:val="tx1"/>
            </w14:solidFill>
          </w14:textFill>
        </w:rPr>
        <w:t>采用“A/O+</w:t>
      </w:r>
      <w:r>
        <w:rPr>
          <w:rFonts w:hint="default" w:ascii="Times New Roman" w:hAnsi="Times New Roman" w:cs="Times New Roman"/>
          <w:b w:val="0"/>
          <w:bCs w:val="0"/>
          <w:caps w:val="0"/>
          <w:color w:val="000000" w:themeColor="text1"/>
          <w:sz w:val="24"/>
          <w:szCs w:val="24"/>
          <w:lang w:val="en-US" w:eastAsia="zh-CN"/>
          <w14:textFill>
            <w14:solidFill>
              <w14:schemeClr w14:val="tx1"/>
            </w14:solidFill>
          </w14:textFill>
        </w:rPr>
        <w:t>MBR一体化设备</w:t>
      </w:r>
      <w:r>
        <w:rPr>
          <w:rFonts w:hint="default" w:ascii="Times New Roman" w:hAnsi="Times New Roman" w:eastAsia="宋体" w:cs="Times New Roman"/>
          <w:b w:val="0"/>
          <w:bCs w:val="0"/>
          <w:caps w:val="0"/>
          <w:color w:val="000000" w:themeColor="text1"/>
          <w:sz w:val="24"/>
          <w:szCs w:val="24"/>
          <w14:textFill>
            <w14:solidFill>
              <w14:schemeClr w14:val="tx1"/>
            </w14:solidFill>
          </w14:textFill>
        </w:rPr>
        <w:t>”</w:t>
      </w:r>
      <w:r>
        <w:rPr>
          <w:rFonts w:hint="default" w:ascii="Times New Roman" w:hAnsi="Times New Roman" w:cs="Times New Roman"/>
          <w:b w:val="0"/>
          <w:bCs w:val="0"/>
          <w:caps w:val="0"/>
          <w:color w:val="000000" w:themeColor="text1"/>
          <w:sz w:val="24"/>
          <w:szCs w:val="24"/>
          <w:lang w:val="en-US" w:eastAsia="zh-CN"/>
          <w14:textFill>
            <w14:solidFill>
              <w14:schemeClr w14:val="tx1"/>
            </w14:solidFill>
          </w14:textFill>
        </w:rPr>
        <w:t>的污水处理</w:t>
      </w:r>
      <w:r>
        <w:rPr>
          <w:rFonts w:hint="default" w:ascii="Times New Roman" w:hAnsi="Times New Roman" w:eastAsia="宋体" w:cs="Times New Roman"/>
          <w:b w:val="0"/>
          <w:bCs w:val="0"/>
          <w:caps w:val="0"/>
          <w:color w:val="000000" w:themeColor="text1"/>
          <w:sz w:val="24"/>
          <w:szCs w:val="24"/>
          <w14:textFill>
            <w14:solidFill>
              <w14:schemeClr w14:val="tx1"/>
            </w14:solidFill>
          </w14:textFill>
        </w:rPr>
        <w:t>工艺</w:t>
      </w:r>
      <w:r>
        <w:rPr>
          <w:rFonts w:hint="default" w:ascii="Times New Roman" w:hAnsi="Times New Roman" w:cs="Times New Roman"/>
          <w:b w:val="0"/>
          <w:bCs w:val="0"/>
          <w:color w:val="000000" w:themeColor="text1"/>
          <w:sz w:val="24"/>
          <w:lang w:eastAsia="zh-CN"/>
          <w14:textFill>
            <w14:solidFill>
              <w14:schemeClr w14:val="tx1"/>
            </w14:solidFill>
          </w14:textFill>
        </w:rPr>
        <w:t>，</w:t>
      </w:r>
      <w:r>
        <w:rPr>
          <w:rFonts w:hint="default" w:ascii="Times New Roman" w:hAnsi="Times New Roman" w:cs="Times New Roman"/>
          <w:b w:val="0"/>
          <w:bCs w:val="0"/>
          <w:color w:val="000000" w:themeColor="text1"/>
          <w:sz w:val="24"/>
          <w14:textFill>
            <w14:solidFill>
              <w14:schemeClr w14:val="tx1"/>
            </w14:solidFill>
          </w14:textFill>
        </w:rPr>
        <w:t>污水中的主要污染物</w:t>
      </w:r>
      <w:r>
        <w:rPr>
          <w:rFonts w:hint="default" w:ascii="Times New Roman" w:hAnsi="Times New Roman" w:eastAsia="宋体" w:cs="Times New Roman"/>
          <w:b w:val="0"/>
          <w:bCs w:val="0"/>
          <w:color w:val="000000" w:themeColor="text1"/>
          <w:sz w:val="24"/>
          <w14:textFill>
            <w14:solidFill>
              <w14:schemeClr w14:val="tx1"/>
            </w14:solidFill>
          </w14:textFill>
        </w:rPr>
        <w:t>的去除率为：COD：≥</w:t>
      </w:r>
      <w:r>
        <w:rPr>
          <w:rFonts w:hint="default" w:ascii="Times New Roman" w:hAnsi="Times New Roman" w:cs="Times New Roman"/>
          <w:b w:val="0"/>
          <w:bCs w:val="0"/>
          <w:color w:val="000000" w:themeColor="text1"/>
          <w:sz w:val="24"/>
          <w:lang w:val="en-US" w:eastAsia="zh-CN"/>
          <w14:textFill>
            <w14:solidFill>
              <w14:schemeClr w14:val="tx1"/>
            </w14:solidFill>
          </w14:textFill>
        </w:rPr>
        <w:t>60</w:t>
      </w:r>
      <w:r>
        <w:rPr>
          <w:rFonts w:hint="default" w:ascii="Times New Roman" w:hAnsi="Times New Roman" w:eastAsia="宋体" w:cs="Times New Roman"/>
          <w:b w:val="0"/>
          <w:bCs w:val="0"/>
          <w:color w:val="000000" w:themeColor="text1"/>
          <w:sz w:val="24"/>
          <w14:textFill>
            <w14:solidFill>
              <w14:schemeClr w14:val="tx1"/>
            </w14:solidFill>
          </w14:textFill>
        </w:rPr>
        <w:t>%，BOD</w:t>
      </w:r>
      <w:r>
        <w:rPr>
          <w:rFonts w:hint="default" w:ascii="Times New Roman" w:hAnsi="Times New Roman" w:eastAsia="宋体" w:cs="Times New Roman"/>
          <w:b w:val="0"/>
          <w:bCs w:val="0"/>
          <w:color w:val="000000" w:themeColor="text1"/>
          <w:sz w:val="24"/>
          <w:vertAlign w:val="subscript"/>
          <w14:textFill>
            <w14:solidFill>
              <w14:schemeClr w14:val="tx1"/>
            </w14:solidFill>
          </w14:textFill>
        </w:rPr>
        <w:t>5</w:t>
      </w:r>
      <w:r>
        <w:rPr>
          <w:rFonts w:hint="default" w:ascii="Times New Roman" w:hAnsi="Times New Roman" w:eastAsia="宋体" w:cs="Times New Roman"/>
          <w:b w:val="0"/>
          <w:bCs w:val="0"/>
          <w:color w:val="000000" w:themeColor="text1"/>
          <w:sz w:val="24"/>
          <w14:textFill>
            <w14:solidFill>
              <w14:schemeClr w14:val="tx1"/>
            </w14:solidFill>
          </w14:textFill>
        </w:rPr>
        <w:t>：≥</w:t>
      </w:r>
      <w:r>
        <w:rPr>
          <w:rFonts w:hint="default" w:ascii="Times New Roman" w:hAnsi="Times New Roman" w:cs="Times New Roman"/>
          <w:b w:val="0"/>
          <w:bCs w:val="0"/>
          <w:color w:val="000000" w:themeColor="text1"/>
          <w:sz w:val="24"/>
          <w:lang w:val="en-US" w:eastAsia="zh-CN"/>
          <w14:textFill>
            <w14:solidFill>
              <w14:schemeClr w14:val="tx1"/>
            </w14:solidFill>
          </w14:textFill>
        </w:rPr>
        <w:t>80</w:t>
      </w:r>
      <w:r>
        <w:rPr>
          <w:rFonts w:hint="default" w:ascii="Times New Roman" w:hAnsi="Times New Roman" w:eastAsia="宋体" w:cs="Times New Roman"/>
          <w:b w:val="0"/>
          <w:bCs w:val="0"/>
          <w:color w:val="000000" w:themeColor="text1"/>
          <w:sz w:val="24"/>
          <w14:textFill>
            <w14:solidFill>
              <w14:schemeClr w14:val="tx1"/>
            </w14:solidFill>
          </w14:textFill>
        </w:rPr>
        <w:t>%，SS：≥</w:t>
      </w:r>
      <w:r>
        <w:rPr>
          <w:rFonts w:hint="default" w:ascii="Times New Roman" w:hAnsi="Times New Roman" w:cs="Times New Roman"/>
          <w:b w:val="0"/>
          <w:bCs w:val="0"/>
          <w:color w:val="000000" w:themeColor="text1"/>
          <w:sz w:val="24"/>
          <w:lang w:val="en-US" w:eastAsia="zh-CN"/>
          <w14:textFill>
            <w14:solidFill>
              <w14:schemeClr w14:val="tx1"/>
            </w14:solidFill>
          </w14:textFill>
        </w:rPr>
        <w:t>86.6</w:t>
      </w:r>
      <w:r>
        <w:rPr>
          <w:rFonts w:hint="default" w:ascii="Times New Roman" w:hAnsi="Times New Roman" w:eastAsia="宋体" w:cs="Times New Roman"/>
          <w:b w:val="0"/>
          <w:bCs w:val="0"/>
          <w:color w:val="000000" w:themeColor="text1"/>
          <w:sz w:val="24"/>
          <w14:textFill>
            <w14:solidFill>
              <w14:schemeClr w14:val="tx1"/>
            </w14:solidFill>
          </w14:textFill>
        </w:rPr>
        <w:t>%，NH</w:t>
      </w:r>
      <w:r>
        <w:rPr>
          <w:rFonts w:hint="default" w:ascii="Times New Roman" w:hAnsi="Times New Roman" w:eastAsia="宋体" w:cs="Times New Roman"/>
          <w:b w:val="0"/>
          <w:bCs w:val="0"/>
          <w:color w:val="000000" w:themeColor="text1"/>
          <w:sz w:val="24"/>
          <w:vertAlign w:val="subscript"/>
          <w14:textFill>
            <w14:solidFill>
              <w14:schemeClr w14:val="tx1"/>
            </w14:solidFill>
          </w14:textFill>
        </w:rPr>
        <w:t>3</w:t>
      </w:r>
      <w:r>
        <w:rPr>
          <w:rFonts w:hint="default" w:ascii="Times New Roman" w:hAnsi="Times New Roman" w:eastAsia="宋体" w:cs="Times New Roman"/>
          <w:b w:val="0"/>
          <w:bCs w:val="0"/>
          <w:color w:val="000000" w:themeColor="text1"/>
          <w:sz w:val="24"/>
          <w14:textFill>
            <w14:solidFill>
              <w14:schemeClr w14:val="tx1"/>
            </w14:solidFill>
          </w14:textFill>
        </w:rPr>
        <w:t>-N：≥</w:t>
      </w:r>
      <w:r>
        <w:rPr>
          <w:rFonts w:hint="default" w:ascii="Times New Roman" w:hAnsi="Times New Roman" w:cs="Times New Roman"/>
          <w:b w:val="0"/>
          <w:bCs w:val="0"/>
          <w:color w:val="000000" w:themeColor="text1"/>
          <w:sz w:val="24"/>
          <w:lang w:val="en-US" w:eastAsia="zh-CN"/>
          <w14:textFill>
            <w14:solidFill>
              <w14:schemeClr w14:val="tx1"/>
            </w14:solidFill>
          </w14:textFill>
        </w:rPr>
        <w:t>60</w:t>
      </w:r>
      <w:r>
        <w:rPr>
          <w:rFonts w:hint="default" w:ascii="Times New Roman" w:hAnsi="Times New Roman" w:eastAsia="宋体" w:cs="Times New Roman"/>
          <w:b w:val="0"/>
          <w:bCs w:val="0"/>
          <w:color w:val="000000" w:themeColor="text1"/>
          <w:sz w:val="24"/>
          <w14:textFill>
            <w14:solidFill>
              <w14:schemeClr w14:val="tx1"/>
            </w14:solidFill>
          </w14:textFill>
        </w:rPr>
        <w:t>%，TN：≥</w:t>
      </w:r>
      <w:r>
        <w:rPr>
          <w:rFonts w:hint="default" w:ascii="Times New Roman" w:hAnsi="Times New Roman" w:cs="Times New Roman"/>
          <w:b w:val="0"/>
          <w:bCs w:val="0"/>
          <w:color w:val="000000" w:themeColor="text1"/>
          <w:sz w:val="24"/>
          <w:lang w:val="en-US" w:eastAsia="zh-CN"/>
          <w14:textFill>
            <w14:solidFill>
              <w14:schemeClr w14:val="tx1"/>
            </w14:solidFill>
          </w14:textFill>
        </w:rPr>
        <w:t>33.3</w:t>
      </w:r>
      <w:r>
        <w:rPr>
          <w:rFonts w:hint="default" w:ascii="Times New Roman" w:hAnsi="Times New Roman" w:eastAsia="宋体" w:cs="Times New Roman"/>
          <w:b w:val="0"/>
          <w:bCs w:val="0"/>
          <w:color w:val="000000" w:themeColor="text1"/>
          <w:sz w:val="24"/>
          <w14:textFill>
            <w14:solidFill>
              <w14:schemeClr w14:val="tx1"/>
            </w14:solidFill>
          </w14:textFill>
        </w:rPr>
        <w:t>%，TP：≥</w:t>
      </w:r>
      <w:r>
        <w:rPr>
          <w:rFonts w:hint="default" w:ascii="Times New Roman" w:hAnsi="Times New Roman" w:cs="Times New Roman"/>
          <w:b w:val="0"/>
          <w:bCs w:val="0"/>
          <w:color w:val="000000" w:themeColor="text1"/>
          <w:sz w:val="24"/>
          <w:lang w:val="en-US" w:eastAsia="zh-CN"/>
          <w14:textFill>
            <w14:solidFill>
              <w14:schemeClr w14:val="tx1"/>
            </w14:solidFill>
          </w14:textFill>
        </w:rPr>
        <w:t>62.5</w:t>
      </w:r>
      <w:r>
        <w:rPr>
          <w:rFonts w:hint="default" w:ascii="Times New Roman" w:hAnsi="Times New Roman" w:eastAsia="宋体" w:cs="Times New Roman"/>
          <w:b w:val="0"/>
          <w:bCs w:val="0"/>
          <w:color w:val="000000" w:themeColor="text1"/>
          <w:sz w:val="24"/>
          <w14:textFill>
            <w14:solidFill>
              <w14:schemeClr w14:val="tx1"/>
            </w14:solidFill>
          </w14:textFill>
        </w:rPr>
        <w:t>%</w:t>
      </w:r>
      <w:r>
        <w:rPr>
          <w:rFonts w:hint="default" w:ascii="Times New Roman" w:hAnsi="Times New Roman" w:cs="Times New Roman"/>
          <w:b w:val="0"/>
          <w:bCs w:val="0"/>
          <w:color w:val="000000" w:themeColor="text1"/>
          <w:sz w:val="24"/>
          <w:lang w:eastAsia="zh-CN"/>
          <w14:textFill>
            <w14:solidFill>
              <w14:schemeClr w14:val="tx1"/>
            </w14:solidFill>
          </w14:textFill>
        </w:rPr>
        <w:t>，</w:t>
      </w:r>
      <w:r>
        <w:rPr>
          <w:rFonts w:hint="default" w:ascii="Times New Roman" w:hAnsi="Times New Roman" w:cs="Times New Roman"/>
          <w:b w:val="0"/>
          <w:bCs w:val="0"/>
          <w:color w:val="000000" w:themeColor="text1"/>
          <w:sz w:val="24"/>
          <w14:textFill>
            <w14:solidFill>
              <w14:schemeClr w14:val="tx1"/>
            </w14:solidFill>
          </w14:textFill>
        </w:rPr>
        <w:t>结合处理系统的运行经验辅以严格管理</w:t>
      </w:r>
      <w:r>
        <w:rPr>
          <w:rFonts w:hint="default" w:ascii="Times New Roman" w:hAnsi="Times New Roman" w:cs="Times New Roman"/>
          <w:b w:val="0"/>
          <w:bCs w:val="0"/>
          <w:color w:val="000000" w:themeColor="text1"/>
          <w:sz w:val="24"/>
          <w:lang w:eastAsia="zh-CN"/>
          <w14:textFill>
            <w14:solidFill>
              <w14:schemeClr w14:val="tx1"/>
            </w14:solidFill>
          </w14:textFill>
        </w:rPr>
        <w:t>，</w:t>
      </w:r>
      <w:r>
        <w:rPr>
          <w:rFonts w:hint="default" w:ascii="Times New Roman" w:hAnsi="Times New Roman" w:cs="Times New Roman"/>
          <w:b w:val="0"/>
          <w:bCs w:val="0"/>
          <w:color w:val="000000" w:themeColor="text1"/>
          <w:sz w:val="24"/>
          <w14:textFill>
            <w14:solidFill>
              <w14:schemeClr w14:val="tx1"/>
            </w14:solidFill>
          </w14:textFill>
        </w:rPr>
        <w:t>污水处理实现达标排放是完全有保证的。</w:t>
      </w:r>
    </w:p>
    <w:p>
      <w:pPr>
        <w:ind w:firstLine="480" w:firstLineChars="200"/>
        <w:jc w:val="both"/>
        <w:rPr>
          <w:rFonts w:hint="default" w:ascii="Times New Roman" w:hAnsi="Times New Roman" w:eastAsia="宋体" w:cs="Times New Roman"/>
          <w:b w:val="0"/>
          <w:bCs w:val="0"/>
          <w:color w:val="000000" w:themeColor="text1"/>
          <w:sz w:val="24"/>
          <w:lang w:eastAsia="zh-CN"/>
          <w14:textFill>
            <w14:solidFill>
              <w14:schemeClr w14:val="tx1"/>
            </w14:solidFill>
          </w14:textFill>
        </w:rPr>
      </w:pPr>
      <w:r>
        <w:rPr>
          <w:rFonts w:hint="default" w:ascii="Times New Roman" w:hAnsi="Times New Roman" w:cs="Times New Roman"/>
          <w:b w:val="0"/>
          <w:bCs w:val="0"/>
          <w:color w:val="000000" w:themeColor="text1"/>
          <w:sz w:val="24"/>
          <w14:textFill>
            <w14:solidFill>
              <w14:schemeClr w14:val="tx1"/>
            </w14:solidFill>
          </w14:textFill>
        </w:rPr>
        <w:t>综上所述</w:t>
      </w:r>
      <w:r>
        <w:rPr>
          <w:rFonts w:hint="default" w:ascii="Times New Roman" w:hAnsi="Times New Roman" w:cs="Times New Roman"/>
          <w:b w:val="0"/>
          <w:bCs w:val="0"/>
          <w:color w:val="000000" w:themeColor="text1"/>
          <w:sz w:val="24"/>
          <w:lang w:eastAsia="zh-CN"/>
          <w14:textFill>
            <w14:solidFill>
              <w14:schemeClr w14:val="tx1"/>
            </w14:solidFill>
          </w14:textFill>
        </w:rPr>
        <w:t>，</w:t>
      </w:r>
      <w:r>
        <w:rPr>
          <w:rFonts w:hint="default" w:ascii="Times New Roman" w:hAnsi="Times New Roman" w:cs="Times New Roman"/>
          <w:b w:val="0"/>
          <w:bCs w:val="0"/>
          <w:color w:val="000000" w:themeColor="text1"/>
          <w:sz w:val="24"/>
          <w:szCs w:val="24"/>
          <w:lang w:val="en-US" w:eastAsia="zh-CN"/>
          <w14:textFill>
            <w14:solidFill>
              <w14:schemeClr w14:val="tx1"/>
            </w14:solidFill>
          </w14:textFill>
        </w:rPr>
        <w:t>峨边彝族自治县沙坪镇马嘶溪村农村生活污水处理站</w:t>
      </w:r>
      <w:r>
        <w:rPr>
          <w:rFonts w:hint="default" w:ascii="Times New Roman" w:hAnsi="Times New Roman" w:cs="Times New Roman"/>
          <w:b w:val="0"/>
          <w:bCs w:val="0"/>
          <w:color w:val="000000" w:themeColor="text1"/>
          <w:sz w:val="24"/>
          <w:lang w:eastAsia="zh-CN"/>
          <w14:textFill>
            <w14:solidFill>
              <w14:schemeClr w14:val="tx1"/>
            </w14:solidFill>
          </w14:textFill>
        </w:rPr>
        <w:t>在正常排污下，</w:t>
      </w:r>
      <w:r>
        <w:rPr>
          <w:rFonts w:hint="default" w:ascii="Times New Roman" w:hAnsi="Times New Roman" w:cs="Times New Roman"/>
          <w:b w:val="0"/>
          <w:bCs w:val="0"/>
          <w:color w:val="000000" w:themeColor="text1"/>
          <w:sz w:val="24"/>
          <w:lang w:val="en-US" w:eastAsia="zh-CN"/>
          <w14:textFill>
            <w14:solidFill>
              <w14:schemeClr w14:val="tx1"/>
            </w14:solidFill>
          </w14:textFill>
        </w:rPr>
        <w:t>排污口下游不会</w:t>
      </w:r>
      <w:r>
        <w:rPr>
          <w:rFonts w:hint="default" w:ascii="Times New Roman" w:hAnsi="Times New Roman" w:cs="Times New Roman"/>
          <w:b w:val="0"/>
          <w:bCs w:val="0"/>
          <w:color w:val="000000" w:themeColor="text1"/>
          <w:sz w:val="24"/>
          <w:lang w:eastAsia="zh-CN"/>
          <w14:textFill>
            <w14:solidFill>
              <w14:schemeClr w14:val="tx1"/>
            </w14:solidFill>
          </w14:textFill>
        </w:rPr>
        <w:t>形成</w:t>
      </w:r>
      <w:r>
        <w:rPr>
          <w:rFonts w:hint="default" w:ascii="Times New Roman" w:hAnsi="Times New Roman" w:cs="Times New Roman"/>
          <w:b w:val="0"/>
          <w:bCs w:val="0"/>
          <w:color w:val="000000" w:themeColor="text1"/>
          <w:sz w:val="24"/>
          <w:lang w:val="en-US" w:eastAsia="zh-CN"/>
          <w14:textFill>
            <w14:solidFill>
              <w14:schemeClr w14:val="tx1"/>
            </w14:solidFill>
          </w14:textFill>
        </w:rPr>
        <w:t>超标</w:t>
      </w:r>
      <w:r>
        <w:rPr>
          <w:rFonts w:hint="default" w:ascii="Times New Roman" w:hAnsi="Times New Roman" w:cs="Times New Roman"/>
          <w:b w:val="0"/>
          <w:bCs w:val="0"/>
          <w:color w:val="000000" w:themeColor="text1"/>
          <w:sz w:val="24"/>
          <w:lang w:eastAsia="zh-CN"/>
          <w14:textFill>
            <w14:solidFill>
              <w14:schemeClr w14:val="tx1"/>
            </w14:solidFill>
          </w14:textFill>
        </w:rPr>
        <w:t>污染带，对该河段水环境影响较小。项目尾水的排放对论证河段水功能区、河流水生生态和第三者权益的影响也较小，</w:t>
      </w:r>
      <w:r>
        <w:rPr>
          <w:rFonts w:hint="default" w:ascii="Times New Roman" w:hAnsi="Times New Roman" w:cs="Times New Roman"/>
          <w:b w:val="0"/>
          <w:bCs w:val="0"/>
          <w:color w:val="000000" w:themeColor="text1"/>
          <w:sz w:val="24"/>
          <w:lang w:val="en-US" w:eastAsia="zh-CN"/>
          <w14:textFill>
            <w14:solidFill>
              <w14:schemeClr w14:val="tx1"/>
            </w14:solidFill>
          </w14:textFill>
        </w:rPr>
        <w:t>具有环境正效益。</w:t>
      </w:r>
      <w:r>
        <w:rPr>
          <w:rFonts w:hint="default" w:ascii="Times New Roman" w:hAnsi="Times New Roman" w:cs="Times New Roman"/>
          <w:b w:val="0"/>
          <w:bCs w:val="0"/>
          <w:color w:val="000000" w:themeColor="text1"/>
          <w:sz w:val="24"/>
          <w:szCs w:val="24"/>
          <w:lang w:val="en-US" w:eastAsia="zh-CN"/>
          <w14:textFill>
            <w14:solidFill>
              <w14:schemeClr w14:val="tx1"/>
            </w14:solidFill>
          </w14:textFill>
        </w:rPr>
        <w:t>峨边彝族自治县沙坪镇马嘶溪村农村生活污水处理站</w:t>
      </w:r>
      <w:r>
        <w:rPr>
          <w:rFonts w:hint="default" w:ascii="Times New Roman" w:hAnsi="Times New Roman" w:cs="Times New Roman"/>
          <w:b w:val="0"/>
          <w:bCs w:val="0"/>
          <w:color w:val="000000" w:themeColor="text1"/>
          <w:sz w:val="24"/>
          <w14:textFill>
            <w14:solidFill>
              <w14:schemeClr w14:val="tx1"/>
            </w14:solidFill>
          </w14:textFill>
        </w:rPr>
        <w:t>入河排污口</w:t>
      </w:r>
      <w:r>
        <w:rPr>
          <w:rFonts w:hint="default" w:ascii="Times New Roman" w:hAnsi="Times New Roman" w:cs="Times New Roman"/>
          <w:b w:val="0"/>
          <w:bCs w:val="0"/>
          <w:color w:val="000000" w:themeColor="text1"/>
          <w:sz w:val="24"/>
          <w:lang w:eastAsia="zh-CN"/>
          <w14:textFill>
            <w14:solidFill>
              <w14:schemeClr w14:val="tx1"/>
            </w14:solidFill>
          </w14:textFill>
        </w:rPr>
        <w:t>的</w:t>
      </w:r>
      <w:r>
        <w:rPr>
          <w:rFonts w:hint="default" w:ascii="Times New Roman" w:hAnsi="Times New Roman" w:cs="Times New Roman"/>
          <w:b w:val="0"/>
          <w:bCs w:val="0"/>
          <w:color w:val="000000" w:themeColor="text1"/>
          <w:sz w:val="24"/>
          <w14:textFill>
            <w14:solidFill>
              <w14:schemeClr w14:val="tx1"/>
            </w14:solidFill>
          </w14:textFill>
        </w:rPr>
        <w:t>设置</w:t>
      </w:r>
      <w:r>
        <w:rPr>
          <w:rFonts w:hint="default" w:ascii="Times New Roman" w:hAnsi="Times New Roman" w:cs="Times New Roman"/>
          <w:b w:val="0"/>
          <w:bCs w:val="0"/>
          <w:color w:val="000000" w:themeColor="text1"/>
          <w:sz w:val="24"/>
          <w:lang w:eastAsia="zh-CN"/>
          <w14:textFill>
            <w14:solidFill>
              <w14:schemeClr w14:val="tx1"/>
            </w14:solidFill>
          </w14:textFill>
        </w:rPr>
        <w:t>是合理的、可行的，建议</w:t>
      </w:r>
      <w:r>
        <w:rPr>
          <w:rFonts w:hint="default" w:ascii="Times New Roman" w:hAnsi="Times New Roman" w:cs="Times New Roman"/>
          <w:b w:val="0"/>
          <w:bCs w:val="0"/>
          <w:color w:val="000000" w:themeColor="text1"/>
          <w:sz w:val="24"/>
          <w:lang w:val="en-US" w:eastAsia="zh-CN"/>
          <w14:textFill>
            <w14:solidFill>
              <w14:schemeClr w14:val="tx1"/>
            </w14:solidFill>
          </w14:textFill>
        </w:rPr>
        <w:t>生态环境</w:t>
      </w:r>
      <w:r>
        <w:rPr>
          <w:rFonts w:hint="default" w:ascii="Times New Roman" w:hAnsi="Times New Roman" w:cs="Times New Roman"/>
          <w:b w:val="0"/>
          <w:bCs w:val="0"/>
          <w:color w:val="000000" w:themeColor="text1"/>
          <w:sz w:val="24"/>
          <w:lang w:eastAsia="zh-CN"/>
          <w14:textFill>
            <w14:solidFill>
              <w14:schemeClr w14:val="tx1"/>
            </w14:solidFill>
          </w14:textFill>
        </w:rPr>
        <w:t>管理部门批准其设置。</w:t>
      </w:r>
    </w:p>
    <w:p>
      <w:pPr>
        <w:pStyle w:val="6"/>
        <w:jc w:val="both"/>
        <w:rPr>
          <w:rFonts w:hint="default" w:ascii="Times New Roman" w:hAnsi="Times New Roman" w:cs="Times New Roman"/>
          <w:b w:val="0"/>
          <w:bCs w:val="0"/>
          <w:color w:val="000000" w:themeColor="text1"/>
          <w:sz w:val="24"/>
          <w14:textFill>
            <w14:solidFill>
              <w14:schemeClr w14:val="tx1"/>
            </w14:solidFill>
          </w14:textFill>
        </w:rPr>
      </w:pPr>
      <w:bookmarkStart w:id="133" w:name="_Toc26319"/>
      <w:r>
        <w:rPr>
          <w:rFonts w:hint="default" w:ascii="Times New Roman" w:hAnsi="Times New Roman" w:cs="Times New Roman"/>
          <w:b w:val="0"/>
          <w:bCs w:val="0"/>
          <w:color w:val="000000" w:themeColor="text1"/>
          <w14:textFill>
            <w14:solidFill>
              <w14:schemeClr w14:val="tx1"/>
            </w14:solidFill>
          </w14:textFill>
        </w:rPr>
        <w:t>建议</w:t>
      </w:r>
      <w:bookmarkEnd w:id="133"/>
    </w:p>
    <w:p>
      <w:pPr>
        <w:keepNext w:val="0"/>
        <w:keepLines w:val="0"/>
        <w:pageBreakBefore w:val="0"/>
        <w:widowControl/>
        <w:kinsoku/>
        <w:wordWrap/>
        <w:overflowPunct/>
        <w:topLinePunct w:val="0"/>
        <w:autoSpaceDE/>
        <w:autoSpaceDN/>
        <w:bidi w:val="0"/>
        <w:adjustRightInd/>
        <w:snapToGrid/>
        <w:ind w:firstLine="480" w:firstLineChars="200"/>
        <w:textAlignment w:val="auto"/>
        <w:rPr>
          <w:rFonts w:hint="default" w:ascii="Times New Roman" w:hAnsi="Times New Roman" w:cs="Times New Roman"/>
          <w:b w:val="0"/>
          <w:bCs w:val="0"/>
          <w:color w:val="000000" w:themeColor="text1"/>
          <w:sz w:val="24"/>
          <w14:textFill>
            <w14:solidFill>
              <w14:schemeClr w14:val="tx1"/>
            </w14:solidFill>
          </w14:textFill>
        </w:rPr>
      </w:pPr>
      <w:r>
        <w:rPr>
          <w:rFonts w:hint="default" w:ascii="Times New Roman" w:hAnsi="Times New Roman" w:cs="Times New Roman"/>
          <w:b w:val="0"/>
          <w:bCs w:val="0"/>
          <w:color w:val="000000" w:themeColor="text1"/>
          <w:sz w:val="24"/>
          <w:lang w:val="en-US" w:eastAsia="zh-CN"/>
          <w14:textFill>
            <w14:solidFill>
              <w14:schemeClr w14:val="tx1"/>
            </w14:solidFill>
          </w14:textFill>
        </w:rPr>
        <w:t>1</w:t>
      </w:r>
      <w:r>
        <w:rPr>
          <w:rFonts w:hint="default" w:ascii="Times New Roman" w:hAnsi="Times New Roman" w:cs="Times New Roman"/>
          <w:b w:val="0"/>
          <w:bCs w:val="0"/>
          <w:color w:val="000000" w:themeColor="text1"/>
          <w:sz w:val="24"/>
          <w14:textFill>
            <w14:solidFill>
              <w14:schemeClr w14:val="tx1"/>
            </w14:solidFill>
          </w14:textFill>
        </w:rPr>
        <w:t>、考虑洪水期入河排污口自身安全问题</w:t>
      </w:r>
      <w:r>
        <w:rPr>
          <w:rFonts w:hint="default" w:ascii="Times New Roman" w:hAnsi="Times New Roman" w:cs="Times New Roman"/>
          <w:b w:val="0"/>
          <w:bCs w:val="0"/>
          <w:color w:val="000000" w:themeColor="text1"/>
          <w:sz w:val="24"/>
          <w:lang w:eastAsia="zh-CN"/>
          <w14:textFill>
            <w14:solidFill>
              <w14:schemeClr w14:val="tx1"/>
            </w14:solidFill>
          </w14:textFill>
        </w:rPr>
        <w:t>，</w:t>
      </w:r>
      <w:r>
        <w:rPr>
          <w:rFonts w:hint="default" w:ascii="Times New Roman" w:hAnsi="Times New Roman" w:cs="Times New Roman"/>
          <w:b w:val="0"/>
          <w:bCs w:val="0"/>
          <w:color w:val="000000" w:themeColor="text1"/>
          <w:sz w:val="24"/>
          <w14:textFill>
            <w14:solidFill>
              <w14:schemeClr w14:val="tx1"/>
            </w14:solidFill>
          </w14:textFill>
        </w:rPr>
        <w:t>建议排污口设置时与两侧地面平顺衔接</w:t>
      </w:r>
      <w:r>
        <w:rPr>
          <w:rFonts w:hint="default" w:ascii="Times New Roman" w:hAnsi="Times New Roman" w:cs="Times New Roman"/>
          <w:b w:val="0"/>
          <w:bCs w:val="0"/>
          <w:color w:val="000000" w:themeColor="text1"/>
          <w:sz w:val="24"/>
          <w:lang w:eastAsia="zh-CN"/>
          <w14:textFill>
            <w14:solidFill>
              <w14:schemeClr w14:val="tx1"/>
            </w14:solidFill>
          </w14:textFill>
        </w:rPr>
        <w:t>，</w:t>
      </w:r>
      <w:r>
        <w:rPr>
          <w:rFonts w:hint="default" w:ascii="Times New Roman" w:hAnsi="Times New Roman" w:cs="Times New Roman"/>
          <w:b w:val="0"/>
          <w:bCs w:val="0"/>
          <w:color w:val="000000" w:themeColor="text1"/>
          <w:sz w:val="24"/>
          <w14:textFill>
            <w14:solidFill>
              <w14:schemeClr w14:val="tx1"/>
            </w14:solidFill>
          </w14:textFill>
        </w:rPr>
        <w:t>并采取相应的防冲固岸措施。</w:t>
      </w:r>
    </w:p>
    <w:p>
      <w:pPr>
        <w:keepNext w:val="0"/>
        <w:keepLines w:val="0"/>
        <w:pageBreakBefore w:val="0"/>
        <w:widowControl/>
        <w:kinsoku/>
        <w:wordWrap/>
        <w:overflowPunct/>
        <w:topLinePunct w:val="0"/>
        <w:autoSpaceDE/>
        <w:autoSpaceDN/>
        <w:bidi w:val="0"/>
        <w:adjustRightInd/>
        <w:snapToGrid/>
        <w:ind w:firstLine="480" w:firstLineChars="200"/>
        <w:textAlignment w:val="auto"/>
        <w:rPr>
          <w:rFonts w:hint="default" w:ascii="Times New Roman" w:hAnsi="Times New Roman" w:cs="Times New Roman"/>
          <w:b w:val="0"/>
          <w:bCs w:val="0"/>
          <w:color w:val="000000" w:themeColor="text1"/>
          <w:sz w:val="24"/>
          <w14:textFill>
            <w14:solidFill>
              <w14:schemeClr w14:val="tx1"/>
            </w14:solidFill>
          </w14:textFill>
        </w:rPr>
      </w:pPr>
      <w:r>
        <w:rPr>
          <w:rFonts w:hint="default" w:ascii="Times New Roman" w:hAnsi="Times New Roman" w:cs="Times New Roman"/>
          <w:b w:val="0"/>
          <w:bCs w:val="0"/>
          <w:color w:val="000000" w:themeColor="text1"/>
          <w:sz w:val="24"/>
          <w:lang w:val="en-US" w:eastAsia="zh-CN"/>
          <w14:textFill>
            <w14:solidFill>
              <w14:schemeClr w14:val="tx1"/>
            </w14:solidFill>
          </w14:textFill>
        </w:rPr>
        <w:t>2</w:t>
      </w:r>
      <w:r>
        <w:rPr>
          <w:rFonts w:hint="default" w:ascii="Times New Roman" w:hAnsi="Times New Roman" w:cs="Times New Roman"/>
          <w:b w:val="0"/>
          <w:bCs w:val="0"/>
          <w:color w:val="000000" w:themeColor="text1"/>
          <w:sz w:val="24"/>
          <w14:textFill>
            <w14:solidFill>
              <w14:schemeClr w14:val="tx1"/>
            </w14:solidFill>
          </w14:textFill>
        </w:rPr>
        <w:t>、对污水处理</w:t>
      </w:r>
      <w:r>
        <w:rPr>
          <w:rFonts w:hint="default" w:ascii="Times New Roman" w:hAnsi="Times New Roman" w:cs="Times New Roman"/>
          <w:b w:val="0"/>
          <w:bCs w:val="0"/>
          <w:color w:val="000000" w:themeColor="text1"/>
          <w:sz w:val="24"/>
          <w:lang w:val="en-US" w:eastAsia="zh-CN"/>
          <w14:textFill>
            <w14:solidFill>
              <w14:schemeClr w14:val="tx1"/>
            </w14:solidFill>
          </w14:textFill>
        </w:rPr>
        <w:t>站</w:t>
      </w:r>
      <w:r>
        <w:rPr>
          <w:rFonts w:hint="default" w:ascii="Times New Roman" w:hAnsi="Times New Roman" w:cs="Times New Roman"/>
          <w:b w:val="0"/>
          <w:bCs w:val="0"/>
          <w:color w:val="000000" w:themeColor="text1"/>
          <w:sz w:val="24"/>
          <w14:textFill>
            <w14:solidFill>
              <w14:schemeClr w14:val="tx1"/>
            </w14:solidFill>
          </w14:textFill>
        </w:rPr>
        <w:t>排水进行不定期监测</w:t>
      </w:r>
      <w:r>
        <w:rPr>
          <w:rFonts w:hint="default" w:ascii="Times New Roman" w:hAnsi="Times New Roman" w:cs="Times New Roman"/>
          <w:b w:val="0"/>
          <w:bCs w:val="0"/>
          <w:color w:val="000000" w:themeColor="text1"/>
          <w:sz w:val="24"/>
          <w:lang w:eastAsia="zh-CN"/>
          <w14:textFill>
            <w14:solidFill>
              <w14:schemeClr w14:val="tx1"/>
            </w14:solidFill>
          </w14:textFill>
        </w:rPr>
        <w:t>，</w:t>
      </w:r>
      <w:r>
        <w:rPr>
          <w:rFonts w:hint="default" w:ascii="Times New Roman" w:hAnsi="Times New Roman" w:cs="Times New Roman"/>
          <w:b w:val="0"/>
          <w:bCs w:val="0"/>
          <w:color w:val="000000" w:themeColor="text1"/>
          <w:sz w:val="24"/>
          <w14:textFill>
            <w14:solidFill>
              <w14:schemeClr w14:val="tx1"/>
            </w14:solidFill>
          </w14:textFill>
        </w:rPr>
        <w:t>排水务必达标后方能排放</w:t>
      </w:r>
      <w:r>
        <w:rPr>
          <w:rFonts w:hint="default" w:ascii="Times New Roman" w:hAnsi="Times New Roman" w:cs="Times New Roman"/>
          <w:b w:val="0"/>
          <w:bCs w:val="0"/>
          <w:color w:val="000000" w:themeColor="text1"/>
          <w:sz w:val="24"/>
          <w:lang w:eastAsia="zh-CN"/>
          <w14:textFill>
            <w14:solidFill>
              <w14:schemeClr w14:val="tx1"/>
            </w14:solidFill>
          </w14:textFill>
        </w:rPr>
        <w:t>，</w:t>
      </w:r>
      <w:r>
        <w:rPr>
          <w:rFonts w:hint="default" w:ascii="Times New Roman" w:hAnsi="Times New Roman" w:cs="Times New Roman"/>
          <w:b w:val="0"/>
          <w:bCs w:val="0"/>
          <w:color w:val="000000" w:themeColor="text1"/>
          <w:sz w:val="24"/>
          <w14:textFill>
            <w14:solidFill>
              <w14:schemeClr w14:val="tx1"/>
            </w14:solidFill>
          </w14:textFill>
        </w:rPr>
        <w:t>并定期检查污水处理</w:t>
      </w:r>
      <w:r>
        <w:rPr>
          <w:rFonts w:hint="default" w:ascii="Times New Roman" w:hAnsi="Times New Roman" w:cs="Times New Roman"/>
          <w:b w:val="0"/>
          <w:bCs w:val="0"/>
          <w:color w:val="000000" w:themeColor="text1"/>
          <w:sz w:val="24"/>
          <w:lang w:val="en-US" w:eastAsia="zh-CN"/>
          <w14:textFill>
            <w14:solidFill>
              <w14:schemeClr w14:val="tx1"/>
            </w14:solidFill>
          </w14:textFill>
        </w:rPr>
        <w:t>站</w:t>
      </w:r>
      <w:r>
        <w:rPr>
          <w:rFonts w:hint="default" w:ascii="Times New Roman" w:hAnsi="Times New Roman" w:cs="Times New Roman"/>
          <w:b w:val="0"/>
          <w:bCs w:val="0"/>
          <w:color w:val="000000" w:themeColor="text1"/>
          <w:sz w:val="24"/>
          <w14:textFill>
            <w14:solidFill>
              <w14:schemeClr w14:val="tx1"/>
            </w14:solidFill>
          </w14:textFill>
        </w:rPr>
        <w:t>各环节设备的运行情况</w:t>
      </w:r>
      <w:r>
        <w:rPr>
          <w:rFonts w:hint="default" w:ascii="Times New Roman" w:hAnsi="Times New Roman" w:cs="Times New Roman"/>
          <w:b w:val="0"/>
          <w:bCs w:val="0"/>
          <w:color w:val="000000" w:themeColor="text1"/>
          <w:sz w:val="24"/>
          <w:lang w:eastAsia="zh-CN"/>
          <w14:textFill>
            <w14:solidFill>
              <w14:schemeClr w14:val="tx1"/>
            </w14:solidFill>
          </w14:textFill>
        </w:rPr>
        <w:t>，</w:t>
      </w:r>
      <w:r>
        <w:rPr>
          <w:rFonts w:hint="default" w:ascii="Times New Roman" w:hAnsi="Times New Roman" w:cs="Times New Roman"/>
          <w:b w:val="0"/>
          <w:bCs w:val="0"/>
          <w:color w:val="000000" w:themeColor="text1"/>
          <w:sz w:val="24"/>
          <w14:textFill>
            <w14:solidFill>
              <w14:schemeClr w14:val="tx1"/>
            </w14:solidFill>
          </w14:textFill>
        </w:rPr>
        <w:t>及时检修。若发现进水水质异常</w:t>
      </w:r>
      <w:r>
        <w:rPr>
          <w:rFonts w:hint="default" w:ascii="Times New Roman" w:hAnsi="Times New Roman" w:cs="Times New Roman"/>
          <w:b w:val="0"/>
          <w:bCs w:val="0"/>
          <w:color w:val="000000" w:themeColor="text1"/>
          <w:sz w:val="24"/>
          <w:lang w:eastAsia="zh-CN"/>
          <w14:textFill>
            <w14:solidFill>
              <w14:schemeClr w14:val="tx1"/>
            </w14:solidFill>
          </w14:textFill>
        </w:rPr>
        <w:t>，</w:t>
      </w:r>
      <w:r>
        <w:rPr>
          <w:rFonts w:hint="default" w:ascii="Times New Roman" w:hAnsi="Times New Roman" w:cs="Times New Roman"/>
          <w:b w:val="0"/>
          <w:bCs w:val="0"/>
          <w:color w:val="000000" w:themeColor="text1"/>
          <w:sz w:val="24"/>
          <w14:textFill>
            <w14:solidFill>
              <w14:schemeClr w14:val="tx1"/>
            </w14:solidFill>
          </w14:textFill>
        </w:rPr>
        <w:t>应及时从汇水系统的主要污染源查找原因</w:t>
      </w:r>
      <w:r>
        <w:rPr>
          <w:rFonts w:hint="default" w:ascii="Times New Roman" w:hAnsi="Times New Roman" w:cs="Times New Roman"/>
          <w:b w:val="0"/>
          <w:bCs w:val="0"/>
          <w:color w:val="000000" w:themeColor="text1"/>
          <w:sz w:val="24"/>
          <w:lang w:eastAsia="zh-CN"/>
          <w14:textFill>
            <w14:solidFill>
              <w14:schemeClr w14:val="tx1"/>
            </w14:solidFill>
          </w14:textFill>
        </w:rPr>
        <w:t>，</w:t>
      </w:r>
      <w:r>
        <w:rPr>
          <w:rFonts w:hint="default" w:ascii="Times New Roman" w:hAnsi="Times New Roman" w:cs="Times New Roman"/>
          <w:b w:val="0"/>
          <w:bCs w:val="0"/>
          <w:color w:val="000000" w:themeColor="text1"/>
          <w:sz w:val="24"/>
          <w14:textFill>
            <w14:solidFill>
              <w14:schemeClr w14:val="tx1"/>
            </w14:solidFill>
          </w14:textFill>
        </w:rPr>
        <w:t>控制对微生物有毒害的物质的排放。</w:t>
      </w:r>
    </w:p>
    <w:p>
      <w:pPr>
        <w:keepNext w:val="0"/>
        <w:keepLines w:val="0"/>
        <w:pageBreakBefore w:val="0"/>
        <w:widowControl/>
        <w:kinsoku/>
        <w:wordWrap/>
        <w:overflowPunct/>
        <w:topLinePunct w:val="0"/>
        <w:autoSpaceDE/>
        <w:autoSpaceDN/>
        <w:bidi w:val="0"/>
        <w:adjustRightInd/>
        <w:snapToGrid/>
        <w:ind w:firstLine="480" w:firstLineChars="200"/>
        <w:textAlignment w:val="auto"/>
        <w:rPr>
          <w:rFonts w:hint="default" w:ascii="Times New Roman" w:hAnsi="Times New Roman" w:cs="Times New Roman"/>
          <w:b w:val="0"/>
          <w:bCs w:val="0"/>
          <w:color w:val="000000" w:themeColor="text1"/>
          <w:sz w:val="24"/>
          <w14:textFill>
            <w14:solidFill>
              <w14:schemeClr w14:val="tx1"/>
            </w14:solidFill>
          </w14:textFill>
        </w:rPr>
      </w:pPr>
      <w:r>
        <w:rPr>
          <w:rFonts w:hint="default" w:ascii="Times New Roman" w:hAnsi="Times New Roman" w:cs="Times New Roman"/>
          <w:b w:val="0"/>
          <w:bCs w:val="0"/>
          <w:color w:val="000000" w:themeColor="text1"/>
          <w:sz w:val="24"/>
          <w:lang w:val="en-US" w:eastAsia="zh-CN"/>
          <w14:textFill>
            <w14:solidFill>
              <w14:schemeClr w14:val="tx1"/>
            </w14:solidFill>
          </w14:textFill>
        </w:rPr>
        <w:t>3</w:t>
      </w:r>
      <w:r>
        <w:rPr>
          <w:rFonts w:hint="default" w:ascii="Times New Roman" w:hAnsi="Times New Roman" w:cs="Times New Roman"/>
          <w:b w:val="0"/>
          <w:bCs w:val="0"/>
          <w:color w:val="000000" w:themeColor="text1"/>
          <w:sz w:val="24"/>
          <w14:textFill>
            <w14:solidFill>
              <w14:schemeClr w14:val="tx1"/>
            </w14:solidFill>
          </w14:textFill>
        </w:rPr>
        <w:t>、制定应急处理预案</w:t>
      </w:r>
      <w:r>
        <w:rPr>
          <w:rFonts w:hint="default" w:ascii="Times New Roman" w:hAnsi="Times New Roman" w:cs="Times New Roman"/>
          <w:b w:val="0"/>
          <w:bCs w:val="0"/>
          <w:color w:val="000000" w:themeColor="text1"/>
          <w:sz w:val="24"/>
          <w:lang w:eastAsia="zh-CN"/>
          <w14:textFill>
            <w14:solidFill>
              <w14:schemeClr w14:val="tx1"/>
            </w14:solidFill>
          </w14:textFill>
        </w:rPr>
        <w:t>，</w:t>
      </w:r>
      <w:r>
        <w:rPr>
          <w:rFonts w:hint="default" w:ascii="Times New Roman" w:hAnsi="Times New Roman" w:cs="Times New Roman"/>
          <w:b w:val="0"/>
          <w:bCs w:val="0"/>
          <w:color w:val="000000" w:themeColor="text1"/>
          <w:sz w:val="24"/>
          <w14:textFill>
            <w14:solidFill>
              <w14:schemeClr w14:val="tx1"/>
            </w14:solidFill>
          </w14:textFill>
        </w:rPr>
        <w:t>确保应急措施在发生事故排放时能顺畅执行。</w:t>
      </w:r>
    </w:p>
    <w:p>
      <w:pPr>
        <w:keepNext w:val="0"/>
        <w:keepLines w:val="0"/>
        <w:pageBreakBefore w:val="0"/>
        <w:widowControl/>
        <w:kinsoku/>
        <w:wordWrap/>
        <w:overflowPunct/>
        <w:topLinePunct w:val="0"/>
        <w:autoSpaceDE/>
        <w:autoSpaceDN/>
        <w:bidi w:val="0"/>
        <w:adjustRightInd/>
        <w:snapToGrid/>
        <w:ind w:firstLine="480" w:firstLineChars="200"/>
        <w:textAlignment w:val="auto"/>
        <w:rPr>
          <w:rFonts w:hint="default" w:ascii="Times New Roman" w:hAnsi="Times New Roman" w:cs="Times New Roman"/>
          <w:b w:val="0"/>
          <w:bCs w:val="0"/>
          <w:color w:val="000000" w:themeColor="text1"/>
          <w:sz w:val="24"/>
          <w:lang w:val="en-US" w:eastAsia="zh-CN"/>
          <w14:textFill>
            <w14:solidFill>
              <w14:schemeClr w14:val="tx1"/>
            </w14:solidFill>
          </w14:textFill>
        </w:rPr>
      </w:pPr>
      <w:r>
        <w:rPr>
          <w:rFonts w:hint="default" w:ascii="Times New Roman" w:hAnsi="Times New Roman" w:cs="Times New Roman"/>
          <w:b w:val="0"/>
          <w:bCs w:val="0"/>
          <w:color w:val="000000" w:themeColor="text1"/>
          <w:sz w:val="24"/>
          <w:lang w:val="en-US" w:eastAsia="zh-CN"/>
          <w14:textFill>
            <w14:solidFill>
              <w14:schemeClr w14:val="tx1"/>
            </w14:solidFill>
          </w14:textFill>
        </w:rPr>
        <w:t>4、为方便工作监督，应设立排污口标示牌。</w:t>
      </w:r>
    </w:p>
    <w:p>
      <w:pPr>
        <w:keepNext w:val="0"/>
        <w:keepLines w:val="0"/>
        <w:pageBreakBefore w:val="0"/>
        <w:widowControl/>
        <w:kinsoku/>
        <w:wordWrap/>
        <w:overflowPunct/>
        <w:topLinePunct w:val="0"/>
        <w:autoSpaceDE/>
        <w:autoSpaceDN/>
        <w:bidi w:val="0"/>
        <w:adjustRightInd/>
        <w:snapToGrid/>
        <w:ind w:firstLine="480" w:firstLineChars="200"/>
        <w:textAlignment w:val="auto"/>
        <w:rPr>
          <w:rFonts w:hint="default" w:ascii="Times New Roman" w:hAnsi="Times New Roman" w:cs="Times New Roman"/>
          <w:b w:val="0"/>
          <w:bCs w:val="0"/>
          <w:color w:val="000000" w:themeColor="text1"/>
          <w:sz w:val="24"/>
          <w:lang w:eastAsia="zh-CN"/>
          <w14:textFill>
            <w14:solidFill>
              <w14:schemeClr w14:val="tx1"/>
            </w14:solidFill>
          </w14:textFill>
        </w:rPr>
      </w:pPr>
      <w:r>
        <w:rPr>
          <w:rFonts w:hint="default" w:ascii="Times New Roman" w:hAnsi="Times New Roman" w:cs="Times New Roman"/>
          <w:b w:val="0"/>
          <w:bCs w:val="0"/>
          <w:color w:val="000000" w:themeColor="text1"/>
          <w:sz w:val="24"/>
          <w:lang w:val="en-US" w:eastAsia="zh-CN"/>
          <w14:textFill>
            <w14:solidFill>
              <w14:schemeClr w14:val="tx1"/>
            </w14:solidFill>
          </w14:textFill>
        </w:rPr>
        <w:t>5</w:t>
      </w:r>
      <w:r>
        <w:rPr>
          <w:rFonts w:hint="default" w:ascii="Times New Roman" w:hAnsi="Times New Roman" w:cs="Times New Roman"/>
          <w:b w:val="0"/>
          <w:bCs w:val="0"/>
          <w:color w:val="000000" w:themeColor="text1"/>
          <w:sz w:val="24"/>
          <w14:textFill>
            <w14:solidFill>
              <w14:schemeClr w14:val="tx1"/>
            </w14:solidFill>
          </w14:textFill>
        </w:rPr>
        <w:t>、下一步如改建、扩建或改变生产工艺时必须报生态环境主管部门审批</w:t>
      </w:r>
      <w:r>
        <w:rPr>
          <w:rFonts w:hint="default" w:ascii="Times New Roman" w:hAnsi="Times New Roman" w:cs="Times New Roman"/>
          <w:b w:val="0"/>
          <w:bCs w:val="0"/>
          <w:color w:val="000000" w:themeColor="text1"/>
          <w:sz w:val="24"/>
          <w:lang w:eastAsia="zh-CN"/>
          <w14:textFill>
            <w14:solidFill>
              <w14:schemeClr w14:val="tx1"/>
            </w14:solidFill>
          </w14:textFill>
        </w:rPr>
        <w:t>，</w:t>
      </w:r>
      <w:r>
        <w:rPr>
          <w:rFonts w:hint="default" w:ascii="Times New Roman" w:hAnsi="Times New Roman" w:cs="Times New Roman"/>
          <w:b w:val="0"/>
          <w:bCs w:val="0"/>
          <w:color w:val="000000" w:themeColor="text1"/>
          <w:sz w:val="24"/>
          <w14:textFill>
            <w14:solidFill>
              <w14:schemeClr w14:val="tx1"/>
            </w14:solidFill>
          </w14:textFill>
        </w:rPr>
        <w:t>经批准后方可进行建设</w:t>
      </w:r>
      <w:r>
        <w:rPr>
          <w:rFonts w:hint="default" w:ascii="Times New Roman" w:hAnsi="Times New Roman" w:cs="Times New Roman"/>
          <w:b w:val="0"/>
          <w:bCs w:val="0"/>
          <w:color w:val="000000" w:themeColor="text1"/>
          <w:sz w:val="24"/>
          <w:lang w:eastAsia="zh-CN"/>
          <w14:textFill>
            <w14:solidFill>
              <w14:schemeClr w14:val="tx1"/>
            </w14:solidFill>
          </w14:textFill>
        </w:rPr>
        <w:t>。</w:t>
      </w:r>
    </w:p>
    <w:p>
      <w:pPr>
        <w:ind w:firstLine="480"/>
        <w:jc w:val="both"/>
        <w:rPr>
          <w:rFonts w:hint="default" w:ascii="Times New Roman" w:hAnsi="Times New Roman" w:cs="Times New Roman"/>
          <w:b w:val="0"/>
          <w:bCs w:val="0"/>
          <w:color w:val="000000" w:themeColor="text1"/>
          <w14:textFill>
            <w14:solidFill>
              <w14:schemeClr w14:val="tx1"/>
            </w14:solidFill>
          </w14:textFill>
        </w:rPr>
      </w:pPr>
    </w:p>
    <w:p>
      <w:pPr>
        <w:ind w:firstLine="480"/>
        <w:jc w:val="both"/>
        <w:rPr>
          <w:rFonts w:hint="default" w:ascii="Times New Roman" w:hAnsi="Times New Roman" w:cs="Times New Roman"/>
          <w:b w:val="0"/>
          <w:bCs w:val="0"/>
          <w:color w:val="000000" w:themeColor="text1"/>
          <w14:textFill>
            <w14:solidFill>
              <w14:schemeClr w14:val="tx1"/>
            </w14:solidFill>
          </w14:textFill>
        </w:rPr>
      </w:pP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Calibri Light">
    <w:panose1 w:val="020F0302020204030204"/>
    <w:charset w:val="00"/>
    <w:family w:val="swiss"/>
    <w:pitch w:val="default"/>
    <w:sig w:usb0="E4002EFF" w:usb1="C000247B" w:usb2="00000009" w:usb3="00000000" w:csb0="200001FF" w:csb1="00000000"/>
  </w:font>
  <w:font w:name="Verdana">
    <w:panose1 w:val="020B0604030504040204"/>
    <w:charset w:val="00"/>
    <w:family w:val="swiss"/>
    <w:pitch w:val="default"/>
    <w:sig w:usb0="A00006FF" w:usb1="4000205B" w:usb2="00000010" w:usb3="00000000" w:csb0="2000019F" w:csb1="00000000"/>
  </w:font>
  <w:font w:name="Arial Unicode MS">
    <w:panose1 w:val="020B0604020202020204"/>
    <w:charset w:val="86"/>
    <w:family w:val="swiss"/>
    <w:pitch w:val="default"/>
    <w:sig w:usb0="FFFFFFFF" w:usb1="E9FFFFFF" w:usb2="0000003F" w:usb3="00000000" w:csb0="603F01FF" w:csb1="FFFF0000"/>
  </w:font>
  <w:font w:name="ˎ̥">
    <w:altName w:val="Times New Roman"/>
    <w:panose1 w:val="00000000000000000000"/>
    <w:charset w:val="00"/>
    <w:family w:val="roman"/>
    <w:pitch w:val="default"/>
    <w:sig w:usb0="00000000" w:usb1="00000000" w:usb2="00000000"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 w:name="新宋体">
    <w:panose1 w:val="02010609030101010101"/>
    <w:charset w:val="86"/>
    <w:family w:val="modern"/>
    <w:pitch w:val="default"/>
    <w:sig w:usb0="00000283" w:usb1="288F0000" w:usb2="00000006" w:usb3="00000000" w:csb0="00040001" w:csb1="00000000"/>
  </w:font>
  <w:font w:name="幼圆">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Times">
    <w:altName w:val="Times New Roman"/>
    <w:panose1 w:val="02020603050405020304"/>
    <w:charset w:val="00"/>
    <w:family w:val="roman"/>
    <w:pitch w:val="default"/>
    <w:sig w:usb0="00000000" w:usb1="00000000" w:usb2="00000009" w:usb3="00000000" w:csb0="000001FF" w:csb1="00000000"/>
  </w:font>
  <w:font w:name="Plotter">
    <w:altName w:val="Times New Roman"/>
    <w:panose1 w:val="00000000000000000000"/>
    <w:charset w:val="00"/>
    <w:family w:val="roman"/>
    <w:pitch w:val="default"/>
    <w:sig w:usb0="00000000" w:usb1="00000000" w:usb2="00000000" w:usb3="00000000" w:csb0="00000001" w:csb1="00000000"/>
  </w:font>
  <w:font w:name="time">
    <w:altName w:val="Times New Roman"/>
    <w:panose1 w:val="00000000000000000000"/>
    <w:charset w:val="00"/>
    <w:family w:val="roman"/>
    <w:pitch w:val="default"/>
    <w:sig w:usb0="00000000" w:usb1="00000000" w:usb2="00000000" w:usb3="00000000" w:csb0="00000000" w:csb1="00000000"/>
  </w:font>
  <w:font w:name="MS Sans Serif">
    <w:altName w:val="Arial"/>
    <w:panose1 w:val="00000000000000000000"/>
    <w:charset w:val="00"/>
    <w:family w:val="swiss"/>
    <w:pitch w:val="default"/>
    <w:sig w:usb0="00000000" w:usb1="00000000" w:usb2="00000000" w:usb3="00000000" w:csb0="00000001" w:csb1="00000000"/>
  </w:font>
  <w:font w:name="Tahoma">
    <w:panose1 w:val="020B0604030504040204"/>
    <w:charset w:val="00"/>
    <w:family w:val="swiss"/>
    <w:pitch w:val="default"/>
    <w:sig w:usb0="E1002EFF" w:usb1="C000605B" w:usb2="00000029" w:usb3="00000000" w:csb0="200101FF" w:csb1="20280000"/>
  </w:font>
  <w:font w:name="方正中等线简体">
    <w:altName w:val="宋体"/>
    <w:panose1 w:val="00000000000000000000"/>
    <w:charset w:val="86"/>
    <w:family w:val="auto"/>
    <w:pitch w:val="default"/>
    <w:sig w:usb0="00000000" w:usb1="00000000" w:usb2="00000010" w:usb3="00000000" w:csb0="00040000" w:csb1="00000000"/>
  </w:font>
  <w:font w:name="Cambria">
    <w:panose1 w:val="02040503050406030204"/>
    <w:charset w:val="00"/>
    <w:family w:val="roman"/>
    <w:pitch w:val="default"/>
    <w:sig w:usb0="E00006FF" w:usb1="420024FF" w:usb2="02000000" w:usb3="00000000" w:csb0="2000019F" w:csb1="00000000"/>
  </w:font>
  <w:font w:name="方正综艺简体">
    <w:altName w:val="微软雅黑"/>
    <w:panose1 w:val="00000000000000000000"/>
    <w:charset w:val="86"/>
    <w:family w:val="auto"/>
    <w:pitch w:val="default"/>
    <w:sig w:usb0="00000000" w:usb1="00000000" w:usb2="00000010" w:usb3="00000000" w:csb0="00040000" w:csb1="00000000"/>
  </w:font>
  <w:font w:name="MingLiU">
    <w:altName w:val="PMingLiU-ExtB"/>
    <w:panose1 w:val="02020509000000000000"/>
    <w:charset w:val="88"/>
    <w:family w:val="modern"/>
    <w:pitch w:val="default"/>
    <w:sig w:usb0="00000000" w:usb1="00000000" w:usb2="00000016" w:usb3="00000000" w:csb0="00100001" w:csb1="00000000"/>
  </w:font>
  <w:font w:name="Arial Black">
    <w:panose1 w:val="020B0A04020102020204"/>
    <w:charset w:val="00"/>
    <w:family w:val="swiss"/>
    <w:pitch w:val="default"/>
    <w:sig w:usb0="A00002AF" w:usb1="400078FB" w:usb2="00000000" w:usb3="00000000" w:csb0="6000009F" w:csb1="DFD70000"/>
  </w:font>
  <w:font w:name="华文中宋">
    <w:panose1 w:val="02010600040101010101"/>
    <w:charset w:val="86"/>
    <w:family w:val="auto"/>
    <w:pitch w:val="default"/>
    <w:sig w:usb0="00000287" w:usb1="080F0000" w:usb2="00000000" w:usb3="00000000" w:csb0="0004009F" w:csb1="DFD70000"/>
  </w:font>
  <w:font w:name="Times New Roman;Symbol;Arial;">
    <w:altName w:val="黑体"/>
    <w:panose1 w:val="00000000000000000000"/>
    <w:charset w:val="86"/>
    <w:family w:val="auto"/>
    <w:pitch w:val="default"/>
    <w:sig w:usb0="00000000" w:usb1="00000000" w:usb2="00000010" w:usb3="00000000" w:csb0="00040000" w:csb1="00000000"/>
  </w:font>
  <w:font w:name="Trebuchet MS">
    <w:panose1 w:val="020B0603020202020204"/>
    <w:charset w:val="00"/>
    <w:family w:val="swiss"/>
    <w:pitch w:val="default"/>
    <w:sig w:usb0="00000687" w:usb1="00000000" w:usb2="00000000" w:usb3="00000000" w:csb0="2000009F" w:csb1="00000000"/>
  </w:font>
  <w:font w:name="仿宋">
    <w:panose1 w:val="02010609060101010101"/>
    <w:charset w:val="86"/>
    <w:family w:val="modern"/>
    <w:pitch w:val="default"/>
    <w:sig w:usb0="800002BF" w:usb1="38CF7CFA" w:usb2="00000016" w:usb3="00000000" w:csb0="00040001" w:csb1="00000000"/>
  </w:font>
  <w:font w:name="TimesNewRoman">
    <w:altName w:val="Times New Roman"/>
    <w:panose1 w:val="00000000000000000000"/>
    <w:charset w:val="00"/>
    <w:family w:val="roman"/>
    <w:pitch w:val="default"/>
    <w:sig w:usb0="00000000" w:usb1="00000000" w:usb2="00000010" w:usb3="00000000" w:csb0="00040001" w:csb1="00000000"/>
  </w:font>
  <w:font w:name="_x000B__x000C_">
    <w:altName w:val="Times New Roman"/>
    <w:panose1 w:val="00000000000000000000"/>
    <w:charset w:val="00"/>
    <w:family w:val="roman"/>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PMingLiU-ExtB">
    <w:panose1 w:val="02020500000000000000"/>
    <w:charset w:val="88"/>
    <w:family w:val="auto"/>
    <w:pitch w:val="default"/>
    <w:sig w:usb0="8000002F" w:usb1="02000008"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850833351"/>
    </w:sdtPr>
    <w:sdtContent>
      <w:p>
        <w:pPr>
          <w:pStyle w:val="56"/>
          <w:jc w:val="center"/>
        </w:pPr>
        <w:r>
          <w:fldChar w:fldCharType="begin"/>
        </w:r>
        <w:r>
          <w:instrText xml:space="preserve">PAGE   \* MERGEFORMAT</w:instrText>
        </w:r>
        <w:r>
          <w:fldChar w:fldCharType="separate"/>
        </w:r>
        <w:r>
          <w:rPr>
            <w:lang w:val="zh-CN"/>
          </w:rPr>
          <w:t>III</w:t>
        </w:r>
        <w:r>
          <w:fldChar w:fldCharType="end"/>
        </w:r>
      </w:p>
    </w:sdtContent>
  </w:sdt>
  <w:p>
    <w:pPr>
      <w:pStyle w:val="56"/>
      <w:jc w:val="right"/>
      <w:rPr>
        <w:rFonts w:hint="default" w:eastAsiaTheme="minorEastAsia"/>
        <w:lang w:val="en-US" w:eastAsia="zh-CN"/>
      </w:rPr>
    </w:pPr>
    <w:r>
      <w:rPr>
        <w:rFonts w:hint="eastAsia"/>
        <w:lang w:val="en-US" w:eastAsia="zh-CN"/>
      </w:rPr>
      <w:t>四川天和环境工程科技有限公司</w:t>
    </w:r>
  </w:p>
  <w:p>
    <w:pPr>
      <w:pStyle w:val="5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56328715"/>
    </w:sdtPr>
    <w:sdtContent>
      <w:p>
        <w:pPr>
          <w:pStyle w:val="56"/>
          <w:jc w:val="center"/>
        </w:pPr>
        <w:r>
          <w:fldChar w:fldCharType="begin"/>
        </w:r>
        <w:r>
          <w:instrText xml:space="preserve">PAGE   \* MERGEFORMAT</w:instrText>
        </w:r>
        <w:r>
          <w:fldChar w:fldCharType="separate"/>
        </w:r>
        <w:r>
          <w:rPr>
            <w:lang w:val="zh-CN"/>
          </w:rPr>
          <w:t>50</w:t>
        </w:r>
        <w:r>
          <w:fldChar w:fldCharType="end"/>
        </w:r>
      </w:p>
    </w:sdtContent>
  </w:sdt>
  <w:p>
    <w:pPr>
      <w:pStyle w:val="56"/>
      <w:jc w:val="right"/>
      <w:rPr>
        <w:rFonts w:hint="default" w:eastAsiaTheme="minorEastAsia"/>
        <w:lang w:val="en-US" w:eastAsia="zh-CN"/>
      </w:rPr>
    </w:pPr>
    <w:r>
      <w:rPr>
        <w:rFonts w:hint="eastAsia"/>
        <w:lang w:val="en-US" w:eastAsia="zh-CN"/>
      </w:rPr>
      <w:t>四川天和环境工程科技有限公司</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firstLine="480"/>
    </w:pPr>
    <w: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8"/>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8"/>
      <w:pBdr>
        <w:bottom w:val="thickThinSmallGap" w:color="auto" w:sz="18" w:space="1"/>
      </w:pBdr>
      <w:ind w:left="7200" w:hanging="7200" w:hangingChars="4000"/>
      <w:jc w:val="left"/>
      <w:rPr>
        <w:sz w:val="18"/>
        <w:szCs w:val="18"/>
        <w:lang w:eastAsia="zh-CN"/>
      </w:rPr>
    </w:pPr>
    <w:r>
      <w:rPr>
        <w:rFonts w:hint="eastAsia"/>
        <w:sz w:val="18"/>
        <w:szCs w:val="18"/>
        <w:lang w:val="en-US" w:eastAsia="zh-CN"/>
      </w:rPr>
      <w:t>四川省乐山市峨边彝族自治县城郊污水处理及管网建设</w:t>
    </w:r>
    <w:r>
      <w:rPr>
        <w:rFonts w:hint="eastAsia"/>
        <w:sz w:val="18"/>
        <w:szCs w:val="18"/>
        <w:lang w:eastAsia="zh-CN"/>
      </w:rPr>
      <w:t>项目</w:t>
    </w:r>
    <w:r>
      <w:rPr>
        <w:rFonts w:hint="eastAsia"/>
        <w:sz w:val="18"/>
        <w:szCs w:val="18"/>
        <w:lang w:val="en-US" w:eastAsia="zh-CN"/>
      </w:rPr>
      <w:t>--马嘶溪村农村生活污水处理站</w:t>
    </w:r>
    <w:r>
      <w:rPr>
        <w:rFonts w:hint="eastAsia"/>
        <w:sz w:val="18"/>
        <w:szCs w:val="18"/>
        <w:lang w:eastAsia="zh-CN"/>
      </w:rPr>
      <w:t xml:space="preserve">   </w:t>
    </w:r>
    <w:r>
      <w:rPr>
        <w:sz w:val="18"/>
        <w:szCs w:val="18"/>
        <w:lang w:eastAsia="zh-CN"/>
      </w:rPr>
      <w:t xml:space="preserve">         </w:t>
    </w:r>
  </w:p>
  <w:p>
    <w:pPr>
      <w:pStyle w:val="58"/>
      <w:pBdr>
        <w:bottom w:val="thickThinSmallGap" w:color="auto" w:sz="18" w:space="1"/>
      </w:pBdr>
      <w:ind w:left="7200" w:hanging="7200" w:hangingChars="4000"/>
      <w:jc w:val="right"/>
      <w:rPr>
        <w:sz w:val="18"/>
        <w:szCs w:val="18"/>
        <w:lang w:eastAsia="zh-CN"/>
      </w:rPr>
    </w:pPr>
    <w:r>
      <w:rPr>
        <w:rFonts w:hint="eastAsia"/>
        <w:sz w:val="18"/>
        <w:szCs w:val="18"/>
        <w:lang w:eastAsia="zh-CN"/>
      </w:rPr>
      <w:t>入河排污口设置论证</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8"/>
      <w:pBdr>
        <w:bottom w:val="thickThinSmallGap" w:color="auto" w:sz="18" w:space="1"/>
      </w:pBdr>
      <w:ind w:left="7200" w:hanging="7200" w:hangingChars="4000"/>
      <w:jc w:val="left"/>
      <w:rPr>
        <w:sz w:val="18"/>
        <w:szCs w:val="18"/>
        <w:lang w:eastAsia="zh-CN"/>
      </w:rPr>
    </w:pPr>
    <w:r>
      <w:rPr>
        <w:rFonts w:hint="eastAsia"/>
        <w:sz w:val="18"/>
        <w:szCs w:val="18"/>
        <w:lang w:val="en-US" w:eastAsia="zh-CN"/>
      </w:rPr>
      <w:t>四川省乐山市峨边彝族自治县城郊污水处理及管网建设</w:t>
    </w:r>
    <w:r>
      <w:rPr>
        <w:rFonts w:hint="eastAsia"/>
        <w:sz w:val="18"/>
        <w:szCs w:val="18"/>
        <w:lang w:eastAsia="zh-CN"/>
      </w:rPr>
      <w:t>项目</w:t>
    </w:r>
    <w:r>
      <w:rPr>
        <w:rFonts w:hint="eastAsia"/>
        <w:sz w:val="18"/>
        <w:szCs w:val="18"/>
        <w:lang w:val="en-US" w:eastAsia="zh-CN"/>
      </w:rPr>
      <w:t>--马嘶溪村农村生活污水处理站</w:t>
    </w:r>
    <w:r>
      <w:rPr>
        <w:rFonts w:hint="eastAsia"/>
        <w:sz w:val="18"/>
        <w:szCs w:val="18"/>
        <w:lang w:eastAsia="zh-CN"/>
      </w:rPr>
      <w:t xml:space="preserve">    </w:t>
    </w:r>
    <w:r>
      <w:rPr>
        <w:sz w:val="18"/>
        <w:szCs w:val="18"/>
        <w:lang w:eastAsia="zh-CN"/>
      </w:rPr>
      <w:t xml:space="preserve">         </w:t>
    </w:r>
  </w:p>
  <w:p>
    <w:pPr>
      <w:pStyle w:val="58"/>
      <w:pBdr>
        <w:bottom w:val="thickThinSmallGap" w:color="auto" w:sz="18" w:space="1"/>
      </w:pBdr>
      <w:ind w:left="7200" w:hanging="7200" w:hangingChars="4000"/>
      <w:jc w:val="right"/>
      <w:rPr>
        <w:sz w:val="18"/>
        <w:szCs w:val="18"/>
        <w:lang w:eastAsia="zh-CN"/>
      </w:rPr>
    </w:pPr>
    <w:r>
      <w:rPr>
        <w:rFonts w:hint="eastAsia"/>
        <w:sz w:val="18"/>
        <w:szCs w:val="18"/>
        <w:lang w:eastAsia="zh-CN"/>
      </w:rPr>
      <w:t>入河排污口设置论证</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15C3868"/>
    <w:multiLevelType w:val="singleLevel"/>
    <w:tmpl w:val="B15C3868"/>
    <w:lvl w:ilvl="0" w:tentative="0">
      <w:start w:val="1"/>
      <w:numFmt w:val="decimal"/>
      <w:suff w:val="nothing"/>
      <w:lvlText w:val="%1、"/>
      <w:lvlJc w:val="left"/>
    </w:lvl>
  </w:abstractNum>
  <w:abstractNum w:abstractNumId="1">
    <w:nsid w:val="FFFFFF7C"/>
    <w:multiLevelType w:val="singleLevel"/>
    <w:tmpl w:val="FFFFFF7C"/>
    <w:lvl w:ilvl="0" w:tentative="0">
      <w:start w:val="1"/>
      <w:numFmt w:val="decimal"/>
      <w:pStyle w:val="66"/>
      <w:lvlText w:val="%1."/>
      <w:lvlJc w:val="left"/>
      <w:pPr>
        <w:tabs>
          <w:tab w:val="left" w:pos="2040"/>
        </w:tabs>
        <w:ind w:left="2040" w:leftChars="800" w:hanging="360" w:hangingChars="200"/>
      </w:pPr>
    </w:lvl>
  </w:abstractNum>
  <w:abstractNum w:abstractNumId="2">
    <w:nsid w:val="FFFFFF7D"/>
    <w:multiLevelType w:val="singleLevel"/>
    <w:tmpl w:val="FFFFFF7D"/>
    <w:lvl w:ilvl="0" w:tentative="0">
      <w:start w:val="1"/>
      <w:numFmt w:val="decimal"/>
      <w:pStyle w:val="48"/>
      <w:lvlText w:val="%1."/>
      <w:lvlJc w:val="left"/>
      <w:pPr>
        <w:tabs>
          <w:tab w:val="left" w:pos="1620"/>
        </w:tabs>
        <w:ind w:left="1620" w:leftChars="600" w:hanging="360" w:hangingChars="200"/>
      </w:pPr>
    </w:lvl>
  </w:abstractNum>
  <w:abstractNum w:abstractNumId="3">
    <w:nsid w:val="FFFFFF7F"/>
    <w:multiLevelType w:val="singleLevel"/>
    <w:tmpl w:val="FFFFFF7F"/>
    <w:lvl w:ilvl="0" w:tentative="0">
      <w:start w:val="1"/>
      <w:numFmt w:val="decimal"/>
      <w:pStyle w:val="16"/>
      <w:lvlText w:val="%1."/>
      <w:lvlJc w:val="left"/>
      <w:pPr>
        <w:tabs>
          <w:tab w:val="left" w:pos="780"/>
        </w:tabs>
        <w:ind w:left="780" w:leftChars="200" w:hanging="360" w:hangingChars="200"/>
      </w:pPr>
    </w:lvl>
  </w:abstractNum>
  <w:abstractNum w:abstractNumId="4">
    <w:nsid w:val="FFFFFF80"/>
    <w:multiLevelType w:val="singleLevel"/>
    <w:tmpl w:val="FFFFFF80"/>
    <w:lvl w:ilvl="0" w:tentative="0">
      <w:start w:val="1"/>
      <w:numFmt w:val="bullet"/>
      <w:pStyle w:val="47"/>
      <w:lvlText w:val=""/>
      <w:lvlJc w:val="left"/>
      <w:pPr>
        <w:tabs>
          <w:tab w:val="left" w:pos="2040"/>
        </w:tabs>
        <w:ind w:left="2040" w:leftChars="800" w:hanging="360" w:hangingChars="200"/>
      </w:pPr>
      <w:rPr>
        <w:rFonts w:hint="default" w:ascii="Wingdings" w:hAnsi="Wingdings"/>
      </w:rPr>
    </w:lvl>
  </w:abstractNum>
  <w:abstractNum w:abstractNumId="5">
    <w:nsid w:val="FFFFFF81"/>
    <w:multiLevelType w:val="singleLevel"/>
    <w:tmpl w:val="FFFFFF81"/>
    <w:lvl w:ilvl="0" w:tentative="0">
      <w:start w:val="1"/>
      <w:numFmt w:val="bullet"/>
      <w:pStyle w:val="19"/>
      <w:lvlText w:val=""/>
      <w:lvlJc w:val="left"/>
      <w:pPr>
        <w:tabs>
          <w:tab w:val="left" w:pos="1620"/>
        </w:tabs>
        <w:ind w:left="1620" w:leftChars="600" w:hanging="360" w:hangingChars="200"/>
      </w:pPr>
      <w:rPr>
        <w:rFonts w:hint="default" w:ascii="Wingdings" w:hAnsi="Wingdings"/>
      </w:rPr>
    </w:lvl>
  </w:abstractNum>
  <w:abstractNum w:abstractNumId="6">
    <w:nsid w:val="FFFFFF82"/>
    <w:multiLevelType w:val="singleLevel"/>
    <w:tmpl w:val="FFFFFF82"/>
    <w:lvl w:ilvl="0" w:tentative="0">
      <w:start w:val="1"/>
      <w:numFmt w:val="bullet"/>
      <w:pStyle w:val="35"/>
      <w:lvlText w:val=""/>
      <w:lvlJc w:val="left"/>
      <w:pPr>
        <w:tabs>
          <w:tab w:val="left" w:pos="1200"/>
        </w:tabs>
        <w:ind w:left="1200" w:leftChars="400" w:hanging="360" w:hangingChars="200"/>
      </w:pPr>
      <w:rPr>
        <w:rFonts w:hint="default" w:ascii="Wingdings" w:hAnsi="Wingdings"/>
      </w:rPr>
    </w:lvl>
  </w:abstractNum>
  <w:abstractNum w:abstractNumId="7">
    <w:nsid w:val="FFFFFF83"/>
    <w:multiLevelType w:val="singleLevel"/>
    <w:tmpl w:val="FFFFFF83"/>
    <w:lvl w:ilvl="0" w:tentative="0">
      <w:start w:val="1"/>
      <w:numFmt w:val="bullet"/>
      <w:pStyle w:val="41"/>
      <w:lvlText w:val=""/>
      <w:lvlJc w:val="left"/>
      <w:pPr>
        <w:tabs>
          <w:tab w:val="left" w:pos="780"/>
        </w:tabs>
        <w:ind w:left="780" w:leftChars="200" w:hanging="360" w:hangingChars="200"/>
      </w:pPr>
      <w:rPr>
        <w:rFonts w:hint="default" w:ascii="Wingdings" w:hAnsi="Wingdings"/>
      </w:rPr>
    </w:lvl>
  </w:abstractNum>
  <w:abstractNum w:abstractNumId="8">
    <w:nsid w:val="FFFFFF89"/>
    <w:multiLevelType w:val="singleLevel"/>
    <w:tmpl w:val="FFFFFF89"/>
    <w:lvl w:ilvl="0" w:tentative="0">
      <w:start w:val="1"/>
      <w:numFmt w:val="bullet"/>
      <w:pStyle w:val="26"/>
      <w:lvlText w:val=""/>
      <w:lvlJc w:val="left"/>
      <w:pPr>
        <w:tabs>
          <w:tab w:val="left" w:pos="360"/>
        </w:tabs>
        <w:ind w:left="360" w:hanging="360"/>
      </w:pPr>
      <w:rPr>
        <w:rFonts w:hint="default" w:ascii="Wingdings" w:hAnsi="Wingdings"/>
      </w:rPr>
    </w:lvl>
  </w:abstractNum>
  <w:abstractNum w:abstractNumId="9">
    <w:nsid w:val="0000000A"/>
    <w:multiLevelType w:val="singleLevel"/>
    <w:tmpl w:val="0000000A"/>
    <w:lvl w:ilvl="0" w:tentative="0">
      <w:start w:val="1"/>
      <w:numFmt w:val="decimal"/>
      <w:pStyle w:val="1207"/>
      <w:lvlText w:val="%1."/>
      <w:lvlJc w:val="left"/>
      <w:pPr>
        <w:tabs>
          <w:tab w:val="left" w:pos="2040"/>
        </w:tabs>
        <w:ind w:left="2040" w:hanging="360"/>
      </w:pPr>
    </w:lvl>
  </w:abstractNum>
  <w:abstractNum w:abstractNumId="10">
    <w:nsid w:val="0000000C"/>
    <w:multiLevelType w:val="singleLevel"/>
    <w:tmpl w:val="0000000C"/>
    <w:lvl w:ilvl="0" w:tentative="0">
      <w:start w:val="1"/>
      <w:numFmt w:val="decimal"/>
      <w:pStyle w:val="1148"/>
      <w:lvlText w:val="%1."/>
      <w:lvlJc w:val="left"/>
      <w:pPr>
        <w:tabs>
          <w:tab w:val="left" w:pos="780"/>
        </w:tabs>
        <w:ind w:left="780" w:hanging="360"/>
      </w:pPr>
    </w:lvl>
  </w:abstractNum>
  <w:abstractNum w:abstractNumId="11">
    <w:nsid w:val="0AD06EC2"/>
    <w:multiLevelType w:val="multilevel"/>
    <w:tmpl w:val="0AD06EC2"/>
    <w:lvl w:ilvl="0" w:tentative="0">
      <w:start w:val="5"/>
      <w:numFmt w:val="decimal"/>
      <w:suff w:val="space"/>
      <w:lvlText w:val="%1"/>
      <w:lvlJc w:val="left"/>
      <w:pPr>
        <w:ind w:left="-93" w:firstLine="0"/>
      </w:pPr>
    </w:lvl>
    <w:lvl w:ilvl="1" w:tentative="0">
      <w:start w:val="1"/>
      <w:numFmt w:val="decimal"/>
      <w:suff w:val="space"/>
      <w:lvlText w:val="%1.%2"/>
      <w:lvlJc w:val="left"/>
      <w:pPr>
        <w:ind w:left="-93" w:firstLine="0"/>
      </w:pPr>
    </w:lvl>
    <w:lvl w:ilvl="2" w:tentative="0">
      <w:start w:val="1"/>
      <w:numFmt w:val="decimal"/>
      <w:suff w:val="space"/>
      <w:lvlText w:val="%1.%2.%3"/>
      <w:lvlJc w:val="left"/>
      <w:pPr>
        <w:ind w:left="758" w:hanging="709"/>
      </w:pPr>
      <w:rPr>
        <w:rFonts w:hint="default" w:ascii="Times New Roman" w:hAnsi="Times New Roman" w:eastAsia="黑体" w:cs="Times New Roman"/>
        <w:sz w:val="28"/>
        <w:szCs w:val="28"/>
      </w:rPr>
    </w:lvl>
    <w:lvl w:ilvl="3" w:tentative="0">
      <w:start w:val="1"/>
      <w:numFmt w:val="decimal"/>
      <w:suff w:val="space"/>
      <w:lvlText w:val="%1.%2.%3.%4"/>
      <w:lvlJc w:val="left"/>
      <w:pPr>
        <w:ind w:left="587" w:hanging="680"/>
      </w:pPr>
      <w:rPr>
        <w:rFonts w:hint="default" w:ascii="Times New Roman" w:hAnsi="Times New Roman" w:eastAsia="黑体" w:cs="Times New Roman"/>
        <w:b/>
        <w:sz w:val="28"/>
        <w:szCs w:val="28"/>
      </w:rPr>
    </w:lvl>
    <w:lvl w:ilvl="4" w:tentative="0">
      <w:start w:val="1"/>
      <w:numFmt w:val="decimal"/>
      <w:pStyle w:val="1035"/>
      <w:lvlText w:val="4.5.1.1.%5"/>
      <w:lvlJc w:val="left"/>
      <w:pPr>
        <w:tabs>
          <w:tab w:val="left" w:pos="899"/>
        </w:tabs>
        <w:ind w:left="899" w:hanging="899"/>
      </w:pPr>
    </w:lvl>
    <w:lvl w:ilvl="5" w:tentative="0">
      <w:start w:val="1"/>
      <w:numFmt w:val="decimal"/>
      <w:lvlText w:val="%1.%2.%3.%4.%5.%6."/>
      <w:lvlJc w:val="left"/>
      <w:pPr>
        <w:tabs>
          <w:tab w:val="left" w:pos="1041"/>
        </w:tabs>
        <w:ind w:left="1041" w:hanging="1134"/>
      </w:pPr>
    </w:lvl>
    <w:lvl w:ilvl="6" w:tentative="0">
      <w:start w:val="1"/>
      <w:numFmt w:val="decimal"/>
      <w:lvlText w:val="%1.%2.%3.%4.%5.%6.%7."/>
      <w:lvlJc w:val="left"/>
      <w:pPr>
        <w:tabs>
          <w:tab w:val="left" w:pos="1183"/>
        </w:tabs>
        <w:ind w:left="1183" w:hanging="1276"/>
      </w:pPr>
    </w:lvl>
    <w:lvl w:ilvl="7" w:tentative="0">
      <w:start w:val="1"/>
      <w:numFmt w:val="decimal"/>
      <w:lvlText w:val="%1.%2.%3.%4.%5.%6.%7.%8."/>
      <w:lvlJc w:val="left"/>
      <w:pPr>
        <w:tabs>
          <w:tab w:val="left" w:pos="1325"/>
        </w:tabs>
        <w:ind w:left="1325" w:hanging="1418"/>
      </w:pPr>
    </w:lvl>
    <w:lvl w:ilvl="8" w:tentative="0">
      <w:start w:val="1"/>
      <w:numFmt w:val="decimal"/>
      <w:lvlText w:val="%1.%2.%3.%4.%5.%6.%7.%8.%9."/>
      <w:lvlJc w:val="left"/>
      <w:pPr>
        <w:tabs>
          <w:tab w:val="left" w:pos="1466"/>
        </w:tabs>
        <w:ind w:left="1466" w:hanging="1559"/>
      </w:pPr>
    </w:lvl>
  </w:abstractNum>
  <w:abstractNum w:abstractNumId="12">
    <w:nsid w:val="0C7B6C9C"/>
    <w:multiLevelType w:val="multilevel"/>
    <w:tmpl w:val="0C7B6C9C"/>
    <w:lvl w:ilvl="0" w:tentative="0">
      <w:start w:val="1"/>
      <w:numFmt w:val="decimal"/>
      <w:pStyle w:val="982"/>
      <w:lvlText w:val="%1"/>
      <w:lvlJc w:val="left"/>
      <w:pPr>
        <w:tabs>
          <w:tab w:val="left" w:pos="432"/>
        </w:tabs>
        <w:ind w:left="0" w:firstLine="0"/>
      </w:pPr>
    </w:lvl>
    <w:lvl w:ilvl="1" w:tentative="0">
      <w:start w:val="1"/>
      <w:numFmt w:val="decimal"/>
      <w:lvlText w:val="%1.%2"/>
      <w:lvlJc w:val="left"/>
      <w:pPr>
        <w:tabs>
          <w:tab w:val="left" w:pos="576"/>
        </w:tabs>
        <w:ind w:left="576" w:hanging="576"/>
      </w:pPr>
    </w:lvl>
    <w:lvl w:ilvl="2" w:tentative="0">
      <w:start w:val="1"/>
      <w:numFmt w:val="decimal"/>
      <w:lvlText w:val="%1.%2.%3"/>
      <w:lvlJc w:val="left"/>
      <w:pPr>
        <w:tabs>
          <w:tab w:val="left" w:pos="720"/>
        </w:tabs>
        <w:ind w:left="720" w:hanging="720"/>
      </w:pPr>
    </w:lvl>
    <w:lvl w:ilvl="3" w:tentative="0">
      <w:start w:val="1"/>
      <w:numFmt w:val="decimal"/>
      <w:lvlText w:val="%1.%2.%3.%4"/>
      <w:lvlJc w:val="left"/>
      <w:pPr>
        <w:tabs>
          <w:tab w:val="left" w:pos="864"/>
        </w:tabs>
        <w:ind w:left="864" w:hanging="864"/>
      </w:pPr>
    </w:lvl>
    <w:lvl w:ilvl="4" w:tentative="0">
      <w:start w:val="1"/>
      <w:numFmt w:val="decimal"/>
      <w:lvlText w:val="%1.%2.%3.%4.%5"/>
      <w:lvlJc w:val="left"/>
      <w:pPr>
        <w:tabs>
          <w:tab w:val="left" w:pos="1008"/>
        </w:tabs>
        <w:ind w:left="1008" w:hanging="1008"/>
      </w:pPr>
    </w:lvl>
    <w:lvl w:ilvl="5" w:tentative="0">
      <w:start w:val="1"/>
      <w:numFmt w:val="decimal"/>
      <w:lvlText w:val="%1.%2.%3.%4.%5.%6"/>
      <w:lvlJc w:val="left"/>
      <w:pPr>
        <w:tabs>
          <w:tab w:val="left" w:pos="1152"/>
        </w:tabs>
        <w:ind w:left="1152" w:hanging="1152"/>
      </w:pPr>
    </w:lvl>
    <w:lvl w:ilvl="6" w:tentative="0">
      <w:start w:val="1"/>
      <w:numFmt w:val="decimal"/>
      <w:lvlText w:val="%1.%2.%3.%4.%5.%6.%7"/>
      <w:lvlJc w:val="left"/>
      <w:pPr>
        <w:tabs>
          <w:tab w:val="left" w:pos="1296"/>
        </w:tabs>
        <w:ind w:left="1296" w:hanging="1296"/>
      </w:pPr>
    </w:lvl>
    <w:lvl w:ilvl="7" w:tentative="0">
      <w:start w:val="1"/>
      <w:numFmt w:val="decimal"/>
      <w:lvlText w:val="%1.%2.%3.%4.%5.%6.%7.%8"/>
      <w:lvlJc w:val="left"/>
      <w:pPr>
        <w:tabs>
          <w:tab w:val="left" w:pos="1440"/>
        </w:tabs>
        <w:ind w:left="1440" w:hanging="1440"/>
      </w:pPr>
    </w:lvl>
    <w:lvl w:ilvl="8" w:tentative="0">
      <w:start w:val="1"/>
      <w:numFmt w:val="decimal"/>
      <w:lvlText w:val="%1.%2.%3.%4.%5.%6.%7.%8.%9"/>
      <w:lvlJc w:val="left"/>
      <w:pPr>
        <w:tabs>
          <w:tab w:val="left" w:pos="1584"/>
        </w:tabs>
        <w:ind w:left="1584" w:hanging="1584"/>
      </w:pPr>
    </w:lvl>
  </w:abstractNum>
  <w:abstractNum w:abstractNumId="13">
    <w:nsid w:val="0D0D5950"/>
    <w:multiLevelType w:val="multilevel"/>
    <w:tmpl w:val="0D0D5950"/>
    <w:lvl w:ilvl="0" w:tentative="0">
      <w:start w:val="10"/>
      <w:numFmt w:val="decimal"/>
      <w:lvlText w:val="%1"/>
      <w:lvlJc w:val="left"/>
      <w:pPr>
        <w:tabs>
          <w:tab w:val="left" w:pos="432"/>
        </w:tabs>
        <w:ind w:left="432" w:hanging="432"/>
      </w:pPr>
      <w:rPr>
        <w:rFonts w:hint="eastAsia"/>
      </w:rPr>
    </w:lvl>
    <w:lvl w:ilvl="1" w:tentative="0">
      <w:start w:val="1"/>
      <w:numFmt w:val="decimal"/>
      <w:lvlText w:val="%1.%2"/>
      <w:lvlJc w:val="left"/>
      <w:pPr>
        <w:tabs>
          <w:tab w:val="left" w:pos="576"/>
        </w:tabs>
        <w:ind w:left="576" w:hanging="576"/>
      </w:pPr>
      <w:rPr>
        <w:rFonts w:hint="eastAsia"/>
      </w:rPr>
    </w:lvl>
    <w:lvl w:ilvl="2" w:tentative="0">
      <w:start w:val="1"/>
      <w:numFmt w:val="decimal"/>
      <w:lvlText w:val="%1.%2.%3"/>
      <w:lvlJc w:val="left"/>
      <w:pPr>
        <w:tabs>
          <w:tab w:val="left" w:pos="720"/>
        </w:tabs>
        <w:ind w:left="720" w:hanging="720"/>
      </w:pPr>
      <w:rPr>
        <w:rFonts w:hint="eastAsia"/>
      </w:rPr>
    </w:lvl>
    <w:lvl w:ilvl="3" w:tentative="0">
      <w:start w:val="1"/>
      <w:numFmt w:val="decimal"/>
      <w:pStyle w:val="680"/>
      <w:lvlText w:val="%1.%2.%3.%4"/>
      <w:lvlJc w:val="left"/>
      <w:pPr>
        <w:tabs>
          <w:tab w:val="left" w:pos="864"/>
        </w:tabs>
        <w:ind w:left="864" w:hanging="864"/>
      </w:pPr>
      <w:rPr>
        <w:rFonts w:hint="eastAsia"/>
      </w:rPr>
    </w:lvl>
    <w:lvl w:ilvl="4" w:tentative="0">
      <w:start w:val="1"/>
      <w:numFmt w:val="decimal"/>
      <w:lvlText w:val="%1.%2.%3.%4.%5"/>
      <w:lvlJc w:val="left"/>
      <w:pPr>
        <w:tabs>
          <w:tab w:val="left" w:pos="1008"/>
        </w:tabs>
        <w:ind w:left="1008" w:hanging="1008"/>
      </w:pPr>
      <w:rPr>
        <w:rFonts w:hint="eastAsia"/>
      </w:rPr>
    </w:lvl>
    <w:lvl w:ilvl="5" w:tentative="0">
      <w:start w:val="1"/>
      <w:numFmt w:val="decimal"/>
      <w:lvlText w:val="%1.%2.%3.%4.%5.%6"/>
      <w:lvlJc w:val="left"/>
      <w:pPr>
        <w:tabs>
          <w:tab w:val="left" w:pos="1152"/>
        </w:tabs>
        <w:ind w:left="1152" w:hanging="1152"/>
      </w:pPr>
      <w:rPr>
        <w:rFonts w:hint="eastAsia"/>
      </w:rPr>
    </w:lvl>
    <w:lvl w:ilvl="6" w:tentative="0">
      <w:start w:val="1"/>
      <w:numFmt w:val="decimal"/>
      <w:lvlText w:val="%1.%2.%3.%4.%5.%6.%7"/>
      <w:lvlJc w:val="left"/>
      <w:pPr>
        <w:tabs>
          <w:tab w:val="left" w:pos="1296"/>
        </w:tabs>
        <w:ind w:left="1296" w:hanging="1296"/>
      </w:pPr>
      <w:rPr>
        <w:rFonts w:hint="eastAsia"/>
      </w:rPr>
    </w:lvl>
    <w:lvl w:ilvl="7" w:tentative="0">
      <w:start w:val="1"/>
      <w:numFmt w:val="decimal"/>
      <w:lvlText w:val="%1.%2.%3.%4.%5.%6.%7.%8"/>
      <w:lvlJc w:val="left"/>
      <w:pPr>
        <w:tabs>
          <w:tab w:val="left" w:pos="1440"/>
        </w:tabs>
        <w:ind w:left="1440" w:hanging="1440"/>
      </w:pPr>
      <w:rPr>
        <w:rFonts w:hint="eastAsia"/>
      </w:rPr>
    </w:lvl>
    <w:lvl w:ilvl="8" w:tentative="0">
      <w:start w:val="1"/>
      <w:numFmt w:val="decimal"/>
      <w:lvlText w:val="%1.%2.%3.%4.%5.%6.%7.%8.%9"/>
      <w:lvlJc w:val="left"/>
      <w:pPr>
        <w:tabs>
          <w:tab w:val="left" w:pos="1584"/>
        </w:tabs>
        <w:ind w:left="1584" w:hanging="1584"/>
      </w:pPr>
      <w:rPr>
        <w:rFonts w:hint="eastAsia"/>
      </w:rPr>
    </w:lvl>
  </w:abstractNum>
  <w:abstractNum w:abstractNumId="14">
    <w:nsid w:val="0F8B07C2"/>
    <w:multiLevelType w:val="multilevel"/>
    <w:tmpl w:val="0F8B07C2"/>
    <w:lvl w:ilvl="0" w:tentative="0">
      <w:start w:val="4"/>
      <w:numFmt w:val="decimal"/>
      <w:lvlText w:val="%1"/>
      <w:lvlJc w:val="left"/>
      <w:pPr>
        <w:tabs>
          <w:tab w:val="left" w:pos="991"/>
        </w:tabs>
        <w:ind w:left="991" w:hanging="432"/>
      </w:pPr>
    </w:lvl>
    <w:lvl w:ilvl="1" w:tentative="0">
      <w:start w:val="4"/>
      <w:numFmt w:val="decimal"/>
      <w:lvlText w:val="%1.%2"/>
      <w:lvlJc w:val="left"/>
      <w:pPr>
        <w:tabs>
          <w:tab w:val="left" w:pos="1135"/>
        </w:tabs>
        <w:ind w:left="1135" w:hanging="576"/>
      </w:pPr>
    </w:lvl>
    <w:lvl w:ilvl="2" w:tentative="0">
      <w:start w:val="2"/>
      <w:numFmt w:val="decimal"/>
      <w:lvlText w:val="%1.%2.%3"/>
      <w:lvlJc w:val="left"/>
      <w:pPr>
        <w:tabs>
          <w:tab w:val="left" w:pos="1279"/>
        </w:tabs>
        <w:ind w:left="1279" w:hanging="720"/>
      </w:pPr>
      <w:rPr>
        <w:sz w:val="28"/>
        <w:szCs w:val="28"/>
      </w:rPr>
    </w:lvl>
    <w:lvl w:ilvl="3" w:tentative="0">
      <w:start w:val="1"/>
      <w:numFmt w:val="decimal"/>
      <w:lvlText w:val="%1.%2.%3.%4"/>
      <w:lvlJc w:val="left"/>
      <w:pPr>
        <w:tabs>
          <w:tab w:val="left" w:pos="1423"/>
        </w:tabs>
        <w:ind w:left="1423" w:hanging="864"/>
      </w:pPr>
      <w:rPr>
        <w:b/>
        <w:sz w:val="28"/>
        <w:szCs w:val="28"/>
      </w:rPr>
    </w:lvl>
    <w:lvl w:ilvl="4" w:tentative="0">
      <w:start w:val="1"/>
      <w:numFmt w:val="decimal"/>
      <w:pStyle w:val="870"/>
      <w:lvlText w:val="%1.%2.%3.%4.%5"/>
      <w:lvlJc w:val="left"/>
      <w:pPr>
        <w:tabs>
          <w:tab w:val="left" w:pos="907"/>
        </w:tabs>
        <w:ind w:left="907" w:hanging="907"/>
      </w:pPr>
    </w:lvl>
    <w:lvl w:ilvl="5" w:tentative="0">
      <w:start w:val="1"/>
      <w:numFmt w:val="decimal"/>
      <w:lvlText w:val="%1.%2.%3.%4.%5.%6"/>
      <w:lvlJc w:val="left"/>
      <w:pPr>
        <w:tabs>
          <w:tab w:val="left" w:pos="1711"/>
        </w:tabs>
        <w:ind w:left="1711" w:hanging="1152"/>
      </w:pPr>
    </w:lvl>
    <w:lvl w:ilvl="6" w:tentative="0">
      <w:start w:val="1"/>
      <w:numFmt w:val="decimal"/>
      <w:lvlText w:val="%1.%2.%3.%4.%5.%6.%7"/>
      <w:lvlJc w:val="left"/>
      <w:pPr>
        <w:tabs>
          <w:tab w:val="left" w:pos="1855"/>
        </w:tabs>
        <w:ind w:left="1855" w:hanging="1296"/>
      </w:pPr>
    </w:lvl>
    <w:lvl w:ilvl="7" w:tentative="0">
      <w:start w:val="1"/>
      <w:numFmt w:val="decimal"/>
      <w:lvlText w:val="%1.%2.%3.%4.%5.%6.%7.%8"/>
      <w:lvlJc w:val="left"/>
      <w:pPr>
        <w:tabs>
          <w:tab w:val="left" w:pos="1999"/>
        </w:tabs>
        <w:ind w:left="1999" w:hanging="1440"/>
      </w:pPr>
    </w:lvl>
    <w:lvl w:ilvl="8" w:tentative="0">
      <w:start w:val="1"/>
      <w:numFmt w:val="decimal"/>
      <w:lvlText w:val="%1.%2.%3.%4.%5.%6.%7.%8.%9"/>
      <w:lvlJc w:val="left"/>
      <w:pPr>
        <w:tabs>
          <w:tab w:val="left" w:pos="2143"/>
        </w:tabs>
        <w:ind w:left="2143" w:hanging="1584"/>
      </w:pPr>
    </w:lvl>
  </w:abstractNum>
  <w:abstractNum w:abstractNumId="15">
    <w:nsid w:val="1D8702B9"/>
    <w:multiLevelType w:val="multilevel"/>
    <w:tmpl w:val="1D8702B9"/>
    <w:lvl w:ilvl="0" w:tentative="0">
      <w:start w:val="4"/>
      <w:numFmt w:val="decimal"/>
      <w:suff w:val="space"/>
      <w:lvlText w:val="%1"/>
      <w:lvlJc w:val="left"/>
      <w:pPr>
        <w:ind w:left="-93" w:firstLine="0"/>
      </w:pPr>
    </w:lvl>
    <w:lvl w:ilvl="1" w:tentative="0">
      <w:start w:val="4"/>
      <w:numFmt w:val="decimal"/>
      <w:suff w:val="space"/>
      <w:lvlText w:val="%1.%2"/>
      <w:lvlJc w:val="left"/>
      <w:pPr>
        <w:ind w:left="-93" w:firstLine="0"/>
      </w:pPr>
    </w:lvl>
    <w:lvl w:ilvl="2" w:tentative="0">
      <w:start w:val="1"/>
      <w:numFmt w:val="decimal"/>
      <w:suff w:val="space"/>
      <w:lvlText w:val="%1.%2.%3"/>
      <w:lvlJc w:val="left"/>
      <w:pPr>
        <w:ind w:left="758" w:hanging="709"/>
      </w:pPr>
      <w:rPr>
        <w:rFonts w:hint="default" w:ascii="Times New Roman" w:hAnsi="Times New Roman" w:eastAsia="黑体" w:cs="Times New Roman"/>
        <w:sz w:val="28"/>
        <w:szCs w:val="28"/>
      </w:rPr>
    </w:lvl>
    <w:lvl w:ilvl="3" w:tentative="0">
      <w:start w:val="1"/>
      <w:numFmt w:val="decimal"/>
      <w:suff w:val="space"/>
      <w:lvlText w:val="%1.%2.%3.%4"/>
      <w:lvlJc w:val="left"/>
      <w:pPr>
        <w:ind w:left="587" w:hanging="680"/>
      </w:pPr>
      <w:rPr>
        <w:rFonts w:hint="default" w:ascii="Times New Roman" w:hAnsi="Times New Roman" w:eastAsia="黑体" w:cs="Times New Roman"/>
        <w:b/>
        <w:sz w:val="28"/>
        <w:szCs w:val="28"/>
      </w:rPr>
    </w:lvl>
    <w:lvl w:ilvl="4" w:tentative="0">
      <w:start w:val="1"/>
      <w:numFmt w:val="decimal"/>
      <w:pStyle w:val="866"/>
      <w:lvlText w:val="4.4.1.1.%5"/>
      <w:lvlJc w:val="left"/>
      <w:pPr>
        <w:tabs>
          <w:tab w:val="left" w:pos="899"/>
        </w:tabs>
        <w:ind w:left="899" w:hanging="899"/>
      </w:pPr>
    </w:lvl>
    <w:lvl w:ilvl="5" w:tentative="0">
      <w:start w:val="1"/>
      <w:numFmt w:val="decimal"/>
      <w:lvlText w:val="%1.%2.%3.%4.%5.%6."/>
      <w:lvlJc w:val="left"/>
      <w:pPr>
        <w:tabs>
          <w:tab w:val="left" w:pos="1041"/>
        </w:tabs>
        <w:ind w:left="1041" w:hanging="1134"/>
      </w:pPr>
    </w:lvl>
    <w:lvl w:ilvl="6" w:tentative="0">
      <w:start w:val="1"/>
      <w:numFmt w:val="decimal"/>
      <w:lvlText w:val="%1.%2.%3.%4.%5.%6.%7."/>
      <w:lvlJc w:val="left"/>
      <w:pPr>
        <w:tabs>
          <w:tab w:val="left" w:pos="1183"/>
        </w:tabs>
        <w:ind w:left="1183" w:hanging="1276"/>
      </w:pPr>
    </w:lvl>
    <w:lvl w:ilvl="7" w:tentative="0">
      <w:start w:val="1"/>
      <w:numFmt w:val="decimal"/>
      <w:lvlText w:val="%1.%2.%3.%4.%5.%6.%7.%8."/>
      <w:lvlJc w:val="left"/>
      <w:pPr>
        <w:tabs>
          <w:tab w:val="left" w:pos="1325"/>
        </w:tabs>
        <w:ind w:left="1325" w:hanging="1418"/>
      </w:pPr>
    </w:lvl>
    <w:lvl w:ilvl="8" w:tentative="0">
      <w:start w:val="1"/>
      <w:numFmt w:val="decimal"/>
      <w:lvlText w:val="%1.%2.%3.%4.%5.%6.%7.%8.%9."/>
      <w:lvlJc w:val="left"/>
      <w:pPr>
        <w:tabs>
          <w:tab w:val="left" w:pos="1466"/>
        </w:tabs>
        <w:ind w:left="1466" w:hanging="1559"/>
      </w:pPr>
    </w:lvl>
  </w:abstractNum>
  <w:abstractNum w:abstractNumId="16">
    <w:nsid w:val="1DEF2254"/>
    <w:multiLevelType w:val="multilevel"/>
    <w:tmpl w:val="1DEF2254"/>
    <w:lvl w:ilvl="0" w:tentative="0">
      <w:start w:val="4"/>
      <w:numFmt w:val="decimal"/>
      <w:lvlText w:val="%1"/>
      <w:lvlJc w:val="left"/>
      <w:pPr>
        <w:tabs>
          <w:tab w:val="left" w:pos="1365"/>
        </w:tabs>
        <w:ind w:left="1365" w:hanging="432"/>
      </w:pPr>
    </w:lvl>
    <w:lvl w:ilvl="1" w:tentative="0">
      <w:start w:val="4"/>
      <w:numFmt w:val="decimal"/>
      <w:lvlText w:val="%1.%2"/>
      <w:lvlJc w:val="left"/>
      <w:pPr>
        <w:tabs>
          <w:tab w:val="left" w:pos="1509"/>
        </w:tabs>
        <w:ind w:left="1509" w:hanging="576"/>
      </w:pPr>
    </w:lvl>
    <w:lvl w:ilvl="2" w:tentative="0">
      <w:start w:val="3"/>
      <w:numFmt w:val="decimal"/>
      <w:lvlText w:val="%1.%2.%3"/>
      <w:lvlJc w:val="left"/>
      <w:pPr>
        <w:tabs>
          <w:tab w:val="left" w:pos="1653"/>
        </w:tabs>
        <w:ind w:left="1653" w:hanging="720"/>
      </w:pPr>
      <w:rPr>
        <w:sz w:val="28"/>
        <w:szCs w:val="28"/>
      </w:rPr>
    </w:lvl>
    <w:lvl w:ilvl="3" w:tentative="0">
      <w:start w:val="1"/>
      <w:numFmt w:val="decimal"/>
      <w:lvlText w:val="%1.%2.%3.%4"/>
      <w:lvlJc w:val="left"/>
      <w:pPr>
        <w:tabs>
          <w:tab w:val="left" w:pos="1797"/>
        </w:tabs>
        <w:ind w:left="1797" w:hanging="864"/>
      </w:pPr>
      <w:rPr>
        <w:b/>
        <w:sz w:val="28"/>
        <w:szCs w:val="28"/>
      </w:rPr>
    </w:lvl>
    <w:lvl w:ilvl="4" w:tentative="0">
      <w:start w:val="1"/>
      <w:numFmt w:val="decimal"/>
      <w:pStyle w:val="874"/>
      <w:lvlText w:val="%1.%2.%3.%4.%5"/>
      <w:lvlJc w:val="left"/>
      <w:pPr>
        <w:tabs>
          <w:tab w:val="left" w:pos="907"/>
        </w:tabs>
        <w:ind w:left="907" w:hanging="907"/>
      </w:pPr>
    </w:lvl>
    <w:lvl w:ilvl="5" w:tentative="0">
      <w:start w:val="1"/>
      <w:numFmt w:val="decimal"/>
      <w:lvlText w:val="%1.%2.%3.%4.%5.%6"/>
      <w:lvlJc w:val="left"/>
      <w:pPr>
        <w:tabs>
          <w:tab w:val="left" w:pos="2085"/>
        </w:tabs>
        <w:ind w:left="2085" w:hanging="1152"/>
      </w:pPr>
    </w:lvl>
    <w:lvl w:ilvl="6" w:tentative="0">
      <w:start w:val="1"/>
      <w:numFmt w:val="decimal"/>
      <w:lvlText w:val="%1.%2.%3.%4.%5.%6.%7"/>
      <w:lvlJc w:val="left"/>
      <w:pPr>
        <w:tabs>
          <w:tab w:val="left" w:pos="2229"/>
        </w:tabs>
        <w:ind w:left="2229" w:hanging="1296"/>
      </w:pPr>
    </w:lvl>
    <w:lvl w:ilvl="7" w:tentative="0">
      <w:start w:val="1"/>
      <w:numFmt w:val="decimal"/>
      <w:lvlText w:val="%1.%2.%3.%4.%5.%6.%7.%8"/>
      <w:lvlJc w:val="left"/>
      <w:pPr>
        <w:tabs>
          <w:tab w:val="left" w:pos="2373"/>
        </w:tabs>
        <w:ind w:left="2373" w:hanging="1440"/>
      </w:pPr>
    </w:lvl>
    <w:lvl w:ilvl="8" w:tentative="0">
      <w:start w:val="1"/>
      <w:numFmt w:val="decimal"/>
      <w:lvlText w:val="%1.%2.%3.%4.%5.%6.%7.%8.%9"/>
      <w:lvlJc w:val="left"/>
      <w:pPr>
        <w:tabs>
          <w:tab w:val="left" w:pos="2517"/>
        </w:tabs>
        <w:ind w:left="2517" w:hanging="1584"/>
      </w:pPr>
    </w:lvl>
  </w:abstractNum>
  <w:abstractNum w:abstractNumId="17">
    <w:nsid w:val="21376D5E"/>
    <w:multiLevelType w:val="multilevel"/>
    <w:tmpl w:val="21376D5E"/>
    <w:lvl w:ilvl="0" w:tentative="0">
      <w:start w:val="1"/>
      <w:numFmt w:val="decimal"/>
      <w:isLgl/>
      <w:lvlText w:val="%1."/>
      <w:lvlJc w:val="left"/>
      <w:pPr>
        <w:tabs>
          <w:tab w:val="left" w:pos="425"/>
        </w:tabs>
        <w:ind w:left="425" w:hanging="425"/>
      </w:pPr>
    </w:lvl>
    <w:lvl w:ilvl="1" w:tentative="0">
      <w:start w:val="1"/>
      <w:numFmt w:val="decimal"/>
      <w:lvlRestart w:val="0"/>
      <w:isLgl/>
      <w:lvlText w:val="%1.%2."/>
      <w:lvlJc w:val="left"/>
      <w:pPr>
        <w:tabs>
          <w:tab w:val="left" w:pos="567"/>
        </w:tabs>
        <w:ind w:left="567" w:hanging="567"/>
      </w:pPr>
    </w:lvl>
    <w:lvl w:ilvl="2" w:tentative="0">
      <w:start w:val="1"/>
      <w:numFmt w:val="decimal"/>
      <w:lvlRestart w:val="0"/>
      <w:pStyle w:val="992"/>
      <w:isLgl/>
      <w:lvlText w:val="%1.%2.%3."/>
      <w:lvlJc w:val="left"/>
      <w:pPr>
        <w:tabs>
          <w:tab w:val="left" w:pos="709"/>
        </w:tabs>
        <w:ind w:left="0" w:firstLine="0"/>
      </w:pPr>
    </w:lvl>
    <w:lvl w:ilvl="3" w:tentative="0">
      <w:start w:val="1"/>
      <w:numFmt w:val="decimal"/>
      <w:lvlText w:val="%1.%2.%3.%4."/>
      <w:lvlJc w:val="left"/>
      <w:pPr>
        <w:tabs>
          <w:tab w:val="left" w:pos="851"/>
        </w:tabs>
        <w:ind w:left="851" w:hanging="851"/>
      </w:pPr>
    </w:lvl>
    <w:lvl w:ilvl="4" w:tentative="0">
      <w:start w:val="1"/>
      <w:numFmt w:val="decimal"/>
      <w:lvlText w:val="%1.%2.%3.%4.%5."/>
      <w:lvlJc w:val="left"/>
      <w:pPr>
        <w:tabs>
          <w:tab w:val="left" w:pos="992"/>
        </w:tabs>
        <w:ind w:left="992" w:hanging="992"/>
      </w:pPr>
    </w:lvl>
    <w:lvl w:ilvl="5" w:tentative="0">
      <w:start w:val="1"/>
      <w:numFmt w:val="decimal"/>
      <w:lvlText w:val="%1.%2.%3.%4.%5.%6."/>
      <w:lvlJc w:val="left"/>
      <w:pPr>
        <w:tabs>
          <w:tab w:val="left" w:pos="1134"/>
        </w:tabs>
        <w:ind w:left="1134" w:hanging="1134"/>
      </w:pPr>
    </w:lvl>
    <w:lvl w:ilvl="6" w:tentative="0">
      <w:start w:val="1"/>
      <w:numFmt w:val="decimal"/>
      <w:lvlText w:val="%1.%2.%3.%4.%5.%6.%7."/>
      <w:lvlJc w:val="left"/>
      <w:pPr>
        <w:tabs>
          <w:tab w:val="left" w:pos="1276"/>
        </w:tabs>
        <w:ind w:left="1276" w:hanging="1276"/>
      </w:pPr>
    </w:lvl>
    <w:lvl w:ilvl="7" w:tentative="0">
      <w:start w:val="1"/>
      <w:numFmt w:val="decimal"/>
      <w:lvlText w:val="%1.%2.%3.%4.%5.%6.%7.%8."/>
      <w:lvlJc w:val="left"/>
      <w:pPr>
        <w:tabs>
          <w:tab w:val="left" w:pos="1418"/>
        </w:tabs>
        <w:ind w:left="1418" w:hanging="1418"/>
      </w:pPr>
    </w:lvl>
    <w:lvl w:ilvl="8" w:tentative="0">
      <w:start w:val="1"/>
      <w:numFmt w:val="decimal"/>
      <w:lvlText w:val="%1.%2.%3.%4.%5.%6.%7.%8.%9."/>
      <w:lvlJc w:val="left"/>
      <w:pPr>
        <w:tabs>
          <w:tab w:val="left" w:pos="1559"/>
        </w:tabs>
        <w:ind w:left="1559" w:hanging="1559"/>
      </w:pPr>
    </w:lvl>
  </w:abstractNum>
  <w:abstractNum w:abstractNumId="18">
    <w:nsid w:val="21F908EF"/>
    <w:multiLevelType w:val="multilevel"/>
    <w:tmpl w:val="21F908EF"/>
    <w:lvl w:ilvl="0" w:tentative="0">
      <w:start w:val="1"/>
      <w:numFmt w:val="decimal"/>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9">
    <w:nsid w:val="22BFE138"/>
    <w:multiLevelType w:val="singleLevel"/>
    <w:tmpl w:val="22BFE138"/>
    <w:lvl w:ilvl="0" w:tentative="0">
      <w:start w:val="1"/>
      <w:numFmt w:val="decimal"/>
      <w:suff w:val="nothing"/>
      <w:lvlText w:val="（%1）"/>
      <w:lvlJc w:val="left"/>
    </w:lvl>
  </w:abstractNum>
  <w:abstractNum w:abstractNumId="20">
    <w:nsid w:val="27290F5F"/>
    <w:multiLevelType w:val="multilevel"/>
    <w:tmpl w:val="27290F5F"/>
    <w:lvl w:ilvl="0" w:tentative="0">
      <w:start w:val="1"/>
      <w:numFmt w:val="decimal"/>
      <w:isLgl/>
      <w:lvlText w:val="%1."/>
      <w:lvlJc w:val="left"/>
      <w:pPr>
        <w:tabs>
          <w:tab w:val="left" w:pos="425"/>
        </w:tabs>
        <w:ind w:left="425" w:hanging="425"/>
      </w:pPr>
    </w:lvl>
    <w:lvl w:ilvl="1" w:tentative="0">
      <w:start w:val="1"/>
      <w:numFmt w:val="decimal"/>
      <w:lvlRestart w:val="0"/>
      <w:isLgl/>
      <w:lvlText w:val="%1.%2."/>
      <w:lvlJc w:val="left"/>
      <w:pPr>
        <w:tabs>
          <w:tab w:val="left" w:pos="567"/>
        </w:tabs>
        <w:ind w:left="567" w:hanging="567"/>
      </w:pPr>
    </w:lvl>
    <w:lvl w:ilvl="2" w:tentative="0">
      <w:start w:val="1"/>
      <w:numFmt w:val="decimal"/>
      <w:lvlRestart w:val="0"/>
      <w:isLgl/>
      <w:lvlText w:val="%1.%2.%3."/>
      <w:lvlJc w:val="left"/>
      <w:pPr>
        <w:tabs>
          <w:tab w:val="left" w:pos="709"/>
        </w:tabs>
        <w:ind w:left="0" w:firstLine="0"/>
      </w:pPr>
    </w:lvl>
    <w:lvl w:ilvl="3" w:tentative="0">
      <w:start w:val="1"/>
      <w:numFmt w:val="decimal"/>
      <w:lvlText w:val="%1.%2.%3.%4."/>
      <w:lvlJc w:val="left"/>
      <w:pPr>
        <w:tabs>
          <w:tab w:val="left" w:pos="851"/>
        </w:tabs>
        <w:ind w:left="851" w:hanging="851"/>
      </w:pPr>
    </w:lvl>
    <w:lvl w:ilvl="4" w:tentative="0">
      <w:start w:val="1"/>
      <w:numFmt w:val="decimal"/>
      <w:lvlText w:val="%1.%2.%3.%4.%5."/>
      <w:lvlJc w:val="left"/>
      <w:pPr>
        <w:tabs>
          <w:tab w:val="left" w:pos="992"/>
        </w:tabs>
        <w:ind w:left="992" w:hanging="992"/>
      </w:pPr>
    </w:lvl>
    <w:lvl w:ilvl="5" w:tentative="0">
      <w:start w:val="1"/>
      <w:numFmt w:val="decimal"/>
      <w:lvlText w:val="%1.%2.%3.%4.%5.%6."/>
      <w:lvlJc w:val="left"/>
      <w:pPr>
        <w:tabs>
          <w:tab w:val="left" w:pos="1134"/>
        </w:tabs>
        <w:ind w:left="1134" w:hanging="1134"/>
      </w:pPr>
    </w:lvl>
    <w:lvl w:ilvl="6" w:tentative="0">
      <w:start w:val="1"/>
      <w:numFmt w:val="decimal"/>
      <w:lvlText w:val="%1.%2.%3.%4.%5.%6.%7."/>
      <w:lvlJc w:val="left"/>
      <w:pPr>
        <w:tabs>
          <w:tab w:val="left" w:pos="1276"/>
        </w:tabs>
        <w:ind w:left="1276" w:hanging="1276"/>
      </w:pPr>
    </w:lvl>
    <w:lvl w:ilvl="7" w:tentative="0">
      <w:start w:val="1"/>
      <w:numFmt w:val="decimal"/>
      <w:lvlText w:val="%1.%2.%3.%4.%5.%6.%7.%8."/>
      <w:lvlJc w:val="left"/>
      <w:pPr>
        <w:tabs>
          <w:tab w:val="left" w:pos="1418"/>
        </w:tabs>
        <w:ind w:left="1418" w:hanging="1418"/>
      </w:pPr>
    </w:lvl>
    <w:lvl w:ilvl="8" w:tentative="0">
      <w:start w:val="1"/>
      <w:numFmt w:val="decimal"/>
      <w:lvlText w:val="%1.%2.%3.%4.%5.%6.%7.%8.%9."/>
      <w:lvlJc w:val="left"/>
      <w:pPr>
        <w:tabs>
          <w:tab w:val="left" w:pos="1559"/>
        </w:tabs>
        <w:ind w:left="1559" w:hanging="1559"/>
      </w:pPr>
    </w:lvl>
  </w:abstractNum>
  <w:abstractNum w:abstractNumId="21">
    <w:nsid w:val="280B6CFF"/>
    <w:multiLevelType w:val="multilevel"/>
    <w:tmpl w:val="280B6CFF"/>
    <w:lvl w:ilvl="0" w:tentative="0">
      <w:start w:val="4"/>
      <w:numFmt w:val="decimal"/>
      <w:suff w:val="space"/>
      <w:lvlText w:val="%1"/>
      <w:lvlJc w:val="left"/>
      <w:pPr>
        <w:ind w:left="94" w:firstLine="0"/>
      </w:pPr>
    </w:lvl>
    <w:lvl w:ilvl="1" w:tentative="0">
      <w:start w:val="3"/>
      <w:numFmt w:val="decimal"/>
      <w:suff w:val="space"/>
      <w:lvlText w:val="%1.%2"/>
      <w:lvlJc w:val="left"/>
      <w:pPr>
        <w:ind w:left="94" w:firstLine="0"/>
      </w:pPr>
    </w:lvl>
    <w:lvl w:ilvl="2" w:tentative="0">
      <w:start w:val="6"/>
      <w:numFmt w:val="decimal"/>
      <w:suff w:val="space"/>
      <w:lvlText w:val="%1.%2.%3"/>
      <w:lvlJc w:val="left"/>
      <w:pPr>
        <w:ind w:left="945" w:hanging="709"/>
      </w:pPr>
      <w:rPr>
        <w:rFonts w:hint="default" w:ascii="Times New Roman" w:hAnsi="Times New Roman" w:eastAsia="黑体" w:cs="Times New Roman"/>
        <w:sz w:val="28"/>
        <w:szCs w:val="28"/>
      </w:rPr>
    </w:lvl>
    <w:lvl w:ilvl="3" w:tentative="0">
      <w:start w:val="6"/>
      <w:numFmt w:val="decimal"/>
      <w:suff w:val="space"/>
      <w:lvlText w:val="%1.%2.%3.%4"/>
      <w:lvlJc w:val="left"/>
      <w:pPr>
        <w:ind w:left="774" w:hanging="680"/>
      </w:pPr>
      <w:rPr>
        <w:rFonts w:hint="default" w:ascii="Times New Roman" w:hAnsi="Times New Roman" w:eastAsia="黑体" w:cs="Times New Roman"/>
        <w:b/>
        <w:sz w:val="28"/>
        <w:szCs w:val="28"/>
      </w:rPr>
    </w:lvl>
    <w:lvl w:ilvl="4" w:tentative="0">
      <w:start w:val="1"/>
      <w:numFmt w:val="decimal"/>
      <w:pStyle w:val="1045"/>
      <w:lvlText w:val="4.3.6.6.%5"/>
      <w:lvlJc w:val="left"/>
      <w:pPr>
        <w:tabs>
          <w:tab w:val="left" w:pos="1086"/>
        </w:tabs>
        <w:ind w:left="1086" w:hanging="899"/>
      </w:pPr>
    </w:lvl>
    <w:lvl w:ilvl="5" w:tentative="0">
      <w:start w:val="1"/>
      <w:numFmt w:val="decimal"/>
      <w:lvlText w:val="%1.%2.%3.%4.%5.%6."/>
      <w:lvlJc w:val="left"/>
      <w:pPr>
        <w:tabs>
          <w:tab w:val="left" w:pos="1228"/>
        </w:tabs>
        <w:ind w:left="1228" w:hanging="1134"/>
      </w:pPr>
    </w:lvl>
    <w:lvl w:ilvl="6" w:tentative="0">
      <w:start w:val="1"/>
      <w:numFmt w:val="decimal"/>
      <w:lvlText w:val="%1.%2.%3.%4.%5.%6.%7."/>
      <w:lvlJc w:val="left"/>
      <w:pPr>
        <w:tabs>
          <w:tab w:val="left" w:pos="1370"/>
        </w:tabs>
        <w:ind w:left="1370" w:hanging="1276"/>
      </w:pPr>
    </w:lvl>
    <w:lvl w:ilvl="7" w:tentative="0">
      <w:start w:val="1"/>
      <w:numFmt w:val="decimal"/>
      <w:lvlText w:val="%1.%2.%3.%4.%5.%6.%7.%8."/>
      <w:lvlJc w:val="left"/>
      <w:pPr>
        <w:tabs>
          <w:tab w:val="left" w:pos="1512"/>
        </w:tabs>
        <w:ind w:left="1512" w:hanging="1418"/>
      </w:pPr>
    </w:lvl>
    <w:lvl w:ilvl="8" w:tentative="0">
      <w:start w:val="1"/>
      <w:numFmt w:val="decimal"/>
      <w:lvlText w:val="%1.%2.%3.%4.%5.%6.%7.%8.%9."/>
      <w:lvlJc w:val="left"/>
      <w:pPr>
        <w:tabs>
          <w:tab w:val="left" w:pos="1653"/>
        </w:tabs>
        <w:ind w:left="1653" w:hanging="1559"/>
      </w:pPr>
    </w:lvl>
  </w:abstractNum>
  <w:abstractNum w:abstractNumId="22">
    <w:nsid w:val="2F161B49"/>
    <w:multiLevelType w:val="multilevel"/>
    <w:tmpl w:val="2F161B49"/>
    <w:lvl w:ilvl="0" w:tentative="0">
      <w:start w:val="4"/>
      <w:numFmt w:val="decimal"/>
      <w:lvlText w:val="%1"/>
      <w:lvlJc w:val="left"/>
      <w:pPr>
        <w:tabs>
          <w:tab w:val="left" w:pos="804"/>
        </w:tabs>
        <w:ind w:left="804" w:hanging="432"/>
      </w:pPr>
    </w:lvl>
    <w:lvl w:ilvl="1" w:tentative="0">
      <w:start w:val="4"/>
      <w:numFmt w:val="decimal"/>
      <w:lvlText w:val="%1.%2"/>
      <w:lvlJc w:val="left"/>
      <w:pPr>
        <w:tabs>
          <w:tab w:val="left" w:pos="948"/>
        </w:tabs>
        <w:ind w:left="948" w:hanging="576"/>
      </w:pPr>
    </w:lvl>
    <w:lvl w:ilvl="2" w:tentative="0">
      <w:start w:val="2"/>
      <w:numFmt w:val="decimal"/>
      <w:lvlText w:val="%1.%2.%3"/>
      <w:lvlJc w:val="left"/>
      <w:pPr>
        <w:tabs>
          <w:tab w:val="left" w:pos="1092"/>
        </w:tabs>
        <w:ind w:left="1092" w:hanging="720"/>
      </w:pPr>
      <w:rPr>
        <w:sz w:val="28"/>
        <w:szCs w:val="28"/>
      </w:rPr>
    </w:lvl>
    <w:lvl w:ilvl="3" w:tentative="0">
      <w:start w:val="3"/>
      <w:numFmt w:val="decimal"/>
      <w:lvlText w:val="%1.%2.%3.%4"/>
      <w:lvlJc w:val="left"/>
      <w:pPr>
        <w:tabs>
          <w:tab w:val="left" w:pos="1236"/>
        </w:tabs>
        <w:ind w:left="1236" w:hanging="864"/>
      </w:pPr>
      <w:rPr>
        <w:b/>
        <w:sz w:val="28"/>
        <w:szCs w:val="28"/>
      </w:rPr>
    </w:lvl>
    <w:lvl w:ilvl="4" w:tentative="0">
      <w:start w:val="1"/>
      <w:numFmt w:val="decimal"/>
      <w:pStyle w:val="1047"/>
      <w:lvlText w:val="%1.%2.%3.%4.%5"/>
      <w:lvlJc w:val="left"/>
      <w:pPr>
        <w:tabs>
          <w:tab w:val="left" w:pos="907"/>
        </w:tabs>
        <w:ind w:left="907" w:hanging="907"/>
      </w:pPr>
    </w:lvl>
    <w:lvl w:ilvl="5" w:tentative="0">
      <w:start w:val="1"/>
      <w:numFmt w:val="decimal"/>
      <w:lvlText w:val="%1.%2.%3.%4.%5.%6"/>
      <w:lvlJc w:val="left"/>
      <w:pPr>
        <w:tabs>
          <w:tab w:val="left" w:pos="1524"/>
        </w:tabs>
        <w:ind w:left="1524" w:hanging="1152"/>
      </w:pPr>
    </w:lvl>
    <w:lvl w:ilvl="6" w:tentative="0">
      <w:start w:val="1"/>
      <w:numFmt w:val="decimal"/>
      <w:lvlText w:val="%1.%2.%3.%4.%5.%6.%7"/>
      <w:lvlJc w:val="left"/>
      <w:pPr>
        <w:tabs>
          <w:tab w:val="left" w:pos="1668"/>
        </w:tabs>
        <w:ind w:left="1668" w:hanging="1296"/>
      </w:pPr>
    </w:lvl>
    <w:lvl w:ilvl="7" w:tentative="0">
      <w:start w:val="1"/>
      <w:numFmt w:val="decimal"/>
      <w:lvlText w:val="%1.%2.%3.%4.%5.%6.%7.%8"/>
      <w:lvlJc w:val="left"/>
      <w:pPr>
        <w:tabs>
          <w:tab w:val="left" w:pos="1812"/>
        </w:tabs>
        <w:ind w:left="1812" w:hanging="1440"/>
      </w:pPr>
    </w:lvl>
    <w:lvl w:ilvl="8" w:tentative="0">
      <w:start w:val="1"/>
      <w:numFmt w:val="decimal"/>
      <w:lvlText w:val="%1.%2.%3.%4.%5.%6.%7.%8.%9"/>
      <w:lvlJc w:val="left"/>
      <w:pPr>
        <w:tabs>
          <w:tab w:val="left" w:pos="1956"/>
        </w:tabs>
        <w:ind w:left="1956" w:hanging="1584"/>
      </w:pPr>
    </w:lvl>
  </w:abstractNum>
  <w:abstractNum w:abstractNumId="23">
    <w:nsid w:val="300B4DF8"/>
    <w:multiLevelType w:val="multilevel"/>
    <w:tmpl w:val="300B4DF8"/>
    <w:lvl w:ilvl="0" w:tentative="0">
      <w:start w:val="1"/>
      <w:numFmt w:val="decimal"/>
      <w:isLgl/>
      <w:suff w:val="space"/>
      <w:lvlText w:val="%1"/>
      <w:lvlJc w:val="left"/>
      <w:pPr>
        <w:ind w:left="567" w:hanging="567"/>
      </w:pPr>
      <w:rPr>
        <w:rFonts w:hint="default" w:ascii="Times New Roman" w:hAnsi="Times New Roman"/>
        <w:b/>
        <w:i w:val="0"/>
        <w:sz w:val="36"/>
        <w:szCs w:val="36"/>
      </w:rPr>
    </w:lvl>
    <w:lvl w:ilvl="1" w:tentative="0">
      <w:start w:val="1"/>
      <w:numFmt w:val="decimal"/>
      <w:pStyle w:val="740"/>
      <w:suff w:val="space"/>
      <w:lvlText w:val="%1.%2"/>
      <w:lvlJc w:val="left"/>
      <w:pPr>
        <w:ind w:left="324" w:firstLine="0"/>
      </w:pPr>
      <w:rPr>
        <w:rFonts w:hint="eastAsia" w:ascii="黑体" w:hAnsi="宋体" w:eastAsia="黑体"/>
        <w:spacing w:val="20"/>
        <w:sz w:val="32"/>
        <w:szCs w:val="32"/>
      </w:rPr>
    </w:lvl>
    <w:lvl w:ilvl="2" w:tentative="0">
      <w:start w:val="1"/>
      <w:numFmt w:val="decimal"/>
      <w:pStyle w:val="741"/>
      <w:suff w:val="space"/>
      <w:lvlText w:val="%1.%2.%3"/>
      <w:lvlJc w:val="left"/>
      <w:pPr>
        <w:ind w:left="0" w:firstLine="0"/>
      </w:pPr>
      <w:rPr>
        <w:rFonts w:hint="eastAsia" w:ascii="黑体" w:hAnsi="宋体" w:eastAsia="黑体"/>
        <w:sz w:val="30"/>
        <w:szCs w:val="30"/>
      </w:rPr>
    </w:lvl>
    <w:lvl w:ilvl="3" w:tentative="0">
      <w:start w:val="1"/>
      <w:numFmt w:val="decimal"/>
      <w:pStyle w:val="739"/>
      <w:suff w:val="space"/>
      <w:lvlText w:val="%1.%2.%3.%4"/>
      <w:lvlJc w:val="left"/>
      <w:pPr>
        <w:ind w:left="0" w:firstLine="0"/>
      </w:pPr>
      <w:rPr>
        <w:rFonts w:hint="default" w:ascii="宋体" w:hAnsi="宋体" w:eastAsia="宋体"/>
        <w:sz w:val="28"/>
        <w:szCs w:val="28"/>
      </w:rPr>
    </w:lvl>
    <w:lvl w:ilvl="4" w:tentative="0">
      <w:start w:val="1"/>
      <w:numFmt w:val="decimal"/>
      <w:lvlText w:val="%1.%2.%3.%4.%5"/>
      <w:lvlJc w:val="left"/>
      <w:pPr>
        <w:tabs>
          <w:tab w:val="left" w:pos="2781"/>
        </w:tabs>
        <w:ind w:left="2551" w:hanging="850"/>
      </w:pPr>
      <w:rPr>
        <w:rFonts w:hint="eastAsia"/>
      </w:rPr>
    </w:lvl>
    <w:lvl w:ilvl="5" w:tentative="0">
      <w:start w:val="1"/>
      <w:numFmt w:val="decimal"/>
      <w:lvlText w:val="%1.%2.%3.%4.%5.%6"/>
      <w:lvlJc w:val="left"/>
      <w:pPr>
        <w:tabs>
          <w:tab w:val="left" w:pos="3566"/>
        </w:tabs>
        <w:ind w:left="3260" w:hanging="1134"/>
      </w:pPr>
      <w:rPr>
        <w:rFonts w:hint="eastAsia"/>
      </w:rPr>
    </w:lvl>
    <w:lvl w:ilvl="6" w:tentative="0">
      <w:start w:val="1"/>
      <w:numFmt w:val="decimal"/>
      <w:lvlText w:val="%1.%2.%3.%4.%5.%6.%7"/>
      <w:lvlJc w:val="left"/>
      <w:pPr>
        <w:tabs>
          <w:tab w:val="left" w:pos="3991"/>
        </w:tabs>
        <w:ind w:left="3827" w:hanging="1276"/>
      </w:pPr>
      <w:rPr>
        <w:rFonts w:hint="eastAsia"/>
      </w:rPr>
    </w:lvl>
    <w:lvl w:ilvl="7" w:tentative="0">
      <w:start w:val="1"/>
      <w:numFmt w:val="decimal"/>
      <w:lvlText w:val="%1.%2.%3.%4.%5.%6.%7.%8"/>
      <w:lvlJc w:val="left"/>
      <w:pPr>
        <w:tabs>
          <w:tab w:val="left" w:pos="4776"/>
        </w:tabs>
        <w:ind w:left="4394" w:hanging="1418"/>
      </w:pPr>
      <w:rPr>
        <w:rFonts w:hint="eastAsia"/>
      </w:rPr>
    </w:lvl>
    <w:lvl w:ilvl="8" w:tentative="0">
      <w:start w:val="1"/>
      <w:numFmt w:val="decimal"/>
      <w:lvlText w:val="%1.%2.%3.%4.%5.%6.%7.%8.%9"/>
      <w:lvlJc w:val="left"/>
      <w:pPr>
        <w:tabs>
          <w:tab w:val="left" w:pos="5562"/>
        </w:tabs>
        <w:ind w:left="5102" w:hanging="1700"/>
      </w:pPr>
      <w:rPr>
        <w:rFonts w:hint="eastAsia"/>
      </w:rPr>
    </w:lvl>
  </w:abstractNum>
  <w:abstractNum w:abstractNumId="24">
    <w:nsid w:val="30642371"/>
    <w:multiLevelType w:val="multilevel"/>
    <w:tmpl w:val="30642371"/>
    <w:lvl w:ilvl="0" w:tentative="0">
      <w:start w:val="1"/>
      <w:numFmt w:val="decimal"/>
      <w:pStyle w:val="230"/>
      <w:suff w:val="space"/>
      <w:lvlText w:val="%1"/>
      <w:lvlJc w:val="left"/>
      <w:pPr>
        <w:ind w:left="425" w:hanging="425"/>
      </w:pPr>
      <w:rPr>
        <w:rFonts w:hint="eastAsia"/>
        <w:b w:val="0"/>
        <w:bCs w:val="0"/>
        <w:i w:val="0"/>
        <w:iCs w:val="0"/>
        <w:caps w:val="0"/>
        <w:smallCaps w:val="0"/>
        <w:strike w:val="0"/>
        <w:dstrike w:val="0"/>
        <w:vanish w:val="0"/>
        <w:color w:val="000000"/>
        <w:spacing w:val="0"/>
        <w:kern w:val="0"/>
        <w:position w:val="0"/>
        <w:u w:val="none"/>
        <w:vertAlign w:val="baseline"/>
      </w:rPr>
    </w:lvl>
    <w:lvl w:ilvl="1" w:tentative="0">
      <w:start w:val="1"/>
      <w:numFmt w:val="decimal"/>
      <w:suff w:val="space"/>
      <w:lvlText w:val="%1.%2"/>
      <w:lvlJc w:val="left"/>
      <w:pPr>
        <w:ind w:left="425" w:hanging="425"/>
      </w:pPr>
      <w:rPr>
        <w:rFonts w:ascii="Times New Roman" w:hAnsi="Times New Roman" w:cs="Times New Roman"/>
        <w:b w:val="0"/>
        <w:bCs w:val="0"/>
        <w:i w:val="0"/>
        <w:iCs w:val="0"/>
        <w:caps w:val="0"/>
        <w:smallCaps w:val="0"/>
        <w:strike w:val="0"/>
        <w:dstrike w:val="0"/>
        <w:outline w:val="0"/>
        <w:shadow w:val="0"/>
        <w:emboss w:val="0"/>
        <w:imprint w:val="0"/>
        <w:snapToGrid w:val="0"/>
        <w:vanish w:val="0"/>
        <w:color w:val="000000"/>
        <w:spacing w:val="0"/>
        <w:w w:val="0"/>
        <w:kern w:val="0"/>
        <w:position w:val="0"/>
        <w:sz w:val="0"/>
        <w:szCs w:val="0"/>
        <w:u w:val="none" w:color="000000"/>
        <w:shd w:val="clear" w:color="000000" w:fill="000000"/>
        <w:vertAlign w:val="baseline"/>
        <w:lang w:val="zh-CN" w:eastAsia="zh-CN" w:bidi="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lvl>
    <w:lvl w:ilvl="2" w:tentative="0">
      <w:start w:val="1"/>
      <w:numFmt w:val="decimal"/>
      <w:suff w:val="space"/>
      <w:lvlText w:val="%1.%2.%3"/>
      <w:lvlJc w:val="left"/>
      <w:pPr>
        <w:ind w:left="425" w:hanging="425"/>
      </w:pPr>
      <w:rPr>
        <w:rFonts w:ascii="Times New Roman" w:hAnsi="Times New Roman" w:cs="Times New Roman"/>
        <w:b w:val="0"/>
        <w:bCs w:val="0"/>
        <w:i w:val="0"/>
        <w:iCs w:val="0"/>
        <w:caps w:val="0"/>
        <w:smallCaps w:val="0"/>
        <w:strike w:val="0"/>
        <w:dstrike w:val="0"/>
        <w:outline w:val="0"/>
        <w:shadow w:val="0"/>
        <w:emboss w:val="0"/>
        <w:imprint w:val="0"/>
        <w:snapToGrid w:val="0"/>
        <w:vanish w:val="0"/>
        <w:color w:val="000000"/>
        <w:spacing w:val="0"/>
        <w:w w:val="0"/>
        <w:kern w:val="0"/>
        <w:position w:val="0"/>
        <w:sz w:val="0"/>
        <w:szCs w:val="0"/>
        <w:u w:val="none" w:color="000000"/>
        <w:shd w:val="clear" w:color="000000" w:fill="000000"/>
        <w:vertAlign w:val="baseline"/>
        <w:lang w:val="zh-CN" w:eastAsia="zh-CN" w:bidi="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lvl>
    <w:lvl w:ilvl="3" w:tentative="0">
      <w:start w:val="1"/>
      <w:numFmt w:val="decimal"/>
      <w:suff w:val="space"/>
      <w:lvlText w:val="%1.%2.%3.%4"/>
      <w:lvlJc w:val="left"/>
      <w:pPr>
        <w:ind w:left="425" w:hanging="425"/>
      </w:pPr>
      <w:rPr>
        <w:rFonts w:hint="eastAsia" w:ascii="Times New Roman" w:hAnsi="Times New Roman" w:cs="Times New Roman"/>
        <w:b w:val="0"/>
        <w:bCs w:val="0"/>
        <w:i w:val="0"/>
        <w:iCs w:val="0"/>
        <w:caps w:val="0"/>
        <w:smallCaps w:val="0"/>
        <w:strike w:val="0"/>
        <w:dstrike w:val="0"/>
        <w:outline w:val="0"/>
        <w:shadow w:val="0"/>
        <w:emboss w:val="0"/>
        <w:imprint w:val="0"/>
        <w:snapToGrid w:val="0"/>
        <w:vanish w:val="0"/>
        <w:color w:val="000000"/>
        <w:spacing w:val="0"/>
        <w:w w:val="0"/>
        <w:kern w:val="0"/>
        <w:position w:val="0"/>
        <w:sz w:val="0"/>
        <w:szCs w:val="0"/>
        <w:u w:val="none" w:color="000000"/>
        <w:shd w:val="clear" w:color="000000" w:fill="000000"/>
        <w:vertAlign w:val="baseline"/>
        <w:lang w:val="zh-CN" w:eastAsia="zh-CN" w:bidi="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lvl>
    <w:lvl w:ilvl="4" w:tentative="0">
      <w:start w:val="1"/>
      <w:numFmt w:val="decimal"/>
      <w:lvlText w:val="%5、"/>
      <w:lvlJc w:val="left"/>
      <w:pPr>
        <w:ind w:left="0" w:firstLine="425"/>
      </w:pPr>
      <w:rPr>
        <w:rFonts w:hint="default"/>
      </w:rPr>
    </w:lvl>
    <w:lvl w:ilvl="5" w:tentative="0">
      <w:start w:val="1"/>
      <w:numFmt w:val="decimal"/>
      <w:lvlText w:val="（%6）"/>
      <w:lvlJc w:val="left"/>
      <w:pPr>
        <w:ind w:left="0" w:firstLine="425"/>
      </w:pPr>
      <w:rPr>
        <w:rFonts w:hint="eastAsia"/>
        <w:b w:val="0"/>
        <w:bCs w:val="0"/>
        <w:i w:val="0"/>
        <w:iCs w:val="0"/>
        <w:caps w:val="0"/>
        <w:smallCaps w:val="0"/>
        <w:strike w:val="0"/>
        <w:dstrike w:val="0"/>
        <w:vanish w:val="0"/>
        <w:color w:val="000000"/>
        <w:spacing w:val="0"/>
        <w:position w:val="0"/>
        <w:u w:val="none"/>
        <w:vertAlign w:val="baseline"/>
      </w:rPr>
    </w:lvl>
    <w:lvl w:ilvl="6" w:tentative="0">
      <w:start w:val="1"/>
      <w:numFmt w:val="decimal"/>
      <w:lvlText w:val="%1.%2.%3.%4.%5.%6.%7"/>
      <w:lvlJc w:val="left"/>
      <w:pPr>
        <w:ind w:left="425" w:hanging="425"/>
      </w:pPr>
      <w:rPr>
        <w:rFonts w:hint="eastAsia"/>
      </w:rPr>
    </w:lvl>
    <w:lvl w:ilvl="7" w:tentative="0">
      <w:start w:val="1"/>
      <w:numFmt w:val="decimal"/>
      <w:lvlText w:val="%1.%2.%3.%4.%5.%6.%7.%8"/>
      <w:lvlJc w:val="left"/>
      <w:pPr>
        <w:ind w:left="425" w:hanging="425"/>
      </w:pPr>
      <w:rPr>
        <w:rFonts w:hint="eastAsia"/>
      </w:rPr>
    </w:lvl>
    <w:lvl w:ilvl="8" w:tentative="0">
      <w:start w:val="1"/>
      <w:numFmt w:val="decimal"/>
      <w:lvlText w:val="%1.%2.%3.%4.%5.%6.%7.%8.%9"/>
      <w:lvlJc w:val="left"/>
      <w:pPr>
        <w:ind w:left="425" w:hanging="425"/>
      </w:pPr>
      <w:rPr>
        <w:rFonts w:hint="eastAsia"/>
      </w:rPr>
    </w:lvl>
  </w:abstractNum>
  <w:abstractNum w:abstractNumId="25">
    <w:nsid w:val="33C84192"/>
    <w:multiLevelType w:val="multilevel"/>
    <w:tmpl w:val="33C84192"/>
    <w:lvl w:ilvl="0" w:tentative="0">
      <w:start w:val="1"/>
      <w:numFmt w:val="decimal"/>
      <w:pStyle w:val="983"/>
      <w:isLgl/>
      <w:lvlText w:val="%1."/>
      <w:lvlJc w:val="left"/>
      <w:pPr>
        <w:tabs>
          <w:tab w:val="left" w:pos="425"/>
        </w:tabs>
        <w:ind w:left="425" w:hanging="425"/>
      </w:pPr>
    </w:lvl>
    <w:lvl w:ilvl="1" w:tentative="0">
      <w:start w:val="1"/>
      <w:numFmt w:val="decimal"/>
      <w:lvlRestart w:val="0"/>
      <w:isLgl/>
      <w:lvlText w:val="%1.%2."/>
      <w:lvlJc w:val="left"/>
      <w:pPr>
        <w:tabs>
          <w:tab w:val="left" w:pos="567"/>
        </w:tabs>
        <w:ind w:left="567" w:hanging="567"/>
      </w:pPr>
    </w:lvl>
    <w:lvl w:ilvl="2" w:tentative="0">
      <w:start w:val="1"/>
      <w:numFmt w:val="decimal"/>
      <w:lvlRestart w:val="0"/>
      <w:isLgl/>
      <w:lvlText w:val="%1.%2.%3."/>
      <w:lvlJc w:val="left"/>
      <w:pPr>
        <w:tabs>
          <w:tab w:val="left" w:pos="709"/>
        </w:tabs>
        <w:ind w:left="0" w:firstLine="0"/>
      </w:pPr>
    </w:lvl>
    <w:lvl w:ilvl="3" w:tentative="0">
      <w:start w:val="1"/>
      <w:numFmt w:val="decimal"/>
      <w:lvlText w:val="%1.%2.%3.%4."/>
      <w:lvlJc w:val="left"/>
      <w:pPr>
        <w:tabs>
          <w:tab w:val="left" w:pos="851"/>
        </w:tabs>
        <w:ind w:left="851" w:hanging="851"/>
      </w:pPr>
    </w:lvl>
    <w:lvl w:ilvl="4" w:tentative="0">
      <w:start w:val="1"/>
      <w:numFmt w:val="decimal"/>
      <w:lvlText w:val="%1.%2.%3.%4.%5."/>
      <w:lvlJc w:val="left"/>
      <w:pPr>
        <w:tabs>
          <w:tab w:val="left" w:pos="992"/>
        </w:tabs>
        <w:ind w:left="992" w:hanging="992"/>
      </w:pPr>
    </w:lvl>
    <w:lvl w:ilvl="5" w:tentative="0">
      <w:start w:val="1"/>
      <w:numFmt w:val="decimal"/>
      <w:lvlText w:val="%1.%2.%3.%4.%5.%6."/>
      <w:lvlJc w:val="left"/>
      <w:pPr>
        <w:tabs>
          <w:tab w:val="left" w:pos="1134"/>
        </w:tabs>
        <w:ind w:left="1134" w:hanging="1134"/>
      </w:pPr>
    </w:lvl>
    <w:lvl w:ilvl="6" w:tentative="0">
      <w:start w:val="1"/>
      <w:numFmt w:val="decimal"/>
      <w:lvlText w:val="%1.%2.%3.%4.%5.%6.%7."/>
      <w:lvlJc w:val="left"/>
      <w:pPr>
        <w:tabs>
          <w:tab w:val="left" w:pos="1276"/>
        </w:tabs>
        <w:ind w:left="1276" w:hanging="1276"/>
      </w:pPr>
    </w:lvl>
    <w:lvl w:ilvl="7" w:tentative="0">
      <w:start w:val="1"/>
      <w:numFmt w:val="decimal"/>
      <w:lvlText w:val="%1.%2.%3.%4.%5.%6.%7.%8."/>
      <w:lvlJc w:val="left"/>
      <w:pPr>
        <w:tabs>
          <w:tab w:val="left" w:pos="1418"/>
        </w:tabs>
        <w:ind w:left="1418" w:hanging="1418"/>
      </w:pPr>
    </w:lvl>
    <w:lvl w:ilvl="8" w:tentative="0">
      <w:start w:val="1"/>
      <w:numFmt w:val="decimal"/>
      <w:lvlText w:val="%1.%2.%3.%4.%5.%6.%7.%8.%9."/>
      <w:lvlJc w:val="left"/>
      <w:pPr>
        <w:tabs>
          <w:tab w:val="left" w:pos="1559"/>
        </w:tabs>
        <w:ind w:left="1559" w:hanging="1559"/>
      </w:pPr>
    </w:lvl>
  </w:abstractNum>
  <w:abstractNum w:abstractNumId="26">
    <w:nsid w:val="341D7186"/>
    <w:multiLevelType w:val="multilevel"/>
    <w:tmpl w:val="341D7186"/>
    <w:lvl w:ilvl="0" w:tentative="0">
      <w:start w:val="4"/>
      <w:numFmt w:val="decimal"/>
      <w:lvlText w:val="%1"/>
      <w:lvlJc w:val="left"/>
      <w:pPr>
        <w:tabs>
          <w:tab w:val="left" w:pos="1365"/>
        </w:tabs>
        <w:ind w:left="1365" w:hanging="432"/>
      </w:pPr>
    </w:lvl>
    <w:lvl w:ilvl="1" w:tentative="0">
      <w:start w:val="4"/>
      <w:numFmt w:val="decimal"/>
      <w:lvlText w:val="%1.%2"/>
      <w:lvlJc w:val="left"/>
      <w:pPr>
        <w:tabs>
          <w:tab w:val="left" w:pos="1509"/>
        </w:tabs>
        <w:ind w:left="1509" w:hanging="576"/>
      </w:pPr>
    </w:lvl>
    <w:lvl w:ilvl="2" w:tentative="0">
      <w:start w:val="4"/>
      <w:numFmt w:val="decimal"/>
      <w:lvlText w:val="%1.%2.%3"/>
      <w:lvlJc w:val="left"/>
      <w:pPr>
        <w:tabs>
          <w:tab w:val="left" w:pos="1653"/>
        </w:tabs>
        <w:ind w:left="1653" w:hanging="720"/>
      </w:pPr>
      <w:rPr>
        <w:sz w:val="28"/>
        <w:szCs w:val="28"/>
      </w:rPr>
    </w:lvl>
    <w:lvl w:ilvl="3" w:tentative="0">
      <w:start w:val="1"/>
      <w:numFmt w:val="decimal"/>
      <w:lvlText w:val="%1.%2.%3.%4"/>
      <w:lvlJc w:val="left"/>
      <w:pPr>
        <w:tabs>
          <w:tab w:val="left" w:pos="1797"/>
        </w:tabs>
        <w:ind w:left="1797" w:hanging="864"/>
      </w:pPr>
      <w:rPr>
        <w:b/>
        <w:sz w:val="28"/>
        <w:szCs w:val="28"/>
      </w:rPr>
    </w:lvl>
    <w:lvl w:ilvl="4" w:tentative="0">
      <w:start w:val="1"/>
      <w:numFmt w:val="decimal"/>
      <w:pStyle w:val="1052"/>
      <w:lvlText w:val="%1.%2.%3.%4.%5"/>
      <w:lvlJc w:val="left"/>
      <w:pPr>
        <w:tabs>
          <w:tab w:val="left" w:pos="907"/>
        </w:tabs>
        <w:ind w:left="907" w:hanging="907"/>
      </w:pPr>
    </w:lvl>
    <w:lvl w:ilvl="5" w:tentative="0">
      <w:start w:val="1"/>
      <w:numFmt w:val="decimal"/>
      <w:lvlText w:val="%1.%2.%3.%4.%5.%6"/>
      <w:lvlJc w:val="left"/>
      <w:pPr>
        <w:tabs>
          <w:tab w:val="left" w:pos="2085"/>
        </w:tabs>
        <w:ind w:left="2085" w:hanging="1152"/>
      </w:pPr>
    </w:lvl>
    <w:lvl w:ilvl="6" w:tentative="0">
      <w:start w:val="1"/>
      <w:numFmt w:val="decimal"/>
      <w:lvlText w:val="%1.%2.%3.%4.%5.%6.%7"/>
      <w:lvlJc w:val="left"/>
      <w:pPr>
        <w:tabs>
          <w:tab w:val="left" w:pos="2229"/>
        </w:tabs>
        <w:ind w:left="2229" w:hanging="1296"/>
      </w:pPr>
    </w:lvl>
    <w:lvl w:ilvl="7" w:tentative="0">
      <w:start w:val="1"/>
      <w:numFmt w:val="decimal"/>
      <w:lvlText w:val="%1.%2.%3.%4.%5.%6.%7.%8"/>
      <w:lvlJc w:val="left"/>
      <w:pPr>
        <w:tabs>
          <w:tab w:val="left" w:pos="2373"/>
        </w:tabs>
        <w:ind w:left="2373" w:hanging="1440"/>
      </w:pPr>
    </w:lvl>
    <w:lvl w:ilvl="8" w:tentative="0">
      <w:start w:val="1"/>
      <w:numFmt w:val="decimal"/>
      <w:lvlText w:val="%1.%2.%3.%4.%5.%6.%7.%8.%9"/>
      <w:lvlJc w:val="left"/>
      <w:pPr>
        <w:tabs>
          <w:tab w:val="left" w:pos="2517"/>
        </w:tabs>
        <w:ind w:left="2517" w:hanging="1584"/>
      </w:pPr>
    </w:lvl>
  </w:abstractNum>
  <w:abstractNum w:abstractNumId="27">
    <w:nsid w:val="34F30B13"/>
    <w:multiLevelType w:val="multilevel"/>
    <w:tmpl w:val="34F30B13"/>
    <w:lvl w:ilvl="0" w:tentative="0">
      <w:start w:val="1"/>
      <w:numFmt w:val="decimal"/>
      <w:pStyle w:val="5"/>
      <w:suff w:val="space"/>
      <w:lvlText w:val="%1"/>
      <w:lvlJc w:val="left"/>
      <w:pPr>
        <w:ind w:left="0" w:firstLine="0"/>
      </w:pPr>
      <w:rPr>
        <w:rFonts w:hint="eastAsia"/>
      </w:rPr>
    </w:lvl>
    <w:lvl w:ilvl="1" w:tentative="0">
      <w:start w:val="1"/>
      <w:numFmt w:val="decimal"/>
      <w:pStyle w:val="6"/>
      <w:suff w:val="space"/>
      <w:lvlText w:val="%1.%2"/>
      <w:lvlJc w:val="left"/>
      <w:pPr>
        <w:ind w:left="0" w:firstLine="0"/>
      </w:pPr>
      <w:rPr>
        <w:b w:val="0"/>
        <w:bCs w:val="0"/>
        <w:i w:val="0"/>
        <w:iCs w:val="0"/>
        <w:caps w:val="0"/>
        <w:smallCaps w:val="0"/>
        <w:strike w:val="0"/>
        <w:dstrike w:val="0"/>
        <w:outline w:val="0"/>
        <w:shadow w:val="0"/>
        <w:emboss w:val="0"/>
        <w:imprint w:val="0"/>
        <w:vanish w:val="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lvl>
    <w:lvl w:ilvl="2" w:tentative="0">
      <w:start w:val="1"/>
      <w:numFmt w:val="decimal"/>
      <w:pStyle w:val="7"/>
      <w:suff w:val="space"/>
      <w:lvlText w:val="%1.%2.%3"/>
      <w:lvlJc w:val="left"/>
      <w:pPr>
        <w:ind w:left="852" w:firstLine="0"/>
      </w:pPr>
      <w:rPr>
        <w:b w:val="0"/>
        <w:bCs w:val="0"/>
        <w:i w:val="0"/>
        <w:iCs w:val="0"/>
        <w:caps w:val="0"/>
        <w:smallCaps w:val="0"/>
        <w:strike w:val="0"/>
        <w:dstrike w:val="0"/>
        <w:outline w:val="0"/>
        <w:shadow w:val="0"/>
        <w:emboss w:val="0"/>
        <w:imprint w:val="0"/>
        <w:vanish w:val="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lvl>
    <w:lvl w:ilvl="3" w:tentative="0">
      <w:start w:val="1"/>
      <w:numFmt w:val="decimal"/>
      <w:pStyle w:val="8"/>
      <w:suff w:val="space"/>
      <w:lvlText w:val="%1.%2.%3.%4"/>
      <w:lvlJc w:val="left"/>
      <w:pPr>
        <w:ind w:left="710" w:firstLine="0"/>
      </w:pPr>
      <w:rPr>
        <w:b w:val="0"/>
        <w:bCs w:val="0"/>
        <w:i w:val="0"/>
        <w:iCs w:val="0"/>
        <w:caps w:val="0"/>
        <w:smallCaps w:val="0"/>
        <w:strike w:val="0"/>
        <w:dstrike w:val="0"/>
        <w:outline w:val="0"/>
        <w:shadow w:val="0"/>
        <w:emboss w:val="0"/>
        <w:imprint w:val="0"/>
        <w:vanish w:val="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pStyle w:val="157"/>
      <w:lvlText w:val="%1.%2.%3.%4.%5.%6.%7.%8.%9"/>
      <w:lvlJc w:val="left"/>
      <w:pPr>
        <w:ind w:left="5102" w:hanging="1700"/>
      </w:pPr>
      <w:rPr>
        <w:rFonts w:hint="eastAsia"/>
      </w:rPr>
    </w:lvl>
  </w:abstractNum>
  <w:abstractNum w:abstractNumId="28">
    <w:nsid w:val="37FD2BBE"/>
    <w:multiLevelType w:val="multilevel"/>
    <w:tmpl w:val="37FD2BBE"/>
    <w:lvl w:ilvl="0" w:tentative="0">
      <w:start w:val="4"/>
      <w:numFmt w:val="decimal"/>
      <w:suff w:val="space"/>
      <w:lvlText w:val="%1"/>
      <w:lvlJc w:val="left"/>
      <w:pPr>
        <w:ind w:left="-93" w:firstLine="0"/>
      </w:pPr>
    </w:lvl>
    <w:lvl w:ilvl="1" w:tentative="0">
      <w:start w:val="5"/>
      <w:numFmt w:val="decimal"/>
      <w:suff w:val="space"/>
      <w:lvlText w:val="%1.%2"/>
      <w:lvlJc w:val="left"/>
      <w:pPr>
        <w:ind w:left="-93" w:firstLine="0"/>
      </w:pPr>
    </w:lvl>
    <w:lvl w:ilvl="2" w:tentative="0">
      <w:start w:val="1"/>
      <w:numFmt w:val="decimal"/>
      <w:suff w:val="space"/>
      <w:lvlText w:val="%1.%2.%3"/>
      <w:lvlJc w:val="left"/>
      <w:pPr>
        <w:ind w:left="758" w:hanging="709"/>
      </w:pPr>
      <w:rPr>
        <w:rFonts w:hint="default" w:ascii="Times New Roman" w:hAnsi="Times New Roman" w:eastAsia="黑体" w:cs="Times New Roman"/>
        <w:sz w:val="28"/>
        <w:szCs w:val="28"/>
      </w:rPr>
    </w:lvl>
    <w:lvl w:ilvl="3" w:tentative="0">
      <w:start w:val="2"/>
      <w:numFmt w:val="decimal"/>
      <w:suff w:val="space"/>
      <w:lvlText w:val="%1.%2.%3.%4"/>
      <w:lvlJc w:val="left"/>
      <w:pPr>
        <w:ind w:left="587" w:hanging="680"/>
      </w:pPr>
      <w:rPr>
        <w:rFonts w:hint="default" w:ascii="Times New Roman" w:hAnsi="Times New Roman" w:eastAsia="黑体" w:cs="Times New Roman"/>
        <w:b/>
        <w:sz w:val="28"/>
        <w:szCs w:val="28"/>
      </w:rPr>
    </w:lvl>
    <w:lvl w:ilvl="4" w:tentative="0">
      <w:start w:val="1"/>
      <w:numFmt w:val="decimal"/>
      <w:pStyle w:val="1055"/>
      <w:lvlText w:val="4.5.1.2.%5"/>
      <w:lvlJc w:val="left"/>
      <w:pPr>
        <w:tabs>
          <w:tab w:val="left" w:pos="907"/>
        </w:tabs>
        <w:ind w:left="907" w:hanging="907"/>
      </w:pPr>
    </w:lvl>
    <w:lvl w:ilvl="5" w:tentative="0">
      <w:start w:val="1"/>
      <w:numFmt w:val="decimal"/>
      <w:lvlText w:val="%1.%2.%3.%4.%5.%6."/>
      <w:lvlJc w:val="left"/>
      <w:pPr>
        <w:tabs>
          <w:tab w:val="left" w:pos="1041"/>
        </w:tabs>
        <w:ind w:left="1041" w:hanging="1134"/>
      </w:pPr>
    </w:lvl>
    <w:lvl w:ilvl="6" w:tentative="0">
      <w:start w:val="1"/>
      <w:numFmt w:val="decimal"/>
      <w:lvlText w:val="%1.%2.%3.%4.%5.%6.%7."/>
      <w:lvlJc w:val="left"/>
      <w:pPr>
        <w:tabs>
          <w:tab w:val="left" w:pos="1183"/>
        </w:tabs>
        <w:ind w:left="1183" w:hanging="1276"/>
      </w:pPr>
    </w:lvl>
    <w:lvl w:ilvl="7" w:tentative="0">
      <w:start w:val="1"/>
      <w:numFmt w:val="decimal"/>
      <w:lvlText w:val="%1.%2.%3.%4.%5.%6.%7.%8."/>
      <w:lvlJc w:val="left"/>
      <w:pPr>
        <w:tabs>
          <w:tab w:val="left" w:pos="1325"/>
        </w:tabs>
        <w:ind w:left="1325" w:hanging="1418"/>
      </w:pPr>
    </w:lvl>
    <w:lvl w:ilvl="8" w:tentative="0">
      <w:start w:val="1"/>
      <w:numFmt w:val="decimal"/>
      <w:lvlText w:val="%1.%2.%3.%4.%5.%6.%7.%8.%9."/>
      <w:lvlJc w:val="left"/>
      <w:pPr>
        <w:tabs>
          <w:tab w:val="left" w:pos="1466"/>
        </w:tabs>
        <w:ind w:left="1466" w:hanging="1559"/>
      </w:pPr>
    </w:lvl>
  </w:abstractNum>
  <w:abstractNum w:abstractNumId="29">
    <w:nsid w:val="39617ED3"/>
    <w:multiLevelType w:val="multilevel"/>
    <w:tmpl w:val="39617ED3"/>
    <w:lvl w:ilvl="0" w:tentative="0">
      <w:start w:val="1"/>
      <w:numFmt w:val="decimal"/>
      <w:isLgl/>
      <w:lvlText w:val="%1."/>
      <w:lvlJc w:val="left"/>
      <w:pPr>
        <w:tabs>
          <w:tab w:val="left" w:pos="425"/>
        </w:tabs>
        <w:ind w:left="425" w:hanging="425"/>
      </w:pPr>
    </w:lvl>
    <w:lvl w:ilvl="1" w:tentative="0">
      <w:start w:val="1"/>
      <w:numFmt w:val="decimal"/>
      <w:pStyle w:val="991"/>
      <w:isLgl/>
      <w:lvlText w:val="%1.%2."/>
      <w:lvlJc w:val="left"/>
      <w:pPr>
        <w:tabs>
          <w:tab w:val="left" w:pos="567"/>
        </w:tabs>
        <w:ind w:left="567" w:hanging="567"/>
      </w:pPr>
    </w:lvl>
    <w:lvl w:ilvl="2" w:tentative="0">
      <w:start w:val="1"/>
      <w:numFmt w:val="decimal"/>
      <w:lvlText w:val="%1.%2.%3."/>
      <w:lvlJc w:val="left"/>
      <w:pPr>
        <w:tabs>
          <w:tab w:val="left" w:pos="709"/>
        </w:tabs>
        <w:ind w:left="709" w:hanging="709"/>
      </w:pPr>
    </w:lvl>
    <w:lvl w:ilvl="3" w:tentative="0">
      <w:start w:val="1"/>
      <w:numFmt w:val="decimal"/>
      <w:lvlText w:val="%1.%2.%3.%4."/>
      <w:lvlJc w:val="left"/>
      <w:pPr>
        <w:tabs>
          <w:tab w:val="left" w:pos="851"/>
        </w:tabs>
        <w:ind w:left="851" w:hanging="851"/>
      </w:pPr>
    </w:lvl>
    <w:lvl w:ilvl="4" w:tentative="0">
      <w:start w:val="1"/>
      <w:numFmt w:val="decimal"/>
      <w:lvlText w:val="%1.%2.%3.%4.%5."/>
      <w:lvlJc w:val="left"/>
      <w:pPr>
        <w:tabs>
          <w:tab w:val="left" w:pos="992"/>
        </w:tabs>
        <w:ind w:left="992" w:hanging="992"/>
      </w:pPr>
    </w:lvl>
    <w:lvl w:ilvl="5" w:tentative="0">
      <w:start w:val="1"/>
      <w:numFmt w:val="decimal"/>
      <w:lvlText w:val="%1.%2.%3.%4.%5.%6."/>
      <w:lvlJc w:val="left"/>
      <w:pPr>
        <w:tabs>
          <w:tab w:val="left" w:pos="1134"/>
        </w:tabs>
        <w:ind w:left="1134" w:hanging="1134"/>
      </w:pPr>
    </w:lvl>
    <w:lvl w:ilvl="6" w:tentative="0">
      <w:start w:val="1"/>
      <w:numFmt w:val="decimal"/>
      <w:lvlText w:val="%1.%2.%3.%4.%5.%6.%7."/>
      <w:lvlJc w:val="left"/>
      <w:pPr>
        <w:tabs>
          <w:tab w:val="left" w:pos="1276"/>
        </w:tabs>
        <w:ind w:left="1276" w:hanging="1276"/>
      </w:pPr>
    </w:lvl>
    <w:lvl w:ilvl="7" w:tentative="0">
      <w:start w:val="1"/>
      <w:numFmt w:val="decimal"/>
      <w:lvlText w:val="%1.%2.%3.%4.%5.%6.%7.%8."/>
      <w:lvlJc w:val="left"/>
      <w:pPr>
        <w:tabs>
          <w:tab w:val="left" w:pos="1418"/>
        </w:tabs>
        <w:ind w:left="1418" w:hanging="1418"/>
      </w:pPr>
    </w:lvl>
    <w:lvl w:ilvl="8" w:tentative="0">
      <w:start w:val="1"/>
      <w:numFmt w:val="decimal"/>
      <w:lvlText w:val="%1.%2.%3.%4.%5.%6.%7.%8.%9."/>
      <w:lvlJc w:val="left"/>
      <w:pPr>
        <w:tabs>
          <w:tab w:val="left" w:pos="1559"/>
        </w:tabs>
        <w:ind w:left="1559" w:hanging="1559"/>
      </w:pPr>
    </w:lvl>
  </w:abstractNum>
  <w:abstractNum w:abstractNumId="30">
    <w:nsid w:val="3C695002"/>
    <w:multiLevelType w:val="multilevel"/>
    <w:tmpl w:val="3C695002"/>
    <w:lvl w:ilvl="0" w:tentative="0">
      <w:start w:val="4"/>
      <w:numFmt w:val="decimal"/>
      <w:lvlText w:val="%1"/>
      <w:lvlJc w:val="left"/>
      <w:pPr>
        <w:tabs>
          <w:tab w:val="left" w:pos="1365"/>
        </w:tabs>
        <w:ind w:left="1365" w:hanging="432"/>
      </w:pPr>
    </w:lvl>
    <w:lvl w:ilvl="1" w:tentative="0">
      <w:start w:val="4"/>
      <w:numFmt w:val="decimal"/>
      <w:lvlText w:val="%1.%2"/>
      <w:lvlJc w:val="left"/>
      <w:pPr>
        <w:tabs>
          <w:tab w:val="left" w:pos="1509"/>
        </w:tabs>
        <w:ind w:left="1509" w:hanging="576"/>
      </w:pPr>
    </w:lvl>
    <w:lvl w:ilvl="2" w:tentative="0">
      <w:start w:val="4"/>
      <w:numFmt w:val="decimal"/>
      <w:lvlText w:val="%1.%2.%3"/>
      <w:lvlJc w:val="left"/>
      <w:pPr>
        <w:tabs>
          <w:tab w:val="left" w:pos="1653"/>
        </w:tabs>
        <w:ind w:left="1653" w:hanging="720"/>
      </w:pPr>
      <w:rPr>
        <w:sz w:val="28"/>
        <w:szCs w:val="28"/>
      </w:rPr>
    </w:lvl>
    <w:lvl w:ilvl="3" w:tentative="0">
      <w:start w:val="2"/>
      <w:numFmt w:val="decimal"/>
      <w:lvlText w:val="%1.%2.%3.%4"/>
      <w:lvlJc w:val="left"/>
      <w:pPr>
        <w:tabs>
          <w:tab w:val="left" w:pos="1797"/>
        </w:tabs>
        <w:ind w:left="1797" w:hanging="864"/>
      </w:pPr>
      <w:rPr>
        <w:b/>
        <w:sz w:val="28"/>
        <w:szCs w:val="28"/>
      </w:rPr>
    </w:lvl>
    <w:lvl w:ilvl="4" w:tentative="0">
      <w:start w:val="1"/>
      <w:numFmt w:val="decimal"/>
      <w:pStyle w:val="1053"/>
      <w:lvlText w:val="%1.%2.%3.%4.%5"/>
      <w:lvlJc w:val="left"/>
      <w:pPr>
        <w:tabs>
          <w:tab w:val="left" w:pos="907"/>
        </w:tabs>
        <w:ind w:left="907" w:hanging="907"/>
      </w:pPr>
    </w:lvl>
    <w:lvl w:ilvl="5" w:tentative="0">
      <w:start w:val="1"/>
      <w:numFmt w:val="decimal"/>
      <w:lvlText w:val="%1.%2.%3.%4.%5.%6"/>
      <w:lvlJc w:val="left"/>
      <w:pPr>
        <w:tabs>
          <w:tab w:val="left" w:pos="2085"/>
        </w:tabs>
        <w:ind w:left="2085" w:hanging="1152"/>
      </w:pPr>
    </w:lvl>
    <w:lvl w:ilvl="6" w:tentative="0">
      <w:start w:val="1"/>
      <w:numFmt w:val="decimal"/>
      <w:lvlText w:val="%1.%2.%3.%4.%5.%6.%7"/>
      <w:lvlJc w:val="left"/>
      <w:pPr>
        <w:tabs>
          <w:tab w:val="left" w:pos="2229"/>
        </w:tabs>
        <w:ind w:left="2229" w:hanging="1296"/>
      </w:pPr>
    </w:lvl>
    <w:lvl w:ilvl="7" w:tentative="0">
      <w:start w:val="1"/>
      <w:numFmt w:val="decimal"/>
      <w:lvlText w:val="%1.%2.%3.%4.%5.%6.%7.%8"/>
      <w:lvlJc w:val="left"/>
      <w:pPr>
        <w:tabs>
          <w:tab w:val="left" w:pos="2373"/>
        </w:tabs>
        <w:ind w:left="2373" w:hanging="1440"/>
      </w:pPr>
    </w:lvl>
    <w:lvl w:ilvl="8" w:tentative="0">
      <w:start w:val="1"/>
      <w:numFmt w:val="decimal"/>
      <w:lvlText w:val="%1.%2.%3.%4.%5.%6.%7.%8.%9"/>
      <w:lvlJc w:val="left"/>
      <w:pPr>
        <w:tabs>
          <w:tab w:val="left" w:pos="2517"/>
        </w:tabs>
        <w:ind w:left="2517" w:hanging="1584"/>
      </w:pPr>
    </w:lvl>
  </w:abstractNum>
  <w:abstractNum w:abstractNumId="31">
    <w:nsid w:val="3D966803"/>
    <w:multiLevelType w:val="multilevel"/>
    <w:tmpl w:val="3D966803"/>
    <w:lvl w:ilvl="0" w:tentative="0">
      <w:start w:val="1"/>
      <w:numFmt w:val="decimal"/>
      <w:pStyle w:val="1216"/>
      <w:suff w:val="space"/>
      <w:lvlText w:val="%1"/>
      <w:lvlJc w:val="left"/>
      <w:pPr>
        <w:ind w:left="425" w:hanging="425"/>
      </w:pPr>
      <w:rPr>
        <w:rFonts w:hint="default" w:ascii="Arial" w:hAnsi="Arial" w:eastAsia="黑体"/>
        <w:spacing w:val="6"/>
        <w:sz w:val="48"/>
      </w:rPr>
    </w:lvl>
    <w:lvl w:ilvl="1" w:tentative="0">
      <w:start w:val="1"/>
      <w:numFmt w:val="decimal"/>
      <w:pStyle w:val="1217"/>
      <w:suff w:val="space"/>
      <w:lvlText w:val="%1.%2"/>
      <w:lvlJc w:val="left"/>
      <w:pPr>
        <w:ind w:left="0" w:firstLine="0"/>
      </w:pPr>
      <w:rPr>
        <w:rFonts w:hint="default" w:ascii="Times New Roman" w:hAnsi="Times New Roman" w:eastAsia="黑体"/>
        <w:spacing w:val="8"/>
        <w:sz w:val="32"/>
      </w:rPr>
    </w:lvl>
    <w:lvl w:ilvl="2" w:tentative="0">
      <w:start w:val="1"/>
      <w:numFmt w:val="decimal"/>
      <w:pStyle w:val="1218"/>
      <w:suff w:val="nothing"/>
      <w:lvlText w:val="%1.%2.%3"/>
      <w:lvlJc w:val="left"/>
      <w:pPr>
        <w:ind w:left="0" w:firstLine="0"/>
      </w:pPr>
      <w:rPr>
        <w:rFonts w:hint="default" w:ascii="Times New Roman" w:hAnsi="Times New Roman" w:eastAsia="黑体"/>
        <w:spacing w:val="8"/>
        <w:sz w:val="30"/>
      </w:rPr>
    </w:lvl>
    <w:lvl w:ilvl="3" w:tentative="0">
      <w:start w:val="1"/>
      <w:numFmt w:val="decimal"/>
      <w:pStyle w:val="1220"/>
      <w:suff w:val="nothing"/>
      <w:lvlText w:val="%1.%2.%3.%4"/>
      <w:lvlJc w:val="left"/>
      <w:pPr>
        <w:ind w:left="425" w:hanging="425"/>
      </w:pPr>
      <w:rPr>
        <w:rFonts w:hint="default" w:ascii="Times New Roman" w:hAnsi="Times New Roman" w:eastAsia="黑体"/>
        <w:spacing w:val="8"/>
        <w:sz w:val="28"/>
      </w:rPr>
    </w:lvl>
    <w:lvl w:ilvl="4" w:tentative="0">
      <w:start w:val="1"/>
      <w:numFmt w:val="decimal"/>
      <w:lvlText w:val="%1.%2.%3.%4.%5"/>
      <w:lvlJc w:val="left"/>
      <w:pPr>
        <w:ind w:left="425" w:hanging="425"/>
      </w:pPr>
      <w:rPr>
        <w:rFonts w:hint="eastAsia"/>
      </w:rPr>
    </w:lvl>
    <w:lvl w:ilvl="5" w:tentative="0">
      <w:start w:val="1"/>
      <w:numFmt w:val="decimal"/>
      <w:lvlText w:val="%1.%2.%3.%4.%5.%6"/>
      <w:lvlJc w:val="left"/>
      <w:pPr>
        <w:ind w:left="425" w:hanging="425"/>
      </w:pPr>
      <w:rPr>
        <w:rFonts w:hint="eastAsia"/>
      </w:rPr>
    </w:lvl>
    <w:lvl w:ilvl="6" w:tentative="0">
      <w:start w:val="1"/>
      <w:numFmt w:val="decimal"/>
      <w:lvlText w:val="%1.%2.%3.%4.%5.%6.%7"/>
      <w:lvlJc w:val="left"/>
      <w:pPr>
        <w:ind w:left="425" w:hanging="425"/>
      </w:pPr>
      <w:rPr>
        <w:rFonts w:hint="eastAsia"/>
      </w:rPr>
    </w:lvl>
    <w:lvl w:ilvl="7" w:tentative="0">
      <w:start w:val="1"/>
      <w:numFmt w:val="decimal"/>
      <w:lvlText w:val="%1.%2.%3.%4.%5.%6.%7.%8"/>
      <w:lvlJc w:val="left"/>
      <w:pPr>
        <w:ind w:left="425" w:hanging="425"/>
      </w:pPr>
      <w:rPr>
        <w:rFonts w:hint="eastAsia"/>
      </w:rPr>
    </w:lvl>
    <w:lvl w:ilvl="8" w:tentative="0">
      <w:start w:val="1"/>
      <w:numFmt w:val="decimal"/>
      <w:lvlText w:val="%1.%2.%3.%4.%5.%6.%7.%8.%9"/>
      <w:lvlJc w:val="left"/>
      <w:pPr>
        <w:ind w:left="425" w:hanging="425"/>
      </w:pPr>
      <w:rPr>
        <w:rFonts w:hint="eastAsia"/>
      </w:rPr>
    </w:lvl>
  </w:abstractNum>
  <w:abstractNum w:abstractNumId="32">
    <w:nsid w:val="434E5A06"/>
    <w:multiLevelType w:val="multilevel"/>
    <w:tmpl w:val="434E5A06"/>
    <w:lvl w:ilvl="0" w:tentative="0">
      <w:start w:val="4"/>
      <w:numFmt w:val="decimal"/>
      <w:suff w:val="space"/>
      <w:lvlText w:val="%1"/>
      <w:lvlJc w:val="left"/>
      <w:pPr>
        <w:ind w:left="-93" w:firstLine="0"/>
      </w:pPr>
    </w:lvl>
    <w:lvl w:ilvl="1" w:tentative="0">
      <w:start w:val="6"/>
      <w:numFmt w:val="decimal"/>
      <w:suff w:val="space"/>
      <w:lvlText w:val="%1.%2"/>
      <w:lvlJc w:val="left"/>
      <w:pPr>
        <w:ind w:left="-93" w:firstLine="0"/>
      </w:pPr>
    </w:lvl>
    <w:lvl w:ilvl="2" w:tentative="0">
      <w:start w:val="1"/>
      <w:numFmt w:val="decimal"/>
      <w:suff w:val="space"/>
      <w:lvlText w:val="%1.%2.%3"/>
      <w:lvlJc w:val="left"/>
      <w:pPr>
        <w:ind w:left="758" w:hanging="709"/>
      </w:pPr>
      <w:rPr>
        <w:rFonts w:hint="default" w:ascii="Times New Roman" w:hAnsi="Times New Roman" w:eastAsia="黑体" w:cs="Times New Roman"/>
        <w:sz w:val="28"/>
        <w:szCs w:val="28"/>
      </w:rPr>
    </w:lvl>
    <w:lvl w:ilvl="3" w:tentative="0">
      <w:start w:val="5"/>
      <w:numFmt w:val="decimal"/>
      <w:suff w:val="space"/>
      <w:lvlText w:val="%1.%2.%3.%4"/>
      <w:lvlJc w:val="left"/>
      <w:pPr>
        <w:ind w:left="587" w:hanging="680"/>
      </w:pPr>
      <w:rPr>
        <w:rFonts w:hint="default" w:ascii="Times New Roman" w:hAnsi="Times New Roman" w:eastAsia="黑体" w:cs="Times New Roman"/>
        <w:b/>
        <w:sz w:val="28"/>
        <w:szCs w:val="28"/>
      </w:rPr>
    </w:lvl>
    <w:lvl w:ilvl="4" w:tentative="0">
      <w:start w:val="1"/>
      <w:numFmt w:val="decimal"/>
      <w:pStyle w:val="1060"/>
      <w:lvlText w:val="4.6.1.5.%5"/>
      <w:lvlJc w:val="left"/>
      <w:pPr>
        <w:tabs>
          <w:tab w:val="left" w:pos="907"/>
        </w:tabs>
        <w:ind w:left="907" w:hanging="907"/>
      </w:pPr>
    </w:lvl>
    <w:lvl w:ilvl="5" w:tentative="0">
      <w:start w:val="1"/>
      <w:numFmt w:val="decimal"/>
      <w:lvlText w:val="%1.%2.%3.%4.%5.%6."/>
      <w:lvlJc w:val="left"/>
      <w:pPr>
        <w:tabs>
          <w:tab w:val="left" w:pos="1041"/>
        </w:tabs>
        <w:ind w:left="1041" w:hanging="1134"/>
      </w:pPr>
    </w:lvl>
    <w:lvl w:ilvl="6" w:tentative="0">
      <w:start w:val="1"/>
      <w:numFmt w:val="decimal"/>
      <w:lvlText w:val="%1.%2.%3.%4.%5.%6.%7."/>
      <w:lvlJc w:val="left"/>
      <w:pPr>
        <w:tabs>
          <w:tab w:val="left" w:pos="1183"/>
        </w:tabs>
        <w:ind w:left="1183" w:hanging="1276"/>
      </w:pPr>
    </w:lvl>
    <w:lvl w:ilvl="7" w:tentative="0">
      <w:start w:val="1"/>
      <w:numFmt w:val="decimal"/>
      <w:lvlText w:val="%1.%2.%3.%4.%5.%6.%7.%8."/>
      <w:lvlJc w:val="left"/>
      <w:pPr>
        <w:tabs>
          <w:tab w:val="left" w:pos="1325"/>
        </w:tabs>
        <w:ind w:left="1325" w:hanging="1418"/>
      </w:pPr>
    </w:lvl>
    <w:lvl w:ilvl="8" w:tentative="0">
      <w:start w:val="1"/>
      <w:numFmt w:val="decimal"/>
      <w:lvlText w:val="%1.%2.%3.%4.%5.%6.%7.%8.%9."/>
      <w:lvlJc w:val="left"/>
      <w:pPr>
        <w:tabs>
          <w:tab w:val="left" w:pos="1466"/>
        </w:tabs>
        <w:ind w:left="1466" w:hanging="1559"/>
      </w:pPr>
    </w:lvl>
  </w:abstractNum>
  <w:abstractNum w:abstractNumId="33">
    <w:nsid w:val="4439735C"/>
    <w:multiLevelType w:val="multilevel"/>
    <w:tmpl w:val="4439735C"/>
    <w:lvl w:ilvl="0" w:tentative="0">
      <w:start w:val="10"/>
      <w:numFmt w:val="decimal"/>
      <w:lvlText w:val="%1"/>
      <w:lvlJc w:val="left"/>
      <w:pPr>
        <w:tabs>
          <w:tab w:val="left" w:pos="425"/>
        </w:tabs>
        <w:ind w:left="425" w:hanging="425"/>
      </w:pPr>
    </w:lvl>
    <w:lvl w:ilvl="1" w:tentative="0">
      <w:start w:val="1"/>
      <w:numFmt w:val="decimal"/>
      <w:lvlText w:val="%1.%2"/>
      <w:lvlJc w:val="left"/>
      <w:pPr>
        <w:tabs>
          <w:tab w:val="left" w:pos="0"/>
        </w:tabs>
        <w:ind w:left="0" w:firstLine="0"/>
      </w:pPr>
    </w:lvl>
    <w:lvl w:ilvl="2" w:tentative="0">
      <w:start w:val="1"/>
      <w:numFmt w:val="decimal"/>
      <w:pStyle w:val="940"/>
      <w:lvlText w:val="%1.%2.%3"/>
      <w:lvlJc w:val="left"/>
      <w:pPr>
        <w:tabs>
          <w:tab w:val="left" w:pos="0"/>
        </w:tabs>
        <w:ind w:left="0" w:firstLine="0"/>
      </w:pPr>
    </w:lvl>
    <w:lvl w:ilvl="3" w:tentative="0">
      <w:start w:val="1"/>
      <w:numFmt w:val="decimal"/>
      <w:lvlText w:val="%1.%2.%3.%4"/>
      <w:lvlJc w:val="left"/>
      <w:pPr>
        <w:tabs>
          <w:tab w:val="left" w:pos="0"/>
        </w:tabs>
        <w:ind w:left="0" w:firstLine="0"/>
      </w:pPr>
    </w:lvl>
    <w:lvl w:ilvl="4" w:tentative="0">
      <w:start w:val="1"/>
      <w:numFmt w:val="decimal"/>
      <w:lvlText w:val="%1.%2.%3.%4.%5"/>
      <w:lvlJc w:val="left"/>
      <w:pPr>
        <w:tabs>
          <w:tab w:val="left" w:pos="3141"/>
        </w:tabs>
        <w:ind w:left="2551" w:hanging="850"/>
      </w:pPr>
    </w:lvl>
    <w:lvl w:ilvl="5" w:tentative="0">
      <w:start w:val="1"/>
      <w:numFmt w:val="decimal"/>
      <w:lvlText w:val="%1.%2.%3.%4.%5.%6"/>
      <w:lvlJc w:val="left"/>
      <w:pPr>
        <w:tabs>
          <w:tab w:val="left" w:pos="3926"/>
        </w:tabs>
        <w:ind w:left="3260" w:hanging="1134"/>
      </w:pPr>
    </w:lvl>
    <w:lvl w:ilvl="6" w:tentative="0">
      <w:start w:val="1"/>
      <w:numFmt w:val="decimal"/>
      <w:lvlText w:val="%1.%2.%3.%4.%5.%6.%7"/>
      <w:lvlJc w:val="left"/>
      <w:pPr>
        <w:tabs>
          <w:tab w:val="left" w:pos="4351"/>
        </w:tabs>
        <w:ind w:left="3827" w:hanging="1276"/>
      </w:pPr>
    </w:lvl>
    <w:lvl w:ilvl="7" w:tentative="0">
      <w:start w:val="1"/>
      <w:numFmt w:val="decimal"/>
      <w:lvlText w:val="%1.%2.%3.%4.%5.%6.%7.%8"/>
      <w:lvlJc w:val="left"/>
      <w:pPr>
        <w:tabs>
          <w:tab w:val="left" w:pos="5136"/>
        </w:tabs>
        <w:ind w:left="4394" w:hanging="1418"/>
      </w:pPr>
    </w:lvl>
    <w:lvl w:ilvl="8" w:tentative="0">
      <w:start w:val="1"/>
      <w:numFmt w:val="decimal"/>
      <w:lvlText w:val="%1.%2.%3.%4.%5.%6.%7.%8.%9"/>
      <w:lvlJc w:val="left"/>
      <w:pPr>
        <w:tabs>
          <w:tab w:val="left" w:pos="5922"/>
        </w:tabs>
        <w:ind w:left="5102" w:hanging="1700"/>
      </w:pPr>
    </w:lvl>
  </w:abstractNum>
  <w:abstractNum w:abstractNumId="34">
    <w:nsid w:val="49005288"/>
    <w:multiLevelType w:val="multilevel"/>
    <w:tmpl w:val="49005288"/>
    <w:lvl w:ilvl="0" w:tentative="0">
      <w:start w:val="4"/>
      <w:numFmt w:val="decimal"/>
      <w:suff w:val="space"/>
      <w:lvlText w:val="%1"/>
      <w:lvlJc w:val="left"/>
      <w:pPr>
        <w:ind w:left="-93" w:firstLine="0"/>
      </w:pPr>
    </w:lvl>
    <w:lvl w:ilvl="1" w:tentative="0">
      <w:start w:val="6"/>
      <w:numFmt w:val="decimal"/>
      <w:suff w:val="space"/>
      <w:lvlText w:val="%1.%2"/>
      <w:lvlJc w:val="left"/>
      <w:pPr>
        <w:ind w:left="-93" w:firstLine="0"/>
      </w:pPr>
    </w:lvl>
    <w:lvl w:ilvl="2" w:tentative="0">
      <w:start w:val="2"/>
      <w:numFmt w:val="decimal"/>
      <w:suff w:val="space"/>
      <w:lvlText w:val="%1.%2.%3"/>
      <w:lvlJc w:val="left"/>
      <w:pPr>
        <w:ind w:left="758" w:hanging="709"/>
      </w:pPr>
      <w:rPr>
        <w:rFonts w:hint="default" w:ascii="Times New Roman" w:hAnsi="Times New Roman" w:eastAsia="黑体" w:cs="Times New Roman"/>
        <w:sz w:val="28"/>
        <w:szCs w:val="28"/>
      </w:rPr>
    </w:lvl>
    <w:lvl w:ilvl="3" w:tentative="0">
      <w:start w:val="2"/>
      <w:numFmt w:val="decimal"/>
      <w:suff w:val="space"/>
      <w:lvlText w:val="%1.%2.%3.%4"/>
      <w:lvlJc w:val="left"/>
      <w:pPr>
        <w:ind w:left="587" w:hanging="680"/>
      </w:pPr>
      <w:rPr>
        <w:rFonts w:hint="default" w:ascii="Times New Roman" w:hAnsi="Times New Roman" w:eastAsia="黑体" w:cs="Times New Roman"/>
        <w:b/>
        <w:sz w:val="28"/>
        <w:szCs w:val="28"/>
      </w:rPr>
    </w:lvl>
    <w:lvl w:ilvl="4" w:tentative="0">
      <w:start w:val="1"/>
      <w:numFmt w:val="decimal"/>
      <w:pStyle w:val="1061"/>
      <w:lvlText w:val="4.6.2.2.%5"/>
      <w:lvlJc w:val="left"/>
      <w:pPr>
        <w:tabs>
          <w:tab w:val="left" w:pos="907"/>
        </w:tabs>
        <w:ind w:left="907" w:hanging="907"/>
      </w:pPr>
    </w:lvl>
    <w:lvl w:ilvl="5" w:tentative="0">
      <w:start w:val="1"/>
      <w:numFmt w:val="decimal"/>
      <w:lvlText w:val="%1.%2.%3.%4.%5.%6."/>
      <w:lvlJc w:val="left"/>
      <w:pPr>
        <w:tabs>
          <w:tab w:val="left" w:pos="1041"/>
        </w:tabs>
        <w:ind w:left="1041" w:hanging="1134"/>
      </w:pPr>
    </w:lvl>
    <w:lvl w:ilvl="6" w:tentative="0">
      <w:start w:val="1"/>
      <w:numFmt w:val="decimal"/>
      <w:lvlText w:val="%1.%2.%3.%4.%5.%6.%7."/>
      <w:lvlJc w:val="left"/>
      <w:pPr>
        <w:tabs>
          <w:tab w:val="left" w:pos="1183"/>
        </w:tabs>
        <w:ind w:left="1183" w:hanging="1276"/>
      </w:pPr>
    </w:lvl>
    <w:lvl w:ilvl="7" w:tentative="0">
      <w:start w:val="1"/>
      <w:numFmt w:val="decimal"/>
      <w:lvlText w:val="%1.%2.%3.%4.%5.%6.%7.%8."/>
      <w:lvlJc w:val="left"/>
      <w:pPr>
        <w:tabs>
          <w:tab w:val="left" w:pos="1325"/>
        </w:tabs>
        <w:ind w:left="1325" w:hanging="1418"/>
      </w:pPr>
    </w:lvl>
    <w:lvl w:ilvl="8" w:tentative="0">
      <w:start w:val="1"/>
      <w:numFmt w:val="decimal"/>
      <w:lvlText w:val="%1.%2.%3.%4.%5.%6.%7.%8.%9."/>
      <w:lvlJc w:val="left"/>
      <w:pPr>
        <w:tabs>
          <w:tab w:val="left" w:pos="1466"/>
        </w:tabs>
        <w:ind w:left="1466" w:hanging="1559"/>
      </w:pPr>
    </w:lvl>
  </w:abstractNum>
  <w:abstractNum w:abstractNumId="35">
    <w:nsid w:val="49881B29"/>
    <w:multiLevelType w:val="multilevel"/>
    <w:tmpl w:val="49881B29"/>
    <w:lvl w:ilvl="0" w:tentative="0">
      <w:start w:val="4"/>
      <w:numFmt w:val="decimal"/>
      <w:suff w:val="space"/>
      <w:lvlText w:val="%1"/>
      <w:lvlJc w:val="left"/>
      <w:pPr>
        <w:ind w:left="-93" w:firstLine="0"/>
      </w:pPr>
    </w:lvl>
    <w:lvl w:ilvl="1" w:tentative="0">
      <w:start w:val="6"/>
      <w:numFmt w:val="decimal"/>
      <w:suff w:val="space"/>
      <w:lvlText w:val="%1.%2"/>
      <w:lvlJc w:val="left"/>
      <w:pPr>
        <w:ind w:left="-93" w:firstLine="0"/>
      </w:pPr>
    </w:lvl>
    <w:lvl w:ilvl="2" w:tentative="0">
      <w:start w:val="1"/>
      <w:numFmt w:val="decimal"/>
      <w:suff w:val="space"/>
      <w:lvlText w:val="%1.%2.%3"/>
      <w:lvlJc w:val="left"/>
      <w:pPr>
        <w:ind w:left="758" w:hanging="709"/>
      </w:pPr>
      <w:rPr>
        <w:rFonts w:hint="default" w:ascii="Times New Roman" w:hAnsi="Times New Roman" w:eastAsia="黑体" w:cs="Times New Roman"/>
        <w:sz w:val="28"/>
        <w:szCs w:val="28"/>
      </w:rPr>
    </w:lvl>
    <w:lvl w:ilvl="3" w:tentative="0">
      <w:start w:val="4"/>
      <w:numFmt w:val="decimal"/>
      <w:suff w:val="space"/>
      <w:lvlText w:val="%1.%2.%3.%4"/>
      <w:lvlJc w:val="left"/>
      <w:pPr>
        <w:ind w:left="587" w:hanging="680"/>
      </w:pPr>
      <w:rPr>
        <w:rFonts w:hint="default" w:ascii="Times New Roman" w:hAnsi="Times New Roman" w:eastAsia="黑体" w:cs="Times New Roman"/>
        <w:b/>
        <w:sz w:val="28"/>
        <w:szCs w:val="28"/>
      </w:rPr>
    </w:lvl>
    <w:lvl w:ilvl="4" w:tentative="0">
      <w:start w:val="1"/>
      <w:numFmt w:val="decimal"/>
      <w:pStyle w:val="1059"/>
      <w:lvlText w:val="4.6.1.4.%5"/>
      <w:lvlJc w:val="left"/>
      <w:pPr>
        <w:tabs>
          <w:tab w:val="left" w:pos="907"/>
        </w:tabs>
        <w:ind w:left="907" w:hanging="907"/>
      </w:pPr>
    </w:lvl>
    <w:lvl w:ilvl="5" w:tentative="0">
      <w:start w:val="1"/>
      <w:numFmt w:val="decimal"/>
      <w:lvlText w:val="%1.%2.%3.%4.%5.%6."/>
      <w:lvlJc w:val="left"/>
      <w:pPr>
        <w:tabs>
          <w:tab w:val="left" w:pos="1041"/>
        </w:tabs>
        <w:ind w:left="1041" w:hanging="1134"/>
      </w:pPr>
    </w:lvl>
    <w:lvl w:ilvl="6" w:tentative="0">
      <w:start w:val="1"/>
      <w:numFmt w:val="decimal"/>
      <w:lvlText w:val="%1.%2.%3.%4.%5.%6.%7."/>
      <w:lvlJc w:val="left"/>
      <w:pPr>
        <w:tabs>
          <w:tab w:val="left" w:pos="1183"/>
        </w:tabs>
        <w:ind w:left="1183" w:hanging="1276"/>
      </w:pPr>
    </w:lvl>
    <w:lvl w:ilvl="7" w:tentative="0">
      <w:start w:val="1"/>
      <w:numFmt w:val="decimal"/>
      <w:lvlText w:val="%1.%2.%3.%4.%5.%6.%7.%8."/>
      <w:lvlJc w:val="left"/>
      <w:pPr>
        <w:tabs>
          <w:tab w:val="left" w:pos="1325"/>
        </w:tabs>
        <w:ind w:left="1325" w:hanging="1418"/>
      </w:pPr>
    </w:lvl>
    <w:lvl w:ilvl="8" w:tentative="0">
      <w:start w:val="1"/>
      <w:numFmt w:val="decimal"/>
      <w:lvlText w:val="%1.%2.%3.%4.%5.%6.%7.%8.%9."/>
      <w:lvlJc w:val="left"/>
      <w:pPr>
        <w:tabs>
          <w:tab w:val="left" w:pos="1466"/>
        </w:tabs>
        <w:ind w:left="1466" w:hanging="1559"/>
      </w:pPr>
    </w:lvl>
  </w:abstractNum>
  <w:abstractNum w:abstractNumId="36">
    <w:nsid w:val="4A821B7F"/>
    <w:multiLevelType w:val="multilevel"/>
    <w:tmpl w:val="4A821B7F"/>
    <w:lvl w:ilvl="0" w:tentative="0">
      <w:start w:val="1"/>
      <w:numFmt w:val="decimal"/>
      <w:pStyle w:val="254"/>
      <w:suff w:val="space"/>
      <w:lvlText w:val="%1"/>
      <w:lvlJc w:val="left"/>
      <w:pPr>
        <w:ind w:left="425" w:hanging="425"/>
      </w:pPr>
      <w:rPr>
        <w:rFonts w:hint="eastAsia"/>
      </w:rPr>
    </w:lvl>
    <w:lvl w:ilvl="1" w:tentative="0">
      <w:start w:val="1"/>
      <w:numFmt w:val="decimal"/>
      <w:pStyle w:val="248"/>
      <w:suff w:val="space"/>
      <w:lvlText w:val="%1.%2"/>
      <w:lvlJc w:val="left"/>
      <w:pPr>
        <w:ind w:left="0" w:firstLine="0"/>
      </w:pPr>
      <w:rPr>
        <w:rFonts w:hint="eastAsia"/>
      </w:rPr>
    </w:lvl>
    <w:lvl w:ilvl="2" w:tentative="0">
      <w:start w:val="1"/>
      <w:numFmt w:val="decimal"/>
      <w:pStyle w:val="247"/>
      <w:suff w:val="space"/>
      <w:lvlText w:val="%1.%2.%3"/>
      <w:lvlJc w:val="left"/>
      <w:pPr>
        <w:ind w:left="0" w:firstLine="0"/>
      </w:pPr>
      <w:rPr>
        <w:rFonts w:hint="eastAsia"/>
      </w:rPr>
    </w:lvl>
    <w:lvl w:ilvl="3" w:tentative="0">
      <w:start w:val="1"/>
      <w:numFmt w:val="decimal"/>
      <w:pStyle w:val="249"/>
      <w:suff w:val="space"/>
      <w:lvlText w:val="%1.%2.%3.%4"/>
      <w:lvlJc w:val="left"/>
      <w:pPr>
        <w:ind w:left="0" w:firstLine="0"/>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37">
    <w:nsid w:val="4B217EDA"/>
    <w:multiLevelType w:val="multilevel"/>
    <w:tmpl w:val="4B217EDA"/>
    <w:lvl w:ilvl="0" w:tentative="0">
      <w:start w:val="4"/>
      <w:numFmt w:val="decimal"/>
      <w:lvlText w:val="%1"/>
      <w:lvlJc w:val="left"/>
      <w:pPr>
        <w:tabs>
          <w:tab w:val="left" w:pos="1365"/>
        </w:tabs>
        <w:ind w:left="1365" w:hanging="432"/>
      </w:pPr>
    </w:lvl>
    <w:lvl w:ilvl="1" w:tentative="0">
      <w:start w:val="4"/>
      <w:numFmt w:val="decimal"/>
      <w:lvlText w:val="%1.%2"/>
      <w:lvlJc w:val="left"/>
      <w:pPr>
        <w:tabs>
          <w:tab w:val="left" w:pos="1509"/>
        </w:tabs>
        <w:ind w:left="1509" w:hanging="576"/>
      </w:pPr>
    </w:lvl>
    <w:lvl w:ilvl="2" w:tentative="0">
      <w:start w:val="2"/>
      <w:numFmt w:val="decimal"/>
      <w:lvlText w:val="%1.%2.%3"/>
      <w:lvlJc w:val="left"/>
      <w:pPr>
        <w:tabs>
          <w:tab w:val="left" w:pos="1653"/>
        </w:tabs>
        <w:ind w:left="1653" w:hanging="720"/>
      </w:pPr>
      <w:rPr>
        <w:sz w:val="28"/>
        <w:szCs w:val="28"/>
      </w:rPr>
    </w:lvl>
    <w:lvl w:ilvl="3" w:tentative="0">
      <w:start w:val="2"/>
      <w:numFmt w:val="decimal"/>
      <w:lvlText w:val="%1.%2.%3.%4"/>
      <w:lvlJc w:val="left"/>
      <w:pPr>
        <w:tabs>
          <w:tab w:val="left" w:pos="1797"/>
        </w:tabs>
        <w:ind w:left="1797" w:hanging="864"/>
      </w:pPr>
      <w:rPr>
        <w:b/>
        <w:sz w:val="28"/>
        <w:szCs w:val="28"/>
      </w:rPr>
    </w:lvl>
    <w:lvl w:ilvl="4" w:tentative="0">
      <w:start w:val="1"/>
      <w:numFmt w:val="decimal"/>
      <w:pStyle w:val="872"/>
      <w:lvlText w:val="%1.%2.%3.%4.%5"/>
      <w:lvlJc w:val="left"/>
      <w:pPr>
        <w:tabs>
          <w:tab w:val="left" w:pos="907"/>
        </w:tabs>
        <w:ind w:left="907" w:hanging="907"/>
      </w:pPr>
    </w:lvl>
    <w:lvl w:ilvl="5" w:tentative="0">
      <w:start w:val="1"/>
      <w:numFmt w:val="decimal"/>
      <w:lvlText w:val="%1.%2.%3.%4.%5.%6"/>
      <w:lvlJc w:val="left"/>
      <w:pPr>
        <w:tabs>
          <w:tab w:val="left" w:pos="2085"/>
        </w:tabs>
        <w:ind w:left="2085" w:hanging="1152"/>
      </w:pPr>
    </w:lvl>
    <w:lvl w:ilvl="6" w:tentative="0">
      <w:start w:val="1"/>
      <w:numFmt w:val="decimal"/>
      <w:lvlText w:val="%1.%2.%3.%4.%5.%6.%7"/>
      <w:lvlJc w:val="left"/>
      <w:pPr>
        <w:tabs>
          <w:tab w:val="left" w:pos="2229"/>
        </w:tabs>
        <w:ind w:left="2229" w:hanging="1296"/>
      </w:pPr>
    </w:lvl>
    <w:lvl w:ilvl="7" w:tentative="0">
      <w:start w:val="1"/>
      <w:numFmt w:val="decimal"/>
      <w:lvlText w:val="%1.%2.%3.%4.%5.%6.%7.%8"/>
      <w:lvlJc w:val="left"/>
      <w:pPr>
        <w:tabs>
          <w:tab w:val="left" w:pos="2373"/>
        </w:tabs>
        <w:ind w:left="2373" w:hanging="1440"/>
      </w:pPr>
    </w:lvl>
    <w:lvl w:ilvl="8" w:tentative="0">
      <w:start w:val="1"/>
      <w:numFmt w:val="decimal"/>
      <w:lvlText w:val="%1.%2.%3.%4.%5.%6.%7.%8.%9"/>
      <w:lvlJc w:val="left"/>
      <w:pPr>
        <w:tabs>
          <w:tab w:val="left" w:pos="2517"/>
        </w:tabs>
        <w:ind w:left="2517" w:hanging="1584"/>
      </w:pPr>
    </w:lvl>
  </w:abstractNum>
  <w:abstractNum w:abstractNumId="38">
    <w:nsid w:val="4CAB788A"/>
    <w:multiLevelType w:val="multilevel"/>
    <w:tmpl w:val="4CAB788A"/>
    <w:lvl w:ilvl="0" w:tentative="0">
      <w:start w:val="4"/>
      <w:numFmt w:val="decimal"/>
      <w:lvlText w:val="%1"/>
      <w:lvlJc w:val="left"/>
      <w:pPr>
        <w:tabs>
          <w:tab w:val="left" w:pos="804"/>
        </w:tabs>
        <w:ind w:left="804" w:hanging="432"/>
      </w:pPr>
    </w:lvl>
    <w:lvl w:ilvl="1" w:tentative="0">
      <w:start w:val="4"/>
      <w:numFmt w:val="decimal"/>
      <w:lvlText w:val="%1.%2"/>
      <w:lvlJc w:val="left"/>
      <w:pPr>
        <w:tabs>
          <w:tab w:val="left" w:pos="948"/>
        </w:tabs>
        <w:ind w:left="948" w:hanging="576"/>
      </w:pPr>
    </w:lvl>
    <w:lvl w:ilvl="2" w:tentative="0">
      <w:start w:val="1"/>
      <w:numFmt w:val="decimal"/>
      <w:lvlText w:val="%1.%2.%3"/>
      <w:lvlJc w:val="left"/>
      <w:pPr>
        <w:tabs>
          <w:tab w:val="left" w:pos="1092"/>
        </w:tabs>
        <w:ind w:left="1092" w:hanging="720"/>
      </w:pPr>
      <w:rPr>
        <w:sz w:val="28"/>
        <w:szCs w:val="28"/>
      </w:rPr>
    </w:lvl>
    <w:lvl w:ilvl="3" w:tentative="0">
      <w:start w:val="2"/>
      <w:numFmt w:val="decimal"/>
      <w:lvlText w:val="%1.%2.%3.%4"/>
      <w:lvlJc w:val="left"/>
      <w:pPr>
        <w:tabs>
          <w:tab w:val="left" w:pos="1236"/>
        </w:tabs>
        <w:ind w:left="1236" w:hanging="864"/>
      </w:pPr>
      <w:rPr>
        <w:b/>
        <w:sz w:val="28"/>
        <w:szCs w:val="28"/>
      </w:rPr>
    </w:lvl>
    <w:lvl w:ilvl="4" w:tentative="0">
      <w:start w:val="1"/>
      <w:numFmt w:val="decimal"/>
      <w:pStyle w:val="868"/>
      <w:lvlText w:val="%1.%2.%3.%4.%5"/>
      <w:lvlJc w:val="left"/>
      <w:pPr>
        <w:tabs>
          <w:tab w:val="left" w:pos="907"/>
        </w:tabs>
        <w:ind w:left="907" w:hanging="907"/>
      </w:pPr>
    </w:lvl>
    <w:lvl w:ilvl="5" w:tentative="0">
      <w:start w:val="1"/>
      <w:numFmt w:val="decimal"/>
      <w:lvlText w:val="%1.%2.%3.%4.%5.%6"/>
      <w:lvlJc w:val="left"/>
      <w:pPr>
        <w:tabs>
          <w:tab w:val="left" w:pos="1524"/>
        </w:tabs>
        <w:ind w:left="1524" w:hanging="1152"/>
      </w:pPr>
    </w:lvl>
    <w:lvl w:ilvl="6" w:tentative="0">
      <w:start w:val="1"/>
      <w:numFmt w:val="decimal"/>
      <w:lvlText w:val="%1.%2.%3.%4.%5.%6.%7"/>
      <w:lvlJc w:val="left"/>
      <w:pPr>
        <w:tabs>
          <w:tab w:val="left" w:pos="1668"/>
        </w:tabs>
        <w:ind w:left="1668" w:hanging="1296"/>
      </w:pPr>
    </w:lvl>
    <w:lvl w:ilvl="7" w:tentative="0">
      <w:start w:val="1"/>
      <w:numFmt w:val="decimal"/>
      <w:lvlText w:val="%1.%2.%3.%4.%5.%6.%7.%8"/>
      <w:lvlJc w:val="left"/>
      <w:pPr>
        <w:tabs>
          <w:tab w:val="left" w:pos="1812"/>
        </w:tabs>
        <w:ind w:left="1812" w:hanging="1440"/>
      </w:pPr>
    </w:lvl>
    <w:lvl w:ilvl="8" w:tentative="0">
      <w:start w:val="1"/>
      <w:numFmt w:val="decimal"/>
      <w:lvlText w:val="%1.%2.%3.%4.%5.%6.%7.%8.%9"/>
      <w:lvlJc w:val="left"/>
      <w:pPr>
        <w:tabs>
          <w:tab w:val="left" w:pos="1956"/>
        </w:tabs>
        <w:ind w:left="1956" w:hanging="1584"/>
      </w:pPr>
    </w:lvl>
  </w:abstractNum>
  <w:abstractNum w:abstractNumId="39">
    <w:nsid w:val="4CD83728"/>
    <w:multiLevelType w:val="multilevel"/>
    <w:tmpl w:val="4CD83728"/>
    <w:lvl w:ilvl="0" w:tentative="0">
      <w:start w:val="1"/>
      <w:numFmt w:val="decimal"/>
      <w:pStyle w:val="990"/>
      <w:isLgl/>
      <w:lvlText w:val="%1."/>
      <w:lvlJc w:val="left"/>
      <w:pPr>
        <w:tabs>
          <w:tab w:val="left" w:pos="425"/>
        </w:tabs>
        <w:ind w:left="425" w:hanging="425"/>
      </w:pPr>
    </w:lvl>
    <w:lvl w:ilvl="1" w:tentative="0">
      <w:start w:val="1"/>
      <w:numFmt w:val="decimal"/>
      <w:lvlText w:val="%1.%2."/>
      <w:lvlJc w:val="left"/>
      <w:pPr>
        <w:tabs>
          <w:tab w:val="left" w:pos="567"/>
        </w:tabs>
        <w:ind w:left="567" w:hanging="567"/>
      </w:pPr>
    </w:lvl>
    <w:lvl w:ilvl="2" w:tentative="0">
      <w:start w:val="1"/>
      <w:numFmt w:val="decimal"/>
      <w:lvlText w:val="%1.%2.%3."/>
      <w:lvlJc w:val="left"/>
      <w:pPr>
        <w:tabs>
          <w:tab w:val="left" w:pos="709"/>
        </w:tabs>
        <w:ind w:left="709" w:hanging="709"/>
      </w:pPr>
    </w:lvl>
    <w:lvl w:ilvl="3" w:tentative="0">
      <w:start w:val="1"/>
      <w:numFmt w:val="decimal"/>
      <w:lvlText w:val="%1.%2.%3.%4."/>
      <w:lvlJc w:val="left"/>
      <w:pPr>
        <w:tabs>
          <w:tab w:val="left" w:pos="851"/>
        </w:tabs>
        <w:ind w:left="851" w:hanging="851"/>
      </w:pPr>
    </w:lvl>
    <w:lvl w:ilvl="4" w:tentative="0">
      <w:start w:val="1"/>
      <w:numFmt w:val="decimal"/>
      <w:lvlText w:val="%1.%2.%3.%4.%5."/>
      <w:lvlJc w:val="left"/>
      <w:pPr>
        <w:tabs>
          <w:tab w:val="left" w:pos="992"/>
        </w:tabs>
        <w:ind w:left="992" w:hanging="992"/>
      </w:pPr>
    </w:lvl>
    <w:lvl w:ilvl="5" w:tentative="0">
      <w:start w:val="1"/>
      <w:numFmt w:val="decimal"/>
      <w:lvlText w:val="%1.%2.%3.%4.%5.%6."/>
      <w:lvlJc w:val="left"/>
      <w:pPr>
        <w:tabs>
          <w:tab w:val="left" w:pos="1134"/>
        </w:tabs>
        <w:ind w:left="1134" w:hanging="1134"/>
      </w:pPr>
    </w:lvl>
    <w:lvl w:ilvl="6" w:tentative="0">
      <w:start w:val="1"/>
      <w:numFmt w:val="decimal"/>
      <w:lvlText w:val="%1.%2.%3.%4.%5.%6.%7."/>
      <w:lvlJc w:val="left"/>
      <w:pPr>
        <w:tabs>
          <w:tab w:val="left" w:pos="1276"/>
        </w:tabs>
        <w:ind w:left="1276" w:hanging="1276"/>
      </w:pPr>
    </w:lvl>
    <w:lvl w:ilvl="7" w:tentative="0">
      <w:start w:val="1"/>
      <w:numFmt w:val="decimal"/>
      <w:lvlText w:val="%1.%2.%3.%4.%5.%6.%7.%8."/>
      <w:lvlJc w:val="left"/>
      <w:pPr>
        <w:tabs>
          <w:tab w:val="left" w:pos="1418"/>
        </w:tabs>
        <w:ind w:left="1418" w:hanging="1418"/>
      </w:pPr>
    </w:lvl>
    <w:lvl w:ilvl="8" w:tentative="0">
      <w:start w:val="1"/>
      <w:numFmt w:val="decimal"/>
      <w:lvlText w:val="%1.%2.%3.%4.%5.%6.%7.%8.%9."/>
      <w:lvlJc w:val="left"/>
      <w:pPr>
        <w:tabs>
          <w:tab w:val="left" w:pos="1559"/>
        </w:tabs>
        <w:ind w:left="1559" w:hanging="1559"/>
      </w:pPr>
    </w:lvl>
  </w:abstractNum>
  <w:abstractNum w:abstractNumId="40">
    <w:nsid w:val="5206649B"/>
    <w:multiLevelType w:val="multilevel"/>
    <w:tmpl w:val="5206649B"/>
    <w:lvl w:ilvl="0" w:tentative="0">
      <w:start w:val="1"/>
      <w:numFmt w:val="decimal"/>
      <w:pStyle w:val="942"/>
      <w:lvlText w:val="（%1）"/>
      <w:lvlJc w:val="left"/>
      <w:pPr>
        <w:tabs>
          <w:tab w:val="left" w:pos="1230"/>
        </w:tabs>
        <w:ind w:left="737" w:hanging="227"/>
      </w:pPr>
      <w:rPr>
        <w:rFonts w:hint="default" w:ascii="Times New Roman" w:hAnsi="Times New Roman" w:eastAsia="仿宋_GB2312" w:cs="Times New Roman"/>
        <w:b w:val="0"/>
        <w:i w:val="0"/>
        <w:sz w:val="21"/>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1">
    <w:nsid w:val="561DE8C1"/>
    <w:multiLevelType w:val="singleLevel"/>
    <w:tmpl w:val="561DE8C1"/>
    <w:lvl w:ilvl="0" w:tentative="0">
      <w:start w:val="1"/>
      <w:numFmt w:val="decimal"/>
      <w:suff w:val="nothing"/>
      <w:lvlText w:val="（%1）"/>
      <w:lvlJc w:val="left"/>
    </w:lvl>
  </w:abstractNum>
  <w:abstractNum w:abstractNumId="42">
    <w:nsid w:val="57F11264"/>
    <w:multiLevelType w:val="multilevel"/>
    <w:tmpl w:val="57F11264"/>
    <w:lvl w:ilvl="0" w:tentative="0">
      <w:start w:val="4"/>
      <w:numFmt w:val="decimal"/>
      <w:suff w:val="space"/>
      <w:lvlText w:val="%1"/>
      <w:lvlJc w:val="left"/>
      <w:pPr>
        <w:ind w:left="-93" w:firstLine="0"/>
      </w:pPr>
    </w:lvl>
    <w:lvl w:ilvl="1" w:tentative="0">
      <w:start w:val="6"/>
      <w:numFmt w:val="decimal"/>
      <w:suff w:val="space"/>
      <w:lvlText w:val="%1.%2"/>
      <w:lvlJc w:val="left"/>
      <w:pPr>
        <w:ind w:left="-93" w:firstLine="0"/>
      </w:pPr>
    </w:lvl>
    <w:lvl w:ilvl="2" w:tentative="0">
      <w:start w:val="1"/>
      <w:numFmt w:val="decimal"/>
      <w:suff w:val="space"/>
      <w:lvlText w:val="%1.%2.%3"/>
      <w:lvlJc w:val="left"/>
      <w:pPr>
        <w:ind w:left="758" w:hanging="709"/>
      </w:pPr>
      <w:rPr>
        <w:rFonts w:hint="default" w:ascii="Times New Roman" w:hAnsi="Times New Roman" w:eastAsia="黑体" w:cs="Times New Roman"/>
        <w:sz w:val="28"/>
        <w:szCs w:val="28"/>
      </w:rPr>
    </w:lvl>
    <w:lvl w:ilvl="3" w:tentative="0">
      <w:start w:val="2"/>
      <w:numFmt w:val="decimal"/>
      <w:suff w:val="space"/>
      <w:lvlText w:val="%1.%2.%3.%4"/>
      <w:lvlJc w:val="left"/>
      <w:pPr>
        <w:ind w:left="587" w:hanging="680"/>
      </w:pPr>
      <w:rPr>
        <w:rFonts w:hint="default" w:ascii="Times New Roman" w:hAnsi="Times New Roman" w:eastAsia="黑体" w:cs="Times New Roman"/>
        <w:b/>
        <w:sz w:val="28"/>
        <w:szCs w:val="28"/>
      </w:rPr>
    </w:lvl>
    <w:lvl w:ilvl="4" w:tentative="0">
      <w:start w:val="1"/>
      <w:numFmt w:val="decimal"/>
      <w:pStyle w:val="1058"/>
      <w:lvlText w:val="4.6.1.2.%5"/>
      <w:lvlJc w:val="left"/>
      <w:pPr>
        <w:tabs>
          <w:tab w:val="left" w:pos="907"/>
        </w:tabs>
        <w:ind w:left="907" w:hanging="907"/>
      </w:pPr>
    </w:lvl>
    <w:lvl w:ilvl="5" w:tentative="0">
      <w:start w:val="1"/>
      <w:numFmt w:val="decimal"/>
      <w:lvlText w:val="%1.%2.%3.%4.%5.%6."/>
      <w:lvlJc w:val="left"/>
      <w:pPr>
        <w:tabs>
          <w:tab w:val="left" w:pos="1041"/>
        </w:tabs>
        <w:ind w:left="1041" w:hanging="1134"/>
      </w:pPr>
    </w:lvl>
    <w:lvl w:ilvl="6" w:tentative="0">
      <w:start w:val="1"/>
      <w:numFmt w:val="decimal"/>
      <w:lvlText w:val="%1.%2.%3.%4.%5.%6.%7."/>
      <w:lvlJc w:val="left"/>
      <w:pPr>
        <w:tabs>
          <w:tab w:val="left" w:pos="1183"/>
        </w:tabs>
        <w:ind w:left="1183" w:hanging="1276"/>
      </w:pPr>
    </w:lvl>
    <w:lvl w:ilvl="7" w:tentative="0">
      <w:start w:val="1"/>
      <w:numFmt w:val="decimal"/>
      <w:lvlText w:val="%1.%2.%3.%4.%5.%6.%7.%8."/>
      <w:lvlJc w:val="left"/>
      <w:pPr>
        <w:tabs>
          <w:tab w:val="left" w:pos="1325"/>
        </w:tabs>
        <w:ind w:left="1325" w:hanging="1418"/>
      </w:pPr>
    </w:lvl>
    <w:lvl w:ilvl="8" w:tentative="0">
      <w:start w:val="1"/>
      <w:numFmt w:val="decimal"/>
      <w:lvlText w:val="%1.%2.%3.%4.%5.%6.%7.%8.%9."/>
      <w:lvlJc w:val="left"/>
      <w:pPr>
        <w:tabs>
          <w:tab w:val="left" w:pos="1466"/>
        </w:tabs>
        <w:ind w:left="1466" w:hanging="1559"/>
      </w:pPr>
    </w:lvl>
  </w:abstractNum>
  <w:abstractNum w:abstractNumId="43">
    <w:nsid w:val="5B7C6E7B"/>
    <w:multiLevelType w:val="multilevel"/>
    <w:tmpl w:val="5B7C6E7B"/>
    <w:lvl w:ilvl="0" w:tentative="0">
      <w:start w:val="4"/>
      <w:numFmt w:val="decimal"/>
      <w:suff w:val="space"/>
      <w:lvlText w:val="%1"/>
      <w:lvlJc w:val="left"/>
      <w:pPr>
        <w:ind w:left="-93" w:firstLine="0"/>
      </w:pPr>
    </w:lvl>
    <w:lvl w:ilvl="1" w:tentative="0">
      <w:start w:val="7"/>
      <w:numFmt w:val="decimal"/>
      <w:suff w:val="space"/>
      <w:lvlText w:val="%1.%2"/>
      <w:lvlJc w:val="left"/>
      <w:pPr>
        <w:ind w:left="-93" w:firstLine="0"/>
      </w:pPr>
    </w:lvl>
    <w:lvl w:ilvl="2" w:tentative="0">
      <w:start w:val="1"/>
      <w:numFmt w:val="decimal"/>
      <w:suff w:val="space"/>
      <w:lvlText w:val="%1.%2.%3"/>
      <w:lvlJc w:val="left"/>
      <w:pPr>
        <w:ind w:left="758" w:hanging="709"/>
      </w:pPr>
      <w:rPr>
        <w:rFonts w:hint="default" w:ascii="Times New Roman" w:hAnsi="Times New Roman" w:eastAsia="黑体" w:cs="Times New Roman"/>
        <w:sz w:val="28"/>
        <w:szCs w:val="28"/>
      </w:rPr>
    </w:lvl>
    <w:lvl w:ilvl="3" w:tentative="0">
      <w:start w:val="4"/>
      <w:numFmt w:val="decimal"/>
      <w:suff w:val="space"/>
      <w:lvlText w:val="%1.%2.%3.%4"/>
      <w:lvlJc w:val="left"/>
      <w:pPr>
        <w:ind w:left="587" w:hanging="680"/>
      </w:pPr>
      <w:rPr>
        <w:rFonts w:hint="default" w:ascii="Times New Roman" w:hAnsi="Times New Roman" w:eastAsia="黑体" w:cs="Times New Roman"/>
        <w:b/>
        <w:sz w:val="28"/>
        <w:szCs w:val="28"/>
      </w:rPr>
    </w:lvl>
    <w:lvl w:ilvl="4" w:tentative="0">
      <w:start w:val="1"/>
      <w:numFmt w:val="decimal"/>
      <w:pStyle w:val="1062"/>
      <w:lvlText w:val="4.7.1.4.%5"/>
      <w:lvlJc w:val="left"/>
      <w:pPr>
        <w:tabs>
          <w:tab w:val="left" w:pos="907"/>
        </w:tabs>
        <w:ind w:left="907" w:hanging="907"/>
      </w:pPr>
    </w:lvl>
    <w:lvl w:ilvl="5" w:tentative="0">
      <w:start w:val="1"/>
      <w:numFmt w:val="decimal"/>
      <w:lvlText w:val="%1.%2.%3.%4.%5.%6."/>
      <w:lvlJc w:val="left"/>
      <w:pPr>
        <w:tabs>
          <w:tab w:val="left" w:pos="1041"/>
        </w:tabs>
        <w:ind w:left="1041" w:hanging="1134"/>
      </w:pPr>
    </w:lvl>
    <w:lvl w:ilvl="6" w:tentative="0">
      <w:start w:val="1"/>
      <w:numFmt w:val="decimal"/>
      <w:lvlText w:val="%1.%2.%3.%4.%5.%6.%7."/>
      <w:lvlJc w:val="left"/>
      <w:pPr>
        <w:tabs>
          <w:tab w:val="left" w:pos="1183"/>
        </w:tabs>
        <w:ind w:left="1183" w:hanging="1276"/>
      </w:pPr>
    </w:lvl>
    <w:lvl w:ilvl="7" w:tentative="0">
      <w:start w:val="1"/>
      <w:numFmt w:val="decimal"/>
      <w:lvlText w:val="%1.%2.%3.%4.%5.%6.%7.%8."/>
      <w:lvlJc w:val="left"/>
      <w:pPr>
        <w:tabs>
          <w:tab w:val="left" w:pos="1325"/>
        </w:tabs>
        <w:ind w:left="1325" w:hanging="1418"/>
      </w:pPr>
    </w:lvl>
    <w:lvl w:ilvl="8" w:tentative="0">
      <w:start w:val="1"/>
      <w:numFmt w:val="decimal"/>
      <w:lvlText w:val="%1.%2.%3.%4.%5.%6.%7.%8.%9."/>
      <w:lvlJc w:val="left"/>
      <w:pPr>
        <w:tabs>
          <w:tab w:val="left" w:pos="1466"/>
        </w:tabs>
        <w:ind w:left="1466" w:hanging="1559"/>
      </w:pPr>
    </w:lvl>
  </w:abstractNum>
  <w:abstractNum w:abstractNumId="44">
    <w:nsid w:val="6BDE7409"/>
    <w:multiLevelType w:val="multilevel"/>
    <w:tmpl w:val="6BDE7409"/>
    <w:lvl w:ilvl="0" w:tentative="0">
      <w:start w:val="4"/>
      <w:numFmt w:val="decimal"/>
      <w:suff w:val="space"/>
      <w:lvlText w:val="%1"/>
      <w:lvlJc w:val="left"/>
      <w:pPr>
        <w:ind w:left="-93" w:firstLine="0"/>
      </w:pPr>
    </w:lvl>
    <w:lvl w:ilvl="1" w:tentative="0">
      <w:start w:val="5"/>
      <w:numFmt w:val="decimal"/>
      <w:suff w:val="space"/>
      <w:lvlText w:val="%1.%2"/>
      <w:lvlJc w:val="left"/>
      <w:pPr>
        <w:ind w:left="-93" w:firstLine="0"/>
      </w:pPr>
    </w:lvl>
    <w:lvl w:ilvl="2" w:tentative="0">
      <w:start w:val="2"/>
      <w:numFmt w:val="decimal"/>
      <w:suff w:val="space"/>
      <w:lvlText w:val="%1.%2.%3"/>
      <w:lvlJc w:val="left"/>
      <w:pPr>
        <w:ind w:left="758" w:hanging="709"/>
      </w:pPr>
      <w:rPr>
        <w:rFonts w:hint="default" w:ascii="Times New Roman" w:hAnsi="Times New Roman" w:eastAsia="黑体" w:cs="Times New Roman"/>
        <w:sz w:val="28"/>
        <w:szCs w:val="28"/>
      </w:rPr>
    </w:lvl>
    <w:lvl w:ilvl="3" w:tentative="0">
      <w:start w:val="1"/>
      <w:numFmt w:val="decimal"/>
      <w:suff w:val="space"/>
      <w:lvlText w:val="%1.%2.%3.%4"/>
      <w:lvlJc w:val="left"/>
      <w:pPr>
        <w:ind w:left="587" w:hanging="680"/>
      </w:pPr>
      <w:rPr>
        <w:rFonts w:hint="default" w:ascii="Times New Roman" w:hAnsi="Times New Roman" w:eastAsia="黑体" w:cs="Times New Roman"/>
        <w:b/>
        <w:sz w:val="28"/>
        <w:szCs w:val="28"/>
      </w:rPr>
    </w:lvl>
    <w:lvl w:ilvl="4" w:tentative="0">
      <w:start w:val="1"/>
      <w:numFmt w:val="decimal"/>
      <w:pStyle w:val="1056"/>
      <w:lvlText w:val="4.5.2.1.%5"/>
      <w:lvlJc w:val="left"/>
      <w:pPr>
        <w:tabs>
          <w:tab w:val="left" w:pos="907"/>
        </w:tabs>
        <w:ind w:left="907" w:hanging="907"/>
      </w:pPr>
    </w:lvl>
    <w:lvl w:ilvl="5" w:tentative="0">
      <w:start w:val="1"/>
      <w:numFmt w:val="decimal"/>
      <w:lvlText w:val="%1.%2.%3.%4.%5.%6."/>
      <w:lvlJc w:val="left"/>
      <w:pPr>
        <w:tabs>
          <w:tab w:val="left" w:pos="1041"/>
        </w:tabs>
        <w:ind w:left="1041" w:hanging="1134"/>
      </w:pPr>
    </w:lvl>
    <w:lvl w:ilvl="6" w:tentative="0">
      <w:start w:val="1"/>
      <w:numFmt w:val="decimal"/>
      <w:lvlText w:val="%1.%2.%3.%4.%5.%6.%7."/>
      <w:lvlJc w:val="left"/>
      <w:pPr>
        <w:tabs>
          <w:tab w:val="left" w:pos="1183"/>
        </w:tabs>
        <w:ind w:left="1183" w:hanging="1276"/>
      </w:pPr>
    </w:lvl>
    <w:lvl w:ilvl="7" w:tentative="0">
      <w:start w:val="1"/>
      <w:numFmt w:val="decimal"/>
      <w:lvlText w:val="%1.%2.%3.%4.%5.%6.%7.%8."/>
      <w:lvlJc w:val="left"/>
      <w:pPr>
        <w:tabs>
          <w:tab w:val="left" w:pos="1325"/>
        </w:tabs>
        <w:ind w:left="1325" w:hanging="1418"/>
      </w:pPr>
    </w:lvl>
    <w:lvl w:ilvl="8" w:tentative="0">
      <w:start w:val="1"/>
      <w:numFmt w:val="decimal"/>
      <w:lvlText w:val="%1.%2.%3.%4.%5.%6.%7.%8.%9."/>
      <w:lvlJc w:val="left"/>
      <w:pPr>
        <w:tabs>
          <w:tab w:val="left" w:pos="1466"/>
        </w:tabs>
        <w:ind w:left="1466" w:hanging="1559"/>
      </w:pPr>
    </w:lvl>
  </w:abstractNum>
  <w:abstractNum w:abstractNumId="45">
    <w:nsid w:val="6DF64F30"/>
    <w:multiLevelType w:val="multilevel"/>
    <w:tmpl w:val="6DF64F30"/>
    <w:lvl w:ilvl="0" w:tentative="0">
      <w:start w:val="4"/>
      <w:numFmt w:val="decimal"/>
      <w:suff w:val="space"/>
      <w:lvlText w:val="%1"/>
      <w:lvlJc w:val="left"/>
      <w:pPr>
        <w:ind w:left="-93" w:firstLine="0"/>
      </w:pPr>
    </w:lvl>
    <w:lvl w:ilvl="1" w:tentative="0">
      <w:start w:val="6"/>
      <w:numFmt w:val="decimal"/>
      <w:suff w:val="space"/>
      <w:lvlText w:val="%1.%2"/>
      <w:lvlJc w:val="left"/>
      <w:pPr>
        <w:ind w:left="-93" w:firstLine="0"/>
      </w:pPr>
    </w:lvl>
    <w:lvl w:ilvl="2" w:tentative="0">
      <w:start w:val="1"/>
      <w:numFmt w:val="decimal"/>
      <w:suff w:val="space"/>
      <w:lvlText w:val="%1.%2.%3"/>
      <w:lvlJc w:val="left"/>
      <w:pPr>
        <w:ind w:left="758" w:hanging="709"/>
      </w:pPr>
      <w:rPr>
        <w:rFonts w:hint="default" w:ascii="Times New Roman" w:hAnsi="Times New Roman" w:eastAsia="黑体" w:cs="Times New Roman"/>
        <w:sz w:val="28"/>
        <w:szCs w:val="28"/>
      </w:rPr>
    </w:lvl>
    <w:lvl w:ilvl="3" w:tentative="0">
      <w:start w:val="1"/>
      <w:numFmt w:val="decimal"/>
      <w:suff w:val="space"/>
      <w:lvlText w:val="%1.%2.%3.%4"/>
      <w:lvlJc w:val="left"/>
      <w:pPr>
        <w:ind w:left="587" w:hanging="680"/>
      </w:pPr>
      <w:rPr>
        <w:rFonts w:hint="default" w:ascii="Times New Roman" w:hAnsi="Times New Roman" w:eastAsia="黑体" w:cs="Times New Roman"/>
        <w:b/>
        <w:sz w:val="28"/>
        <w:szCs w:val="28"/>
      </w:rPr>
    </w:lvl>
    <w:lvl w:ilvl="4" w:tentative="0">
      <w:start w:val="1"/>
      <w:numFmt w:val="decimal"/>
      <w:pStyle w:val="1057"/>
      <w:lvlText w:val="4.6.1.1.%5"/>
      <w:lvlJc w:val="left"/>
      <w:pPr>
        <w:tabs>
          <w:tab w:val="left" w:pos="907"/>
        </w:tabs>
        <w:ind w:left="907" w:hanging="907"/>
      </w:pPr>
    </w:lvl>
    <w:lvl w:ilvl="5" w:tentative="0">
      <w:start w:val="1"/>
      <w:numFmt w:val="decimal"/>
      <w:lvlText w:val="%1.%2.%3.%4.%5.%6."/>
      <w:lvlJc w:val="left"/>
      <w:pPr>
        <w:tabs>
          <w:tab w:val="left" w:pos="1041"/>
        </w:tabs>
        <w:ind w:left="1041" w:hanging="1134"/>
      </w:pPr>
    </w:lvl>
    <w:lvl w:ilvl="6" w:tentative="0">
      <w:start w:val="1"/>
      <w:numFmt w:val="decimal"/>
      <w:lvlText w:val="%1.%2.%3.%4.%5.%6.%7."/>
      <w:lvlJc w:val="left"/>
      <w:pPr>
        <w:tabs>
          <w:tab w:val="left" w:pos="1183"/>
        </w:tabs>
        <w:ind w:left="1183" w:hanging="1276"/>
      </w:pPr>
    </w:lvl>
    <w:lvl w:ilvl="7" w:tentative="0">
      <w:start w:val="1"/>
      <w:numFmt w:val="decimal"/>
      <w:lvlText w:val="%1.%2.%3.%4.%5.%6.%7.%8."/>
      <w:lvlJc w:val="left"/>
      <w:pPr>
        <w:tabs>
          <w:tab w:val="left" w:pos="1325"/>
        </w:tabs>
        <w:ind w:left="1325" w:hanging="1418"/>
      </w:pPr>
    </w:lvl>
    <w:lvl w:ilvl="8" w:tentative="0">
      <w:start w:val="1"/>
      <w:numFmt w:val="decimal"/>
      <w:lvlText w:val="%1.%2.%3.%4.%5.%6.%7.%8.%9."/>
      <w:lvlJc w:val="left"/>
      <w:pPr>
        <w:tabs>
          <w:tab w:val="left" w:pos="1466"/>
        </w:tabs>
        <w:ind w:left="1466" w:hanging="1559"/>
      </w:pPr>
    </w:lvl>
  </w:abstractNum>
  <w:abstractNum w:abstractNumId="46">
    <w:nsid w:val="6EC12FDD"/>
    <w:multiLevelType w:val="multilevel"/>
    <w:tmpl w:val="6EC12FDD"/>
    <w:lvl w:ilvl="0" w:tentative="0">
      <w:start w:val="1"/>
      <w:numFmt w:val="decimal"/>
      <w:pStyle w:val="833"/>
      <w:lvlText w:val="（%1）"/>
      <w:lvlJc w:val="left"/>
      <w:pPr>
        <w:tabs>
          <w:tab w:val="left" w:pos="680"/>
        </w:tabs>
        <w:ind w:left="1247" w:hanging="793"/>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7">
    <w:nsid w:val="72E4635E"/>
    <w:multiLevelType w:val="multilevel"/>
    <w:tmpl w:val="72E4635E"/>
    <w:lvl w:ilvl="0" w:tentative="0">
      <w:start w:val="4"/>
      <w:numFmt w:val="decimal"/>
      <w:lvlText w:val="%1"/>
      <w:lvlJc w:val="left"/>
      <w:pPr>
        <w:tabs>
          <w:tab w:val="left" w:pos="1365"/>
        </w:tabs>
        <w:ind w:left="1365" w:hanging="432"/>
      </w:pPr>
    </w:lvl>
    <w:lvl w:ilvl="1" w:tentative="0">
      <w:start w:val="4"/>
      <w:numFmt w:val="decimal"/>
      <w:lvlText w:val="%1.%2"/>
      <w:lvlJc w:val="left"/>
      <w:pPr>
        <w:tabs>
          <w:tab w:val="left" w:pos="1509"/>
        </w:tabs>
        <w:ind w:left="1509" w:hanging="576"/>
      </w:pPr>
    </w:lvl>
    <w:lvl w:ilvl="2" w:tentative="0">
      <w:start w:val="3"/>
      <w:numFmt w:val="decimal"/>
      <w:lvlText w:val="%1.%2.%3"/>
      <w:lvlJc w:val="left"/>
      <w:pPr>
        <w:tabs>
          <w:tab w:val="left" w:pos="1653"/>
        </w:tabs>
        <w:ind w:left="1653" w:hanging="720"/>
      </w:pPr>
      <w:rPr>
        <w:sz w:val="28"/>
        <w:szCs w:val="28"/>
      </w:rPr>
    </w:lvl>
    <w:lvl w:ilvl="3" w:tentative="0">
      <w:start w:val="2"/>
      <w:numFmt w:val="decimal"/>
      <w:lvlText w:val="%1.%2.%3.%4"/>
      <w:lvlJc w:val="left"/>
      <w:pPr>
        <w:tabs>
          <w:tab w:val="left" w:pos="1797"/>
        </w:tabs>
        <w:ind w:left="1797" w:hanging="864"/>
      </w:pPr>
      <w:rPr>
        <w:b/>
        <w:sz w:val="28"/>
        <w:szCs w:val="28"/>
      </w:rPr>
    </w:lvl>
    <w:lvl w:ilvl="4" w:tentative="0">
      <w:start w:val="1"/>
      <w:numFmt w:val="decimal"/>
      <w:pStyle w:val="875"/>
      <w:lvlText w:val="%1.%2.%3.%4.%5"/>
      <w:lvlJc w:val="left"/>
      <w:pPr>
        <w:tabs>
          <w:tab w:val="left" w:pos="907"/>
        </w:tabs>
        <w:ind w:left="907" w:hanging="907"/>
      </w:pPr>
    </w:lvl>
    <w:lvl w:ilvl="5" w:tentative="0">
      <w:start w:val="1"/>
      <w:numFmt w:val="decimal"/>
      <w:lvlText w:val="%1.%2.%3.%4.%5.%6"/>
      <w:lvlJc w:val="left"/>
      <w:pPr>
        <w:tabs>
          <w:tab w:val="left" w:pos="2085"/>
        </w:tabs>
        <w:ind w:left="2085" w:hanging="1152"/>
      </w:pPr>
    </w:lvl>
    <w:lvl w:ilvl="6" w:tentative="0">
      <w:start w:val="1"/>
      <w:numFmt w:val="decimal"/>
      <w:lvlText w:val="%1.%2.%3.%4.%5.%6.%7"/>
      <w:lvlJc w:val="left"/>
      <w:pPr>
        <w:tabs>
          <w:tab w:val="left" w:pos="2229"/>
        </w:tabs>
        <w:ind w:left="2229" w:hanging="1296"/>
      </w:pPr>
    </w:lvl>
    <w:lvl w:ilvl="7" w:tentative="0">
      <w:start w:val="1"/>
      <w:numFmt w:val="decimal"/>
      <w:lvlText w:val="%1.%2.%3.%4.%5.%6.%7.%8"/>
      <w:lvlJc w:val="left"/>
      <w:pPr>
        <w:tabs>
          <w:tab w:val="left" w:pos="2373"/>
        </w:tabs>
        <w:ind w:left="2373" w:hanging="1440"/>
      </w:pPr>
    </w:lvl>
    <w:lvl w:ilvl="8" w:tentative="0">
      <w:start w:val="1"/>
      <w:numFmt w:val="decimal"/>
      <w:lvlText w:val="%1.%2.%3.%4.%5.%6.%7.%8.%9"/>
      <w:lvlJc w:val="left"/>
      <w:pPr>
        <w:tabs>
          <w:tab w:val="left" w:pos="2517"/>
        </w:tabs>
        <w:ind w:left="2517" w:hanging="1584"/>
      </w:pPr>
    </w:lvl>
  </w:abstractNum>
  <w:abstractNum w:abstractNumId="48">
    <w:nsid w:val="773865C4"/>
    <w:multiLevelType w:val="multilevel"/>
    <w:tmpl w:val="773865C4"/>
    <w:lvl w:ilvl="0" w:tentative="0">
      <w:start w:val="4"/>
      <w:numFmt w:val="decimal"/>
      <w:suff w:val="space"/>
      <w:lvlText w:val="%1"/>
      <w:lvlJc w:val="left"/>
      <w:pPr>
        <w:ind w:left="-93" w:firstLine="0"/>
      </w:pPr>
    </w:lvl>
    <w:lvl w:ilvl="1" w:tentative="0">
      <w:start w:val="7"/>
      <w:numFmt w:val="decimal"/>
      <w:suff w:val="space"/>
      <w:lvlText w:val="%1.%2"/>
      <w:lvlJc w:val="left"/>
      <w:pPr>
        <w:ind w:left="-93" w:firstLine="0"/>
      </w:pPr>
    </w:lvl>
    <w:lvl w:ilvl="2" w:tentative="0">
      <w:start w:val="1"/>
      <w:numFmt w:val="decimal"/>
      <w:suff w:val="space"/>
      <w:lvlText w:val="%1.%2.%3"/>
      <w:lvlJc w:val="left"/>
      <w:pPr>
        <w:ind w:left="758" w:hanging="709"/>
      </w:pPr>
      <w:rPr>
        <w:rFonts w:hint="default" w:ascii="Times New Roman" w:hAnsi="Times New Roman" w:eastAsia="黑体" w:cs="Times New Roman"/>
        <w:sz w:val="28"/>
        <w:szCs w:val="28"/>
      </w:rPr>
    </w:lvl>
    <w:lvl w:ilvl="3" w:tentative="0">
      <w:start w:val="2"/>
      <w:numFmt w:val="decimal"/>
      <w:suff w:val="space"/>
      <w:lvlText w:val="%1.%2.%3.%4"/>
      <w:lvlJc w:val="left"/>
      <w:pPr>
        <w:ind w:left="587" w:hanging="680"/>
      </w:pPr>
      <w:rPr>
        <w:rFonts w:hint="default" w:ascii="Times New Roman" w:hAnsi="Times New Roman" w:eastAsia="黑体" w:cs="Times New Roman"/>
        <w:b/>
        <w:sz w:val="28"/>
        <w:szCs w:val="28"/>
      </w:rPr>
    </w:lvl>
    <w:lvl w:ilvl="4" w:tentative="0">
      <w:start w:val="1"/>
      <w:numFmt w:val="decimal"/>
      <w:pStyle w:val="1054"/>
      <w:lvlText w:val="4.7.1.2.%5"/>
      <w:lvlJc w:val="left"/>
      <w:pPr>
        <w:tabs>
          <w:tab w:val="left" w:pos="907"/>
        </w:tabs>
        <w:ind w:left="907" w:hanging="907"/>
      </w:pPr>
    </w:lvl>
    <w:lvl w:ilvl="5" w:tentative="0">
      <w:start w:val="1"/>
      <w:numFmt w:val="decimal"/>
      <w:lvlText w:val="%1.%2.%3.%4.%5.%6."/>
      <w:lvlJc w:val="left"/>
      <w:pPr>
        <w:tabs>
          <w:tab w:val="left" w:pos="1041"/>
        </w:tabs>
        <w:ind w:left="1041" w:hanging="1134"/>
      </w:pPr>
    </w:lvl>
    <w:lvl w:ilvl="6" w:tentative="0">
      <w:start w:val="1"/>
      <w:numFmt w:val="decimal"/>
      <w:lvlText w:val="%1.%2.%3.%4.%5.%6.%7."/>
      <w:lvlJc w:val="left"/>
      <w:pPr>
        <w:tabs>
          <w:tab w:val="left" w:pos="1183"/>
        </w:tabs>
        <w:ind w:left="1183" w:hanging="1276"/>
      </w:pPr>
    </w:lvl>
    <w:lvl w:ilvl="7" w:tentative="0">
      <w:start w:val="1"/>
      <w:numFmt w:val="decimal"/>
      <w:lvlText w:val="%1.%2.%3.%4.%5.%6.%7.%8."/>
      <w:lvlJc w:val="left"/>
      <w:pPr>
        <w:tabs>
          <w:tab w:val="left" w:pos="1325"/>
        </w:tabs>
        <w:ind w:left="1325" w:hanging="1418"/>
      </w:pPr>
    </w:lvl>
    <w:lvl w:ilvl="8" w:tentative="0">
      <w:start w:val="1"/>
      <w:numFmt w:val="decimal"/>
      <w:lvlText w:val="%1.%2.%3.%4.%5.%6.%7.%8.%9."/>
      <w:lvlJc w:val="left"/>
      <w:pPr>
        <w:tabs>
          <w:tab w:val="left" w:pos="1466"/>
        </w:tabs>
        <w:ind w:left="1466" w:hanging="1559"/>
      </w:pPr>
    </w:lvl>
  </w:abstractNum>
  <w:abstractNum w:abstractNumId="49">
    <w:nsid w:val="7A684777"/>
    <w:multiLevelType w:val="multilevel"/>
    <w:tmpl w:val="7A684777"/>
    <w:lvl w:ilvl="0" w:tentative="0">
      <w:start w:val="4"/>
      <w:numFmt w:val="decimal"/>
      <w:suff w:val="space"/>
      <w:lvlText w:val="%1"/>
      <w:lvlJc w:val="left"/>
      <w:pPr>
        <w:ind w:left="-93" w:firstLine="0"/>
      </w:pPr>
    </w:lvl>
    <w:lvl w:ilvl="1" w:tentative="0">
      <w:start w:val="6"/>
      <w:numFmt w:val="decimal"/>
      <w:suff w:val="space"/>
      <w:lvlText w:val="%1.%2"/>
      <w:lvlJc w:val="left"/>
      <w:pPr>
        <w:ind w:left="-93" w:firstLine="0"/>
      </w:pPr>
    </w:lvl>
    <w:lvl w:ilvl="2" w:tentative="0">
      <w:start w:val="1"/>
      <w:numFmt w:val="decimal"/>
      <w:suff w:val="space"/>
      <w:lvlText w:val="%1.%2.%3"/>
      <w:lvlJc w:val="left"/>
      <w:pPr>
        <w:ind w:left="758" w:hanging="709"/>
      </w:pPr>
      <w:rPr>
        <w:rFonts w:hint="default" w:ascii="Times New Roman" w:hAnsi="Times New Roman" w:eastAsia="黑体" w:cs="Times New Roman"/>
        <w:sz w:val="28"/>
        <w:szCs w:val="28"/>
      </w:rPr>
    </w:lvl>
    <w:lvl w:ilvl="3" w:tentative="0">
      <w:start w:val="1"/>
      <w:numFmt w:val="decimal"/>
      <w:suff w:val="space"/>
      <w:lvlText w:val="%1.%2.%3.%4"/>
      <w:lvlJc w:val="left"/>
      <w:pPr>
        <w:ind w:left="587" w:hanging="680"/>
      </w:pPr>
      <w:rPr>
        <w:rFonts w:hint="default" w:ascii="Times New Roman" w:hAnsi="Times New Roman" w:eastAsia="黑体" w:cs="Times New Roman"/>
        <w:b/>
        <w:sz w:val="28"/>
        <w:szCs w:val="28"/>
      </w:rPr>
    </w:lvl>
    <w:lvl w:ilvl="4" w:tentative="0">
      <w:start w:val="1"/>
      <w:numFmt w:val="decimal"/>
      <w:pStyle w:val="962"/>
      <w:lvlText w:val="4.6.1.1.%5"/>
      <w:lvlJc w:val="left"/>
      <w:pPr>
        <w:tabs>
          <w:tab w:val="left" w:pos="899"/>
        </w:tabs>
        <w:ind w:left="899" w:hanging="899"/>
      </w:pPr>
    </w:lvl>
    <w:lvl w:ilvl="5" w:tentative="0">
      <w:start w:val="1"/>
      <w:numFmt w:val="decimal"/>
      <w:lvlText w:val="%1.%2.%3.%4.%5.%6."/>
      <w:lvlJc w:val="left"/>
      <w:pPr>
        <w:tabs>
          <w:tab w:val="left" w:pos="1041"/>
        </w:tabs>
        <w:ind w:left="1041" w:hanging="1134"/>
      </w:pPr>
    </w:lvl>
    <w:lvl w:ilvl="6" w:tentative="0">
      <w:start w:val="1"/>
      <w:numFmt w:val="decimal"/>
      <w:lvlText w:val="%1.%2.%3.%4.%5.%6.%7."/>
      <w:lvlJc w:val="left"/>
      <w:pPr>
        <w:tabs>
          <w:tab w:val="left" w:pos="1183"/>
        </w:tabs>
        <w:ind w:left="1183" w:hanging="1276"/>
      </w:pPr>
    </w:lvl>
    <w:lvl w:ilvl="7" w:tentative="0">
      <w:start w:val="1"/>
      <w:numFmt w:val="decimal"/>
      <w:lvlText w:val="%1.%2.%3.%4.%5.%6.%7.%8."/>
      <w:lvlJc w:val="left"/>
      <w:pPr>
        <w:tabs>
          <w:tab w:val="left" w:pos="1325"/>
        </w:tabs>
        <w:ind w:left="1325" w:hanging="1418"/>
      </w:pPr>
    </w:lvl>
    <w:lvl w:ilvl="8" w:tentative="0">
      <w:start w:val="1"/>
      <w:numFmt w:val="decimal"/>
      <w:lvlText w:val="%1.%2.%3.%4.%5.%6.%7.%8.%9."/>
      <w:lvlJc w:val="left"/>
      <w:pPr>
        <w:tabs>
          <w:tab w:val="left" w:pos="1466"/>
        </w:tabs>
        <w:ind w:left="1466" w:hanging="1559"/>
      </w:pPr>
    </w:lvl>
  </w:abstractNum>
  <w:num w:numId="1">
    <w:abstractNumId w:val="27"/>
  </w:num>
  <w:num w:numId="2">
    <w:abstractNumId w:val="3"/>
  </w:num>
  <w:num w:numId="3">
    <w:abstractNumId w:val="5"/>
  </w:num>
  <w:num w:numId="4">
    <w:abstractNumId w:val="8"/>
  </w:num>
  <w:num w:numId="5">
    <w:abstractNumId w:val="6"/>
  </w:num>
  <w:num w:numId="6">
    <w:abstractNumId w:val="7"/>
  </w:num>
  <w:num w:numId="7">
    <w:abstractNumId w:val="4"/>
  </w:num>
  <w:num w:numId="8">
    <w:abstractNumId w:val="2"/>
  </w:num>
  <w:num w:numId="9">
    <w:abstractNumId w:val="1"/>
  </w:num>
  <w:num w:numId="10">
    <w:abstractNumId w:val="24"/>
  </w:num>
  <w:num w:numId="11">
    <w:abstractNumId w:val="36"/>
  </w:num>
  <w:num w:numId="12">
    <w:abstractNumId w:val="13"/>
  </w:num>
  <w:num w:numId="13">
    <w:abstractNumId w:val="23"/>
  </w:num>
  <w:num w:numId="14">
    <w:abstractNumId w:val="46"/>
  </w:num>
  <w:num w:numId="15">
    <w:abstractNumId w:val="15"/>
    <w:lvlOverride w:ilvl="0">
      <w:startOverride w:val="4"/>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8"/>
    <w:lvlOverride w:ilvl="0">
      <w:startOverride w:val="4"/>
    </w:lvlOverride>
    <w:lvlOverride w:ilvl="1">
      <w:startOverride w:val="4"/>
    </w:lvlOverride>
    <w:lvlOverride w:ilvl="2">
      <w:startOverride w:val="1"/>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4"/>
    <w:lvlOverride w:ilvl="0">
      <w:startOverride w:val="4"/>
    </w:lvlOverride>
    <w:lvlOverride w:ilvl="1">
      <w:startOverride w:val="4"/>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7"/>
    <w:lvlOverride w:ilvl="0">
      <w:startOverride w:val="4"/>
    </w:lvlOverride>
    <w:lvlOverride w:ilvl="1">
      <w:startOverride w:val="4"/>
    </w:lvlOverride>
    <w:lvlOverride w:ilvl="2">
      <w:startOverride w:val="2"/>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lvlOverride w:ilvl="0">
      <w:startOverride w:val="4"/>
    </w:lvlOverride>
    <w:lvlOverride w:ilvl="1">
      <w:startOverride w:val="4"/>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7"/>
    <w:lvlOverride w:ilvl="0">
      <w:startOverride w:val="4"/>
    </w:lvlOverride>
    <w:lvlOverride w:ilvl="1">
      <w:startOverride w:val="4"/>
    </w:lvlOverride>
    <w:lvlOverride w:ilvl="2">
      <w:startOverride w:val="3"/>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3"/>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9"/>
    <w:lvlOverride w:ilvl="0">
      <w:startOverride w:val="4"/>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0"/>
    <w:lvlOverride w:ilvl="0">
      <w:lvl w:ilvl="0" w:tentative="1">
        <w:start w:val="1"/>
        <w:numFmt w:val="decimal"/>
        <w:isLgl/>
        <w:lvlText w:val="%1."/>
        <w:lvlJc w:val="left"/>
        <w:pPr>
          <w:tabs>
            <w:tab w:val="left" w:pos="425"/>
          </w:tabs>
          <w:ind w:left="425" w:hanging="425"/>
        </w:pPr>
      </w:lvl>
    </w:lvlOverride>
    <w:lvlOverride w:ilvl="1">
      <w:lvl w:ilvl="1" w:tentative="1">
        <w:start w:val="1"/>
        <w:numFmt w:val="decimal"/>
        <w:lvlRestart w:val="0"/>
        <w:isLgl/>
        <w:lvlText w:val="%1.%2."/>
        <w:lvlJc w:val="left"/>
        <w:pPr>
          <w:tabs>
            <w:tab w:val="left" w:pos="567"/>
          </w:tabs>
          <w:ind w:left="567" w:hanging="567"/>
        </w:pPr>
      </w:lvl>
    </w:lvlOverride>
    <w:lvlOverride w:ilvl="2">
      <w:lvl w:ilvl="2" w:tentative="1">
        <w:start w:val="1"/>
        <w:numFmt w:val="decimal"/>
        <w:lvlRestart w:val="0"/>
        <w:pStyle w:val="989"/>
        <w:isLgl/>
        <w:lvlText w:val="%1.%2.%3."/>
        <w:lvlJc w:val="left"/>
        <w:pPr>
          <w:tabs>
            <w:tab w:val="left" w:pos="709"/>
          </w:tabs>
          <w:ind w:left="0" w:firstLine="0"/>
        </w:pPr>
      </w:lvl>
    </w:lvlOverride>
    <w:lvlOverride w:ilvl="3">
      <w:lvl w:ilvl="3" w:tentative="1">
        <w:start w:val="1"/>
        <w:numFmt w:val="decimal"/>
        <w:lvlText w:val="%1.%2.%3.%4."/>
        <w:lvlJc w:val="left"/>
        <w:pPr>
          <w:tabs>
            <w:tab w:val="left" w:pos="851"/>
          </w:tabs>
          <w:ind w:left="851" w:hanging="851"/>
        </w:pPr>
      </w:lvl>
    </w:lvlOverride>
    <w:lvlOverride w:ilvl="4">
      <w:lvl w:ilvl="4" w:tentative="1">
        <w:start w:val="1"/>
        <w:numFmt w:val="decimal"/>
        <w:lvlText w:val="%1.%2.%3.%4.%5."/>
        <w:lvlJc w:val="left"/>
        <w:pPr>
          <w:tabs>
            <w:tab w:val="left" w:pos="992"/>
          </w:tabs>
          <w:ind w:left="992" w:hanging="992"/>
        </w:pPr>
      </w:lvl>
    </w:lvlOverride>
    <w:lvlOverride w:ilvl="5">
      <w:lvl w:ilvl="5" w:tentative="1">
        <w:start w:val="1"/>
        <w:numFmt w:val="decimal"/>
        <w:lvlText w:val="%1.%2.%3.%4.%5.%6."/>
        <w:lvlJc w:val="left"/>
        <w:pPr>
          <w:tabs>
            <w:tab w:val="left" w:pos="1134"/>
          </w:tabs>
          <w:ind w:left="1134" w:hanging="1134"/>
        </w:pPr>
      </w:lvl>
    </w:lvlOverride>
    <w:lvlOverride w:ilvl="6">
      <w:lvl w:ilvl="6" w:tentative="1">
        <w:start w:val="1"/>
        <w:numFmt w:val="decimal"/>
        <w:lvlText w:val="%1.%2.%3.%4.%5.%6.%7."/>
        <w:lvlJc w:val="left"/>
        <w:pPr>
          <w:tabs>
            <w:tab w:val="left" w:pos="1276"/>
          </w:tabs>
          <w:ind w:left="1276" w:hanging="1276"/>
        </w:pPr>
      </w:lvl>
    </w:lvlOverride>
    <w:lvlOverride w:ilvl="7">
      <w:lvl w:ilvl="7" w:tentative="1">
        <w:start w:val="1"/>
        <w:numFmt w:val="decimal"/>
        <w:lvlText w:val="%1.%2.%3.%4.%5.%6.%7.%8."/>
        <w:lvlJc w:val="left"/>
        <w:pPr>
          <w:tabs>
            <w:tab w:val="left" w:pos="1418"/>
          </w:tabs>
          <w:ind w:left="1418" w:hanging="1418"/>
        </w:pPr>
      </w:lvl>
    </w:lvlOverride>
    <w:lvlOverride w:ilvl="8">
      <w:lvl w:ilvl="8" w:tentative="1">
        <w:start w:val="1"/>
        <w:numFmt w:val="decimal"/>
        <w:lvlText w:val="%1.%2.%3.%4.%5.%6.%7.%8.%9."/>
        <w:lvlJc w:val="left"/>
        <w:pPr>
          <w:tabs>
            <w:tab w:val="left" w:pos="1559"/>
          </w:tabs>
          <w:ind w:left="1559" w:hanging="1559"/>
        </w:pPr>
      </w:lvl>
    </w:lvlOverride>
  </w:num>
  <w:num w:numId="27">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1"/>
    <w:lvlOverride w:ilvl="0">
      <w:startOverride w:val="4"/>
    </w:lvlOverride>
    <w:lvlOverride w:ilvl="1">
      <w:startOverride w:val="3"/>
    </w:lvlOverride>
    <w:lvlOverride w:ilvl="2">
      <w:startOverride w:val="6"/>
    </w:lvlOverride>
    <w:lvlOverride w:ilvl="3">
      <w:startOverride w:val="6"/>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2"/>
    <w:lvlOverride w:ilvl="0">
      <w:startOverride w:val="4"/>
    </w:lvlOverride>
    <w:lvlOverride w:ilvl="1">
      <w:startOverride w:val="4"/>
    </w:lvlOverride>
    <w:lvlOverride w:ilvl="2">
      <w:startOverride w:val="2"/>
    </w:lvlOverride>
    <w:lvlOverride w:ilvl="3">
      <w:startOverride w:val="3"/>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6"/>
    <w:lvlOverride w:ilvl="0">
      <w:startOverride w:val="4"/>
    </w:lvlOverride>
    <w:lvlOverride w:ilvl="1">
      <w:startOverride w:val="4"/>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0"/>
    <w:lvlOverride w:ilvl="0">
      <w:startOverride w:val="4"/>
    </w:lvlOverride>
    <w:lvlOverride w:ilvl="1">
      <w:startOverride w:val="4"/>
    </w:lvlOverride>
    <w:lvlOverride w:ilvl="2">
      <w:startOverride w:val="4"/>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8"/>
    <w:lvlOverride w:ilvl="0">
      <w:startOverride w:val="4"/>
    </w:lvlOverride>
    <w:lvlOverride w:ilvl="1">
      <w:startOverride w:val="7"/>
    </w:lvlOverride>
    <w:lvlOverride w:ilvl="2">
      <w:startOverride w:val="1"/>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8"/>
    <w:lvlOverride w:ilvl="0">
      <w:startOverride w:val="4"/>
    </w:lvlOverride>
    <w:lvlOverride w:ilvl="1">
      <w:startOverride w:val="5"/>
    </w:lvlOverride>
    <w:lvlOverride w:ilvl="2">
      <w:startOverride w:val="1"/>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4"/>
    <w:lvlOverride w:ilvl="0">
      <w:startOverride w:val="4"/>
    </w:lvlOverride>
    <w:lvlOverride w:ilvl="1">
      <w:startOverride w:val="5"/>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5"/>
    <w:lvlOverride w:ilvl="0">
      <w:startOverride w:val="4"/>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2"/>
    <w:lvlOverride w:ilvl="0">
      <w:startOverride w:val="4"/>
    </w:lvlOverride>
    <w:lvlOverride w:ilvl="1">
      <w:startOverride w:val="6"/>
    </w:lvlOverride>
    <w:lvlOverride w:ilvl="2">
      <w:startOverride w:val="1"/>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5"/>
    <w:lvlOverride w:ilvl="0">
      <w:startOverride w:val="4"/>
    </w:lvlOverride>
    <w:lvlOverride w:ilvl="1">
      <w:startOverride w:val="6"/>
    </w:lvlOverride>
    <w:lvlOverride w:ilvl="2">
      <w:startOverride w:val="1"/>
    </w:lvlOverride>
    <w:lvlOverride w:ilvl="3">
      <w:startOverride w:val="4"/>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2"/>
    <w:lvlOverride w:ilvl="0">
      <w:startOverride w:val="4"/>
    </w:lvlOverride>
    <w:lvlOverride w:ilvl="1">
      <w:startOverride w:val="6"/>
    </w:lvlOverride>
    <w:lvlOverride w:ilvl="2">
      <w:startOverride w:val="1"/>
    </w:lvlOverride>
    <w:lvlOverride w:ilvl="3">
      <w:startOverride w:val="5"/>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4"/>
    <w:lvlOverride w:ilvl="0">
      <w:startOverride w:val="4"/>
    </w:lvlOverride>
    <w:lvlOverride w:ilvl="1">
      <w:startOverride w:val="6"/>
    </w:lvlOverride>
    <w:lvlOverride w:ilvl="2">
      <w:startOverride w:val="2"/>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3"/>
    <w:lvlOverride w:ilvl="0">
      <w:startOverride w:val="4"/>
    </w:lvlOverride>
    <w:lvlOverride w:ilvl="1">
      <w:startOverride w:val="7"/>
    </w:lvlOverride>
    <w:lvlOverride w:ilvl="2">
      <w:startOverride w:val="1"/>
    </w:lvlOverride>
    <w:lvlOverride w:ilvl="3">
      <w:startOverride w:val="4"/>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0"/>
  </w:num>
  <w:num w:numId="45">
    <w:abstractNumId w:val="9"/>
  </w:num>
  <w:num w:numId="46">
    <w:abstractNumId w:val="31"/>
  </w:num>
  <w:num w:numId="47">
    <w:abstractNumId w:val="19"/>
  </w:num>
  <w:num w:numId="48">
    <w:abstractNumId w:val="18"/>
  </w:num>
  <w:num w:numId="49">
    <w:abstractNumId w:val="41"/>
  </w:num>
  <w:num w:numId="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val="0"/>
  <w:bordersDoNotSurroundFooter w:val="0"/>
  <w:hideSpellingErrors/>
  <w:documentProtection w:enforcement="0"/>
  <w:defaultTabStop w:val="420"/>
  <w:drawingGridHorizontalSpacing w:val="120"/>
  <w:drawingGridVerticalSpacing w:val="163"/>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458A"/>
    <w:rsid w:val="00001D75"/>
    <w:rsid w:val="00004CB0"/>
    <w:rsid w:val="00007DD6"/>
    <w:rsid w:val="00013661"/>
    <w:rsid w:val="000157F1"/>
    <w:rsid w:val="00021941"/>
    <w:rsid w:val="00030738"/>
    <w:rsid w:val="00030778"/>
    <w:rsid w:val="0003230B"/>
    <w:rsid w:val="00032AAC"/>
    <w:rsid w:val="000367E3"/>
    <w:rsid w:val="0003696C"/>
    <w:rsid w:val="00042BEC"/>
    <w:rsid w:val="0004532E"/>
    <w:rsid w:val="00047235"/>
    <w:rsid w:val="000479C7"/>
    <w:rsid w:val="0005104B"/>
    <w:rsid w:val="0005111E"/>
    <w:rsid w:val="00052D1A"/>
    <w:rsid w:val="00054B1E"/>
    <w:rsid w:val="00056634"/>
    <w:rsid w:val="00056A5F"/>
    <w:rsid w:val="00061C45"/>
    <w:rsid w:val="00062EAC"/>
    <w:rsid w:val="000650B5"/>
    <w:rsid w:val="000660B2"/>
    <w:rsid w:val="000677FA"/>
    <w:rsid w:val="00070669"/>
    <w:rsid w:val="00071AE1"/>
    <w:rsid w:val="00072B0C"/>
    <w:rsid w:val="00072BFE"/>
    <w:rsid w:val="00072C66"/>
    <w:rsid w:val="0007453D"/>
    <w:rsid w:val="000771EF"/>
    <w:rsid w:val="00077A15"/>
    <w:rsid w:val="00082304"/>
    <w:rsid w:val="000829B6"/>
    <w:rsid w:val="0008345A"/>
    <w:rsid w:val="00092E16"/>
    <w:rsid w:val="000A2F83"/>
    <w:rsid w:val="000A46ED"/>
    <w:rsid w:val="000C0DA0"/>
    <w:rsid w:val="000C2B9D"/>
    <w:rsid w:val="000C32C5"/>
    <w:rsid w:val="000C4D92"/>
    <w:rsid w:val="000D2A64"/>
    <w:rsid w:val="000D39A1"/>
    <w:rsid w:val="000D788D"/>
    <w:rsid w:val="000E0664"/>
    <w:rsid w:val="000E44A0"/>
    <w:rsid w:val="000E7DA5"/>
    <w:rsid w:val="000F3648"/>
    <w:rsid w:val="000F43B3"/>
    <w:rsid w:val="000F4659"/>
    <w:rsid w:val="000F51BE"/>
    <w:rsid w:val="000F5400"/>
    <w:rsid w:val="000F54FE"/>
    <w:rsid w:val="000F6061"/>
    <w:rsid w:val="000F6130"/>
    <w:rsid w:val="00101B28"/>
    <w:rsid w:val="0010553D"/>
    <w:rsid w:val="00111B56"/>
    <w:rsid w:val="001149CD"/>
    <w:rsid w:val="0012063F"/>
    <w:rsid w:val="00122158"/>
    <w:rsid w:val="001231FF"/>
    <w:rsid w:val="00123350"/>
    <w:rsid w:val="00127FA9"/>
    <w:rsid w:val="001317BD"/>
    <w:rsid w:val="00131B6C"/>
    <w:rsid w:val="0013391B"/>
    <w:rsid w:val="00133C87"/>
    <w:rsid w:val="001353E9"/>
    <w:rsid w:val="00135D6A"/>
    <w:rsid w:val="00140EAF"/>
    <w:rsid w:val="001414D2"/>
    <w:rsid w:val="00143125"/>
    <w:rsid w:val="00146C4E"/>
    <w:rsid w:val="001518BD"/>
    <w:rsid w:val="0015437F"/>
    <w:rsid w:val="00154446"/>
    <w:rsid w:val="00154EBE"/>
    <w:rsid w:val="00157EBB"/>
    <w:rsid w:val="0016177F"/>
    <w:rsid w:val="00166FD1"/>
    <w:rsid w:val="00167FC8"/>
    <w:rsid w:val="00177235"/>
    <w:rsid w:val="00181B62"/>
    <w:rsid w:val="00182BA5"/>
    <w:rsid w:val="00185173"/>
    <w:rsid w:val="00185AC4"/>
    <w:rsid w:val="00191BF6"/>
    <w:rsid w:val="00192355"/>
    <w:rsid w:val="0019317D"/>
    <w:rsid w:val="0019568E"/>
    <w:rsid w:val="00196529"/>
    <w:rsid w:val="00197976"/>
    <w:rsid w:val="001A28E6"/>
    <w:rsid w:val="001A3B1B"/>
    <w:rsid w:val="001A59F1"/>
    <w:rsid w:val="001A5AEB"/>
    <w:rsid w:val="001A6178"/>
    <w:rsid w:val="001A7108"/>
    <w:rsid w:val="001B43D1"/>
    <w:rsid w:val="001C18D5"/>
    <w:rsid w:val="001C1C90"/>
    <w:rsid w:val="001C2CF4"/>
    <w:rsid w:val="001C5B57"/>
    <w:rsid w:val="001C7FF8"/>
    <w:rsid w:val="001D0FBC"/>
    <w:rsid w:val="001D37E8"/>
    <w:rsid w:val="001D4BD5"/>
    <w:rsid w:val="001E01B9"/>
    <w:rsid w:val="001E63D1"/>
    <w:rsid w:val="001F0FEF"/>
    <w:rsid w:val="001F214D"/>
    <w:rsid w:val="00201CB1"/>
    <w:rsid w:val="002022E6"/>
    <w:rsid w:val="0020520D"/>
    <w:rsid w:val="00207A47"/>
    <w:rsid w:val="0021425F"/>
    <w:rsid w:val="00215E71"/>
    <w:rsid w:val="0021600A"/>
    <w:rsid w:val="00216D18"/>
    <w:rsid w:val="00224D16"/>
    <w:rsid w:val="00231073"/>
    <w:rsid w:val="002326DE"/>
    <w:rsid w:val="00232F08"/>
    <w:rsid w:val="00233197"/>
    <w:rsid w:val="00236DF4"/>
    <w:rsid w:val="00240635"/>
    <w:rsid w:val="00246B51"/>
    <w:rsid w:val="0024779F"/>
    <w:rsid w:val="002578E2"/>
    <w:rsid w:val="002603D4"/>
    <w:rsid w:val="00262EB9"/>
    <w:rsid w:val="00262FFD"/>
    <w:rsid w:val="002657A3"/>
    <w:rsid w:val="00266B2C"/>
    <w:rsid w:val="00271B42"/>
    <w:rsid w:val="0027343F"/>
    <w:rsid w:val="00274B28"/>
    <w:rsid w:val="0028576E"/>
    <w:rsid w:val="00286AC3"/>
    <w:rsid w:val="00291F61"/>
    <w:rsid w:val="00293B85"/>
    <w:rsid w:val="002A2BE6"/>
    <w:rsid w:val="002B281B"/>
    <w:rsid w:val="002B30F1"/>
    <w:rsid w:val="002B474D"/>
    <w:rsid w:val="002B5CF9"/>
    <w:rsid w:val="002B7D73"/>
    <w:rsid w:val="002C06BE"/>
    <w:rsid w:val="002C0D07"/>
    <w:rsid w:val="002C0DBF"/>
    <w:rsid w:val="002C3105"/>
    <w:rsid w:val="002C3E4D"/>
    <w:rsid w:val="002D4C2B"/>
    <w:rsid w:val="002D6A63"/>
    <w:rsid w:val="002E0ED0"/>
    <w:rsid w:val="002E7B2F"/>
    <w:rsid w:val="002F2604"/>
    <w:rsid w:val="002F295B"/>
    <w:rsid w:val="002F6770"/>
    <w:rsid w:val="00301FBD"/>
    <w:rsid w:val="00302336"/>
    <w:rsid w:val="00304EFE"/>
    <w:rsid w:val="00306FC8"/>
    <w:rsid w:val="003077E1"/>
    <w:rsid w:val="0031111A"/>
    <w:rsid w:val="00313587"/>
    <w:rsid w:val="003141E8"/>
    <w:rsid w:val="00316E7F"/>
    <w:rsid w:val="00316FDF"/>
    <w:rsid w:val="00320FCB"/>
    <w:rsid w:val="00323BB2"/>
    <w:rsid w:val="00326C22"/>
    <w:rsid w:val="0033203F"/>
    <w:rsid w:val="0033468F"/>
    <w:rsid w:val="003377DB"/>
    <w:rsid w:val="00344507"/>
    <w:rsid w:val="00356938"/>
    <w:rsid w:val="00356A1B"/>
    <w:rsid w:val="00357086"/>
    <w:rsid w:val="00357A43"/>
    <w:rsid w:val="003604E6"/>
    <w:rsid w:val="003605D6"/>
    <w:rsid w:val="0036151E"/>
    <w:rsid w:val="00361EC3"/>
    <w:rsid w:val="00362900"/>
    <w:rsid w:val="00362BDD"/>
    <w:rsid w:val="00362D2E"/>
    <w:rsid w:val="00363467"/>
    <w:rsid w:val="0036580F"/>
    <w:rsid w:val="0037149E"/>
    <w:rsid w:val="00375E50"/>
    <w:rsid w:val="00375E93"/>
    <w:rsid w:val="00376838"/>
    <w:rsid w:val="0038031B"/>
    <w:rsid w:val="00390470"/>
    <w:rsid w:val="003945DD"/>
    <w:rsid w:val="003A136B"/>
    <w:rsid w:val="003A6E3B"/>
    <w:rsid w:val="003B00CA"/>
    <w:rsid w:val="003B2A81"/>
    <w:rsid w:val="003B33D0"/>
    <w:rsid w:val="003C0A96"/>
    <w:rsid w:val="003C0F92"/>
    <w:rsid w:val="003C6E63"/>
    <w:rsid w:val="003D06C1"/>
    <w:rsid w:val="003D2CC6"/>
    <w:rsid w:val="003D39C5"/>
    <w:rsid w:val="003D3BE9"/>
    <w:rsid w:val="003D427A"/>
    <w:rsid w:val="003D69E6"/>
    <w:rsid w:val="003E1C02"/>
    <w:rsid w:val="003E37A6"/>
    <w:rsid w:val="003F2D7F"/>
    <w:rsid w:val="003F5B6E"/>
    <w:rsid w:val="003F6133"/>
    <w:rsid w:val="003F6B5C"/>
    <w:rsid w:val="004046E3"/>
    <w:rsid w:val="004046F0"/>
    <w:rsid w:val="00410F7B"/>
    <w:rsid w:val="004111FD"/>
    <w:rsid w:val="00413529"/>
    <w:rsid w:val="00422647"/>
    <w:rsid w:val="0042360E"/>
    <w:rsid w:val="00430149"/>
    <w:rsid w:val="00430CD2"/>
    <w:rsid w:val="00440AF0"/>
    <w:rsid w:val="00444E75"/>
    <w:rsid w:val="00446ECD"/>
    <w:rsid w:val="00452085"/>
    <w:rsid w:val="0045324B"/>
    <w:rsid w:val="0045575F"/>
    <w:rsid w:val="00455885"/>
    <w:rsid w:val="004577E5"/>
    <w:rsid w:val="004610B4"/>
    <w:rsid w:val="00462242"/>
    <w:rsid w:val="00465625"/>
    <w:rsid w:val="004657D6"/>
    <w:rsid w:val="00467EB8"/>
    <w:rsid w:val="00473026"/>
    <w:rsid w:val="00475947"/>
    <w:rsid w:val="00483236"/>
    <w:rsid w:val="004854F9"/>
    <w:rsid w:val="00485C35"/>
    <w:rsid w:val="0049340C"/>
    <w:rsid w:val="00493BAD"/>
    <w:rsid w:val="004947AD"/>
    <w:rsid w:val="00496B90"/>
    <w:rsid w:val="004A144F"/>
    <w:rsid w:val="004A3E8F"/>
    <w:rsid w:val="004C15C2"/>
    <w:rsid w:val="004C1FD2"/>
    <w:rsid w:val="004C2054"/>
    <w:rsid w:val="004C29EB"/>
    <w:rsid w:val="004C2E1D"/>
    <w:rsid w:val="004C458A"/>
    <w:rsid w:val="004C46A5"/>
    <w:rsid w:val="004C6843"/>
    <w:rsid w:val="004D0A4F"/>
    <w:rsid w:val="004E4CE8"/>
    <w:rsid w:val="004E56A5"/>
    <w:rsid w:val="004E5FEB"/>
    <w:rsid w:val="004F168C"/>
    <w:rsid w:val="004F310C"/>
    <w:rsid w:val="004F690B"/>
    <w:rsid w:val="004F7B9D"/>
    <w:rsid w:val="0050400A"/>
    <w:rsid w:val="00504FBB"/>
    <w:rsid w:val="0050504E"/>
    <w:rsid w:val="00505646"/>
    <w:rsid w:val="005058E5"/>
    <w:rsid w:val="00505B00"/>
    <w:rsid w:val="00512AEC"/>
    <w:rsid w:val="00513E31"/>
    <w:rsid w:val="00515FDC"/>
    <w:rsid w:val="00516D5E"/>
    <w:rsid w:val="00522B72"/>
    <w:rsid w:val="00523350"/>
    <w:rsid w:val="00524A80"/>
    <w:rsid w:val="00525D12"/>
    <w:rsid w:val="0052794B"/>
    <w:rsid w:val="0053160F"/>
    <w:rsid w:val="005325C1"/>
    <w:rsid w:val="00534AF7"/>
    <w:rsid w:val="00535579"/>
    <w:rsid w:val="00535E38"/>
    <w:rsid w:val="005368AB"/>
    <w:rsid w:val="0053698B"/>
    <w:rsid w:val="00540205"/>
    <w:rsid w:val="0054264D"/>
    <w:rsid w:val="00543397"/>
    <w:rsid w:val="005508E9"/>
    <w:rsid w:val="005517C7"/>
    <w:rsid w:val="00552EAD"/>
    <w:rsid w:val="00557808"/>
    <w:rsid w:val="0056039F"/>
    <w:rsid w:val="0057266B"/>
    <w:rsid w:val="0057357A"/>
    <w:rsid w:val="00573A30"/>
    <w:rsid w:val="00575C22"/>
    <w:rsid w:val="00576772"/>
    <w:rsid w:val="005777C8"/>
    <w:rsid w:val="00585097"/>
    <w:rsid w:val="00587CC4"/>
    <w:rsid w:val="00591EBD"/>
    <w:rsid w:val="005962F3"/>
    <w:rsid w:val="005A0A61"/>
    <w:rsid w:val="005A1D61"/>
    <w:rsid w:val="005A6E66"/>
    <w:rsid w:val="005B2936"/>
    <w:rsid w:val="005B2C57"/>
    <w:rsid w:val="005B6645"/>
    <w:rsid w:val="005C260A"/>
    <w:rsid w:val="005C7266"/>
    <w:rsid w:val="005C732B"/>
    <w:rsid w:val="005D0298"/>
    <w:rsid w:val="005D09E6"/>
    <w:rsid w:val="005E0F21"/>
    <w:rsid w:val="005E5A4E"/>
    <w:rsid w:val="005F0EF9"/>
    <w:rsid w:val="005F14EB"/>
    <w:rsid w:val="005F15FF"/>
    <w:rsid w:val="005F1B06"/>
    <w:rsid w:val="005F2865"/>
    <w:rsid w:val="005F2C4B"/>
    <w:rsid w:val="005F7C40"/>
    <w:rsid w:val="006118B2"/>
    <w:rsid w:val="00613914"/>
    <w:rsid w:val="00613C5F"/>
    <w:rsid w:val="0061566D"/>
    <w:rsid w:val="00616CCB"/>
    <w:rsid w:val="00625217"/>
    <w:rsid w:val="006312C4"/>
    <w:rsid w:val="006313F4"/>
    <w:rsid w:val="00635DD0"/>
    <w:rsid w:val="00641062"/>
    <w:rsid w:val="00641C7F"/>
    <w:rsid w:val="00642284"/>
    <w:rsid w:val="006462CC"/>
    <w:rsid w:val="006464A2"/>
    <w:rsid w:val="00650DBC"/>
    <w:rsid w:val="006576CA"/>
    <w:rsid w:val="00672085"/>
    <w:rsid w:val="00674F7B"/>
    <w:rsid w:val="0068138C"/>
    <w:rsid w:val="00686AE4"/>
    <w:rsid w:val="00690432"/>
    <w:rsid w:val="00690E02"/>
    <w:rsid w:val="00691642"/>
    <w:rsid w:val="0069308E"/>
    <w:rsid w:val="00694488"/>
    <w:rsid w:val="0069751A"/>
    <w:rsid w:val="006A1539"/>
    <w:rsid w:val="006A1DA5"/>
    <w:rsid w:val="006A3E47"/>
    <w:rsid w:val="006A4CED"/>
    <w:rsid w:val="006A6BD2"/>
    <w:rsid w:val="006B0346"/>
    <w:rsid w:val="006B29DA"/>
    <w:rsid w:val="006B6AD4"/>
    <w:rsid w:val="006B7CE2"/>
    <w:rsid w:val="006C0289"/>
    <w:rsid w:val="006C3C0C"/>
    <w:rsid w:val="006C3F04"/>
    <w:rsid w:val="006C4254"/>
    <w:rsid w:val="006C43C7"/>
    <w:rsid w:val="006C4591"/>
    <w:rsid w:val="006C677B"/>
    <w:rsid w:val="006C6DD2"/>
    <w:rsid w:val="006D076B"/>
    <w:rsid w:val="006D2990"/>
    <w:rsid w:val="006D505E"/>
    <w:rsid w:val="006D53ED"/>
    <w:rsid w:val="006D5CD3"/>
    <w:rsid w:val="006D6662"/>
    <w:rsid w:val="006E7C17"/>
    <w:rsid w:val="006F105E"/>
    <w:rsid w:val="006F1D49"/>
    <w:rsid w:val="006F2D34"/>
    <w:rsid w:val="006F4088"/>
    <w:rsid w:val="00703086"/>
    <w:rsid w:val="00704084"/>
    <w:rsid w:val="00704EFB"/>
    <w:rsid w:val="00710931"/>
    <w:rsid w:val="00711A65"/>
    <w:rsid w:val="00711B3F"/>
    <w:rsid w:val="00714436"/>
    <w:rsid w:val="00714E80"/>
    <w:rsid w:val="00717E7A"/>
    <w:rsid w:val="007204B3"/>
    <w:rsid w:val="00726D3A"/>
    <w:rsid w:val="00730CF1"/>
    <w:rsid w:val="00733346"/>
    <w:rsid w:val="00737288"/>
    <w:rsid w:val="00740E15"/>
    <w:rsid w:val="0074366E"/>
    <w:rsid w:val="007459AC"/>
    <w:rsid w:val="00746985"/>
    <w:rsid w:val="00747402"/>
    <w:rsid w:val="0075184F"/>
    <w:rsid w:val="00752159"/>
    <w:rsid w:val="0075235C"/>
    <w:rsid w:val="007531A7"/>
    <w:rsid w:val="00753DB7"/>
    <w:rsid w:val="00757538"/>
    <w:rsid w:val="0076032E"/>
    <w:rsid w:val="007665B1"/>
    <w:rsid w:val="00766FA0"/>
    <w:rsid w:val="00770F36"/>
    <w:rsid w:val="00775E08"/>
    <w:rsid w:val="007770BD"/>
    <w:rsid w:val="007776FE"/>
    <w:rsid w:val="00783848"/>
    <w:rsid w:val="00786D87"/>
    <w:rsid w:val="00787455"/>
    <w:rsid w:val="00790273"/>
    <w:rsid w:val="00796256"/>
    <w:rsid w:val="00797CB0"/>
    <w:rsid w:val="007A1E3C"/>
    <w:rsid w:val="007B415C"/>
    <w:rsid w:val="007B4ECA"/>
    <w:rsid w:val="007B5D65"/>
    <w:rsid w:val="007B66CF"/>
    <w:rsid w:val="007B6D63"/>
    <w:rsid w:val="007C1452"/>
    <w:rsid w:val="007C69C7"/>
    <w:rsid w:val="007D0893"/>
    <w:rsid w:val="007D2959"/>
    <w:rsid w:val="007D554B"/>
    <w:rsid w:val="007E335F"/>
    <w:rsid w:val="007E3D6C"/>
    <w:rsid w:val="007F11EE"/>
    <w:rsid w:val="007F2287"/>
    <w:rsid w:val="007F534C"/>
    <w:rsid w:val="007F57EF"/>
    <w:rsid w:val="007F6568"/>
    <w:rsid w:val="00802C47"/>
    <w:rsid w:val="00803D45"/>
    <w:rsid w:val="00805E1F"/>
    <w:rsid w:val="008066EF"/>
    <w:rsid w:val="008078BF"/>
    <w:rsid w:val="008079A4"/>
    <w:rsid w:val="00812423"/>
    <w:rsid w:val="00813920"/>
    <w:rsid w:val="00814835"/>
    <w:rsid w:val="00815F9E"/>
    <w:rsid w:val="00823456"/>
    <w:rsid w:val="008307CC"/>
    <w:rsid w:val="00836562"/>
    <w:rsid w:val="008374D4"/>
    <w:rsid w:val="00844DB4"/>
    <w:rsid w:val="00844ED1"/>
    <w:rsid w:val="00844F30"/>
    <w:rsid w:val="00847B3F"/>
    <w:rsid w:val="00847E4B"/>
    <w:rsid w:val="00851705"/>
    <w:rsid w:val="00851FB2"/>
    <w:rsid w:val="008535CF"/>
    <w:rsid w:val="00853720"/>
    <w:rsid w:val="008575D8"/>
    <w:rsid w:val="00857FEF"/>
    <w:rsid w:val="0086539A"/>
    <w:rsid w:val="0086556C"/>
    <w:rsid w:val="00866095"/>
    <w:rsid w:val="008660A5"/>
    <w:rsid w:val="00867BB3"/>
    <w:rsid w:val="00871107"/>
    <w:rsid w:val="008721AD"/>
    <w:rsid w:val="00872688"/>
    <w:rsid w:val="00873375"/>
    <w:rsid w:val="008736B6"/>
    <w:rsid w:val="00874B39"/>
    <w:rsid w:val="00880390"/>
    <w:rsid w:val="0088329E"/>
    <w:rsid w:val="00887DBD"/>
    <w:rsid w:val="00892366"/>
    <w:rsid w:val="008925F0"/>
    <w:rsid w:val="00892DDD"/>
    <w:rsid w:val="00892E63"/>
    <w:rsid w:val="008948CE"/>
    <w:rsid w:val="0089528E"/>
    <w:rsid w:val="008A09D1"/>
    <w:rsid w:val="008A23FA"/>
    <w:rsid w:val="008A5A62"/>
    <w:rsid w:val="008A5AF1"/>
    <w:rsid w:val="008B0D7F"/>
    <w:rsid w:val="008B1717"/>
    <w:rsid w:val="008B3C5C"/>
    <w:rsid w:val="008B3E58"/>
    <w:rsid w:val="008B4138"/>
    <w:rsid w:val="008B5CAF"/>
    <w:rsid w:val="008B5F70"/>
    <w:rsid w:val="008C6434"/>
    <w:rsid w:val="008D0150"/>
    <w:rsid w:val="008D0842"/>
    <w:rsid w:val="008D0D53"/>
    <w:rsid w:val="008D2C45"/>
    <w:rsid w:val="008E22A4"/>
    <w:rsid w:val="008E2D8E"/>
    <w:rsid w:val="008E3BBF"/>
    <w:rsid w:val="008E4125"/>
    <w:rsid w:val="008E470F"/>
    <w:rsid w:val="008E5728"/>
    <w:rsid w:val="008F2AC8"/>
    <w:rsid w:val="008F2D2C"/>
    <w:rsid w:val="008F4394"/>
    <w:rsid w:val="008F5C6A"/>
    <w:rsid w:val="008F77EA"/>
    <w:rsid w:val="009044D6"/>
    <w:rsid w:val="0090460E"/>
    <w:rsid w:val="009046B6"/>
    <w:rsid w:val="009055D6"/>
    <w:rsid w:val="00913046"/>
    <w:rsid w:val="00915387"/>
    <w:rsid w:val="00926F20"/>
    <w:rsid w:val="009309F2"/>
    <w:rsid w:val="00931253"/>
    <w:rsid w:val="0093340D"/>
    <w:rsid w:val="00945E75"/>
    <w:rsid w:val="00946BFD"/>
    <w:rsid w:val="00950598"/>
    <w:rsid w:val="00952AF3"/>
    <w:rsid w:val="0095530D"/>
    <w:rsid w:val="00957E4F"/>
    <w:rsid w:val="0096032C"/>
    <w:rsid w:val="009618CE"/>
    <w:rsid w:val="00961CC4"/>
    <w:rsid w:val="00963885"/>
    <w:rsid w:val="00963AC4"/>
    <w:rsid w:val="009670CF"/>
    <w:rsid w:val="009703BB"/>
    <w:rsid w:val="00970B36"/>
    <w:rsid w:val="00971D9D"/>
    <w:rsid w:val="00973C22"/>
    <w:rsid w:val="009743F6"/>
    <w:rsid w:val="00977CC3"/>
    <w:rsid w:val="00985677"/>
    <w:rsid w:val="00991A8A"/>
    <w:rsid w:val="00991B5B"/>
    <w:rsid w:val="00994ED8"/>
    <w:rsid w:val="009A01EE"/>
    <w:rsid w:val="009A0FFB"/>
    <w:rsid w:val="009A3711"/>
    <w:rsid w:val="009A3E56"/>
    <w:rsid w:val="009A677F"/>
    <w:rsid w:val="009B260A"/>
    <w:rsid w:val="009B427C"/>
    <w:rsid w:val="009B58AA"/>
    <w:rsid w:val="009C12DA"/>
    <w:rsid w:val="009C2296"/>
    <w:rsid w:val="009C79A6"/>
    <w:rsid w:val="009E0D21"/>
    <w:rsid w:val="009E4639"/>
    <w:rsid w:val="009E4DD7"/>
    <w:rsid w:val="009E74CB"/>
    <w:rsid w:val="009F09FD"/>
    <w:rsid w:val="009F3B81"/>
    <w:rsid w:val="009F3E44"/>
    <w:rsid w:val="009F43C2"/>
    <w:rsid w:val="009F5687"/>
    <w:rsid w:val="009F5948"/>
    <w:rsid w:val="00A02294"/>
    <w:rsid w:val="00A03F2B"/>
    <w:rsid w:val="00A050C1"/>
    <w:rsid w:val="00A10AEF"/>
    <w:rsid w:val="00A1149D"/>
    <w:rsid w:val="00A12E41"/>
    <w:rsid w:val="00A162E6"/>
    <w:rsid w:val="00A2049A"/>
    <w:rsid w:val="00A206B3"/>
    <w:rsid w:val="00A20F8C"/>
    <w:rsid w:val="00A220C7"/>
    <w:rsid w:val="00A22328"/>
    <w:rsid w:val="00A23803"/>
    <w:rsid w:val="00A26AF5"/>
    <w:rsid w:val="00A31FE8"/>
    <w:rsid w:val="00A33B77"/>
    <w:rsid w:val="00A34DB6"/>
    <w:rsid w:val="00A37180"/>
    <w:rsid w:val="00A41F3E"/>
    <w:rsid w:val="00A44611"/>
    <w:rsid w:val="00A44CED"/>
    <w:rsid w:val="00A46749"/>
    <w:rsid w:val="00A47929"/>
    <w:rsid w:val="00A51696"/>
    <w:rsid w:val="00A52EDF"/>
    <w:rsid w:val="00A537A1"/>
    <w:rsid w:val="00A53E11"/>
    <w:rsid w:val="00A5457D"/>
    <w:rsid w:val="00A54694"/>
    <w:rsid w:val="00A5634C"/>
    <w:rsid w:val="00A5702B"/>
    <w:rsid w:val="00A638D1"/>
    <w:rsid w:val="00A73020"/>
    <w:rsid w:val="00A7462C"/>
    <w:rsid w:val="00A7535A"/>
    <w:rsid w:val="00A8172A"/>
    <w:rsid w:val="00A819B6"/>
    <w:rsid w:val="00A83A7B"/>
    <w:rsid w:val="00A90797"/>
    <w:rsid w:val="00A925B2"/>
    <w:rsid w:val="00A92F23"/>
    <w:rsid w:val="00A956CD"/>
    <w:rsid w:val="00A96505"/>
    <w:rsid w:val="00A96FBF"/>
    <w:rsid w:val="00AA29E2"/>
    <w:rsid w:val="00AA418F"/>
    <w:rsid w:val="00AA458E"/>
    <w:rsid w:val="00AA516B"/>
    <w:rsid w:val="00AA531C"/>
    <w:rsid w:val="00AB2335"/>
    <w:rsid w:val="00AB3FC3"/>
    <w:rsid w:val="00AB4086"/>
    <w:rsid w:val="00AB6648"/>
    <w:rsid w:val="00AB6DFD"/>
    <w:rsid w:val="00AC1605"/>
    <w:rsid w:val="00AC5150"/>
    <w:rsid w:val="00AD01C7"/>
    <w:rsid w:val="00AD17DE"/>
    <w:rsid w:val="00AD1C56"/>
    <w:rsid w:val="00AD7CD5"/>
    <w:rsid w:val="00AE0655"/>
    <w:rsid w:val="00AE7867"/>
    <w:rsid w:val="00AF11FD"/>
    <w:rsid w:val="00AF3214"/>
    <w:rsid w:val="00AF3521"/>
    <w:rsid w:val="00B011D9"/>
    <w:rsid w:val="00B03BCC"/>
    <w:rsid w:val="00B0519F"/>
    <w:rsid w:val="00B0651C"/>
    <w:rsid w:val="00B07A4A"/>
    <w:rsid w:val="00B10D7D"/>
    <w:rsid w:val="00B10EE4"/>
    <w:rsid w:val="00B113F4"/>
    <w:rsid w:val="00B165AE"/>
    <w:rsid w:val="00B16671"/>
    <w:rsid w:val="00B176E5"/>
    <w:rsid w:val="00B20C0B"/>
    <w:rsid w:val="00B215E0"/>
    <w:rsid w:val="00B235D7"/>
    <w:rsid w:val="00B27C97"/>
    <w:rsid w:val="00B307A4"/>
    <w:rsid w:val="00B32B21"/>
    <w:rsid w:val="00B333E2"/>
    <w:rsid w:val="00B348B6"/>
    <w:rsid w:val="00B37527"/>
    <w:rsid w:val="00B37E4C"/>
    <w:rsid w:val="00B40E7A"/>
    <w:rsid w:val="00B42F62"/>
    <w:rsid w:val="00B43A4C"/>
    <w:rsid w:val="00B446D0"/>
    <w:rsid w:val="00B44D52"/>
    <w:rsid w:val="00B45D26"/>
    <w:rsid w:val="00B460B6"/>
    <w:rsid w:val="00B4749D"/>
    <w:rsid w:val="00B503FE"/>
    <w:rsid w:val="00B5045D"/>
    <w:rsid w:val="00B51E69"/>
    <w:rsid w:val="00B546AD"/>
    <w:rsid w:val="00B56099"/>
    <w:rsid w:val="00B600A1"/>
    <w:rsid w:val="00B600F4"/>
    <w:rsid w:val="00B6221A"/>
    <w:rsid w:val="00B62C64"/>
    <w:rsid w:val="00B67BC5"/>
    <w:rsid w:val="00B7127B"/>
    <w:rsid w:val="00B73536"/>
    <w:rsid w:val="00B74A8B"/>
    <w:rsid w:val="00B75BF3"/>
    <w:rsid w:val="00B7780B"/>
    <w:rsid w:val="00B836BD"/>
    <w:rsid w:val="00B83FEC"/>
    <w:rsid w:val="00B916C3"/>
    <w:rsid w:val="00B92E4D"/>
    <w:rsid w:val="00B938B0"/>
    <w:rsid w:val="00B95473"/>
    <w:rsid w:val="00BA0D95"/>
    <w:rsid w:val="00BA4A20"/>
    <w:rsid w:val="00BA675D"/>
    <w:rsid w:val="00BB4332"/>
    <w:rsid w:val="00BC1883"/>
    <w:rsid w:val="00BD21C7"/>
    <w:rsid w:val="00BD40ED"/>
    <w:rsid w:val="00BD47F7"/>
    <w:rsid w:val="00BD58F4"/>
    <w:rsid w:val="00BD7ACC"/>
    <w:rsid w:val="00BE0DD1"/>
    <w:rsid w:val="00BE48CA"/>
    <w:rsid w:val="00BF088A"/>
    <w:rsid w:val="00BF23B0"/>
    <w:rsid w:val="00BF36BB"/>
    <w:rsid w:val="00BF3E8D"/>
    <w:rsid w:val="00BF64C8"/>
    <w:rsid w:val="00C050BB"/>
    <w:rsid w:val="00C076C7"/>
    <w:rsid w:val="00C07766"/>
    <w:rsid w:val="00C1132C"/>
    <w:rsid w:val="00C11D5D"/>
    <w:rsid w:val="00C132F4"/>
    <w:rsid w:val="00C1388D"/>
    <w:rsid w:val="00C20148"/>
    <w:rsid w:val="00C230D2"/>
    <w:rsid w:val="00C2396B"/>
    <w:rsid w:val="00C2458A"/>
    <w:rsid w:val="00C24906"/>
    <w:rsid w:val="00C3228B"/>
    <w:rsid w:val="00C336A4"/>
    <w:rsid w:val="00C472F1"/>
    <w:rsid w:val="00C47409"/>
    <w:rsid w:val="00C5287D"/>
    <w:rsid w:val="00C52FD2"/>
    <w:rsid w:val="00C550E5"/>
    <w:rsid w:val="00C57073"/>
    <w:rsid w:val="00C614D2"/>
    <w:rsid w:val="00C61557"/>
    <w:rsid w:val="00C617C1"/>
    <w:rsid w:val="00C61F77"/>
    <w:rsid w:val="00C62A7A"/>
    <w:rsid w:val="00C63EB8"/>
    <w:rsid w:val="00C6598F"/>
    <w:rsid w:val="00C677B6"/>
    <w:rsid w:val="00C7067F"/>
    <w:rsid w:val="00C80F4E"/>
    <w:rsid w:val="00C8133A"/>
    <w:rsid w:val="00C81B3B"/>
    <w:rsid w:val="00C85265"/>
    <w:rsid w:val="00C862A6"/>
    <w:rsid w:val="00C87909"/>
    <w:rsid w:val="00C91F23"/>
    <w:rsid w:val="00C95111"/>
    <w:rsid w:val="00CA15B5"/>
    <w:rsid w:val="00CA3558"/>
    <w:rsid w:val="00CA379E"/>
    <w:rsid w:val="00CA388E"/>
    <w:rsid w:val="00CB10C3"/>
    <w:rsid w:val="00CB12C8"/>
    <w:rsid w:val="00CB499C"/>
    <w:rsid w:val="00CB67EE"/>
    <w:rsid w:val="00CC0664"/>
    <w:rsid w:val="00CC153F"/>
    <w:rsid w:val="00CC4782"/>
    <w:rsid w:val="00CC6803"/>
    <w:rsid w:val="00CD0119"/>
    <w:rsid w:val="00CE12F0"/>
    <w:rsid w:val="00CE318B"/>
    <w:rsid w:val="00CE5095"/>
    <w:rsid w:val="00CE5937"/>
    <w:rsid w:val="00CF01C5"/>
    <w:rsid w:val="00CF1C50"/>
    <w:rsid w:val="00CF699E"/>
    <w:rsid w:val="00D007D5"/>
    <w:rsid w:val="00D02628"/>
    <w:rsid w:val="00D06920"/>
    <w:rsid w:val="00D07D4E"/>
    <w:rsid w:val="00D11398"/>
    <w:rsid w:val="00D12336"/>
    <w:rsid w:val="00D17E86"/>
    <w:rsid w:val="00D2418B"/>
    <w:rsid w:val="00D2488B"/>
    <w:rsid w:val="00D303E0"/>
    <w:rsid w:val="00D31EBB"/>
    <w:rsid w:val="00D32CD6"/>
    <w:rsid w:val="00D40739"/>
    <w:rsid w:val="00D43F04"/>
    <w:rsid w:val="00D464D8"/>
    <w:rsid w:val="00D475CA"/>
    <w:rsid w:val="00D52666"/>
    <w:rsid w:val="00D55B83"/>
    <w:rsid w:val="00D620AF"/>
    <w:rsid w:val="00D71254"/>
    <w:rsid w:val="00D734A4"/>
    <w:rsid w:val="00D73B33"/>
    <w:rsid w:val="00D76857"/>
    <w:rsid w:val="00D85CAC"/>
    <w:rsid w:val="00D85FEC"/>
    <w:rsid w:val="00D87FBD"/>
    <w:rsid w:val="00D95185"/>
    <w:rsid w:val="00D97860"/>
    <w:rsid w:val="00D97C2F"/>
    <w:rsid w:val="00DA3854"/>
    <w:rsid w:val="00DB0E9A"/>
    <w:rsid w:val="00DB1B88"/>
    <w:rsid w:val="00DB1C83"/>
    <w:rsid w:val="00DB4A73"/>
    <w:rsid w:val="00DB66E8"/>
    <w:rsid w:val="00DC5636"/>
    <w:rsid w:val="00DC642D"/>
    <w:rsid w:val="00DC6C51"/>
    <w:rsid w:val="00DD25C6"/>
    <w:rsid w:val="00DD2A72"/>
    <w:rsid w:val="00DD5A97"/>
    <w:rsid w:val="00DD773C"/>
    <w:rsid w:val="00DE0DE0"/>
    <w:rsid w:val="00DE3545"/>
    <w:rsid w:val="00DE7FEF"/>
    <w:rsid w:val="00DF5E17"/>
    <w:rsid w:val="00E0073F"/>
    <w:rsid w:val="00E00BF1"/>
    <w:rsid w:val="00E013CD"/>
    <w:rsid w:val="00E014EE"/>
    <w:rsid w:val="00E01AB6"/>
    <w:rsid w:val="00E111B9"/>
    <w:rsid w:val="00E14795"/>
    <w:rsid w:val="00E16DEF"/>
    <w:rsid w:val="00E20B08"/>
    <w:rsid w:val="00E229F3"/>
    <w:rsid w:val="00E23051"/>
    <w:rsid w:val="00E238E7"/>
    <w:rsid w:val="00E257C3"/>
    <w:rsid w:val="00E266D1"/>
    <w:rsid w:val="00E27663"/>
    <w:rsid w:val="00E30346"/>
    <w:rsid w:val="00E3049E"/>
    <w:rsid w:val="00E31221"/>
    <w:rsid w:val="00E31545"/>
    <w:rsid w:val="00E4123D"/>
    <w:rsid w:val="00E425BE"/>
    <w:rsid w:val="00E43058"/>
    <w:rsid w:val="00E438EC"/>
    <w:rsid w:val="00E509A5"/>
    <w:rsid w:val="00E51E0D"/>
    <w:rsid w:val="00E51EA4"/>
    <w:rsid w:val="00E543CC"/>
    <w:rsid w:val="00E54EDD"/>
    <w:rsid w:val="00E62D99"/>
    <w:rsid w:val="00E62DEF"/>
    <w:rsid w:val="00E630C2"/>
    <w:rsid w:val="00E67963"/>
    <w:rsid w:val="00E70B01"/>
    <w:rsid w:val="00E719F1"/>
    <w:rsid w:val="00E74400"/>
    <w:rsid w:val="00E7457C"/>
    <w:rsid w:val="00E7548F"/>
    <w:rsid w:val="00E833A0"/>
    <w:rsid w:val="00E92687"/>
    <w:rsid w:val="00E93935"/>
    <w:rsid w:val="00E9671C"/>
    <w:rsid w:val="00EA2832"/>
    <w:rsid w:val="00EA2893"/>
    <w:rsid w:val="00EA3927"/>
    <w:rsid w:val="00EA74ED"/>
    <w:rsid w:val="00EB22C8"/>
    <w:rsid w:val="00EB53E8"/>
    <w:rsid w:val="00EB7B15"/>
    <w:rsid w:val="00EB7B6F"/>
    <w:rsid w:val="00EC3887"/>
    <w:rsid w:val="00EC41C5"/>
    <w:rsid w:val="00ED6141"/>
    <w:rsid w:val="00ED623C"/>
    <w:rsid w:val="00EE1D91"/>
    <w:rsid w:val="00EE29BD"/>
    <w:rsid w:val="00EE348F"/>
    <w:rsid w:val="00EE4DB1"/>
    <w:rsid w:val="00EE691C"/>
    <w:rsid w:val="00EF0448"/>
    <w:rsid w:val="00EF173D"/>
    <w:rsid w:val="00EF1782"/>
    <w:rsid w:val="00EF1CF1"/>
    <w:rsid w:val="00EF646A"/>
    <w:rsid w:val="00F0663B"/>
    <w:rsid w:val="00F1143E"/>
    <w:rsid w:val="00F218AD"/>
    <w:rsid w:val="00F2197F"/>
    <w:rsid w:val="00F229D2"/>
    <w:rsid w:val="00F23907"/>
    <w:rsid w:val="00F268F9"/>
    <w:rsid w:val="00F30E95"/>
    <w:rsid w:val="00F4044B"/>
    <w:rsid w:val="00F42ECB"/>
    <w:rsid w:val="00F4334E"/>
    <w:rsid w:val="00F436EA"/>
    <w:rsid w:val="00F43E69"/>
    <w:rsid w:val="00F44A90"/>
    <w:rsid w:val="00F44E79"/>
    <w:rsid w:val="00F471E4"/>
    <w:rsid w:val="00F52408"/>
    <w:rsid w:val="00F53D60"/>
    <w:rsid w:val="00F546B3"/>
    <w:rsid w:val="00F54B31"/>
    <w:rsid w:val="00F54B50"/>
    <w:rsid w:val="00F561B4"/>
    <w:rsid w:val="00F6003A"/>
    <w:rsid w:val="00F65890"/>
    <w:rsid w:val="00F70B9E"/>
    <w:rsid w:val="00F724D1"/>
    <w:rsid w:val="00F73711"/>
    <w:rsid w:val="00F73C2D"/>
    <w:rsid w:val="00F74B5F"/>
    <w:rsid w:val="00F75F8D"/>
    <w:rsid w:val="00F7689E"/>
    <w:rsid w:val="00F76D48"/>
    <w:rsid w:val="00F80381"/>
    <w:rsid w:val="00F805F1"/>
    <w:rsid w:val="00F80CDE"/>
    <w:rsid w:val="00F80D36"/>
    <w:rsid w:val="00F815E4"/>
    <w:rsid w:val="00F823CA"/>
    <w:rsid w:val="00F82ECE"/>
    <w:rsid w:val="00F833E3"/>
    <w:rsid w:val="00F84D01"/>
    <w:rsid w:val="00F86FE2"/>
    <w:rsid w:val="00F87603"/>
    <w:rsid w:val="00F92526"/>
    <w:rsid w:val="00F92E3B"/>
    <w:rsid w:val="00F9371B"/>
    <w:rsid w:val="00F94A66"/>
    <w:rsid w:val="00F965F4"/>
    <w:rsid w:val="00F977E1"/>
    <w:rsid w:val="00F97F42"/>
    <w:rsid w:val="00FA15D5"/>
    <w:rsid w:val="00FA23DA"/>
    <w:rsid w:val="00FB3640"/>
    <w:rsid w:val="00FB6EEC"/>
    <w:rsid w:val="00FC02B8"/>
    <w:rsid w:val="00FC3523"/>
    <w:rsid w:val="00FC64E6"/>
    <w:rsid w:val="00FC67A9"/>
    <w:rsid w:val="00FD08EF"/>
    <w:rsid w:val="00FD1B96"/>
    <w:rsid w:val="00FD34E6"/>
    <w:rsid w:val="00FD4EB4"/>
    <w:rsid w:val="00FD7640"/>
    <w:rsid w:val="00FE3433"/>
    <w:rsid w:val="00FE607E"/>
    <w:rsid w:val="00FF240B"/>
    <w:rsid w:val="00FF4910"/>
    <w:rsid w:val="00FF5789"/>
    <w:rsid w:val="014B2EF5"/>
    <w:rsid w:val="014F7777"/>
    <w:rsid w:val="01EA771B"/>
    <w:rsid w:val="02190E6A"/>
    <w:rsid w:val="02397376"/>
    <w:rsid w:val="025B7AE0"/>
    <w:rsid w:val="027D672B"/>
    <w:rsid w:val="029F43DA"/>
    <w:rsid w:val="02DE251D"/>
    <w:rsid w:val="02E431B2"/>
    <w:rsid w:val="030B458C"/>
    <w:rsid w:val="0398006A"/>
    <w:rsid w:val="03B324BA"/>
    <w:rsid w:val="041D3BD4"/>
    <w:rsid w:val="0483399A"/>
    <w:rsid w:val="04A43048"/>
    <w:rsid w:val="052B0E70"/>
    <w:rsid w:val="053920F1"/>
    <w:rsid w:val="05413AC3"/>
    <w:rsid w:val="05526380"/>
    <w:rsid w:val="05E94EBE"/>
    <w:rsid w:val="05ED2240"/>
    <w:rsid w:val="062D35C8"/>
    <w:rsid w:val="06383A07"/>
    <w:rsid w:val="06413579"/>
    <w:rsid w:val="064B1CB6"/>
    <w:rsid w:val="06565094"/>
    <w:rsid w:val="065B3439"/>
    <w:rsid w:val="06635156"/>
    <w:rsid w:val="06965DCD"/>
    <w:rsid w:val="06A1468B"/>
    <w:rsid w:val="06B42E81"/>
    <w:rsid w:val="076B1256"/>
    <w:rsid w:val="079344C5"/>
    <w:rsid w:val="07C67085"/>
    <w:rsid w:val="07E84CC3"/>
    <w:rsid w:val="080902D7"/>
    <w:rsid w:val="083E7321"/>
    <w:rsid w:val="088C6618"/>
    <w:rsid w:val="08D70E25"/>
    <w:rsid w:val="08F30EEB"/>
    <w:rsid w:val="094F621F"/>
    <w:rsid w:val="09A73DF3"/>
    <w:rsid w:val="0A2215A6"/>
    <w:rsid w:val="0A281D3F"/>
    <w:rsid w:val="0A5D69AF"/>
    <w:rsid w:val="0A9B438E"/>
    <w:rsid w:val="0AC75BFB"/>
    <w:rsid w:val="0AFD396B"/>
    <w:rsid w:val="0AFF4593"/>
    <w:rsid w:val="0B923E78"/>
    <w:rsid w:val="0BA54794"/>
    <w:rsid w:val="0BCD018E"/>
    <w:rsid w:val="0C0610AC"/>
    <w:rsid w:val="0C531E76"/>
    <w:rsid w:val="0CF15AD0"/>
    <w:rsid w:val="0D4259DA"/>
    <w:rsid w:val="0D5F27E1"/>
    <w:rsid w:val="0D6F190F"/>
    <w:rsid w:val="0D781197"/>
    <w:rsid w:val="0DDD459F"/>
    <w:rsid w:val="0E6823B1"/>
    <w:rsid w:val="0E7302AE"/>
    <w:rsid w:val="0EF15187"/>
    <w:rsid w:val="0F07488E"/>
    <w:rsid w:val="0F122F2A"/>
    <w:rsid w:val="0F187453"/>
    <w:rsid w:val="0F1F160F"/>
    <w:rsid w:val="0F217D2D"/>
    <w:rsid w:val="0F465BD5"/>
    <w:rsid w:val="0FF355C8"/>
    <w:rsid w:val="0FF54207"/>
    <w:rsid w:val="100B70A2"/>
    <w:rsid w:val="10354C64"/>
    <w:rsid w:val="105431D2"/>
    <w:rsid w:val="106E7017"/>
    <w:rsid w:val="107C13BC"/>
    <w:rsid w:val="114B5C22"/>
    <w:rsid w:val="116A7E6B"/>
    <w:rsid w:val="116D1640"/>
    <w:rsid w:val="11A663E3"/>
    <w:rsid w:val="11B66737"/>
    <w:rsid w:val="11E715A1"/>
    <w:rsid w:val="12005DB2"/>
    <w:rsid w:val="121B5079"/>
    <w:rsid w:val="12260377"/>
    <w:rsid w:val="12425F4A"/>
    <w:rsid w:val="126C31E7"/>
    <w:rsid w:val="128D4888"/>
    <w:rsid w:val="12DF774E"/>
    <w:rsid w:val="12EE6964"/>
    <w:rsid w:val="130C1217"/>
    <w:rsid w:val="13674E3A"/>
    <w:rsid w:val="137E6BA9"/>
    <w:rsid w:val="13B81ED6"/>
    <w:rsid w:val="13C47D21"/>
    <w:rsid w:val="13FA090B"/>
    <w:rsid w:val="1411378C"/>
    <w:rsid w:val="144F3517"/>
    <w:rsid w:val="14627A9F"/>
    <w:rsid w:val="147200AA"/>
    <w:rsid w:val="14DC23BA"/>
    <w:rsid w:val="14E86415"/>
    <w:rsid w:val="152372B5"/>
    <w:rsid w:val="15483F3B"/>
    <w:rsid w:val="158E264D"/>
    <w:rsid w:val="15996D6A"/>
    <w:rsid w:val="15B97EB0"/>
    <w:rsid w:val="15EC7492"/>
    <w:rsid w:val="15F42A53"/>
    <w:rsid w:val="168D518D"/>
    <w:rsid w:val="16AF757E"/>
    <w:rsid w:val="16E41EC5"/>
    <w:rsid w:val="170F686C"/>
    <w:rsid w:val="171F73CC"/>
    <w:rsid w:val="172B5CC5"/>
    <w:rsid w:val="17662622"/>
    <w:rsid w:val="17743B7B"/>
    <w:rsid w:val="188413E6"/>
    <w:rsid w:val="189F108E"/>
    <w:rsid w:val="18F17C24"/>
    <w:rsid w:val="18FF6545"/>
    <w:rsid w:val="19531109"/>
    <w:rsid w:val="196A7798"/>
    <w:rsid w:val="19A56228"/>
    <w:rsid w:val="19B02CF2"/>
    <w:rsid w:val="1A005042"/>
    <w:rsid w:val="1A1C1AFB"/>
    <w:rsid w:val="1A2C4A37"/>
    <w:rsid w:val="1A435834"/>
    <w:rsid w:val="1A922162"/>
    <w:rsid w:val="1A9C61C6"/>
    <w:rsid w:val="1AC7317D"/>
    <w:rsid w:val="1AD36E34"/>
    <w:rsid w:val="1ADD44D6"/>
    <w:rsid w:val="1B1F726D"/>
    <w:rsid w:val="1B246B23"/>
    <w:rsid w:val="1B4F0DD4"/>
    <w:rsid w:val="1BA248BC"/>
    <w:rsid w:val="1BD557E0"/>
    <w:rsid w:val="1C2B05E9"/>
    <w:rsid w:val="1C2D7C4F"/>
    <w:rsid w:val="1C634F8F"/>
    <w:rsid w:val="1C793C51"/>
    <w:rsid w:val="1C991876"/>
    <w:rsid w:val="1CB926B8"/>
    <w:rsid w:val="1CE5415C"/>
    <w:rsid w:val="1D291F44"/>
    <w:rsid w:val="1D2B4765"/>
    <w:rsid w:val="1D756D52"/>
    <w:rsid w:val="1E05788F"/>
    <w:rsid w:val="1E092365"/>
    <w:rsid w:val="1E0A0AFF"/>
    <w:rsid w:val="1E247B65"/>
    <w:rsid w:val="1EC0075E"/>
    <w:rsid w:val="1F25503C"/>
    <w:rsid w:val="1F506265"/>
    <w:rsid w:val="1F913C66"/>
    <w:rsid w:val="20033894"/>
    <w:rsid w:val="2004346F"/>
    <w:rsid w:val="204B517B"/>
    <w:rsid w:val="206356AB"/>
    <w:rsid w:val="20685C30"/>
    <w:rsid w:val="20982B5C"/>
    <w:rsid w:val="20A6177E"/>
    <w:rsid w:val="215951CD"/>
    <w:rsid w:val="217E63E5"/>
    <w:rsid w:val="21E3449C"/>
    <w:rsid w:val="22126F9D"/>
    <w:rsid w:val="22606A5F"/>
    <w:rsid w:val="23225DA4"/>
    <w:rsid w:val="23CC311B"/>
    <w:rsid w:val="23D66D17"/>
    <w:rsid w:val="2441349C"/>
    <w:rsid w:val="249B2C75"/>
    <w:rsid w:val="24E03B9D"/>
    <w:rsid w:val="24F81EC8"/>
    <w:rsid w:val="25086A0E"/>
    <w:rsid w:val="251A3762"/>
    <w:rsid w:val="251E44FC"/>
    <w:rsid w:val="253121E5"/>
    <w:rsid w:val="254B0D43"/>
    <w:rsid w:val="255B5D14"/>
    <w:rsid w:val="255E2C14"/>
    <w:rsid w:val="2565656C"/>
    <w:rsid w:val="25715334"/>
    <w:rsid w:val="258939F0"/>
    <w:rsid w:val="25DA0DD3"/>
    <w:rsid w:val="25E73746"/>
    <w:rsid w:val="262E3F09"/>
    <w:rsid w:val="264643D7"/>
    <w:rsid w:val="26B316F4"/>
    <w:rsid w:val="26EE1B30"/>
    <w:rsid w:val="27651394"/>
    <w:rsid w:val="27823272"/>
    <w:rsid w:val="278675DE"/>
    <w:rsid w:val="27DB3F69"/>
    <w:rsid w:val="27F10394"/>
    <w:rsid w:val="287A6F47"/>
    <w:rsid w:val="28C90254"/>
    <w:rsid w:val="29464160"/>
    <w:rsid w:val="29E625B8"/>
    <w:rsid w:val="2A2E34AF"/>
    <w:rsid w:val="2A3B5C76"/>
    <w:rsid w:val="2A4C5DF1"/>
    <w:rsid w:val="2A7216F4"/>
    <w:rsid w:val="2AA92FF4"/>
    <w:rsid w:val="2AC136E9"/>
    <w:rsid w:val="2AF95328"/>
    <w:rsid w:val="2B2751DD"/>
    <w:rsid w:val="2B2A75EA"/>
    <w:rsid w:val="2C35158D"/>
    <w:rsid w:val="2C3A1D51"/>
    <w:rsid w:val="2C5C17A2"/>
    <w:rsid w:val="2C820B1E"/>
    <w:rsid w:val="2D1309AA"/>
    <w:rsid w:val="2D3E7026"/>
    <w:rsid w:val="2D6F6F67"/>
    <w:rsid w:val="2DD03F61"/>
    <w:rsid w:val="2E1B176E"/>
    <w:rsid w:val="2E243BEC"/>
    <w:rsid w:val="2E36789B"/>
    <w:rsid w:val="2E471DF6"/>
    <w:rsid w:val="2E4C2A0E"/>
    <w:rsid w:val="2E68539D"/>
    <w:rsid w:val="2E7A2129"/>
    <w:rsid w:val="2EBB0012"/>
    <w:rsid w:val="2ED86061"/>
    <w:rsid w:val="2F483621"/>
    <w:rsid w:val="2F6454EF"/>
    <w:rsid w:val="2FF351E1"/>
    <w:rsid w:val="300850B5"/>
    <w:rsid w:val="30242177"/>
    <w:rsid w:val="302F7EE2"/>
    <w:rsid w:val="3037643D"/>
    <w:rsid w:val="309004C3"/>
    <w:rsid w:val="30A24022"/>
    <w:rsid w:val="30F1210D"/>
    <w:rsid w:val="312403E8"/>
    <w:rsid w:val="31450A32"/>
    <w:rsid w:val="31455775"/>
    <w:rsid w:val="31513609"/>
    <w:rsid w:val="31594FA0"/>
    <w:rsid w:val="31843293"/>
    <w:rsid w:val="31D86587"/>
    <w:rsid w:val="324F4612"/>
    <w:rsid w:val="32736D53"/>
    <w:rsid w:val="32D12A32"/>
    <w:rsid w:val="32F610BF"/>
    <w:rsid w:val="337C523C"/>
    <w:rsid w:val="33AD5A3F"/>
    <w:rsid w:val="33B916D6"/>
    <w:rsid w:val="34165CA6"/>
    <w:rsid w:val="342B7D73"/>
    <w:rsid w:val="349B6BEF"/>
    <w:rsid w:val="34A20B4E"/>
    <w:rsid w:val="34BB6F4C"/>
    <w:rsid w:val="34D11FE1"/>
    <w:rsid w:val="355C5610"/>
    <w:rsid w:val="35AB5892"/>
    <w:rsid w:val="35D73A14"/>
    <w:rsid w:val="361D49DB"/>
    <w:rsid w:val="368D1CF8"/>
    <w:rsid w:val="3730144F"/>
    <w:rsid w:val="37385B3A"/>
    <w:rsid w:val="374C33D9"/>
    <w:rsid w:val="37A95392"/>
    <w:rsid w:val="37C93E09"/>
    <w:rsid w:val="37F305DF"/>
    <w:rsid w:val="38595A1D"/>
    <w:rsid w:val="38A60362"/>
    <w:rsid w:val="38BE54DD"/>
    <w:rsid w:val="3901533C"/>
    <w:rsid w:val="39080CEA"/>
    <w:rsid w:val="39414F84"/>
    <w:rsid w:val="39986072"/>
    <w:rsid w:val="399D0473"/>
    <w:rsid w:val="3A14284E"/>
    <w:rsid w:val="3A403D64"/>
    <w:rsid w:val="3A6A1A72"/>
    <w:rsid w:val="3A7F2988"/>
    <w:rsid w:val="3A835D96"/>
    <w:rsid w:val="3A891E4D"/>
    <w:rsid w:val="3A900304"/>
    <w:rsid w:val="3ADA724B"/>
    <w:rsid w:val="3AEA0D91"/>
    <w:rsid w:val="3AEC3697"/>
    <w:rsid w:val="3B151462"/>
    <w:rsid w:val="3B274D9D"/>
    <w:rsid w:val="3B4B5038"/>
    <w:rsid w:val="3B506363"/>
    <w:rsid w:val="3B8534B0"/>
    <w:rsid w:val="3B97287B"/>
    <w:rsid w:val="3BB37AC7"/>
    <w:rsid w:val="3BC44C98"/>
    <w:rsid w:val="3BD177E1"/>
    <w:rsid w:val="3C5169AE"/>
    <w:rsid w:val="3CB27FB9"/>
    <w:rsid w:val="3CED027F"/>
    <w:rsid w:val="3D016927"/>
    <w:rsid w:val="3D2531D5"/>
    <w:rsid w:val="3D693A83"/>
    <w:rsid w:val="3D9E2CCC"/>
    <w:rsid w:val="3DB27B9E"/>
    <w:rsid w:val="3DD97661"/>
    <w:rsid w:val="3E065E1A"/>
    <w:rsid w:val="3E0721DF"/>
    <w:rsid w:val="3E6D5982"/>
    <w:rsid w:val="3EF903AC"/>
    <w:rsid w:val="3F1B5EE1"/>
    <w:rsid w:val="3F3068D3"/>
    <w:rsid w:val="3F635486"/>
    <w:rsid w:val="3F9E148D"/>
    <w:rsid w:val="3FA93616"/>
    <w:rsid w:val="401C48ED"/>
    <w:rsid w:val="404A2D12"/>
    <w:rsid w:val="406E5505"/>
    <w:rsid w:val="40704BED"/>
    <w:rsid w:val="40BB3821"/>
    <w:rsid w:val="40C82266"/>
    <w:rsid w:val="40E63976"/>
    <w:rsid w:val="40F855D5"/>
    <w:rsid w:val="416C1E16"/>
    <w:rsid w:val="4178727B"/>
    <w:rsid w:val="41795DEB"/>
    <w:rsid w:val="41FF020C"/>
    <w:rsid w:val="424D5DE6"/>
    <w:rsid w:val="428457F0"/>
    <w:rsid w:val="42B45AD5"/>
    <w:rsid w:val="42D41E89"/>
    <w:rsid w:val="42EA2864"/>
    <w:rsid w:val="434F4055"/>
    <w:rsid w:val="44567ADD"/>
    <w:rsid w:val="447D4D11"/>
    <w:rsid w:val="4513643A"/>
    <w:rsid w:val="4517040A"/>
    <w:rsid w:val="45304F8D"/>
    <w:rsid w:val="45F51B23"/>
    <w:rsid w:val="469C2830"/>
    <w:rsid w:val="46B76ED2"/>
    <w:rsid w:val="46D45987"/>
    <w:rsid w:val="46E2320B"/>
    <w:rsid w:val="4787563D"/>
    <w:rsid w:val="47ED0533"/>
    <w:rsid w:val="47F10752"/>
    <w:rsid w:val="4802796F"/>
    <w:rsid w:val="480426DF"/>
    <w:rsid w:val="481931DF"/>
    <w:rsid w:val="48BA38CC"/>
    <w:rsid w:val="4945658D"/>
    <w:rsid w:val="494C13FE"/>
    <w:rsid w:val="49725F76"/>
    <w:rsid w:val="49FC7580"/>
    <w:rsid w:val="4A307819"/>
    <w:rsid w:val="4A427D71"/>
    <w:rsid w:val="4A650A59"/>
    <w:rsid w:val="4A8C6E1D"/>
    <w:rsid w:val="4A956A54"/>
    <w:rsid w:val="4ACA1718"/>
    <w:rsid w:val="4AF9054F"/>
    <w:rsid w:val="4B074833"/>
    <w:rsid w:val="4B0A12D6"/>
    <w:rsid w:val="4B315AB2"/>
    <w:rsid w:val="4B666970"/>
    <w:rsid w:val="4B792193"/>
    <w:rsid w:val="4B990761"/>
    <w:rsid w:val="4BB31CB3"/>
    <w:rsid w:val="4C656F62"/>
    <w:rsid w:val="4CBB24B7"/>
    <w:rsid w:val="4CC4548B"/>
    <w:rsid w:val="4CD87F3D"/>
    <w:rsid w:val="4D0250FA"/>
    <w:rsid w:val="4D055356"/>
    <w:rsid w:val="4D792AC8"/>
    <w:rsid w:val="4DB24B8F"/>
    <w:rsid w:val="4DCC4022"/>
    <w:rsid w:val="4DF80663"/>
    <w:rsid w:val="4E647056"/>
    <w:rsid w:val="4E791E80"/>
    <w:rsid w:val="4E971AE6"/>
    <w:rsid w:val="4EBD7609"/>
    <w:rsid w:val="4ED76B13"/>
    <w:rsid w:val="4EDC6838"/>
    <w:rsid w:val="4EEA47BA"/>
    <w:rsid w:val="4F854886"/>
    <w:rsid w:val="4FC30608"/>
    <w:rsid w:val="4FDC4207"/>
    <w:rsid w:val="4FDE4899"/>
    <w:rsid w:val="503B38CF"/>
    <w:rsid w:val="505B52D3"/>
    <w:rsid w:val="509A0925"/>
    <w:rsid w:val="50A845A5"/>
    <w:rsid w:val="50CB3956"/>
    <w:rsid w:val="50D46EDF"/>
    <w:rsid w:val="516C3A57"/>
    <w:rsid w:val="51A766AD"/>
    <w:rsid w:val="523B77E6"/>
    <w:rsid w:val="525203D2"/>
    <w:rsid w:val="526C0B15"/>
    <w:rsid w:val="527825AB"/>
    <w:rsid w:val="52856618"/>
    <w:rsid w:val="52DF0BEB"/>
    <w:rsid w:val="52F678B5"/>
    <w:rsid w:val="530A5FDB"/>
    <w:rsid w:val="53213E47"/>
    <w:rsid w:val="5356436F"/>
    <w:rsid w:val="5359690D"/>
    <w:rsid w:val="53632788"/>
    <w:rsid w:val="536A0B91"/>
    <w:rsid w:val="53845A1C"/>
    <w:rsid w:val="53876F6C"/>
    <w:rsid w:val="53BF2A19"/>
    <w:rsid w:val="53E972BF"/>
    <w:rsid w:val="53FF108F"/>
    <w:rsid w:val="54193290"/>
    <w:rsid w:val="542039BD"/>
    <w:rsid w:val="548E641C"/>
    <w:rsid w:val="550400A9"/>
    <w:rsid w:val="5559612E"/>
    <w:rsid w:val="5591266C"/>
    <w:rsid w:val="55B23A89"/>
    <w:rsid w:val="55C36B97"/>
    <w:rsid w:val="566D0BBE"/>
    <w:rsid w:val="56720BA2"/>
    <w:rsid w:val="56A10240"/>
    <w:rsid w:val="56B86FA0"/>
    <w:rsid w:val="56C809E9"/>
    <w:rsid w:val="56F12199"/>
    <w:rsid w:val="56F9264A"/>
    <w:rsid w:val="57540E16"/>
    <w:rsid w:val="577C45F1"/>
    <w:rsid w:val="57C314ED"/>
    <w:rsid w:val="588B631C"/>
    <w:rsid w:val="588C7EAF"/>
    <w:rsid w:val="58E14026"/>
    <w:rsid w:val="59D22C13"/>
    <w:rsid w:val="5A3F2BD5"/>
    <w:rsid w:val="5A604922"/>
    <w:rsid w:val="5A831EDE"/>
    <w:rsid w:val="5A88712B"/>
    <w:rsid w:val="5AFB7EB5"/>
    <w:rsid w:val="5B040460"/>
    <w:rsid w:val="5B9D4460"/>
    <w:rsid w:val="5BA064FF"/>
    <w:rsid w:val="5BD1384A"/>
    <w:rsid w:val="5C2B3081"/>
    <w:rsid w:val="5CCE51BF"/>
    <w:rsid w:val="5CD53725"/>
    <w:rsid w:val="5CE27F5A"/>
    <w:rsid w:val="5CED7BE7"/>
    <w:rsid w:val="5D160751"/>
    <w:rsid w:val="5D320B2E"/>
    <w:rsid w:val="5D332DA7"/>
    <w:rsid w:val="5D6E6FA2"/>
    <w:rsid w:val="5D731603"/>
    <w:rsid w:val="5D921DC7"/>
    <w:rsid w:val="5E187397"/>
    <w:rsid w:val="5E4701E2"/>
    <w:rsid w:val="5E5223D0"/>
    <w:rsid w:val="5EC2054B"/>
    <w:rsid w:val="5F2E1644"/>
    <w:rsid w:val="5F4D2FF9"/>
    <w:rsid w:val="5F507806"/>
    <w:rsid w:val="5F975C23"/>
    <w:rsid w:val="6079228A"/>
    <w:rsid w:val="60860DD4"/>
    <w:rsid w:val="611C259E"/>
    <w:rsid w:val="611C25CC"/>
    <w:rsid w:val="61495602"/>
    <w:rsid w:val="61D27F80"/>
    <w:rsid w:val="61D53163"/>
    <w:rsid w:val="624722B4"/>
    <w:rsid w:val="62817A7C"/>
    <w:rsid w:val="62D10D00"/>
    <w:rsid w:val="6307115E"/>
    <w:rsid w:val="630D71DA"/>
    <w:rsid w:val="63501609"/>
    <w:rsid w:val="639337F5"/>
    <w:rsid w:val="639409E9"/>
    <w:rsid w:val="63944C02"/>
    <w:rsid w:val="63D851A7"/>
    <w:rsid w:val="64116C71"/>
    <w:rsid w:val="645E4540"/>
    <w:rsid w:val="648175B3"/>
    <w:rsid w:val="64D16AD1"/>
    <w:rsid w:val="64F7209D"/>
    <w:rsid w:val="65035330"/>
    <w:rsid w:val="65D96766"/>
    <w:rsid w:val="65DD2816"/>
    <w:rsid w:val="66635CB2"/>
    <w:rsid w:val="66677C0F"/>
    <w:rsid w:val="66900419"/>
    <w:rsid w:val="66C4250F"/>
    <w:rsid w:val="67AE6F79"/>
    <w:rsid w:val="67CC5225"/>
    <w:rsid w:val="67F77233"/>
    <w:rsid w:val="680D5535"/>
    <w:rsid w:val="684E6490"/>
    <w:rsid w:val="68803BF6"/>
    <w:rsid w:val="688E4CA1"/>
    <w:rsid w:val="689D2218"/>
    <w:rsid w:val="68C93436"/>
    <w:rsid w:val="68CC11C4"/>
    <w:rsid w:val="68FA1630"/>
    <w:rsid w:val="691B0BD4"/>
    <w:rsid w:val="69216114"/>
    <w:rsid w:val="692F44DE"/>
    <w:rsid w:val="693370F4"/>
    <w:rsid w:val="69644CF0"/>
    <w:rsid w:val="69C47565"/>
    <w:rsid w:val="69C80DF4"/>
    <w:rsid w:val="69DA3C49"/>
    <w:rsid w:val="6A191BBC"/>
    <w:rsid w:val="6A1C4E81"/>
    <w:rsid w:val="6A2D708E"/>
    <w:rsid w:val="6A5E2481"/>
    <w:rsid w:val="6AA90BDE"/>
    <w:rsid w:val="6AB744A4"/>
    <w:rsid w:val="6AEB0FEA"/>
    <w:rsid w:val="6B0726DD"/>
    <w:rsid w:val="6B204105"/>
    <w:rsid w:val="6B821E35"/>
    <w:rsid w:val="6BC07DE1"/>
    <w:rsid w:val="6BFF49F2"/>
    <w:rsid w:val="6CC95B6C"/>
    <w:rsid w:val="6D625D62"/>
    <w:rsid w:val="6D697FB1"/>
    <w:rsid w:val="6DD04447"/>
    <w:rsid w:val="6DD1382A"/>
    <w:rsid w:val="6E4158D8"/>
    <w:rsid w:val="6E62728B"/>
    <w:rsid w:val="6E7C5AD5"/>
    <w:rsid w:val="6EA174A1"/>
    <w:rsid w:val="6EE4117B"/>
    <w:rsid w:val="6EFF70E4"/>
    <w:rsid w:val="6F17322D"/>
    <w:rsid w:val="6F191B10"/>
    <w:rsid w:val="6FAA40CE"/>
    <w:rsid w:val="70440157"/>
    <w:rsid w:val="70941059"/>
    <w:rsid w:val="709A2C8F"/>
    <w:rsid w:val="709A5185"/>
    <w:rsid w:val="70DB618F"/>
    <w:rsid w:val="70E250B3"/>
    <w:rsid w:val="70E524D7"/>
    <w:rsid w:val="70FF70D1"/>
    <w:rsid w:val="717A031F"/>
    <w:rsid w:val="71AB2BE9"/>
    <w:rsid w:val="71DF63F0"/>
    <w:rsid w:val="72DE0E04"/>
    <w:rsid w:val="73CE1354"/>
    <w:rsid w:val="73FC561A"/>
    <w:rsid w:val="748D22E4"/>
    <w:rsid w:val="74CB136E"/>
    <w:rsid w:val="755F7D8B"/>
    <w:rsid w:val="75D73DBB"/>
    <w:rsid w:val="7662578B"/>
    <w:rsid w:val="766E74E6"/>
    <w:rsid w:val="77184B88"/>
    <w:rsid w:val="771B76E8"/>
    <w:rsid w:val="77E206E2"/>
    <w:rsid w:val="77E33EE8"/>
    <w:rsid w:val="7812396B"/>
    <w:rsid w:val="78145ACE"/>
    <w:rsid w:val="78483130"/>
    <w:rsid w:val="786A70CC"/>
    <w:rsid w:val="7892652D"/>
    <w:rsid w:val="798A3265"/>
    <w:rsid w:val="79D25DFD"/>
    <w:rsid w:val="7A5316D2"/>
    <w:rsid w:val="7AD036C5"/>
    <w:rsid w:val="7ADE0763"/>
    <w:rsid w:val="7AFA3EA6"/>
    <w:rsid w:val="7BA56A6C"/>
    <w:rsid w:val="7BBA45AB"/>
    <w:rsid w:val="7BD50F1A"/>
    <w:rsid w:val="7BE71965"/>
    <w:rsid w:val="7BEF2A2B"/>
    <w:rsid w:val="7C1B65E9"/>
    <w:rsid w:val="7C506BEB"/>
    <w:rsid w:val="7CB22AA8"/>
    <w:rsid w:val="7CBB3208"/>
    <w:rsid w:val="7CCD7294"/>
    <w:rsid w:val="7CDE1D54"/>
    <w:rsid w:val="7D015715"/>
    <w:rsid w:val="7D074850"/>
    <w:rsid w:val="7D182337"/>
    <w:rsid w:val="7D2D2DCF"/>
    <w:rsid w:val="7D547BF6"/>
    <w:rsid w:val="7D5B63EA"/>
    <w:rsid w:val="7D626584"/>
    <w:rsid w:val="7D8203BF"/>
    <w:rsid w:val="7DA156E9"/>
    <w:rsid w:val="7DE82ED8"/>
    <w:rsid w:val="7DFB1C7D"/>
    <w:rsid w:val="7E305B0C"/>
    <w:rsid w:val="7E51181D"/>
    <w:rsid w:val="7ED01A3F"/>
    <w:rsid w:val="7ED90B9F"/>
    <w:rsid w:val="7EDC57D1"/>
    <w:rsid w:val="7EE60065"/>
    <w:rsid w:val="7EE8581F"/>
    <w:rsid w:val="7EE964BF"/>
    <w:rsid w:val="7FE01F26"/>
    <w:rsid w:val="7FEE06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qFormat="1" w:unhideWhenUsed="0" w:uiPriority="0" w:name="index 2"/>
    <w:lsdException w:qFormat="1" w:unhideWhenUsed="0" w:uiPriority="0" w:name="index 3"/>
    <w:lsdException w:qFormat="1" w:unhideWhenUsed="0" w:uiPriority="0" w:name="index 4"/>
    <w:lsdException w:qFormat="1" w:unhideWhenUsed="0" w:uiPriority="0" w:name="index 5"/>
    <w:lsdException w:qFormat="1" w:unhideWhenUsed="0" w:uiPriority="0" w:name="index 6"/>
    <w:lsdException w:qFormat="1" w:unhideWhenUsed="0" w:uiPriority="0" w:name="index 7"/>
    <w:lsdException w:qFormat="1" w:unhideWhenUsed="0" w:uiPriority="0" w:name="index 8"/>
    <w:lsdException w:qFormat="1" w:unhideWhenUsed="0" w:uiPriority="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qFormat="1" w:unhideWhenUsed="0" w:uiPriority="0" w:name="footnote text"/>
    <w:lsdException w:qFormat="1" w:unhideWhenUsed="0" w:uiPriority="99" w:semiHidden="0" w:name="annotation text"/>
    <w:lsdException w:qFormat="1" w:uiPriority="99" w:semiHidden="0" w:name="header"/>
    <w:lsdException w:qFormat="1" w:uiPriority="99" w:semiHidden="0" w:name="footer"/>
    <w:lsdException w:qFormat="1" w:unhideWhenUsed="0" w:uiPriority="0" w:name="index heading"/>
    <w:lsdException w:qFormat="1" w:unhideWhenUsed="0" w:uiPriority="0" w:semiHidden="0" w:name="caption"/>
    <w:lsdException w:qFormat="1" w:unhideWhenUsed="0" w:uiPriority="0" w:semiHidden="0" w:name="table of figures"/>
    <w:lsdException w:qFormat="1" w:unhideWhenUsed="0" w:uiPriority="0" w:semiHidden="0" w:name="envelope address"/>
    <w:lsdException w:qFormat="1" w:unhideWhenUsed="0" w:uiPriority="0" w:semiHidden="0" w:name="envelope return"/>
    <w:lsdException w:qFormat="1" w:unhideWhenUsed="0" w:uiPriority="0" w:name="footnote reference"/>
    <w:lsdException w:qFormat="1" w:unhideWhenUsed="0" w:uiPriority="99" w:semiHidden="0" w:name="annotation reference"/>
    <w:lsdException w:qFormat="1" w:unhideWhenUsed="0" w:uiPriority="0" w:semiHidden="0" w:name="line number"/>
    <w:lsdException w:qFormat="1" w:unhideWhenUsed="0" w:uiPriority="0" w:semiHidden="0" w:name="page number"/>
    <w:lsdException w:qFormat="1" w:unhideWhenUsed="0" w:uiPriority="0" w:name="endnote reference"/>
    <w:lsdException w:qFormat="1" w:unhideWhenUsed="0" w:uiPriority="0" w:semiHidden="0" w:name="endnote text"/>
    <w:lsdException w:qFormat="1" w:unhideWhenUsed="0" w:uiPriority="0" w:name="table of authorities"/>
    <w:lsdException w:qFormat="1" w:unhideWhenUsed="0" w:uiPriority="0" w:semiHidden="0" w:name="macro"/>
    <w:lsdException w:qFormat="1" w:unhideWhenUsed="0" w:uiPriority="0" w:semiHidden="0" w:name="toa heading"/>
    <w:lsdException w:qFormat="1" w:unhideWhenUsed="0" w:uiPriority="0" w:semiHidden="0" w:name="List"/>
    <w:lsdException w:qFormat="1"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qFormat="1"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0" w:semiHidden="0" w:name="Title"/>
    <w:lsdException w:qFormat="1" w:unhideWhenUsed="0" w:uiPriority="0" w:semiHidden="0" w:name="Closing"/>
    <w:lsdException w:qFormat="1" w:unhideWhenUsed="0" w:uiPriority="0" w:semiHidden="0" w:name="Signature"/>
    <w:lsdException w:qFormat="1" w:uiPriority="1" w:semiHidden="0" w:name="Default Paragraph Font"/>
    <w:lsdException w:qFormat="1"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qFormat="1" w:unhideWhenUsed="0" w:uiPriority="0" w:semiHidden="0" w:name="List Continue 5"/>
    <w:lsdException w:qFormat="1"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qFormat="1" w:unhideWhenUsed="0" w:uiPriority="0" w:semiHidden="0" w:name="E-mail Signature"/>
    <w:lsdException w:qFormat="1" w:unhideWhenUsed="0" w:uiPriority="0" w:semiHidden="0" w:name="Normal (Web)"/>
    <w:lsdException w:qFormat="1" w:uiPriority="0" w:semiHidden="0" w:name="HTML Acronym"/>
    <w:lsdException w:qFormat="1" w:uiPriority="0" w:semiHidden="0" w:name="HTML Address"/>
    <w:lsdException w:qFormat="1" w:uiPriority="0" w:semiHidden="0" w:name="HTML Cite"/>
    <w:lsdException w:qFormat="1" w:unhideWhenUsed="0" w:uiPriority="0" w:semiHidden="0" w:name="HTML Code"/>
    <w:lsdException w:qFormat="1" w:uiPriority="0" w:semiHidden="0" w:name="HTML Definition"/>
    <w:lsdException w:qFormat="1" w:uiPriority="0" w:semiHidden="0" w:name="HTML Keyboard"/>
    <w:lsdException w:qFormat="1" w:unhideWhenUsed="0" w:uiPriority="0" w:semiHidden="0" w:name="HTML Preformatted"/>
    <w:lsdException w:qFormat="1" w:uiPriority="0" w:semiHidden="0" w:name="HTML Sample"/>
    <w:lsdException w:qFormat="1" w:uiPriority="0" w:semiHidden="0" w:name="HTML Typewriter"/>
    <w:lsdException w:qFormat="1" w:uiPriority="0" w:semiHidden="0" w:name="HTML Variable"/>
    <w:lsdException w:qFormat="1" w:uiPriority="99" w:semiHidden="0" w:name="Normal Table"/>
    <w:lsdException w:qFormat="1" w:unhideWhenUsed="0" w:uiPriority="99" w:semiHidden="0" w:name="annotation subject"/>
    <w:lsdException w:qFormat="1" w:unhideWhenUsed="0" w:uiPriority="0" w:semiHidden="0" w:name="Table Simple 1"/>
    <w:lsdException w:qFormat="1" w:unhideWhenUsed="0" w:uiPriority="0" w:semiHidden="0" w:name="Table Simple 2"/>
    <w:lsdException w:qFormat="1" w:unhideWhenUsed="0" w:uiPriority="0" w:semiHidden="0" w:name="Table Simple 3"/>
    <w:lsdException w:qFormat="1" w:unhideWhenUsed="0" w:uiPriority="0" w:semiHidden="0" w:name="Table Classic 1"/>
    <w:lsdException w:qFormat="1" w:unhideWhenUsed="0" w:uiPriority="0" w:semiHidden="0" w:name="Table Classic 2"/>
    <w:lsdException w:qFormat="1" w:unhideWhenUsed="0" w:uiPriority="0" w:semiHidden="0" w:name="Table Classic 3"/>
    <w:lsdException w:qFormat="1" w:unhideWhenUsed="0" w:uiPriority="0" w:semiHidden="0" w:name="Table Classic 4"/>
    <w:lsdException w:qFormat="1" w:unhideWhenUsed="0" w:uiPriority="0" w:semiHidden="0" w:name="Table Colorful 1"/>
    <w:lsdException w:qFormat="1" w:unhideWhenUsed="0" w:uiPriority="0" w:semiHidden="0" w:name="Table Colorful 2"/>
    <w:lsdException w:qFormat="1" w:unhideWhenUsed="0" w:uiPriority="0" w:semiHidden="0" w:name="Table Colorful 3"/>
    <w:lsdException w:qFormat="1" w:unhideWhenUsed="0" w:uiPriority="0" w:semiHidden="0" w:name="Table Columns 1"/>
    <w:lsdException w:qFormat="1" w:unhideWhenUsed="0" w:uiPriority="0" w:semiHidden="0" w:name="Table Columns 2"/>
    <w:lsdException w:qFormat="1" w:unhideWhenUsed="0" w:uiPriority="0" w:semiHidden="0" w:name="Table Columns 3"/>
    <w:lsdException w:qFormat="1" w:unhideWhenUsed="0" w:uiPriority="0" w:semiHidden="0" w:name="Table Columns 4"/>
    <w:lsdException w:qFormat="1" w:unhideWhenUsed="0" w:uiPriority="0" w:semiHidden="0" w:name="Table Columns 5"/>
    <w:lsdException w:qFormat="1" w:unhideWhenUsed="0" w:uiPriority="0" w:semiHidden="0" w:name="Table Grid 1"/>
    <w:lsdException w:qFormat="1" w:unhideWhenUsed="0" w:uiPriority="0" w:semiHidden="0" w:name="Table Grid 2"/>
    <w:lsdException w:qFormat="1" w:unhideWhenUsed="0" w:uiPriority="0" w:semiHidden="0" w:name="Table Grid 3"/>
    <w:lsdException w:qFormat="1" w:unhideWhenUsed="0" w:uiPriority="0" w:semiHidden="0" w:name="Table Grid 4"/>
    <w:lsdException w:qFormat="1" w:unhideWhenUsed="0" w:uiPriority="0" w:semiHidden="0" w:name="Table Grid 5"/>
    <w:lsdException w:qFormat="1" w:unhideWhenUsed="0" w:uiPriority="0" w:semiHidden="0" w:name="Table Grid 6"/>
    <w:lsdException w:qFormat="1" w:unhideWhenUsed="0" w:uiPriority="0" w:semiHidden="0" w:name="Table Grid 7"/>
    <w:lsdException w:qFormat="1" w:unhideWhenUsed="0" w:uiPriority="0" w:semiHidden="0" w:name="Table Grid 8"/>
    <w:lsdException w:qFormat="1" w:unhideWhenUsed="0" w:uiPriority="0" w:semiHidden="0" w:name="Table List 1"/>
    <w:lsdException w:qFormat="1" w:unhideWhenUsed="0" w:uiPriority="0" w:semiHidden="0" w:name="Table List 2"/>
    <w:lsdException w:qFormat="1" w:unhideWhenUsed="0" w:uiPriority="0" w:semiHidden="0" w:name="Table List 3"/>
    <w:lsdException w:qFormat="1" w:unhideWhenUsed="0" w:uiPriority="0" w:semiHidden="0" w:name="Table List 4"/>
    <w:lsdException w:qFormat="1" w:unhideWhenUsed="0" w:uiPriority="0" w:semiHidden="0" w:name="Table List 5"/>
    <w:lsdException w:qFormat="1" w:unhideWhenUsed="0" w:uiPriority="0" w:semiHidden="0" w:name="Table List 6"/>
    <w:lsdException w:qFormat="1" w:unhideWhenUsed="0" w:uiPriority="0" w:semiHidden="0" w:name="Table List 7"/>
    <w:lsdException w:qFormat="1" w:unhideWhenUsed="0" w:uiPriority="0" w:semiHidden="0" w:name="Table List 8"/>
    <w:lsdException w:qFormat="1" w:unhideWhenUsed="0" w:uiPriority="0" w:semiHidden="0" w:name="Table 3D effects 1"/>
    <w:lsdException w:qFormat="1" w:unhideWhenUsed="0" w:uiPriority="0" w:semiHidden="0" w:name="Table 3D effects 2"/>
    <w:lsdException w:qFormat="1" w:unhideWhenUsed="0" w:uiPriority="0" w:semiHidden="0" w:name="Table 3D effects 3"/>
    <w:lsdException w:qFormat="1" w:unhideWhenUsed="0" w:uiPriority="0" w:semiHidden="0" w:name="Table Contemporary"/>
    <w:lsdException w:qFormat="1" w:unhideWhenUsed="0" w:uiPriority="0" w:semiHidden="0" w:name="Table Elegant"/>
    <w:lsdException w:qFormat="1" w:unhideWhenUsed="0" w:uiPriority="0" w:semiHidden="0" w:name="Table Professional"/>
    <w:lsdException w:qFormat="1" w:unhideWhenUsed="0" w:uiPriority="0" w:semiHidden="0" w:name="Table Subtle 1"/>
    <w:lsdException w:qFormat="1" w:unhideWhenUsed="0" w:uiPriority="0" w:semiHidden="0" w:name="Table Subtle 2"/>
    <w:lsdException w:qFormat="1" w:unhideWhenUsed="0" w:uiPriority="0" w:semiHidden="0" w:name="Table Web 1"/>
    <w:lsdException w:qFormat="1" w:unhideWhenUsed="0" w:uiPriority="0" w:semiHidden="0" w:name="Table Web 2"/>
    <w:lsdException w:qFormat="1" w:unhideWhenUsed="0" w:uiPriority="0" w:semiHidden="0" w:name="Table Web 3"/>
    <w:lsdException w:qFormat="1" w:uiPriority="99" w:semiHidden="0" w:name="Balloon Text"/>
    <w:lsdException w:qFormat="1" w:unhideWhenUsed="0" w:uiPriority="0" w:semiHidden="0" w:name="Table Grid"/>
    <w:lsdException w:qFormat="1"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spacing w:line="360" w:lineRule="auto"/>
      <w:ind w:firstLine="200" w:firstLineChars="200"/>
    </w:pPr>
    <w:rPr>
      <w:rFonts w:ascii="Times New Roman" w:hAnsi="Times New Roman" w:eastAsia="宋体" w:cs="Times New Roman"/>
      <w:kern w:val="0"/>
      <w:sz w:val="24"/>
      <w:szCs w:val="28"/>
      <w:lang w:val="en-US" w:eastAsia="zh-CN" w:bidi="ar-SA"/>
    </w:rPr>
  </w:style>
  <w:style w:type="paragraph" w:styleId="5">
    <w:name w:val="heading 1"/>
    <w:basedOn w:val="1"/>
    <w:next w:val="1"/>
    <w:link w:val="153"/>
    <w:qFormat/>
    <w:uiPriority w:val="0"/>
    <w:pPr>
      <w:keepNext/>
      <w:keepLines/>
      <w:widowControl w:val="0"/>
      <w:numPr>
        <w:ilvl w:val="0"/>
        <w:numId w:val="1"/>
      </w:numPr>
      <w:adjustRightInd w:val="0"/>
      <w:snapToGrid w:val="0"/>
      <w:spacing w:before="50" w:beforeLines="50" w:after="50" w:afterLines="50"/>
      <w:ind w:firstLineChars="0"/>
      <w:contextualSpacing/>
      <w:jc w:val="both"/>
      <w:outlineLvl w:val="0"/>
    </w:pPr>
    <w:rPr>
      <w:rFonts w:ascii="Times New Roman" w:hAnsi="Times New Roman" w:eastAsia="黑体"/>
      <w:bCs/>
      <w:color w:val="000000"/>
      <w:kern w:val="44"/>
      <w:sz w:val="30"/>
      <w:szCs w:val="44"/>
    </w:rPr>
  </w:style>
  <w:style w:type="paragraph" w:styleId="6">
    <w:name w:val="heading 2"/>
    <w:basedOn w:val="1"/>
    <w:next w:val="1"/>
    <w:link w:val="154"/>
    <w:unhideWhenUsed/>
    <w:qFormat/>
    <w:uiPriority w:val="0"/>
    <w:pPr>
      <w:keepNext/>
      <w:keepLines/>
      <w:widowControl w:val="0"/>
      <w:numPr>
        <w:ilvl w:val="1"/>
        <w:numId w:val="1"/>
      </w:numPr>
      <w:adjustRightInd w:val="0"/>
      <w:snapToGrid w:val="0"/>
      <w:spacing w:before="50" w:beforeLines="50" w:after="50" w:afterLines="50"/>
      <w:ind w:firstLineChars="0"/>
      <w:contextualSpacing/>
      <w:jc w:val="both"/>
      <w:outlineLvl w:val="1"/>
    </w:pPr>
    <w:rPr>
      <w:rFonts w:ascii="Times New Roman" w:hAnsi="Times New Roman" w:eastAsia="黑体" w:cstheme="majorBidi"/>
      <w:bCs/>
      <w:color w:val="000000"/>
      <w:kern w:val="2"/>
      <w:sz w:val="28"/>
      <w:szCs w:val="32"/>
    </w:rPr>
  </w:style>
  <w:style w:type="paragraph" w:styleId="7">
    <w:name w:val="heading 3"/>
    <w:basedOn w:val="1"/>
    <w:next w:val="1"/>
    <w:link w:val="155"/>
    <w:unhideWhenUsed/>
    <w:qFormat/>
    <w:uiPriority w:val="0"/>
    <w:pPr>
      <w:keepNext/>
      <w:keepLines/>
      <w:widowControl w:val="0"/>
      <w:numPr>
        <w:ilvl w:val="2"/>
        <w:numId w:val="1"/>
      </w:numPr>
      <w:adjustRightInd w:val="0"/>
      <w:snapToGrid w:val="0"/>
      <w:spacing w:before="50" w:beforeLines="50" w:after="50" w:afterLines="50"/>
      <w:ind w:left="0" w:firstLineChars="0"/>
      <w:contextualSpacing/>
      <w:jc w:val="both"/>
      <w:outlineLvl w:val="2"/>
    </w:pPr>
    <w:rPr>
      <w:rFonts w:ascii="Times New Roman" w:hAnsi="Times New Roman" w:eastAsia="黑体"/>
      <w:bCs/>
      <w:color w:val="000000"/>
      <w:kern w:val="2"/>
      <w:szCs w:val="32"/>
    </w:rPr>
  </w:style>
  <w:style w:type="paragraph" w:styleId="8">
    <w:name w:val="heading 4"/>
    <w:basedOn w:val="1"/>
    <w:next w:val="1"/>
    <w:link w:val="156"/>
    <w:unhideWhenUsed/>
    <w:qFormat/>
    <w:uiPriority w:val="0"/>
    <w:pPr>
      <w:keepNext/>
      <w:keepLines/>
      <w:widowControl w:val="0"/>
      <w:numPr>
        <w:ilvl w:val="3"/>
        <w:numId w:val="1"/>
      </w:numPr>
      <w:adjustRightInd w:val="0"/>
      <w:snapToGrid w:val="0"/>
      <w:spacing w:before="50" w:beforeLines="50" w:after="50" w:afterLines="50"/>
      <w:ind w:left="0" w:firstLineChars="0"/>
      <w:contextualSpacing/>
      <w:jc w:val="both"/>
      <w:outlineLvl w:val="3"/>
    </w:pPr>
    <w:rPr>
      <w:rFonts w:ascii="Times New Roman" w:hAnsi="Times New Roman" w:eastAsia="黑体" w:cstheme="majorBidi"/>
      <w:b/>
      <w:bCs/>
      <w:color w:val="000000"/>
      <w:kern w:val="2"/>
    </w:rPr>
  </w:style>
  <w:style w:type="paragraph" w:styleId="9">
    <w:name w:val="heading 5"/>
    <w:basedOn w:val="1"/>
    <w:next w:val="1"/>
    <w:link w:val="158"/>
    <w:qFormat/>
    <w:uiPriority w:val="0"/>
    <w:pPr>
      <w:keepNext/>
      <w:keepLines/>
      <w:widowControl w:val="0"/>
      <w:tabs>
        <w:tab w:val="left" w:pos="-3120"/>
        <w:tab w:val="left" w:pos="0"/>
      </w:tabs>
      <w:autoSpaceDN w:val="0"/>
      <w:adjustRightInd w:val="0"/>
      <w:snapToGrid w:val="0"/>
      <w:spacing w:before="280" w:after="290" w:line="376" w:lineRule="auto"/>
      <w:ind w:firstLine="0" w:firstLineChars="0"/>
      <w:jc w:val="both"/>
      <w:textAlignment w:val="baseline"/>
      <w:outlineLvl w:val="4"/>
    </w:pPr>
    <w:rPr>
      <w:b/>
      <w:kern w:val="2"/>
      <w:sz w:val="28"/>
      <w:szCs w:val="20"/>
    </w:rPr>
  </w:style>
  <w:style w:type="paragraph" w:styleId="10">
    <w:name w:val="heading 6"/>
    <w:basedOn w:val="1"/>
    <w:next w:val="1"/>
    <w:link w:val="159"/>
    <w:qFormat/>
    <w:uiPriority w:val="0"/>
    <w:pPr>
      <w:keepNext/>
      <w:keepLines/>
      <w:ind w:firstLine="425" w:firstLineChars="0"/>
      <w:outlineLvl w:val="5"/>
    </w:pPr>
    <w:rPr>
      <w:rFonts w:ascii="宋体" w:hAnsi="宋体" w:eastAsia="Times New Roman"/>
      <w:b/>
      <w:bCs/>
      <w:sz w:val="28"/>
      <w:lang w:val="zh-CN" w:eastAsia="zh-CN"/>
    </w:rPr>
  </w:style>
  <w:style w:type="paragraph" w:styleId="11">
    <w:name w:val="heading 7"/>
    <w:basedOn w:val="1"/>
    <w:next w:val="1"/>
    <w:link w:val="160"/>
    <w:qFormat/>
    <w:uiPriority w:val="0"/>
    <w:pPr>
      <w:keepNext/>
      <w:keepLines/>
      <w:widowControl w:val="0"/>
      <w:tabs>
        <w:tab w:val="left" w:pos="-3120"/>
        <w:tab w:val="left" w:pos="0"/>
      </w:tabs>
      <w:autoSpaceDN w:val="0"/>
      <w:adjustRightInd w:val="0"/>
      <w:snapToGrid w:val="0"/>
      <w:spacing w:after="64" w:line="320" w:lineRule="auto"/>
      <w:ind w:firstLine="0" w:firstLineChars="0"/>
      <w:jc w:val="both"/>
      <w:textAlignment w:val="baseline"/>
      <w:outlineLvl w:val="6"/>
    </w:pPr>
    <w:rPr>
      <w:b/>
      <w:kern w:val="2"/>
      <w:szCs w:val="20"/>
    </w:rPr>
  </w:style>
  <w:style w:type="paragraph" w:styleId="12">
    <w:name w:val="heading 8"/>
    <w:basedOn w:val="1"/>
    <w:next w:val="1"/>
    <w:link w:val="161"/>
    <w:qFormat/>
    <w:uiPriority w:val="0"/>
    <w:pPr>
      <w:keepNext/>
      <w:keepLines/>
      <w:widowControl w:val="0"/>
      <w:tabs>
        <w:tab w:val="left" w:pos="-3120"/>
        <w:tab w:val="left" w:pos="0"/>
      </w:tabs>
      <w:autoSpaceDN w:val="0"/>
      <w:adjustRightInd w:val="0"/>
      <w:snapToGrid w:val="0"/>
      <w:spacing w:after="64" w:line="320" w:lineRule="auto"/>
      <w:ind w:firstLine="0" w:firstLineChars="0"/>
      <w:jc w:val="both"/>
      <w:textAlignment w:val="baseline"/>
      <w:outlineLvl w:val="7"/>
    </w:pPr>
    <w:rPr>
      <w:rFonts w:ascii="Arial" w:hAnsi="Arial" w:eastAsia="黑体"/>
      <w:kern w:val="2"/>
      <w:szCs w:val="20"/>
    </w:rPr>
  </w:style>
  <w:style w:type="paragraph" w:styleId="13">
    <w:name w:val="heading 9"/>
    <w:basedOn w:val="1"/>
    <w:next w:val="1"/>
    <w:link w:val="162"/>
    <w:qFormat/>
    <w:uiPriority w:val="0"/>
    <w:pPr>
      <w:keepNext/>
      <w:keepLines/>
      <w:widowControl w:val="0"/>
      <w:tabs>
        <w:tab w:val="left" w:pos="-3120"/>
        <w:tab w:val="left" w:pos="0"/>
      </w:tabs>
      <w:autoSpaceDN w:val="0"/>
      <w:adjustRightInd w:val="0"/>
      <w:snapToGrid w:val="0"/>
      <w:spacing w:after="64" w:line="320" w:lineRule="auto"/>
      <w:ind w:firstLine="0" w:firstLineChars="0"/>
      <w:jc w:val="both"/>
      <w:textAlignment w:val="baseline"/>
      <w:outlineLvl w:val="8"/>
    </w:pPr>
    <w:rPr>
      <w:rFonts w:ascii="Arial" w:hAnsi="Arial" w:eastAsia="黑体"/>
      <w:kern w:val="2"/>
      <w:sz w:val="21"/>
      <w:szCs w:val="20"/>
    </w:rPr>
  </w:style>
  <w:style w:type="character" w:default="1" w:styleId="133">
    <w:name w:val="Default Paragraph Font"/>
    <w:unhideWhenUsed/>
    <w:qFormat/>
    <w:uiPriority w:val="1"/>
  </w:style>
  <w:style w:type="table" w:default="1" w:styleId="88">
    <w:name w:val="Normal Table"/>
    <w:unhideWhenUsed/>
    <w:qFormat/>
    <w:uiPriority w:val="99"/>
    <w:tblPr>
      <w:tblCellMar>
        <w:top w:w="0" w:type="dxa"/>
        <w:left w:w="108" w:type="dxa"/>
        <w:bottom w:w="0" w:type="dxa"/>
        <w:right w:w="108" w:type="dxa"/>
      </w:tblCellMar>
    </w:tblPr>
  </w:style>
  <w:style w:type="paragraph" w:styleId="2">
    <w:name w:val="Body Text First Indent 2"/>
    <w:basedOn w:val="3"/>
    <w:link w:val="259"/>
    <w:qFormat/>
    <w:uiPriority w:val="0"/>
    <w:pPr>
      <w:spacing w:after="120"/>
      <w:ind w:left="420" w:leftChars="200" w:firstLine="420"/>
    </w:pPr>
    <w:rPr>
      <w:sz w:val="21"/>
      <w:szCs w:val="24"/>
      <w:lang w:val="zh-CN" w:eastAsia="zh-CN"/>
    </w:rPr>
  </w:style>
  <w:style w:type="paragraph" w:styleId="3">
    <w:name w:val="Body Text Indent"/>
    <w:basedOn w:val="1"/>
    <w:link w:val="187"/>
    <w:qFormat/>
    <w:uiPriority w:val="0"/>
    <w:pPr>
      <w:widowControl w:val="0"/>
      <w:spacing w:line="240" w:lineRule="auto"/>
      <w:ind w:firstLine="560"/>
      <w:jc w:val="both"/>
    </w:pPr>
    <w:rPr>
      <w:kern w:val="2"/>
      <w:sz w:val="28"/>
      <w:szCs w:val="20"/>
    </w:rPr>
  </w:style>
  <w:style w:type="paragraph" w:styleId="4">
    <w:name w:val="macro"/>
    <w:link w:val="255"/>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宋体" w:cs="Courier New"/>
      <w:kern w:val="2"/>
      <w:sz w:val="24"/>
      <w:szCs w:val="24"/>
      <w:lang w:val="en-US" w:eastAsia="zh-CN" w:bidi="ar-SA"/>
    </w:rPr>
  </w:style>
  <w:style w:type="paragraph" w:styleId="14">
    <w:name w:val="List 3"/>
    <w:basedOn w:val="1"/>
    <w:qFormat/>
    <w:uiPriority w:val="0"/>
    <w:pPr>
      <w:widowControl w:val="0"/>
      <w:spacing w:line="240" w:lineRule="auto"/>
      <w:ind w:left="100" w:leftChars="400" w:hanging="200" w:hangingChars="200"/>
      <w:jc w:val="both"/>
    </w:pPr>
    <w:rPr>
      <w:kern w:val="2"/>
      <w:sz w:val="21"/>
      <w:szCs w:val="24"/>
    </w:rPr>
  </w:style>
  <w:style w:type="paragraph" w:styleId="15">
    <w:name w:val="toc 7"/>
    <w:basedOn w:val="1"/>
    <w:next w:val="1"/>
    <w:qFormat/>
    <w:uiPriority w:val="39"/>
    <w:pPr>
      <w:widowControl w:val="0"/>
      <w:spacing w:line="240" w:lineRule="auto"/>
      <w:ind w:left="1260" w:firstLine="0" w:firstLineChars="0"/>
    </w:pPr>
    <w:rPr>
      <w:kern w:val="2"/>
      <w:sz w:val="21"/>
      <w:szCs w:val="21"/>
    </w:rPr>
  </w:style>
  <w:style w:type="paragraph" w:styleId="16">
    <w:name w:val="List Number 2"/>
    <w:basedOn w:val="1"/>
    <w:qFormat/>
    <w:uiPriority w:val="0"/>
    <w:pPr>
      <w:widowControl w:val="0"/>
      <w:numPr>
        <w:ilvl w:val="0"/>
        <w:numId w:val="2"/>
      </w:numPr>
      <w:spacing w:line="240" w:lineRule="auto"/>
      <w:jc w:val="both"/>
    </w:pPr>
    <w:rPr>
      <w:kern w:val="2"/>
      <w:sz w:val="21"/>
      <w:szCs w:val="24"/>
    </w:rPr>
  </w:style>
  <w:style w:type="paragraph" w:styleId="17">
    <w:name w:val="table of authorities"/>
    <w:basedOn w:val="1"/>
    <w:next w:val="1"/>
    <w:semiHidden/>
    <w:qFormat/>
    <w:uiPriority w:val="0"/>
    <w:pPr>
      <w:widowControl w:val="0"/>
      <w:spacing w:line="240" w:lineRule="auto"/>
      <w:ind w:left="420" w:leftChars="200" w:firstLine="0" w:firstLineChars="0"/>
      <w:jc w:val="both"/>
    </w:pPr>
    <w:rPr>
      <w:kern w:val="2"/>
      <w:sz w:val="21"/>
      <w:szCs w:val="20"/>
      <w:lang w:bidi="he-IL"/>
    </w:rPr>
  </w:style>
  <w:style w:type="paragraph" w:styleId="18">
    <w:name w:val="Note Heading"/>
    <w:basedOn w:val="1"/>
    <w:next w:val="1"/>
    <w:link w:val="513"/>
    <w:qFormat/>
    <w:uiPriority w:val="0"/>
    <w:pPr>
      <w:widowControl w:val="0"/>
      <w:spacing w:line="240" w:lineRule="auto"/>
      <w:ind w:firstLine="0" w:firstLineChars="0"/>
      <w:jc w:val="center"/>
    </w:pPr>
    <w:rPr>
      <w:kern w:val="2"/>
      <w:sz w:val="21"/>
      <w:szCs w:val="24"/>
    </w:rPr>
  </w:style>
  <w:style w:type="paragraph" w:styleId="19">
    <w:name w:val="List Bullet 4"/>
    <w:basedOn w:val="1"/>
    <w:qFormat/>
    <w:uiPriority w:val="0"/>
    <w:pPr>
      <w:widowControl w:val="0"/>
      <w:numPr>
        <w:ilvl w:val="0"/>
        <w:numId w:val="3"/>
      </w:numPr>
      <w:spacing w:line="240" w:lineRule="auto"/>
      <w:jc w:val="both"/>
    </w:pPr>
    <w:rPr>
      <w:kern w:val="2"/>
      <w:sz w:val="21"/>
      <w:szCs w:val="24"/>
    </w:rPr>
  </w:style>
  <w:style w:type="paragraph" w:styleId="20">
    <w:name w:val="index 8"/>
    <w:basedOn w:val="1"/>
    <w:next w:val="1"/>
    <w:semiHidden/>
    <w:qFormat/>
    <w:uiPriority w:val="0"/>
    <w:pPr>
      <w:widowControl w:val="0"/>
      <w:spacing w:line="240" w:lineRule="auto"/>
      <w:ind w:left="1400" w:leftChars="1400" w:firstLine="0" w:firstLineChars="0"/>
      <w:jc w:val="both"/>
    </w:pPr>
    <w:rPr>
      <w:kern w:val="2"/>
      <w:sz w:val="21"/>
      <w:szCs w:val="20"/>
      <w:lang w:bidi="he-IL"/>
    </w:rPr>
  </w:style>
  <w:style w:type="paragraph" w:styleId="21">
    <w:name w:val="E-mail Signature"/>
    <w:basedOn w:val="1"/>
    <w:link w:val="507"/>
    <w:qFormat/>
    <w:uiPriority w:val="0"/>
    <w:pPr>
      <w:widowControl w:val="0"/>
      <w:spacing w:line="240" w:lineRule="auto"/>
      <w:ind w:firstLine="0" w:firstLineChars="0"/>
      <w:jc w:val="both"/>
    </w:pPr>
    <w:rPr>
      <w:kern w:val="2"/>
      <w:sz w:val="21"/>
      <w:szCs w:val="24"/>
    </w:rPr>
  </w:style>
  <w:style w:type="paragraph" w:styleId="22">
    <w:name w:val="List Number"/>
    <w:basedOn w:val="1"/>
    <w:qFormat/>
    <w:uiPriority w:val="0"/>
    <w:pPr>
      <w:widowControl w:val="0"/>
      <w:tabs>
        <w:tab w:val="left" w:pos="360"/>
      </w:tabs>
      <w:spacing w:line="240" w:lineRule="auto"/>
      <w:ind w:left="360" w:hanging="360" w:hangingChars="200"/>
      <w:jc w:val="both"/>
    </w:pPr>
    <w:rPr>
      <w:kern w:val="2"/>
      <w:sz w:val="21"/>
      <w:szCs w:val="24"/>
    </w:rPr>
  </w:style>
  <w:style w:type="paragraph" w:styleId="23">
    <w:name w:val="Normal Indent"/>
    <w:basedOn w:val="1"/>
    <w:link w:val="256"/>
    <w:qFormat/>
    <w:uiPriority w:val="0"/>
    <w:pPr>
      <w:widowControl w:val="0"/>
      <w:spacing w:line="240" w:lineRule="auto"/>
      <w:ind w:firstLine="420"/>
      <w:jc w:val="both"/>
    </w:pPr>
    <w:rPr>
      <w:kern w:val="2"/>
      <w:sz w:val="21"/>
      <w:szCs w:val="24"/>
    </w:rPr>
  </w:style>
  <w:style w:type="paragraph" w:styleId="24">
    <w:name w:val="caption"/>
    <w:basedOn w:val="1"/>
    <w:next w:val="1"/>
    <w:link w:val="560"/>
    <w:qFormat/>
    <w:uiPriority w:val="0"/>
    <w:pPr>
      <w:widowControl w:val="0"/>
      <w:spacing w:after="50" w:afterLines="50" w:line="240" w:lineRule="auto"/>
      <w:ind w:firstLine="0" w:firstLineChars="0"/>
      <w:jc w:val="center"/>
    </w:pPr>
    <w:rPr>
      <w:rFonts w:ascii="Arial" w:hAnsi="Arial" w:eastAsia="黑体"/>
      <w:b/>
      <w:kern w:val="2"/>
      <w:sz w:val="21"/>
      <w:szCs w:val="20"/>
      <w:lang w:val="zh-CN" w:eastAsia="zh-CN"/>
    </w:rPr>
  </w:style>
  <w:style w:type="paragraph" w:styleId="25">
    <w:name w:val="index 5"/>
    <w:basedOn w:val="1"/>
    <w:next w:val="1"/>
    <w:semiHidden/>
    <w:qFormat/>
    <w:uiPriority w:val="0"/>
    <w:pPr>
      <w:widowControl w:val="0"/>
      <w:spacing w:line="240" w:lineRule="auto"/>
      <w:ind w:left="800" w:leftChars="800" w:firstLine="0" w:firstLineChars="0"/>
      <w:jc w:val="both"/>
    </w:pPr>
    <w:rPr>
      <w:kern w:val="2"/>
      <w:sz w:val="21"/>
      <w:szCs w:val="20"/>
      <w:lang w:bidi="he-IL"/>
    </w:rPr>
  </w:style>
  <w:style w:type="paragraph" w:styleId="26">
    <w:name w:val="List Bullet"/>
    <w:basedOn w:val="1"/>
    <w:qFormat/>
    <w:uiPriority w:val="0"/>
    <w:pPr>
      <w:widowControl w:val="0"/>
      <w:numPr>
        <w:ilvl w:val="0"/>
        <w:numId w:val="4"/>
      </w:numPr>
      <w:ind w:hanging="200" w:hangingChars="200"/>
      <w:jc w:val="both"/>
    </w:pPr>
    <w:rPr>
      <w:kern w:val="2"/>
      <w:szCs w:val="20"/>
    </w:rPr>
  </w:style>
  <w:style w:type="paragraph" w:styleId="27">
    <w:name w:val="envelope address"/>
    <w:basedOn w:val="1"/>
    <w:qFormat/>
    <w:uiPriority w:val="0"/>
    <w:pPr>
      <w:framePr w:w="7920" w:h="1980" w:hRule="exact" w:hSpace="180" w:wrap="around" w:vAnchor="margin" w:hAnchor="page" w:xAlign="center" w:yAlign="bottom"/>
      <w:widowControl w:val="0"/>
      <w:snapToGrid w:val="0"/>
      <w:spacing w:line="240" w:lineRule="auto"/>
      <w:ind w:left="100" w:leftChars="1400" w:firstLine="0" w:firstLineChars="0"/>
      <w:jc w:val="both"/>
    </w:pPr>
    <w:rPr>
      <w:rFonts w:ascii="Arial" w:hAnsi="Arial" w:cs="Arial"/>
      <w:kern w:val="2"/>
      <w:szCs w:val="24"/>
    </w:rPr>
  </w:style>
  <w:style w:type="paragraph" w:styleId="28">
    <w:name w:val="Document Map"/>
    <w:basedOn w:val="1"/>
    <w:link w:val="190"/>
    <w:qFormat/>
    <w:uiPriority w:val="0"/>
    <w:pPr>
      <w:widowControl w:val="0"/>
      <w:shd w:val="clear" w:color="auto" w:fill="000080"/>
      <w:spacing w:line="240" w:lineRule="auto"/>
      <w:ind w:firstLine="0" w:firstLineChars="0"/>
      <w:jc w:val="both"/>
    </w:pPr>
    <w:rPr>
      <w:kern w:val="2"/>
      <w:sz w:val="21"/>
      <w:szCs w:val="20"/>
    </w:rPr>
  </w:style>
  <w:style w:type="paragraph" w:styleId="29">
    <w:name w:val="toa heading"/>
    <w:basedOn w:val="1"/>
    <w:next w:val="1"/>
    <w:qFormat/>
    <w:uiPriority w:val="0"/>
    <w:pPr>
      <w:widowControl w:val="0"/>
      <w:adjustRightInd w:val="0"/>
      <w:spacing w:before="120" w:line="360" w:lineRule="atLeast"/>
      <w:ind w:firstLine="0" w:firstLineChars="0"/>
      <w:jc w:val="both"/>
      <w:textAlignment w:val="baseline"/>
    </w:pPr>
    <w:rPr>
      <w:rFonts w:ascii="Arial" w:hAnsi="Arial"/>
      <w:b/>
      <w:kern w:val="2"/>
      <w:sz w:val="21"/>
      <w:szCs w:val="20"/>
    </w:rPr>
  </w:style>
  <w:style w:type="paragraph" w:styleId="30">
    <w:name w:val="annotation text"/>
    <w:basedOn w:val="1"/>
    <w:link w:val="536"/>
    <w:qFormat/>
    <w:uiPriority w:val="99"/>
    <w:pPr>
      <w:widowControl w:val="0"/>
      <w:spacing w:line="240" w:lineRule="auto"/>
      <w:ind w:firstLine="0" w:firstLineChars="0"/>
    </w:pPr>
    <w:rPr>
      <w:kern w:val="2"/>
      <w:sz w:val="21"/>
      <w:szCs w:val="24"/>
      <w:lang w:val="zh-CN" w:eastAsia="zh-CN"/>
    </w:rPr>
  </w:style>
  <w:style w:type="paragraph" w:styleId="31">
    <w:name w:val="index 6"/>
    <w:basedOn w:val="1"/>
    <w:next w:val="1"/>
    <w:semiHidden/>
    <w:qFormat/>
    <w:uiPriority w:val="0"/>
    <w:pPr>
      <w:widowControl w:val="0"/>
      <w:spacing w:line="240" w:lineRule="auto"/>
      <w:ind w:left="1000" w:leftChars="1000" w:firstLine="0" w:firstLineChars="0"/>
      <w:jc w:val="both"/>
    </w:pPr>
    <w:rPr>
      <w:kern w:val="2"/>
      <w:sz w:val="21"/>
      <w:szCs w:val="20"/>
      <w:lang w:bidi="he-IL"/>
    </w:rPr>
  </w:style>
  <w:style w:type="paragraph" w:styleId="32">
    <w:name w:val="Salutation"/>
    <w:basedOn w:val="1"/>
    <w:next w:val="1"/>
    <w:link w:val="506"/>
    <w:qFormat/>
    <w:uiPriority w:val="0"/>
    <w:pPr>
      <w:widowControl w:val="0"/>
      <w:spacing w:line="240" w:lineRule="auto"/>
      <w:ind w:firstLine="0" w:firstLineChars="0"/>
      <w:jc w:val="both"/>
    </w:pPr>
    <w:rPr>
      <w:kern w:val="2"/>
      <w:sz w:val="21"/>
      <w:szCs w:val="24"/>
    </w:rPr>
  </w:style>
  <w:style w:type="paragraph" w:styleId="33">
    <w:name w:val="Body Text 3"/>
    <w:basedOn w:val="1"/>
    <w:link w:val="512"/>
    <w:qFormat/>
    <w:uiPriority w:val="0"/>
    <w:pPr>
      <w:widowControl w:val="0"/>
      <w:spacing w:after="120" w:line="240" w:lineRule="auto"/>
      <w:ind w:firstLine="0" w:firstLineChars="0"/>
      <w:jc w:val="both"/>
    </w:pPr>
    <w:rPr>
      <w:kern w:val="2"/>
      <w:sz w:val="16"/>
      <w:szCs w:val="16"/>
    </w:rPr>
  </w:style>
  <w:style w:type="paragraph" w:styleId="34">
    <w:name w:val="Closing"/>
    <w:basedOn w:val="1"/>
    <w:link w:val="509"/>
    <w:qFormat/>
    <w:uiPriority w:val="0"/>
    <w:pPr>
      <w:widowControl w:val="0"/>
      <w:spacing w:line="240" w:lineRule="auto"/>
      <w:ind w:left="100" w:leftChars="2100" w:firstLine="0" w:firstLineChars="0"/>
      <w:jc w:val="both"/>
    </w:pPr>
    <w:rPr>
      <w:kern w:val="2"/>
      <w:sz w:val="21"/>
      <w:szCs w:val="24"/>
    </w:rPr>
  </w:style>
  <w:style w:type="paragraph" w:styleId="35">
    <w:name w:val="List Bullet 3"/>
    <w:basedOn w:val="1"/>
    <w:qFormat/>
    <w:uiPriority w:val="0"/>
    <w:pPr>
      <w:widowControl w:val="0"/>
      <w:numPr>
        <w:ilvl w:val="0"/>
        <w:numId w:val="5"/>
      </w:numPr>
      <w:spacing w:line="240" w:lineRule="auto"/>
      <w:jc w:val="both"/>
    </w:pPr>
    <w:rPr>
      <w:kern w:val="2"/>
      <w:sz w:val="21"/>
      <w:szCs w:val="24"/>
    </w:rPr>
  </w:style>
  <w:style w:type="paragraph" w:styleId="36">
    <w:name w:val="Body Text"/>
    <w:basedOn w:val="1"/>
    <w:link w:val="185"/>
    <w:unhideWhenUsed/>
    <w:qFormat/>
    <w:uiPriority w:val="0"/>
    <w:pPr>
      <w:widowControl w:val="0"/>
      <w:spacing w:after="120"/>
      <w:contextualSpacing/>
      <w:jc w:val="both"/>
    </w:pPr>
    <w:rPr>
      <w:rFonts w:eastAsiaTheme="minorEastAsia"/>
      <w:color w:val="000000"/>
      <w:kern w:val="2"/>
      <w:szCs w:val="21"/>
    </w:rPr>
  </w:style>
  <w:style w:type="paragraph" w:styleId="37">
    <w:name w:val="List Number 3"/>
    <w:basedOn w:val="1"/>
    <w:qFormat/>
    <w:uiPriority w:val="0"/>
    <w:pPr>
      <w:widowControl w:val="0"/>
      <w:tabs>
        <w:tab w:val="left" w:pos="1200"/>
      </w:tabs>
      <w:spacing w:line="240" w:lineRule="auto"/>
      <w:ind w:left="1200" w:leftChars="400" w:hanging="360" w:hangingChars="200"/>
      <w:jc w:val="both"/>
    </w:pPr>
    <w:rPr>
      <w:kern w:val="2"/>
      <w:sz w:val="21"/>
      <w:szCs w:val="24"/>
    </w:rPr>
  </w:style>
  <w:style w:type="paragraph" w:styleId="38">
    <w:name w:val="List 2"/>
    <w:basedOn w:val="1"/>
    <w:qFormat/>
    <w:uiPriority w:val="0"/>
    <w:pPr>
      <w:widowControl w:val="0"/>
      <w:tabs>
        <w:tab w:val="left" w:pos="1287"/>
      </w:tabs>
      <w:adjustRightInd w:val="0"/>
      <w:snapToGrid w:val="0"/>
      <w:spacing w:before="40" w:after="40" w:line="312" w:lineRule="auto"/>
      <w:ind w:firstLine="567" w:firstLineChars="0"/>
      <w:jc w:val="both"/>
    </w:pPr>
    <w:rPr>
      <w:rFonts w:ascii="宋体"/>
      <w:w w:val="110"/>
      <w:kern w:val="2"/>
      <w:sz w:val="28"/>
      <w:szCs w:val="20"/>
    </w:rPr>
  </w:style>
  <w:style w:type="paragraph" w:styleId="39">
    <w:name w:val="List Continue"/>
    <w:basedOn w:val="1"/>
    <w:qFormat/>
    <w:uiPriority w:val="0"/>
    <w:pPr>
      <w:widowControl w:val="0"/>
      <w:spacing w:after="120" w:line="240" w:lineRule="auto"/>
      <w:ind w:left="420" w:leftChars="200" w:firstLine="0" w:firstLineChars="0"/>
      <w:jc w:val="both"/>
    </w:pPr>
    <w:rPr>
      <w:kern w:val="2"/>
      <w:sz w:val="21"/>
      <w:szCs w:val="24"/>
    </w:rPr>
  </w:style>
  <w:style w:type="paragraph" w:styleId="40">
    <w:name w:val="Block Text"/>
    <w:basedOn w:val="1"/>
    <w:qFormat/>
    <w:uiPriority w:val="0"/>
    <w:pPr>
      <w:widowControl w:val="0"/>
      <w:spacing w:after="120" w:line="240" w:lineRule="auto"/>
      <w:ind w:left="1440" w:leftChars="700" w:right="1440" w:rightChars="700" w:firstLine="0" w:firstLineChars="0"/>
      <w:jc w:val="both"/>
    </w:pPr>
    <w:rPr>
      <w:kern w:val="2"/>
      <w:sz w:val="21"/>
      <w:szCs w:val="24"/>
    </w:rPr>
  </w:style>
  <w:style w:type="paragraph" w:styleId="41">
    <w:name w:val="List Bullet 2"/>
    <w:basedOn w:val="1"/>
    <w:qFormat/>
    <w:uiPriority w:val="0"/>
    <w:pPr>
      <w:widowControl w:val="0"/>
      <w:numPr>
        <w:ilvl w:val="0"/>
        <w:numId w:val="6"/>
      </w:numPr>
      <w:spacing w:line="240" w:lineRule="auto"/>
      <w:jc w:val="both"/>
    </w:pPr>
    <w:rPr>
      <w:kern w:val="2"/>
      <w:sz w:val="21"/>
      <w:szCs w:val="24"/>
    </w:rPr>
  </w:style>
  <w:style w:type="paragraph" w:styleId="42">
    <w:name w:val="HTML Address"/>
    <w:basedOn w:val="1"/>
    <w:link w:val="835"/>
    <w:unhideWhenUsed/>
    <w:qFormat/>
    <w:uiPriority w:val="0"/>
    <w:pPr>
      <w:widowControl w:val="0"/>
      <w:jc w:val="both"/>
    </w:pPr>
    <w:rPr>
      <w:i/>
      <w:iCs/>
      <w:color w:val="000000"/>
      <w:spacing w:val="4"/>
      <w:kern w:val="2"/>
      <w:szCs w:val="21"/>
      <w:lang w:val="zh-CN" w:eastAsia="zh-CN"/>
    </w:rPr>
  </w:style>
  <w:style w:type="paragraph" w:styleId="43">
    <w:name w:val="index 4"/>
    <w:basedOn w:val="1"/>
    <w:next w:val="1"/>
    <w:semiHidden/>
    <w:qFormat/>
    <w:uiPriority w:val="0"/>
    <w:pPr>
      <w:widowControl w:val="0"/>
      <w:spacing w:line="240" w:lineRule="auto"/>
      <w:ind w:left="600" w:leftChars="600" w:firstLine="0" w:firstLineChars="0"/>
      <w:jc w:val="both"/>
    </w:pPr>
    <w:rPr>
      <w:kern w:val="2"/>
      <w:sz w:val="21"/>
      <w:szCs w:val="20"/>
      <w:lang w:bidi="he-IL"/>
    </w:rPr>
  </w:style>
  <w:style w:type="paragraph" w:styleId="44">
    <w:name w:val="toc 5"/>
    <w:basedOn w:val="1"/>
    <w:next w:val="1"/>
    <w:qFormat/>
    <w:uiPriority w:val="39"/>
    <w:pPr>
      <w:widowControl w:val="0"/>
      <w:spacing w:line="240" w:lineRule="auto"/>
      <w:ind w:left="840" w:firstLine="0" w:firstLineChars="0"/>
    </w:pPr>
    <w:rPr>
      <w:kern w:val="2"/>
      <w:sz w:val="21"/>
      <w:szCs w:val="21"/>
    </w:rPr>
  </w:style>
  <w:style w:type="paragraph" w:styleId="45">
    <w:name w:val="toc 3"/>
    <w:basedOn w:val="1"/>
    <w:next w:val="1"/>
    <w:qFormat/>
    <w:uiPriority w:val="39"/>
    <w:pPr>
      <w:widowControl w:val="0"/>
      <w:spacing w:line="240" w:lineRule="auto"/>
      <w:ind w:left="420" w:firstLine="0" w:firstLineChars="0"/>
    </w:pPr>
    <w:rPr>
      <w:rFonts w:eastAsia="黑体"/>
      <w:iCs/>
      <w:kern w:val="2"/>
      <w:sz w:val="21"/>
      <w:szCs w:val="24"/>
    </w:rPr>
  </w:style>
  <w:style w:type="paragraph" w:styleId="46">
    <w:name w:val="Plain Text"/>
    <w:basedOn w:val="1"/>
    <w:link w:val="195"/>
    <w:qFormat/>
    <w:uiPriority w:val="0"/>
    <w:pPr>
      <w:widowControl w:val="0"/>
      <w:spacing w:line="240" w:lineRule="auto"/>
      <w:ind w:firstLine="0" w:firstLineChars="0"/>
      <w:jc w:val="both"/>
    </w:pPr>
    <w:rPr>
      <w:rFonts w:ascii="宋体" w:hAnsi="Courier New"/>
      <w:kern w:val="2"/>
      <w:sz w:val="21"/>
      <w:szCs w:val="24"/>
    </w:rPr>
  </w:style>
  <w:style w:type="paragraph" w:styleId="47">
    <w:name w:val="List Bullet 5"/>
    <w:basedOn w:val="1"/>
    <w:qFormat/>
    <w:uiPriority w:val="0"/>
    <w:pPr>
      <w:widowControl w:val="0"/>
      <w:numPr>
        <w:ilvl w:val="0"/>
        <w:numId w:val="7"/>
      </w:numPr>
      <w:spacing w:line="240" w:lineRule="auto"/>
      <w:jc w:val="both"/>
    </w:pPr>
    <w:rPr>
      <w:kern w:val="2"/>
      <w:sz w:val="21"/>
      <w:szCs w:val="24"/>
    </w:rPr>
  </w:style>
  <w:style w:type="paragraph" w:styleId="48">
    <w:name w:val="List Number 4"/>
    <w:basedOn w:val="1"/>
    <w:qFormat/>
    <w:uiPriority w:val="0"/>
    <w:pPr>
      <w:widowControl w:val="0"/>
      <w:numPr>
        <w:ilvl w:val="0"/>
        <w:numId w:val="8"/>
      </w:numPr>
      <w:spacing w:line="240" w:lineRule="auto"/>
      <w:jc w:val="both"/>
    </w:pPr>
    <w:rPr>
      <w:kern w:val="2"/>
      <w:sz w:val="21"/>
      <w:szCs w:val="24"/>
    </w:rPr>
  </w:style>
  <w:style w:type="paragraph" w:styleId="49">
    <w:name w:val="toc 8"/>
    <w:basedOn w:val="1"/>
    <w:next w:val="1"/>
    <w:qFormat/>
    <w:uiPriority w:val="39"/>
    <w:pPr>
      <w:widowControl w:val="0"/>
      <w:spacing w:line="240" w:lineRule="auto"/>
      <w:ind w:left="1470" w:firstLine="0" w:firstLineChars="0"/>
    </w:pPr>
    <w:rPr>
      <w:kern w:val="2"/>
      <w:sz w:val="21"/>
      <w:szCs w:val="21"/>
    </w:rPr>
  </w:style>
  <w:style w:type="paragraph" w:styleId="50">
    <w:name w:val="index 3"/>
    <w:basedOn w:val="1"/>
    <w:next w:val="1"/>
    <w:semiHidden/>
    <w:qFormat/>
    <w:uiPriority w:val="0"/>
    <w:pPr>
      <w:widowControl w:val="0"/>
      <w:spacing w:line="240" w:lineRule="auto"/>
      <w:ind w:left="400" w:leftChars="400" w:firstLine="0" w:firstLineChars="0"/>
      <w:jc w:val="both"/>
    </w:pPr>
    <w:rPr>
      <w:kern w:val="2"/>
      <w:sz w:val="21"/>
      <w:szCs w:val="20"/>
      <w:lang w:bidi="he-IL"/>
    </w:rPr>
  </w:style>
  <w:style w:type="paragraph" w:styleId="51">
    <w:name w:val="Date"/>
    <w:basedOn w:val="1"/>
    <w:next w:val="1"/>
    <w:link w:val="194"/>
    <w:qFormat/>
    <w:uiPriority w:val="0"/>
    <w:pPr>
      <w:widowControl w:val="0"/>
      <w:spacing w:line="240" w:lineRule="auto"/>
      <w:ind w:left="100" w:leftChars="2500" w:firstLine="0" w:firstLineChars="0"/>
      <w:jc w:val="both"/>
    </w:pPr>
    <w:rPr>
      <w:rFonts w:ascii="黑体" w:eastAsia="黑体"/>
      <w:kern w:val="2"/>
      <w:sz w:val="36"/>
      <w:szCs w:val="20"/>
    </w:rPr>
  </w:style>
  <w:style w:type="paragraph" w:styleId="52">
    <w:name w:val="Body Text Indent 2"/>
    <w:basedOn w:val="1"/>
    <w:link w:val="170"/>
    <w:qFormat/>
    <w:uiPriority w:val="0"/>
    <w:pPr>
      <w:widowControl w:val="0"/>
      <w:spacing w:line="480" w:lineRule="exact"/>
      <w:ind w:firstLine="588" w:firstLineChars="210"/>
      <w:jc w:val="both"/>
    </w:pPr>
    <w:rPr>
      <w:kern w:val="2"/>
      <w:sz w:val="28"/>
      <w:szCs w:val="20"/>
      <w:lang w:val="zh-CN" w:eastAsia="zh-CN" w:bidi="he-IL"/>
    </w:rPr>
  </w:style>
  <w:style w:type="paragraph" w:styleId="53">
    <w:name w:val="endnote text"/>
    <w:basedOn w:val="1"/>
    <w:link w:val="446"/>
    <w:qFormat/>
    <w:uiPriority w:val="0"/>
    <w:pPr>
      <w:widowControl w:val="0"/>
      <w:adjustRightInd w:val="0"/>
      <w:snapToGrid w:val="0"/>
      <w:spacing w:before="120" w:after="120"/>
      <w:ind w:firstLine="90" w:firstLineChars="0"/>
    </w:pPr>
    <w:rPr>
      <w:rFonts w:ascii="宋体"/>
      <w:snapToGrid w:val="0"/>
      <w:color w:val="000000"/>
      <w:sz w:val="28"/>
    </w:rPr>
  </w:style>
  <w:style w:type="paragraph" w:styleId="54">
    <w:name w:val="List Continue 5"/>
    <w:basedOn w:val="1"/>
    <w:qFormat/>
    <w:uiPriority w:val="0"/>
    <w:pPr>
      <w:widowControl w:val="0"/>
      <w:spacing w:after="120" w:line="240" w:lineRule="auto"/>
      <w:ind w:left="2100" w:leftChars="1000" w:firstLine="0" w:firstLineChars="0"/>
      <w:jc w:val="both"/>
    </w:pPr>
    <w:rPr>
      <w:kern w:val="2"/>
      <w:sz w:val="21"/>
      <w:szCs w:val="24"/>
    </w:rPr>
  </w:style>
  <w:style w:type="paragraph" w:styleId="55">
    <w:name w:val="Balloon Text"/>
    <w:basedOn w:val="1"/>
    <w:link w:val="163"/>
    <w:unhideWhenUsed/>
    <w:qFormat/>
    <w:uiPriority w:val="99"/>
    <w:pPr>
      <w:spacing w:line="240" w:lineRule="auto"/>
    </w:pPr>
    <w:rPr>
      <w:sz w:val="18"/>
      <w:szCs w:val="18"/>
    </w:rPr>
  </w:style>
  <w:style w:type="paragraph" w:styleId="56">
    <w:name w:val="footer"/>
    <w:basedOn w:val="1"/>
    <w:link w:val="152"/>
    <w:unhideWhenUsed/>
    <w:qFormat/>
    <w:uiPriority w:val="99"/>
    <w:pPr>
      <w:widowControl w:val="0"/>
      <w:tabs>
        <w:tab w:val="center" w:pos="4153"/>
        <w:tab w:val="right" w:pos="8306"/>
      </w:tabs>
      <w:snapToGrid w:val="0"/>
      <w:spacing w:line="240" w:lineRule="auto"/>
      <w:ind w:firstLine="0" w:firstLineChars="0"/>
    </w:pPr>
    <w:rPr>
      <w:rFonts w:asciiTheme="minorHAnsi" w:hAnsiTheme="minorHAnsi" w:eastAsiaTheme="minorEastAsia" w:cstheme="minorBidi"/>
      <w:kern w:val="2"/>
      <w:sz w:val="18"/>
      <w:szCs w:val="18"/>
    </w:rPr>
  </w:style>
  <w:style w:type="paragraph" w:styleId="57">
    <w:name w:val="envelope return"/>
    <w:basedOn w:val="1"/>
    <w:qFormat/>
    <w:uiPriority w:val="0"/>
    <w:pPr>
      <w:widowControl w:val="0"/>
      <w:snapToGrid w:val="0"/>
      <w:spacing w:line="240" w:lineRule="auto"/>
      <w:ind w:firstLine="0" w:firstLineChars="0"/>
      <w:jc w:val="both"/>
    </w:pPr>
    <w:rPr>
      <w:rFonts w:ascii="Arial" w:hAnsi="Arial" w:cs="Arial"/>
      <w:kern w:val="2"/>
      <w:sz w:val="21"/>
      <w:szCs w:val="24"/>
    </w:rPr>
  </w:style>
  <w:style w:type="paragraph" w:styleId="58">
    <w:name w:val="header"/>
    <w:basedOn w:val="1"/>
    <w:link w:val="151"/>
    <w:unhideWhenUsed/>
    <w:qFormat/>
    <w:uiPriority w:val="99"/>
    <w:pPr>
      <w:pBdr>
        <w:bottom w:val="single" w:color="auto" w:sz="6" w:space="1"/>
      </w:pBdr>
      <w:tabs>
        <w:tab w:val="right" w:pos="8789"/>
      </w:tabs>
      <w:snapToGrid w:val="0"/>
      <w:spacing w:line="240" w:lineRule="auto"/>
      <w:ind w:firstLine="0" w:firstLineChars="0"/>
      <w:jc w:val="center"/>
    </w:pPr>
    <w:rPr>
      <w:rFonts w:ascii="Arial" w:hAnsi="Arial"/>
      <w:sz w:val="21"/>
      <w:szCs w:val="21"/>
      <w:lang w:val="zh-CN" w:eastAsia="zh-CN"/>
    </w:rPr>
  </w:style>
  <w:style w:type="paragraph" w:styleId="59">
    <w:name w:val="Signature"/>
    <w:basedOn w:val="1"/>
    <w:link w:val="510"/>
    <w:qFormat/>
    <w:uiPriority w:val="0"/>
    <w:pPr>
      <w:widowControl w:val="0"/>
      <w:spacing w:line="240" w:lineRule="auto"/>
      <w:ind w:left="100" w:leftChars="2100" w:firstLine="0" w:firstLineChars="0"/>
      <w:jc w:val="both"/>
    </w:pPr>
    <w:rPr>
      <w:kern w:val="2"/>
      <w:sz w:val="21"/>
      <w:szCs w:val="24"/>
    </w:rPr>
  </w:style>
  <w:style w:type="paragraph" w:styleId="60">
    <w:name w:val="toc 1"/>
    <w:basedOn w:val="1"/>
    <w:next w:val="1"/>
    <w:qFormat/>
    <w:uiPriority w:val="39"/>
    <w:pPr>
      <w:widowControl w:val="0"/>
      <w:spacing w:before="120" w:after="120" w:line="240" w:lineRule="auto"/>
      <w:ind w:firstLine="0" w:firstLineChars="0"/>
    </w:pPr>
    <w:rPr>
      <w:rFonts w:eastAsia="黑体"/>
      <w:b/>
      <w:bCs/>
      <w:caps/>
      <w:kern w:val="2"/>
      <w:szCs w:val="24"/>
    </w:rPr>
  </w:style>
  <w:style w:type="paragraph" w:styleId="61">
    <w:name w:val="List Continue 4"/>
    <w:basedOn w:val="1"/>
    <w:qFormat/>
    <w:uiPriority w:val="0"/>
    <w:pPr>
      <w:widowControl w:val="0"/>
      <w:spacing w:after="120" w:line="240" w:lineRule="auto"/>
      <w:ind w:left="1680" w:leftChars="800" w:firstLine="0" w:firstLineChars="0"/>
      <w:jc w:val="both"/>
    </w:pPr>
    <w:rPr>
      <w:kern w:val="2"/>
      <w:sz w:val="21"/>
      <w:szCs w:val="24"/>
    </w:rPr>
  </w:style>
  <w:style w:type="paragraph" w:styleId="62">
    <w:name w:val="toc 4"/>
    <w:basedOn w:val="1"/>
    <w:next w:val="1"/>
    <w:qFormat/>
    <w:uiPriority w:val="39"/>
    <w:pPr>
      <w:widowControl w:val="0"/>
      <w:spacing w:line="240" w:lineRule="auto"/>
      <w:ind w:left="630" w:firstLine="0" w:firstLineChars="0"/>
    </w:pPr>
    <w:rPr>
      <w:kern w:val="2"/>
      <w:sz w:val="21"/>
      <w:szCs w:val="21"/>
    </w:rPr>
  </w:style>
  <w:style w:type="paragraph" w:styleId="63">
    <w:name w:val="index heading"/>
    <w:basedOn w:val="1"/>
    <w:next w:val="64"/>
    <w:semiHidden/>
    <w:qFormat/>
    <w:uiPriority w:val="0"/>
    <w:pPr>
      <w:widowControl w:val="0"/>
      <w:spacing w:line="240" w:lineRule="auto"/>
      <w:ind w:firstLine="0" w:firstLineChars="0"/>
      <w:jc w:val="both"/>
    </w:pPr>
    <w:rPr>
      <w:rFonts w:ascii="Arial" w:hAnsi="Arial" w:eastAsia="仿宋_GB2312" w:cs="Arial"/>
      <w:b/>
      <w:bCs/>
      <w:kern w:val="2"/>
      <w:sz w:val="21"/>
      <w:szCs w:val="21"/>
    </w:rPr>
  </w:style>
  <w:style w:type="paragraph" w:styleId="64">
    <w:name w:val="index 1"/>
    <w:basedOn w:val="1"/>
    <w:next w:val="1"/>
    <w:qFormat/>
    <w:uiPriority w:val="0"/>
    <w:pPr>
      <w:widowControl w:val="0"/>
      <w:suppressAutoHyphens/>
      <w:jc w:val="both"/>
    </w:pPr>
    <w:rPr>
      <w:spacing w:val="4"/>
      <w:kern w:val="1"/>
      <w:szCs w:val="20"/>
    </w:rPr>
  </w:style>
  <w:style w:type="paragraph" w:styleId="65">
    <w:name w:val="Subtitle"/>
    <w:basedOn w:val="1"/>
    <w:link w:val="508"/>
    <w:qFormat/>
    <w:uiPriority w:val="0"/>
    <w:pPr>
      <w:widowControl w:val="0"/>
      <w:spacing w:before="240" w:after="60" w:line="312" w:lineRule="auto"/>
      <w:ind w:firstLine="0" w:firstLineChars="0"/>
      <w:jc w:val="center"/>
      <w:outlineLvl w:val="1"/>
    </w:pPr>
    <w:rPr>
      <w:rFonts w:ascii="Arial" w:hAnsi="Arial" w:cs="Arial"/>
      <w:b/>
      <w:bCs/>
      <w:kern w:val="28"/>
      <w:sz w:val="32"/>
      <w:szCs w:val="32"/>
    </w:rPr>
  </w:style>
  <w:style w:type="paragraph" w:styleId="66">
    <w:name w:val="List Number 5"/>
    <w:basedOn w:val="1"/>
    <w:qFormat/>
    <w:uiPriority w:val="0"/>
    <w:pPr>
      <w:widowControl w:val="0"/>
      <w:numPr>
        <w:ilvl w:val="0"/>
        <w:numId w:val="9"/>
      </w:numPr>
      <w:spacing w:line="240" w:lineRule="auto"/>
      <w:jc w:val="both"/>
    </w:pPr>
    <w:rPr>
      <w:kern w:val="2"/>
      <w:sz w:val="21"/>
      <w:szCs w:val="24"/>
    </w:rPr>
  </w:style>
  <w:style w:type="paragraph" w:styleId="67">
    <w:name w:val="List"/>
    <w:basedOn w:val="1"/>
    <w:qFormat/>
    <w:uiPriority w:val="0"/>
    <w:pPr>
      <w:widowControl w:val="0"/>
      <w:spacing w:line="240" w:lineRule="auto"/>
      <w:ind w:left="200" w:hanging="200" w:hangingChars="200"/>
      <w:jc w:val="both"/>
    </w:pPr>
    <w:rPr>
      <w:kern w:val="2"/>
      <w:sz w:val="21"/>
      <w:szCs w:val="24"/>
    </w:rPr>
  </w:style>
  <w:style w:type="paragraph" w:styleId="68">
    <w:name w:val="footnote text"/>
    <w:basedOn w:val="1"/>
    <w:link w:val="1107"/>
    <w:semiHidden/>
    <w:qFormat/>
    <w:uiPriority w:val="0"/>
    <w:pPr>
      <w:widowControl w:val="0"/>
      <w:snapToGrid w:val="0"/>
      <w:spacing w:line="240" w:lineRule="auto"/>
      <w:ind w:firstLine="0" w:firstLineChars="0"/>
    </w:pPr>
    <w:rPr>
      <w:kern w:val="2"/>
      <w:sz w:val="18"/>
      <w:szCs w:val="18"/>
      <w:lang w:val="zh-CN" w:eastAsia="zh-CN" w:bidi="he-IL"/>
    </w:rPr>
  </w:style>
  <w:style w:type="paragraph" w:styleId="69">
    <w:name w:val="toc 6"/>
    <w:basedOn w:val="1"/>
    <w:next w:val="1"/>
    <w:qFormat/>
    <w:uiPriority w:val="39"/>
    <w:pPr>
      <w:widowControl w:val="0"/>
      <w:spacing w:line="240" w:lineRule="auto"/>
      <w:ind w:left="1050" w:firstLine="0" w:firstLineChars="0"/>
    </w:pPr>
    <w:rPr>
      <w:kern w:val="2"/>
      <w:sz w:val="21"/>
      <w:szCs w:val="21"/>
    </w:rPr>
  </w:style>
  <w:style w:type="paragraph" w:styleId="70">
    <w:name w:val="List 5"/>
    <w:basedOn w:val="1"/>
    <w:qFormat/>
    <w:uiPriority w:val="0"/>
    <w:pPr>
      <w:widowControl w:val="0"/>
      <w:spacing w:line="240" w:lineRule="auto"/>
      <w:ind w:left="100" w:leftChars="800" w:hanging="200" w:hangingChars="200"/>
      <w:jc w:val="both"/>
    </w:pPr>
    <w:rPr>
      <w:kern w:val="2"/>
      <w:sz w:val="21"/>
      <w:szCs w:val="24"/>
    </w:rPr>
  </w:style>
  <w:style w:type="paragraph" w:styleId="71">
    <w:name w:val="Body Text Indent 3"/>
    <w:basedOn w:val="1"/>
    <w:link w:val="198"/>
    <w:qFormat/>
    <w:uiPriority w:val="0"/>
    <w:pPr>
      <w:widowControl w:val="0"/>
      <w:spacing w:line="240" w:lineRule="auto"/>
      <w:ind w:firstLine="560"/>
      <w:jc w:val="both"/>
    </w:pPr>
    <w:rPr>
      <w:color w:val="000000"/>
      <w:kern w:val="2"/>
      <w:sz w:val="28"/>
      <w:szCs w:val="20"/>
    </w:rPr>
  </w:style>
  <w:style w:type="paragraph" w:styleId="72">
    <w:name w:val="index 7"/>
    <w:basedOn w:val="1"/>
    <w:next w:val="1"/>
    <w:semiHidden/>
    <w:qFormat/>
    <w:uiPriority w:val="0"/>
    <w:pPr>
      <w:widowControl w:val="0"/>
      <w:spacing w:line="240" w:lineRule="auto"/>
      <w:ind w:left="1200" w:leftChars="1200" w:firstLine="0" w:firstLineChars="0"/>
      <w:jc w:val="both"/>
    </w:pPr>
    <w:rPr>
      <w:kern w:val="2"/>
      <w:sz w:val="21"/>
      <w:szCs w:val="20"/>
      <w:lang w:bidi="he-IL"/>
    </w:rPr>
  </w:style>
  <w:style w:type="paragraph" w:styleId="73">
    <w:name w:val="index 9"/>
    <w:basedOn w:val="1"/>
    <w:next w:val="1"/>
    <w:semiHidden/>
    <w:qFormat/>
    <w:uiPriority w:val="0"/>
    <w:pPr>
      <w:widowControl w:val="0"/>
      <w:spacing w:line="240" w:lineRule="auto"/>
      <w:ind w:left="1600" w:leftChars="1600" w:firstLine="0" w:firstLineChars="0"/>
      <w:jc w:val="both"/>
    </w:pPr>
    <w:rPr>
      <w:kern w:val="2"/>
      <w:sz w:val="21"/>
      <w:szCs w:val="20"/>
      <w:lang w:bidi="he-IL"/>
    </w:rPr>
  </w:style>
  <w:style w:type="paragraph" w:styleId="74">
    <w:name w:val="table of figures"/>
    <w:basedOn w:val="1"/>
    <w:next w:val="1"/>
    <w:qFormat/>
    <w:uiPriority w:val="0"/>
    <w:pPr>
      <w:widowControl w:val="0"/>
      <w:spacing w:line="240" w:lineRule="auto"/>
      <w:ind w:left="840" w:leftChars="200" w:hanging="420" w:hangingChars="200"/>
      <w:jc w:val="both"/>
    </w:pPr>
    <w:rPr>
      <w:kern w:val="2"/>
      <w:sz w:val="21"/>
      <w:szCs w:val="24"/>
    </w:rPr>
  </w:style>
  <w:style w:type="paragraph" w:styleId="75">
    <w:name w:val="toc 2"/>
    <w:basedOn w:val="1"/>
    <w:next w:val="1"/>
    <w:qFormat/>
    <w:uiPriority w:val="39"/>
    <w:pPr>
      <w:widowControl w:val="0"/>
      <w:spacing w:line="240" w:lineRule="auto"/>
      <w:ind w:left="210" w:firstLine="0" w:firstLineChars="0"/>
    </w:pPr>
    <w:rPr>
      <w:rFonts w:eastAsia="黑体"/>
      <w:smallCaps/>
      <w:kern w:val="2"/>
      <w:sz w:val="21"/>
      <w:szCs w:val="24"/>
    </w:rPr>
  </w:style>
  <w:style w:type="paragraph" w:styleId="76">
    <w:name w:val="toc 9"/>
    <w:basedOn w:val="1"/>
    <w:next w:val="1"/>
    <w:qFormat/>
    <w:uiPriority w:val="39"/>
    <w:pPr>
      <w:widowControl w:val="0"/>
      <w:spacing w:line="240" w:lineRule="auto"/>
      <w:ind w:left="1680" w:firstLine="0" w:firstLineChars="0"/>
    </w:pPr>
    <w:rPr>
      <w:kern w:val="2"/>
      <w:sz w:val="21"/>
      <w:szCs w:val="21"/>
    </w:rPr>
  </w:style>
  <w:style w:type="paragraph" w:styleId="77">
    <w:name w:val="Body Text 2"/>
    <w:basedOn w:val="1"/>
    <w:link w:val="200"/>
    <w:qFormat/>
    <w:uiPriority w:val="0"/>
    <w:pPr>
      <w:widowControl w:val="0"/>
      <w:spacing w:after="120" w:line="480" w:lineRule="auto"/>
      <w:ind w:firstLine="0" w:firstLineChars="0"/>
      <w:jc w:val="both"/>
    </w:pPr>
    <w:rPr>
      <w:kern w:val="2"/>
      <w:sz w:val="21"/>
      <w:szCs w:val="20"/>
    </w:rPr>
  </w:style>
  <w:style w:type="paragraph" w:styleId="78">
    <w:name w:val="List 4"/>
    <w:basedOn w:val="1"/>
    <w:qFormat/>
    <w:uiPriority w:val="0"/>
    <w:pPr>
      <w:widowControl w:val="0"/>
      <w:spacing w:line="240" w:lineRule="auto"/>
      <w:ind w:left="100" w:leftChars="600" w:hanging="200" w:hangingChars="200"/>
      <w:jc w:val="both"/>
    </w:pPr>
    <w:rPr>
      <w:kern w:val="2"/>
      <w:sz w:val="21"/>
      <w:szCs w:val="24"/>
    </w:rPr>
  </w:style>
  <w:style w:type="paragraph" w:styleId="79">
    <w:name w:val="List Continue 2"/>
    <w:basedOn w:val="1"/>
    <w:qFormat/>
    <w:uiPriority w:val="0"/>
    <w:pPr>
      <w:widowControl w:val="0"/>
      <w:spacing w:after="120" w:line="240" w:lineRule="auto"/>
      <w:ind w:left="840" w:leftChars="400" w:firstLine="0" w:firstLineChars="0"/>
      <w:jc w:val="both"/>
    </w:pPr>
    <w:rPr>
      <w:kern w:val="2"/>
      <w:sz w:val="21"/>
      <w:szCs w:val="24"/>
    </w:rPr>
  </w:style>
  <w:style w:type="paragraph" w:styleId="80">
    <w:name w:val="Message Header"/>
    <w:basedOn w:val="1"/>
    <w:link w:val="511"/>
    <w:qFormat/>
    <w:uiPriority w:val="0"/>
    <w:pPr>
      <w:widowControl w:val="0"/>
      <w:pBdr>
        <w:top w:val="single" w:color="auto" w:sz="6" w:space="1"/>
        <w:left w:val="single" w:color="auto" w:sz="6" w:space="1"/>
        <w:bottom w:val="single" w:color="auto" w:sz="6" w:space="1"/>
        <w:right w:val="single" w:color="auto" w:sz="6" w:space="1"/>
      </w:pBdr>
      <w:shd w:val="pct20" w:color="auto" w:fill="auto"/>
      <w:spacing w:line="240" w:lineRule="auto"/>
      <w:ind w:left="1080" w:leftChars="500" w:hanging="1080" w:hangingChars="500"/>
      <w:jc w:val="both"/>
    </w:pPr>
    <w:rPr>
      <w:rFonts w:ascii="Arial" w:hAnsi="Arial" w:cs="Arial"/>
      <w:kern w:val="2"/>
      <w:szCs w:val="24"/>
    </w:rPr>
  </w:style>
  <w:style w:type="paragraph" w:styleId="81">
    <w:name w:val="HTML Preformatted"/>
    <w:basedOn w:val="1"/>
    <w:link w:val="273"/>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firstLineChars="0"/>
    </w:pPr>
    <w:rPr>
      <w:rFonts w:ascii="宋体" w:hAnsi="宋体" w:cs="宋体"/>
      <w:szCs w:val="24"/>
    </w:rPr>
  </w:style>
  <w:style w:type="paragraph" w:styleId="82">
    <w:name w:val="Normal (Web)"/>
    <w:basedOn w:val="1"/>
    <w:qFormat/>
    <w:uiPriority w:val="0"/>
    <w:pPr>
      <w:spacing w:before="100" w:beforeAutospacing="1" w:after="100" w:afterAutospacing="1" w:line="240" w:lineRule="auto"/>
      <w:ind w:firstLine="0" w:firstLineChars="0"/>
    </w:pPr>
    <w:rPr>
      <w:rFonts w:ascii="宋体" w:hAnsi="宋体"/>
      <w:szCs w:val="24"/>
    </w:rPr>
  </w:style>
  <w:style w:type="paragraph" w:styleId="83">
    <w:name w:val="List Continue 3"/>
    <w:basedOn w:val="1"/>
    <w:qFormat/>
    <w:uiPriority w:val="0"/>
    <w:pPr>
      <w:widowControl w:val="0"/>
      <w:spacing w:after="120" w:line="240" w:lineRule="auto"/>
      <w:ind w:left="1260" w:leftChars="600" w:firstLine="0" w:firstLineChars="0"/>
      <w:jc w:val="both"/>
    </w:pPr>
    <w:rPr>
      <w:kern w:val="2"/>
      <w:sz w:val="21"/>
      <w:szCs w:val="24"/>
    </w:rPr>
  </w:style>
  <w:style w:type="paragraph" w:styleId="84">
    <w:name w:val="index 2"/>
    <w:basedOn w:val="1"/>
    <w:next w:val="1"/>
    <w:semiHidden/>
    <w:qFormat/>
    <w:uiPriority w:val="0"/>
    <w:pPr>
      <w:widowControl w:val="0"/>
      <w:spacing w:line="240" w:lineRule="auto"/>
      <w:ind w:left="200" w:leftChars="200" w:firstLine="0" w:firstLineChars="0"/>
      <w:jc w:val="both"/>
    </w:pPr>
    <w:rPr>
      <w:kern w:val="2"/>
      <w:sz w:val="21"/>
      <w:szCs w:val="20"/>
      <w:lang w:bidi="he-IL"/>
    </w:rPr>
  </w:style>
  <w:style w:type="paragraph" w:styleId="85">
    <w:name w:val="Title"/>
    <w:basedOn w:val="1"/>
    <w:next w:val="1"/>
    <w:link w:val="166"/>
    <w:qFormat/>
    <w:uiPriority w:val="0"/>
    <w:pPr>
      <w:widowControl w:val="0"/>
      <w:spacing w:before="240" w:after="60"/>
      <w:contextualSpacing/>
      <w:jc w:val="center"/>
      <w:outlineLvl w:val="0"/>
    </w:pPr>
    <w:rPr>
      <w:rFonts w:asciiTheme="majorHAnsi" w:hAnsiTheme="majorHAnsi" w:cstheme="majorBidi"/>
      <w:b/>
      <w:bCs/>
      <w:color w:val="000000"/>
      <w:kern w:val="2"/>
      <w:sz w:val="32"/>
      <w:szCs w:val="32"/>
    </w:rPr>
  </w:style>
  <w:style w:type="paragraph" w:styleId="86">
    <w:name w:val="annotation subject"/>
    <w:basedOn w:val="30"/>
    <w:next w:val="30"/>
    <w:link w:val="537"/>
    <w:qFormat/>
    <w:uiPriority w:val="99"/>
    <w:rPr>
      <w:b/>
      <w:bCs/>
    </w:rPr>
  </w:style>
  <w:style w:type="paragraph" w:styleId="87">
    <w:name w:val="Body Text First Indent"/>
    <w:basedOn w:val="36"/>
    <w:link w:val="186"/>
    <w:qFormat/>
    <w:uiPriority w:val="0"/>
    <w:pPr>
      <w:spacing w:line="240" w:lineRule="auto"/>
      <w:ind w:firstLine="420" w:firstLineChars="100"/>
      <w:contextualSpacing w:val="0"/>
    </w:pPr>
    <w:rPr>
      <w:rFonts w:eastAsia="宋体"/>
      <w:color w:val="auto"/>
      <w:sz w:val="21"/>
      <w:szCs w:val="24"/>
    </w:rPr>
  </w:style>
  <w:style w:type="table" w:styleId="89">
    <w:name w:val="Table Grid"/>
    <w:basedOn w:val="88"/>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90">
    <w:name w:val="Table Theme"/>
    <w:basedOn w:val="88"/>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91">
    <w:name w:val="Table Colorful 1"/>
    <w:basedOn w:val="88"/>
    <w:qFormat/>
    <w:uiPriority w:val="0"/>
    <w:pPr>
      <w:widowControl w:val="0"/>
      <w:jc w:val="both"/>
    </w:pPr>
    <w:rPr>
      <w:rFonts w:ascii="Times New Roman" w:hAnsi="Times New Roman" w:eastAsia="宋体" w:cs="Times New Roman"/>
      <w:color w:val="FFFFFF"/>
      <w:kern w:val="0"/>
      <w:sz w:val="20"/>
      <w:szCs w:val="20"/>
    </w:rPr>
    <w:tblPr>
      <w:tblBorders>
        <w:top w:val="single" w:color="008080" w:sz="12" w:space="0"/>
        <w:left w:val="single" w:color="008080" w:sz="12" w:space="0"/>
        <w:bottom w:val="single" w:color="008080" w:sz="12" w:space="0"/>
        <w:right w:val="single" w:color="008080" w:sz="12" w:space="0"/>
        <w:insideH w:val="single" w:color="00FFFF" w:sz="6" w:space="0"/>
      </w:tblBorders>
      <w:tblCellMar>
        <w:top w:w="0" w:type="dxa"/>
        <w:left w:w="108" w:type="dxa"/>
        <w:bottom w:w="0" w:type="dxa"/>
        <w:right w:w="108" w:type="dxa"/>
      </w:tblCellMar>
    </w:tblPr>
    <w:tcPr>
      <w:shd w:val="solid" w:color="008080" w:fill="FFFFFF"/>
    </w:tcPr>
    <w:tblStylePr w:type="firstRow">
      <w:rPr>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table" w:styleId="92">
    <w:name w:val="Table Colorful 2"/>
    <w:basedOn w:val="88"/>
    <w:qFormat/>
    <w:uiPriority w:val="0"/>
    <w:pPr>
      <w:widowControl w:val="0"/>
      <w:jc w:val="both"/>
    </w:pPr>
    <w:rPr>
      <w:rFonts w:ascii="Times New Roman" w:hAnsi="Times New Roman" w:eastAsia="宋体" w:cs="Times New Roman"/>
      <w:kern w:val="0"/>
      <w:sz w:val="20"/>
      <w:szCs w:val="20"/>
    </w:rPr>
    <w:tblPr>
      <w:tblBorders>
        <w:bottom w:val="single" w:color="000000" w:sz="12" w:space="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table" w:styleId="93">
    <w:name w:val="Table Colorful 3"/>
    <w:basedOn w:val="88"/>
    <w:qFormat/>
    <w:uiPriority w:val="0"/>
    <w:pPr>
      <w:widowControl w:val="0"/>
      <w:jc w:val="both"/>
    </w:pPr>
    <w:rPr>
      <w:rFonts w:ascii="Times New Roman" w:hAnsi="Times New Roman" w:eastAsia="宋体" w:cs="Times New Roman"/>
      <w:kern w:val="0"/>
      <w:sz w:val="20"/>
      <w:szCs w:val="20"/>
    </w:rPr>
    <w:tblPr>
      <w:tblBorders>
        <w:top w:val="single" w:color="000000" w:sz="18" w:space="0"/>
        <w:left w:val="single" w:color="000000" w:sz="18" w:space="0"/>
        <w:bottom w:val="single" w:color="000000" w:sz="18" w:space="0"/>
        <w:right w:val="single" w:color="000000" w:sz="18" w:space="0"/>
        <w:insideH w:val="single" w:color="C0C0C0" w:sz="6" w:space="0"/>
      </w:tblBorders>
      <w:tblCellMar>
        <w:top w:w="0" w:type="dxa"/>
        <w:left w:w="108" w:type="dxa"/>
        <w:bottom w:w="0" w:type="dxa"/>
        <w:right w:w="108" w:type="dxa"/>
      </w:tblCellMar>
    </w:tblPr>
    <w:tcPr>
      <w:shd w:val="pct25" w:color="008080" w:fill="FFFFFF"/>
    </w:tcPr>
    <w:tblStylePr w:type="firstRow">
      <w:tblPr/>
      <w:tcPr>
        <w:tcBorders>
          <w:bottom w:val="single" w:color="000000" w:sz="6" w:space="0"/>
          <w:tl2br w:val="nil"/>
          <w:tr2bl w:val="nil"/>
        </w:tcBorders>
        <w:shd w:val="solid" w:color="008080" w:fill="FFFFFF"/>
      </w:tcPr>
    </w:tblStylePr>
    <w:tblStylePr w:type="firstCol">
      <w:tblPr/>
      <w:tcPr>
        <w:tcBorders>
          <w:left w:val="single" w:color="000000" w:sz="36" w:space="0"/>
          <w:right w:val="single" w:color="000000" w:sz="6" w:space="0"/>
          <w:tl2br w:val="nil"/>
          <w:tr2bl w:val="nil"/>
        </w:tcBorders>
        <w:shd w:val="solid" w:color="008080" w:fill="FFFFFF"/>
      </w:tcPr>
    </w:tblStylePr>
    <w:tblStylePr w:type="nwCell">
      <w:rPr>
        <w:b/>
        <w:bCs/>
        <w:color w:val="FFFFFF"/>
      </w:rPr>
      <w:tblPr/>
      <w:tcPr>
        <w:tcBorders>
          <w:tl2br w:val="nil"/>
          <w:tr2bl w:val="nil"/>
        </w:tcBorders>
        <w:shd w:val="solid" w:color="000000" w:fill="FFFFFF"/>
      </w:tcPr>
    </w:tblStylePr>
  </w:style>
  <w:style w:type="table" w:styleId="94">
    <w:name w:val="Table Elegant"/>
    <w:basedOn w:val="88"/>
    <w:qFormat/>
    <w:uiPriority w:val="0"/>
    <w:pPr>
      <w:widowControl w:val="0"/>
      <w:jc w:val="both"/>
    </w:pPr>
    <w:rPr>
      <w:rFonts w:ascii="Times New Roman" w:hAnsi="Times New Roman" w:eastAsia="宋体" w:cs="Times New Roman"/>
      <w:kern w:val="0"/>
      <w:sz w:val="20"/>
      <w:szCs w:val="20"/>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blPr/>
      <w:tcPr>
        <w:tcBorders>
          <w:tl2br w:val="nil"/>
          <w:tr2bl w:val="nil"/>
        </w:tcBorders>
      </w:tcPr>
    </w:tblStylePr>
  </w:style>
  <w:style w:type="table" w:styleId="95">
    <w:name w:val="Table Classic 1"/>
    <w:basedOn w:val="88"/>
    <w:qFormat/>
    <w:uiPriority w:val="0"/>
    <w:pPr>
      <w:widowControl w:val="0"/>
      <w:jc w:val="both"/>
    </w:pPr>
    <w:rPr>
      <w:rFonts w:ascii="Times New Roman" w:hAnsi="Times New Roman" w:eastAsia="宋体" w:cs="Times New Roman"/>
      <w:kern w:val="0"/>
      <w:sz w:val="20"/>
      <w:szCs w:val="20"/>
    </w:rPr>
    <w:tblPr>
      <w:tblBorders>
        <w:top w:val="single" w:color="000000" w:sz="12" w:space="0"/>
        <w:bottom w:val="single" w:color="000000" w:sz="12" w:space="0"/>
      </w:tblBorders>
      <w:tblCellMar>
        <w:top w:w="0" w:type="dxa"/>
        <w:left w:w="108" w:type="dxa"/>
        <w:bottom w:w="0" w:type="dxa"/>
        <w:right w:w="108" w:type="dxa"/>
      </w:tblCellMar>
    </w:tblPr>
    <w:tcPr>
      <w:shd w:val="clear" w:color="auto" w:fill="auto"/>
    </w:tcPr>
    <w:tblStylePr w:type="firstRow">
      <w:rPr>
        <w:i/>
        <w:iCs/>
      </w:rPr>
      <w:tblPr/>
      <w:tcPr>
        <w:tcBorders>
          <w:bottom w:val="single" w:color="000000" w:sz="6" w:space="0"/>
          <w:tl2br w:val="nil"/>
          <w:tr2bl w:val="nil"/>
        </w:tcBorders>
      </w:tcPr>
    </w:tblStylePr>
    <w:tblStylePr w:type="lastRow">
      <w:rPr>
        <w:color w:val="auto"/>
      </w:rPr>
      <w:tblPr/>
      <w:tcPr>
        <w:tcBorders>
          <w:top w:val="single" w:color="000000" w:sz="6" w:space="0"/>
          <w:tl2br w:val="nil"/>
          <w:tr2bl w:val="nil"/>
        </w:tcBorders>
      </w:tcPr>
    </w:tblStylePr>
    <w:tblStylePr w:type="firstCol">
      <w:tblPr/>
      <w:tcPr>
        <w:tcBorders>
          <w:right w:val="single" w:color="000000" w:sz="6" w:space="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styleId="96">
    <w:name w:val="Table Classic 2"/>
    <w:basedOn w:val="88"/>
    <w:qFormat/>
    <w:uiPriority w:val="0"/>
    <w:pPr>
      <w:widowControl w:val="0"/>
      <w:jc w:val="both"/>
    </w:pPr>
    <w:rPr>
      <w:rFonts w:ascii="Times New Roman" w:hAnsi="Times New Roman" w:eastAsia="宋体" w:cs="Times New Roman"/>
      <w:kern w:val="0"/>
      <w:sz w:val="20"/>
      <w:szCs w:val="20"/>
    </w:rPr>
    <w:tblPr>
      <w:tblBorders>
        <w:top w:val="single" w:color="000000" w:sz="12" w:space="0"/>
        <w:bottom w:val="single" w:color="000000" w:sz="12" w:space="0"/>
      </w:tblBorders>
      <w:tblCellMar>
        <w:top w:w="0" w:type="dxa"/>
        <w:left w:w="108" w:type="dxa"/>
        <w:bottom w:w="0" w:type="dxa"/>
        <w:right w:w="108" w:type="dxa"/>
      </w:tblCellMar>
    </w:tblPr>
    <w:tcPr>
      <w:shd w:val="clear" w:color="auto" w:fill="auto"/>
    </w:tcPr>
    <w:tblStylePr w:type="firstRow">
      <w:rPr>
        <w:color w:val="FFFFFF"/>
      </w:rPr>
      <w:tblPr/>
      <w:tcPr>
        <w:tcBorders>
          <w:bottom w:val="single" w:color="000000" w:sz="6" w:space="0"/>
          <w:tl2br w:val="nil"/>
          <w:tr2bl w:val="nil"/>
        </w:tcBorders>
        <w:shd w:val="solid" w:color="800080" w:fill="FFFFFF"/>
      </w:tcPr>
    </w:tblStylePr>
    <w:tblStylePr w:type="lastRow">
      <w:tblPr/>
      <w:tcPr>
        <w:tcBorders>
          <w:top w:val="single" w:color="000000" w:sz="6" w:space="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styleId="97">
    <w:name w:val="Table Classic 3"/>
    <w:basedOn w:val="88"/>
    <w:qFormat/>
    <w:uiPriority w:val="0"/>
    <w:pPr>
      <w:widowControl w:val="0"/>
      <w:jc w:val="both"/>
    </w:pPr>
    <w:rPr>
      <w:rFonts w:ascii="Times New Roman" w:hAnsi="Times New Roman" w:eastAsia="宋体" w:cs="Times New Roman"/>
      <w:color w:val="000080"/>
      <w:kern w:val="0"/>
      <w:sz w:val="20"/>
      <w:szCs w:val="20"/>
    </w:rPr>
    <w:tblPr>
      <w:tblBorders>
        <w:top w:val="single" w:color="000000" w:sz="12" w:space="0"/>
        <w:left w:val="single" w:color="000000" w:sz="12" w:space="0"/>
        <w:bottom w:val="single" w:color="000000" w:sz="12" w:space="0"/>
        <w:right w:val="single" w:color="000000" w:sz="12" w:space="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color="000000" w:sz="6" w:space="0"/>
          <w:tl2br w:val="nil"/>
          <w:tr2bl w:val="nil"/>
        </w:tcBorders>
        <w:shd w:val="solid" w:color="000080" w:fill="FFFFFF"/>
      </w:tcPr>
    </w:tblStylePr>
    <w:tblStylePr w:type="lastRow">
      <w:rPr>
        <w:color w:val="000080"/>
      </w:rPr>
      <w:tblPr/>
      <w:tcPr>
        <w:tcBorders>
          <w:top w:val="single" w:color="000000" w:sz="12" w:space="0"/>
          <w:tl2br w:val="nil"/>
          <w:tr2bl w:val="nil"/>
        </w:tcBorders>
        <w:shd w:val="solid" w:color="FFFFFF" w:fill="FFFFFF"/>
      </w:tcPr>
    </w:tblStylePr>
    <w:tblStylePr w:type="firstCol">
      <w:rPr>
        <w:b/>
        <w:bCs/>
        <w:color w:val="000000"/>
      </w:rPr>
      <w:tblPr/>
      <w:tcPr>
        <w:tcBorders>
          <w:tl2br w:val="nil"/>
          <w:tr2bl w:val="nil"/>
        </w:tcBorders>
      </w:tcPr>
    </w:tblStylePr>
  </w:style>
  <w:style w:type="table" w:styleId="98">
    <w:name w:val="Table Classic 4"/>
    <w:basedOn w:val="88"/>
    <w:qFormat/>
    <w:uiPriority w:val="0"/>
    <w:pPr>
      <w:widowControl w:val="0"/>
      <w:jc w:val="both"/>
    </w:pPr>
    <w:rPr>
      <w:rFonts w:ascii="Times New Roman" w:hAnsi="Times New Roman" w:eastAsia="宋体" w:cs="Times New Roman"/>
      <w:kern w:val="0"/>
      <w:sz w:val="20"/>
      <w:szCs w:val="20"/>
    </w:rPr>
    <w:tblPr>
      <w:tblBorders>
        <w:top w:val="single" w:color="000000" w:sz="12" w:space="0"/>
        <w:left w:val="single" w:color="000000" w:sz="6" w:space="0"/>
        <w:bottom w:val="single" w:color="000000" w:sz="12" w:space="0"/>
        <w:right w:val="single" w:color="000000" w:sz="6" w:space="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color="000000" w:sz="6" w:space="0"/>
          <w:tl2br w:val="nil"/>
          <w:tr2bl w:val="nil"/>
        </w:tcBorders>
        <w:shd w:val="pct50" w:color="000080" w:fill="FFFFFF"/>
      </w:tcPr>
    </w:tblStylePr>
    <w:tblStylePr w:type="lastRow">
      <w:rPr>
        <w:color w:val="000080"/>
      </w:rPr>
      <w:tblPr/>
      <w:tcPr>
        <w:tcBorders>
          <w:bottom w:val="single" w:color="000000" w:sz="6" w:space="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styleId="99">
    <w:name w:val="Table Simple 1"/>
    <w:basedOn w:val="88"/>
    <w:qFormat/>
    <w:uiPriority w:val="0"/>
    <w:pPr>
      <w:widowControl w:val="0"/>
      <w:jc w:val="both"/>
    </w:pPr>
    <w:rPr>
      <w:rFonts w:ascii="Times New Roman" w:hAnsi="Times New Roman" w:eastAsia="宋体" w:cs="Times New Roman"/>
      <w:kern w:val="0"/>
      <w:sz w:val="20"/>
      <w:szCs w:val="20"/>
    </w:rPr>
    <w:tblPr>
      <w:tblBorders>
        <w:top w:val="single" w:color="008000" w:sz="12" w:space="0"/>
        <w:bottom w:val="single" w:color="008000" w:sz="12" w:space="0"/>
      </w:tblBorders>
      <w:tblCellMar>
        <w:top w:w="0" w:type="dxa"/>
        <w:left w:w="108" w:type="dxa"/>
        <w:bottom w:w="0" w:type="dxa"/>
        <w:right w:w="108" w:type="dxa"/>
      </w:tblCellMar>
    </w:tblPr>
    <w:tcPr>
      <w:shd w:val="clear" w:color="auto" w:fill="auto"/>
    </w:tcPr>
    <w:tblStylePr w:type="firstRow">
      <w:tblPr/>
      <w:tcPr>
        <w:tcBorders>
          <w:bottom w:val="single" w:color="008000" w:sz="6" w:space="0"/>
          <w:tl2br w:val="nil"/>
          <w:tr2bl w:val="nil"/>
        </w:tcBorders>
      </w:tcPr>
    </w:tblStylePr>
    <w:tblStylePr w:type="lastRow">
      <w:tblPr/>
      <w:tcPr>
        <w:tcBorders>
          <w:top w:val="single" w:color="008000" w:sz="6" w:space="0"/>
          <w:tl2br w:val="nil"/>
          <w:tr2bl w:val="nil"/>
        </w:tcBorders>
      </w:tcPr>
    </w:tblStylePr>
  </w:style>
  <w:style w:type="table" w:styleId="100">
    <w:name w:val="Table Simple 2"/>
    <w:basedOn w:val="88"/>
    <w:qFormat/>
    <w:uiPriority w:val="0"/>
    <w:pPr>
      <w:widowControl w:val="0"/>
      <w:jc w:val="both"/>
    </w:pPr>
    <w:rPr>
      <w:rFonts w:ascii="Times New Roman" w:hAnsi="Times New Roman" w:eastAsia="宋体" w:cs="Times New Roman"/>
      <w:kern w:val="0"/>
      <w:sz w:val="20"/>
      <w:szCs w:val="20"/>
    </w:rPr>
    <w:tblPr>
      <w:tblCellMar>
        <w:top w:w="0" w:type="dxa"/>
        <w:left w:w="108" w:type="dxa"/>
        <w:bottom w:w="0" w:type="dxa"/>
        <w:right w:w="108" w:type="dxa"/>
      </w:tblCellMar>
    </w:tblPr>
    <w:tblStylePr w:type="firstRow">
      <w:rPr>
        <w:b/>
        <w:bCs/>
      </w:rPr>
      <w:tblPr/>
      <w:tcPr>
        <w:tcBorders>
          <w:bottom w:val="single" w:color="000000" w:sz="12" w:space="0"/>
          <w:tl2br w:val="nil"/>
          <w:tr2bl w:val="nil"/>
        </w:tcBorders>
      </w:tcPr>
    </w:tblStylePr>
    <w:tblStylePr w:type="lastRow">
      <w:rPr>
        <w:b/>
        <w:bCs/>
        <w:color w:val="auto"/>
      </w:rPr>
      <w:tblPr/>
      <w:tcPr>
        <w:tcBorders>
          <w:top w:val="single" w:color="000000" w:sz="6" w:space="0"/>
          <w:tl2br w:val="nil"/>
          <w:tr2bl w:val="nil"/>
        </w:tcBorders>
      </w:tcPr>
    </w:tblStylePr>
    <w:tblStylePr w:type="firstCol">
      <w:rPr>
        <w:b/>
        <w:bCs/>
      </w:rPr>
      <w:tblPr/>
      <w:tcPr>
        <w:tcBorders>
          <w:right w:val="single" w:color="000000" w:sz="12" w:space="0"/>
          <w:tl2br w:val="nil"/>
          <w:tr2bl w:val="nil"/>
        </w:tcBorders>
      </w:tcPr>
    </w:tblStylePr>
    <w:tblStylePr w:type="lastCol">
      <w:rPr>
        <w:b/>
        <w:bCs/>
      </w:rPr>
      <w:tblPr/>
      <w:tcPr>
        <w:tcBorders>
          <w:left w:val="single" w:color="000000" w:sz="6" w:space="0"/>
          <w:tl2br w:val="nil"/>
          <w:tr2bl w:val="nil"/>
        </w:tcBorders>
      </w:tcPr>
    </w:tblStylePr>
    <w:tblStylePr w:type="neCell">
      <w:rPr>
        <w:b/>
        <w:bCs/>
      </w:rPr>
      <w:tblPr/>
      <w:tcPr>
        <w:tcBorders>
          <w:left w:val="nil"/>
          <w:tl2br w:val="nil"/>
          <w:tr2bl w:val="nil"/>
        </w:tcBorders>
      </w:tcPr>
    </w:tblStylePr>
    <w:tblStylePr w:type="swCell">
      <w:rPr>
        <w:b/>
        <w:bCs/>
      </w:rPr>
      <w:tblPr/>
      <w:tcPr>
        <w:tcBorders>
          <w:top w:val="nil"/>
          <w:tl2br w:val="nil"/>
          <w:tr2bl w:val="nil"/>
        </w:tcBorders>
      </w:tcPr>
    </w:tblStylePr>
  </w:style>
  <w:style w:type="table" w:styleId="101">
    <w:name w:val="Table Simple 3"/>
    <w:basedOn w:val="88"/>
    <w:qFormat/>
    <w:uiPriority w:val="0"/>
    <w:pPr>
      <w:widowControl w:val="0"/>
      <w:jc w:val="both"/>
    </w:pPr>
    <w:rPr>
      <w:rFonts w:ascii="Times New Roman" w:hAnsi="Times New Roman" w:eastAsia="宋体" w:cs="Times New Roman"/>
      <w:kern w:val="0"/>
      <w:sz w:val="20"/>
      <w:szCs w:val="20"/>
    </w:rPr>
    <w:tblPr>
      <w:tblBorders>
        <w:top w:val="single" w:color="000000" w:sz="12" w:space="0"/>
        <w:left w:val="single" w:color="000000" w:sz="12" w:space="0"/>
        <w:bottom w:val="single" w:color="000000" w:sz="12" w:space="0"/>
        <w:right w:val="single" w:color="000000" w:sz="12" w:space="0"/>
      </w:tblBorders>
      <w:tblCellMar>
        <w:top w:w="0" w:type="dxa"/>
        <w:left w:w="108" w:type="dxa"/>
        <w:bottom w:w="0" w:type="dxa"/>
        <w:right w:w="108" w:type="dxa"/>
      </w:tblCellMar>
    </w:tblPr>
    <w:tcPr>
      <w:shd w:val="clear" w:color="auto" w:fill="auto"/>
    </w:tcPr>
    <w:tblStylePr w:type="firstRow">
      <w:rPr>
        <w:b/>
        <w:bCs/>
        <w:color w:val="FFFFFF"/>
      </w:rPr>
      <w:tblPr/>
      <w:tcPr>
        <w:tcBorders>
          <w:tl2br w:val="nil"/>
          <w:tr2bl w:val="nil"/>
        </w:tcBorders>
        <w:shd w:val="solid" w:color="000000" w:fill="FFFFFF"/>
      </w:tcPr>
    </w:tblStylePr>
  </w:style>
  <w:style w:type="table" w:styleId="102">
    <w:name w:val="Table Subtle 1"/>
    <w:basedOn w:val="88"/>
    <w:qFormat/>
    <w:uiPriority w:val="0"/>
    <w:pPr>
      <w:widowControl w:val="0"/>
      <w:jc w:val="both"/>
    </w:pPr>
    <w:rPr>
      <w:rFonts w:ascii="Times New Roman" w:hAnsi="Times New Roman" w:eastAsia="宋体" w:cs="Times New Roman"/>
      <w:kern w:val="0"/>
      <w:sz w:val="20"/>
      <w:szCs w:val="20"/>
    </w:rPr>
    <w:tblPr>
      <w:tblCellMar>
        <w:top w:w="0" w:type="dxa"/>
        <w:left w:w="108" w:type="dxa"/>
        <w:bottom w:w="0" w:type="dxa"/>
        <w:right w:w="108" w:type="dxa"/>
      </w:tblCellMar>
    </w:tblPr>
    <w:tblStylePr w:type="firstRow">
      <w:tblPr/>
      <w:tcPr>
        <w:tcBorders>
          <w:top w:val="single" w:color="000000" w:sz="6" w:space="0"/>
          <w:bottom w:val="single" w:color="000000" w:sz="12" w:space="0"/>
          <w:tl2br w:val="nil"/>
          <w:tr2bl w:val="nil"/>
        </w:tcBorders>
      </w:tcPr>
    </w:tblStylePr>
    <w:tblStylePr w:type="lastRow">
      <w:tblPr/>
      <w:tcPr>
        <w:tcBorders>
          <w:top w:val="single" w:color="000000" w:sz="12" w:space="0"/>
          <w:tl2br w:val="nil"/>
          <w:tr2bl w:val="nil"/>
        </w:tcBorders>
        <w:shd w:val="pct25" w:color="800080" w:fill="FFFFFF"/>
      </w:tcPr>
    </w:tblStylePr>
    <w:tblStylePr w:type="firstCol">
      <w:tblPr/>
      <w:tcPr>
        <w:tcBorders>
          <w:right w:val="single" w:color="000000" w:sz="12" w:space="0"/>
          <w:tl2br w:val="nil"/>
          <w:tr2bl w:val="nil"/>
        </w:tcBorders>
      </w:tcPr>
    </w:tblStylePr>
    <w:tblStylePr w:type="lastCol">
      <w:tblPr/>
      <w:tcPr>
        <w:tcBorders>
          <w:left w:val="single" w:color="000000" w:sz="12" w:space="0"/>
          <w:tl2br w:val="nil"/>
          <w:tr2bl w:val="nil"/>
        </w:tcBorders>
      </w:tcPr>
    </w:tblStylePr>
    <w:tblStylePr w:type="band1Horz">
      <w:tblPr/>
      <w:tcPr>
        <w:tcBorders>
          <w:bottom w:val="single" w:color="000000" w:sz="6" w:space="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03">
    <w:name w:val="Table Subtle 2"/>
    <w:basedOn w:val="88"/>
    <w:qFormat/>
    <w:uiPriority w:val="0"/>
    <w:pPr>
      <w:widowControl w:val="0"/>
      <w:jc w:val="both"/>
    </w:pPr>
    <w:rPr>
      <w:rFonts w:ascii="Times New Roman" w:hAnsi="Times New Roman" w:eastAsia="宋体" w:cs="Times New Roman"/>
      <w:kern w:val="0"/>
      <w:sz w:val="20"/>
      <w:szCs w:val="20"/>
    </w:rPr>
    <w:tblPr>
      <w:tblBorders>
        <w:left w:val="single" w:color="000000" w:sz="6" w:space="0"/>
        <w:right w:val="single" w:color="000000" w:sz="6" w:space="0"/>
      </w:tblBorders>
      <w:tblCellMar>
        <w:top w:w="0" w:type="dxa"/>
        <w:left w:w="108" w:type="dxa"/>
        <w:bottom w:w="0" w:type="dxa"/>
        <w:right w:w="108" w:type="dxa"/>
      </w:tblCellMar>
    </w:tblPr>
    <w:tblStylePr w:type="firstRow">
      <w:tblPr/>
      <w:tcPr>
        <w:tcBorders>
          <w:bottom w:val="single" w:color="000000" w:sz="12" w:space="0"/>
          <w:tl2br w:val="nil"/>
          <w:tr2bl w:val="nil"/>
        </w:tcBorders>
      </w:tcPr>
    </w:tblStylePr>
    <w:tblStylePr w:type="lastRow">
      <w:tblPr/>
      <w:tcPr>
        <w:tcBorders>
          <w:top w:val="single" w:color="000000" w:sz="12" w:space="0"/>
          <w:tl2br w:val="nil"/>
          <w:tr2bl w:val="nil"/>
        </w:tcBorders>
      </w:tcPr>
    </w:tblStylePr>
    <w:tblStylePr w:type="firstCol">
      <w:tblPr/>
      <w:tcPr>
        <w:tcBorders>
          <w:right w:val="single" w:color="000000" w:sz="12" w:space="0"/>
          <w:tl2br w:val="nil"/>
          <w:tr2bl w:val="nil"/>
        </w:tcBorders>
        <w:shd w:val="pct25" w:color="008000" w:fill="FFFFFF"/>
      </w:tcPr>
    </w:tblStylePr>
    <w:tblStylePr w:type="lastCol">
      <w:tblPr/>
      <w:tcPr>
        <w:tcBorders>
          <w:left w:val="single" w:color="000000" w:sz="12" w:space="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04">
    <w:name w:val="Table 3D effects 1"/>
    <w:basedOn w:val="88"/>
    <w:qFormat/>
    <w:uiPriority w:val="0"/>
    <w:pPr>
      <w:widowControl w:val="0"/>
      <w:jc w:val="both"/>
    </w:pPr>
    <w:rPr>
      <w:rFonts w:ascii="Times New Roman" w:hAnsi="Times New Roman" w:eastAsia="宋体" w:cs="Times New Roman"/>
      <w:kern w:val="0"/>
      <w:sz w:val="20"/>
      <w:szCs w:val="20"/>
    </w:rPr>
    <w:tblPr>
      <w:tblCellMar>
        <w:top w:w="0" w:type="dxa"/>
        <w:left w:w="108" w:type="dxa"/>
        <w:bottom w:w="0" w:type="dxa"/>
        <w:right w:w="108" w:type="dxa"/>
      </w:tblCellMar>
    </w:tblPr>
    <w:tcPr>
      <w:shd w:val="solid" w:color="C0C0C0" w:fill="FFFFFF"/>
    </w:tcPr>
    <w:tblStylePr w:type="firstRow">
      <w:rPr>
        <w:b/>
        <w:bCs/>
        <w:color w:val="800080"/>
      </w:rPr>
      <w:tblPr/>
      <w:tcPr>
        <w:tcBorders>
          <w:bottom w:val="single" w:color="808080" w:sz="6" w:space="0"/>
          <w:tl2br w:val="nil"/>
          <w:tr2bl w:val="nil"/>
        </w:tcBorders>
      </w:tcPr>
    </w:tblStylePr>
    <w:tblStylePr w:type="lastRow">
      <w:tblPr/>
      <w:tcPr>
        <w:tcBorders>
          <w:top w:val="single" w:color="FFFFFF" w:sz="6" w:space="0"/>
          <w:tl2br w:val="nil"/>
          <w:tr2bl w:val="nil"/>
        </w:tcBorders>
      </w:tcPr>
    </w:tblStylePr>
    <w:tblStylePr w:type="firstCol">
      <w:rPr>
        <w:b/>
        <w:bCs/>
      </w:rPr>
      <w:tblPr/>
      <w:tcPr>
        <w:tcBorders>
          <w:right w:val="single" w:color="808080" w:sz="6" w:space="0"/>
          <w:tl2br w:val="nil"/>
          <w:tr2bl w:val="nil"/>
        </w:tcBorders>
      </w:tcPr>
    </w:tblStylePr>
    <w:tblStylePr w:type="lastCol">
      <w:tblPr/>
      <w:tcPr>
        <w:tcBorders>
          <w:left w:val="single" w:color="FFFFFF" w:sz="6" w:space="0"/>
          <w:tl2br w:val="nil"/>
          <w:tr2bl w:val="nil"/>
        </w:tcBorders>
      </w:tcPr>
    </w:tblStylePr>
    <w:tblStylePr w:type="neCell">
      <w:tblPr/>
      <w:tcPr>
        <w:tcBorders>
          <w:left w:val="nil"/>
          <w:bottom w:val="nil"/>
          <w:tl2br w:val="nil"/>
          <w:tr2bl w:val="nil"/>
        </w:tcBorders>
      </w:tcPr>
    </w:tblStylePr>
    <w:tblStylePr w:type="nwCell">
      <w:tblPr/>
      <w:tcPr>
        <w:tcBorders>
          <w:bottom w:val="nil"/>
          <w:right w:val="nil"/>
          <w:tl2br w:val="nil"/>
          <w:tr2bl w:val="nil"/>
        </w:tcBorders>
      </w:tcPr>
    </w:tblStylePr>
    <w:tblStylePr w:type="seCell">
      <w:tblPr/>
      <w:tcPr>
        <w:tcBorders>
          <w:top w:val="nil"/>
          <w:left w:val="nil"/>
          <w:tl2br w:val="nil"/>
          <w:tr2bl w:val="nil"/>
        </w:tcBorders>
      </w:tcPr>
    </w:tblStylePr>
    <w:tblStylePr w:type="swCell">
      <w:rPr>
        <w:color w:val="000080"/>
      </w:rPr>
      <w:tblPr/>
      <w:tcPr>
        <w:tcBorders>
          <w:top w:val="nil"/>
          <w:right w:val="nil"/>
          <w:tl2br w:val="nil"/>
          <w:tr2bl w:val="nil"/>
        </w:tcBorders>
      </w:tcPr>
    </w:tblStylePr>
  </w:style>
  <w:style w:type="table" w:styleId="105">
    <w:name w:val="Table 3D effects 2"/>
    <w:basedOn w:val="88"/>
    <w:qFormat/>
    <w:uiPriority w:val="0"/>
    <w:pPr>
      <w:widowControl w:val="0"/>
      <w:jc w:val="both"/>
    </w:pPr>
    <w:rPr>
      <w:rFonts w:ascii="Times New Roman" w:hAnsi="Times New Roman" w:eastAsia="宋体" w:cs="Times New Roman"/>
      <w:kern w:val="0"/>
      <w:sz w:val="20"/>
      <w:szCs w:val="20"/>
    </w:rPr>
    <w:tblPr>
      <w:tblCellMar>
        <w:top w:w="0" w:type="dxa"/>
        <w:left w:w="108" w:type="dxa"/>
        <w:bottom w:w="0" w:type="dxa"/>
        <w:right w:w="108" w:type="dxa"/>
      </w:tblCellMar>
    </w:tblPr>
    <w:tcPr>
      <w:shd w:val="solid" w:color="C0C0C0" w:fill="FFFFFF"/>
    </w:tcPr>
    <w:tblStylePr w:type="firstRow">
      <w:rPr>
        <w:b/>
        <w:bCs/>
      </w:rPr>
      <w:tblPr/>
      <w:tcPr>
        <w:tcBorders>
          <w:tl2br w:val="nil"/>
          <w:tr2bl w:val="nil"/>
        </w:tcBorders>
      </w:tcPr>
    </w:tblStylePr>
    <w:tblStylePr w:type="firstCol">
      <w:tblPr/>
      <w:tcPr>
        <w:tcBorders>
          <w:top w:val="nil"/>
          <w:bottom w:val="nil"/>
          <w:right w:val="single" w:color="808080" w:sz="6" w:space="0"/>
          <w:tl2br w:val="nil"/>
          <w:tr2bl w:val="nil"/>
        </w:tcBorders>
      </w:tcPr>
    </w:tblStylePr>
    <w:tblStylePr w:type="lastCol">
      <w:tblPr/>
      <w:tcPr>
        <w:tcBorders>
          <w:right w:val="single" w:color="FFFFFF" w:sz="6" w:space="0"/>
          <w:tl2br w:val="nil"/>
          <w:tr2bl w:val="nil"/>
        </w:tcBorders>
      </w:tcPr>
    </w:tblStylePr>
    <w:tblStylePr w:type="band1Horz">
      <w:tblPr/>
      <w:tcPr>
        <w:tcBorders>
          <w:top w:val="single" w:color="808080" w:sz="6" w:space="0"/>
          <w:bottom w:val="single" w:color="FFFFFF" w:sz="6" w:space="0"/>
          <w:tl2br w:val="nil"/>
          <w:tr2bl w:val="nil"/>
        </w:tcBorders>
      </w:tcPr>
    </w:tblStylePr>
    <w:tblStylePr w:type="swCell">
      <w:rPr>
        <w:b/>
        <w:bCs/>
      </w:rPr>
      <w:tblPr/>
      <w:tcPr>
        <w:tcBorders>
          <w:tl2br w:val="nil"/>
          <w:tr2bl w:val="nil"/>
        </w:tcBorders>
      </w:tcPr>
    </w:tblStylePr>
  </w:style>
  <w:style w:type="table" w:styleId="106">
    <w:name w:val="Table 3D effects 3"/>
    <w:basedOn w:val="88"/>
    <w:qFormat/>
    <w:uiPriority w:val="0"/>
    <w:pPr>
      <w:widowControl w:val="0"/>
      <w:jc w:val="both"/>
    </w:pPr>
    <w:rPr>
      <w:rFonts w:ascii="Times New Roman" w:hAnsi="Times New Roman" w:eastAsia="宋体" w:cs="Times New Roman"/>
      <w:kern w:val="0"/>
      <w:sz w:val="20"/>
      <w:szCs w:val="20"/>
    </w:rPr>
    <w:tblPr>
      <w:tblCellMar>
        <w:top w:w="0" w:type="dxa"/>
        <w:left w:w="108" w:type="dxa"/>
        <w:bottom w:w="0" w:type="dxa"/>
        <w:right w:w="108" w:type="dxa"/>
      </w:tblCellMar>
    </w:tblPr>
    <w:tblStylePr w:type="firstRow">
      <w:rPr>
        <w:b/>
        <w:bCs/>
      </w:rPr>
      <w:tblPr/>
      <w:tcPr>
        <w:tcBorders>
          <w:tl2br w:val="nil"/>
          <w:tr2bl w:val="nil"/>
        </w:tcBorders>
      </w:tcPr>
    </w:tblStylePr>
    <w:tblStylePr w:type="firstCol">
      <w:tblPr/>
      <w:tcPr>
        <w:tcBorders>
          <w:top w:val="nil"/>
          <w:bottom w:val="nil"/>
          <w:right w:val="single" w:color="808080" w:sz="6" w:space="0"/>
          <w:tl2br w:val="nil"/>
          <w:tr2bl w:val="nil"/>
        </w:tcBorders>
      </w:tcPr>
    </w:tblStylePr>
    <w:tblStylePr w:type="lastCol">
      <w:tblPr/>
      <w:tcPr>
        <w:tcBorders>
          <w:right w:val="single" w:color="FFFFFF" w:sz="6" w:space="0"/>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color="808080" w:sz="6" w:space="0"/>
          <w:bottom w:val="single" w:color="FFFFFF" w:sz="6" w:space="0"/>
          <w:tl2br w:val="nil"/>
          <w:tr2bl w:val="nil"/>
        </w:tcBorders>
      </w:tcPr>
    </w:tblStylePr>
    <w:tblStylePr w:type="swCell">
      <w:rPr>
        <w:b/>
        <w:bCs/>
      </w:rPr>
      <w:tblPr/>
      <w:tcPr>
        <w:tcBorders>
          <w:tl2br w:val="nil"/>
          <w:tr2bl w:val="nil"/>
        </w:tcBorders>
      </w:tcPr>
    </w:tblStylePr>
  </w:style>
  <w:style w:type="table" w:styleId="107">
    <w:name w:val="Table List 1"/>
    <w:basedOn w:val="88"/>
    <w:qFormat/>
    <w:uiPriority w:val="0"/>
    <w:pPr>
      <w:widowControl w:val="0"/>
      <w:jc w:val="both"/>
    </w:pPr>
    <w:rPr>
      <w:rFonts w:ascii="Times New Roman" w:hAnsi="Times New Roman" w:eastAsia="宋体" w:cs="Times New Roman"/>
      <w:kern w:val="0"/>
      <w:sz w:val="20"/>
      <w:szCs w:val="20"/>
    </w:rPr>
    <w:tblPr>
      <w:tblBorders>
        <w:top w:val="single" w:color="008080" w:sz="12" w:space="0"/>
        <w:left w:val="single" w:color="008080" w:sz="6" w:space="0"/>
        <w:bottom w:val="single" w:color="008080" w:sz="12" w:space="0"/>
        <w:right w:val="single" w:color="008080" w:sz="6" w:space="0"/>
      </w:tblBorders>
      <w:tblCellMar>
        <w:top w:w="0" w:type="dxa"/>
        <w:left w:w="108" w:type="dxa"/>
        <w:bottom w:w="0" w:type="dxa"/>
        <w:right w:w="108" w:type="dxa"/>
      </w:tblCellMar>
    </w:tblPr>
    <w:tblStylePr w:type="firstRow">
      <w:rPr>
        <w:b/>
        <w:bCs/>
        <w:i/>
        <w:iCs/>
        <w:color w:val="800000"/>
      </w:rPr>
      <w:tblPr/>
      <w:tcPr>
        <w:tcBorders>
          <w:bottom w:val="single" w:color="000000" w:sz="6" w:space="0"/>
          <w:tl2br w:val="nil"/>
          <w:tr2bl w:val="nil"/>
        </w:tcBorders>
        <w:shd w:val="solid" w:color="C0C0C0" w:fill="FFFFFF"/>
      </w:tcPr>
    </w:tblStylePr>
    <w:tblStylePr w:type="lastRow">
      <w:tblPr/>
      <w:tcPr>
        <w:tcBorders>
          <w:top w:val="single" w:color="000000" w:sz="6" w:space="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108">
    <w:name w:val="Table List 2"/>
    <w:basedOn w:val="88"/>
    <w:qFormat/>
    <w:uiPriority w:val="0"/>
    <w:pPr>
      <w:widowControl w:val="0"/>
      <w:jc w:val="both"/>
    </w:pPr>
    <w:rPr>
      <w:rFonts w:ascii="Times New Roman" w:hAnsi="Times New Roman" w:eastAsia="宋体" w:cs="Times New Roman"/>
      <w:kern w:val="0"/>
      <w:sz w:val="20"/>
      <w:szCs w:val="20"/>
    </w:rPr>
    <w:tblPr>
      <w:tblBorders>
        <w:bottom w:val="single" w:color="808080" w:sz="12" w:space="0"/>
      </w:tblBorders>
      <w:tblCellMar>
        <w:top w:w="0" w:type="dxa"/>
        <w:left w:w="108" w:type="dxa"/>
        <w:bottom w:w="0" w:type="dxa"/>
        <w:right w:w="108" w:type="dxa"/>
      </w:tblCellMar>
    </w:tblPr>
    <w:tblStylePr w:type="firstRow">
      <w:rPr>
        <w:b/>
        <w:bCs/>
        <w:color w:val="FFFFFF"/>
      </w:rPr>
      <w:tblPr/>
      <w:tcPr>
        <w:tcBorders>
          <w:bottom w:val="single" w:color="000000" w:sz="6" w:space="0"/>
          <w:tl2br w:val="nil"/>
          <w:tr2bl w:val="nil"/>
        </w:tcBorders>
        <w:shd w:val="pct75" w:color="008080" w:fill="008000"/>
      </w:tcPr>
    </w:tblStylePr>
    <w:tblStylePr w:type="lastRow">
      <w:tblPr/>
      <w:tcPr>
        <w:tcBorders>
          <w:top w:val="single" w:color="000000" w:sz="6" w:space="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109">
    <w:name w:val="Table List 3"/>
    <w:basedOn w:val="88"/>
    <w:qFormat/>
    <w:uiPriority w:val="0"/>
    <w:pPr>
      <w:widowControl w:val="0"/>
      <w:jc w:val="both"/>
    </w:pPr>
    <w:rPr>
      <w:rFonts w:ascii="Times New Roman" w:hAnsi="Times New Roman" w:eastAsia="宋体" w:cs="Times New Roman"/>
      <w:kern w:val="0"/>
      <w:sz w:val="20"/>
      <w:szCs w:val="20"/>
    </w:rPr>
    <w:tblPr>
      <w:tblBorders>
        <w:top w:val="single" w:color="000000" w:sz="12" w:space="0"/>
        <w:bottom w:val="single" w:color="000000" w:sz="12" w:space="0"/>
        <w:insideH w:val="single" w:color="000000" w:sz="6" w:space="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color="000000" w:sz="12" w:space="0"/>
          <w:tl2br w:val="nil"/>
          <w:tr2bl w:val="nil"/>
        </w:tcBorders>
      </w:tcPr>
    </w:tblStylePr>
    <w:tblStylePr w:type="lastRow">
      <w:tblPr/>
      <w:tcPr>
        <w:tcBorders>
          <w:top w:val="single" w:color="000000" w:sz="12" w:space="0"/>
          <w:tl2br w:val="nil"/>
          <w:tr2bl w:val="nil"/>
        </w:tcBorders>
      </w:tcPr>
    </w:tblStylePr>
    <w:tblStylePr w:type="swCell">
      <w:rPr>
        <w:i/>
        <w:iCs/>
        <w:color w:val="000080"/>
      </w:rPr>
      <w:tblPr/>
      <w:tcPr>
        <w:tcBorders>
          <w:tl2br w:val="nil"/>
          <w:tr2bl w:val="nil"/>
        </w:tcBorders>
      </w:tcPr>
    </w:tblStylePr>
  </w:style>
  <w:style w:type="table" w:styleId="110">
    <w:name w:val="Table List 4"/>
    <w:basedOn w:val="88"/>
    <w:qFormat/>
    <w:uiPriority w:val="0"/>
    <w:pPr>
      <w:widowControl w:val="0"/>
      <w:jc w:val="both"/>
    </w:pPr>
    <w:rPr>
      <w:rFonts w:ascii="Times New Roman" w:hAnsi="Times New Roman" w:eastAsia="宋体" w:cs="Times New Roman"/>
      <w:kern w:val="0"/>
      <w:sz w:val="20"/>
      <w:szCs w:val="20"/>
    </w:rPr>
    <w:tblPr>
      <w:tblBorders>
        <w:top w:val="single" w:color="000000" w:sz="12" w:space="0"/>
        <w:left w:val="single" w:color="000000" w:sz="12" w:space="0"/>
        <w:bottom w:val="single" w:color="000000" w:sz="12" w:space="0"/>
        <w:right w:val="single" w:color="000000" w:sz="12" w:space="0"/>
        <w:insideH w:val="single" w:color="000000" w:sz="6" w:space="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color="000000" w:sz="12" w:space="0"/>
          <w:tl2br w:val="nil"/>
          <w:tr2bl w:val="nil"/>
        </w:tcBorders>
        <w:shd w:val="solid" w:color="808080" w:fill="FFFFFF"/>
      </w:tcPr>
    </w:tblStylePr>
  </w:style>
  <w:style w:type="table" w:styleId="111">
    <w:name w:val="Table List 5"/>
    <w:basedOn w:val="88"/>
    <w:qFormat/>
    <w:uiPriority w:val="0"/>
    <w:pPr>
      <w:widowControl w:val="0"/>
      <w:jc w:val="both"/>
    </w:pPr>
    <w:rPr>
      <w:rFonts w:ascii="Times New Roman" w:hAnsi="Times New Roman" w:eastAsia="宋体" w:cs="Times New Roman"/>
      <w:kern w:val="0"/>
      <w:sz w:val="20"/>
      <w:szCs w:val="20"/>
    </w:rPr>
    <w:tblPr>
      <w:tblBorders>
        <w:top w:val="single" w:color="000000" w:sz="6" w:space="0"/>
        <w:left w:val="single" w:color="000000" w:sz="6" w:space="0"/>
        <w:bottom w:val="single" w:color="000000" w:sz="6" w:space="0"/>
        <w:right w:val="single" w:color="000000" w:sz="6" w:space="0"/>
        <w:insideH w:val="single" w:color="000000" w:sz="6" w:space="0"/>
      </w:tblBorders>
      <w:tblCellMar>
        <w:top w:w="0" w:type="dxa"/>
        <w:left w:w="108" w:type="dxa"/>
        <w:bottom w:w="0" w:type="dxa"/>
        <w:right w:w="108" w:type="dxa"/>
      </w:tblCellMar>
    </w:tblPr>
    <w:tcPr>
      <w:shd w:val="clear" w:color="auto" w:fill="auto"/>
    </w:tcPr>
    <w:tblStylePr w:type="firstRow">
      <w:rPr>
        <w:b/>
        <w:bCs/>
      </w:rPr>
      <w:tblPr/>
      <w:tcPr>
        <w:tcBorders>
          <w:bottom w:val="single" w:color="000000" w:sz="12" w:space="0"/>
          <w:tl2br w:val="nil"/>
          <w:tr2bl w:val="nil"/>
        </w:tcBorders>
      </w:tcPr>
    </w:tblStylePr>
    <w:tblStylePr w:type="firstCol">
      <w:rPr>
        <w:b/>
        <w:bCs/>
      </w:rPr>
      <w:tblPr/>
      <w:tcPr>
        <w:tcBorders>
          <w:tl2br w:val="nil"/>
          <w:tr2bl w:val="nil"/>
        </w:tcBorders>
      </w:tcPr>
    </w:tblStylePr>
  </w:style>
  <w:style w:type="table" w:styleId="112">
    <w:name w:val="Table List 6"/>
    <w:basedOn w:val="88"/>
    <w:qFormat/>
    <w:uiPriority w:val="0"/>
    <w:pPr>
      <w:widowControl w:val="0"/>
      <w:jc w:val="both"/>
    </w:pPr>
    <w:rPr>
      <w:rFonts w:ascii="Times New Roman" w:hAnsi="Times New Roman" w:eastAsia="宋体" w:cs="Times New Roman"/>
      <w:kern w:val="0"/>
      <w:sz w:val="20"/>
      <w:szCs w:val="20"/>
    </w:rPr>
    <w:tblPr>
      <w:tblBorders>
        <w:top w:val="single" w:color="000000" w:sz="6" w:space="0"/>
        <w:left w:val="single" w:color="000000" w:sz="6" w:space="0"/>
        <w:bottom w:val="single" w:color="000000" w:sz="6" w:space="0"/>
        <w:right w:val="single" w:color="000000" w:sz="6" w:space="0"/>
      </w:tblBorders>
      <w:tblCellMar>
        <w:top w:w="0" w:type="dxa"/>
        <w:left w:w="108" w:type="dxa"/>
        <w:bottom w:w="0" w:type="dxa"/>
        <w:right w:w="108" w:type="dxa"/>
      </w:tblCellMar>
    </w:tblPr>
    <w:tcPr>
      <w:shd w:val="pct50" w:color="000000" w:fill="FFFFFF"/>
    </w:tcPr>
    <w:tblStylePr w:type="firstRow">
      <w:rPr>
        <w:b/>
        <w:bCs/>
      </w:rPr>
      <w:tblPr/>
      <w:tcPr>
        <w:tcBorders>
          <w:bottom w:val="single" w:color="000000" w:sz="12" w:space="0"/>
          <w:tl2br w:val="nil"/>
          <w:tr2bl w:val="nil"/>
        </w:tcBorders>
      </w:tcPr>
    </w:tblStylePr>
    <w:tblStylePr w:type="firstCol">
      <w:rPr>
        <w:b/>
        <w:bCs/>
      </w:rPr>
      <w:tblPr/>
      <w:tcPr>
        <w:tcBorders>
          <w:right w:val="single" w:color="000000" w:sz="12" w:space="0"/>
          <w:tl2br w:val="nil"/>
          <w:tr2bl w:val="nil"/>
        </w:tcBorders>
      </w:tcPr>
    </w:tblStylePr>
    <w:tblStylePr w:type="band1Horz">
      <w:tblPr/>
      <w:tcPr>
        <w:tcBorders>
          <w:tl2br w:val="nil"/>
          <w:tr2bl w:val="nil"/>
        </w:tcBorders>
        <w:shd w:val="pct25" w:color="000000" w:fill="FFFFFF"/>
      </w:tcPr>
    </w:tblStylePr>
    <w:tblStylePr w:type="nwCell">
      <w:tblPr/>
      <w:tcPr>
        <w:tcBorders>
          <w:tl2br w:val="single" w:color="000000" w:sz="6" w:space="0"/>
          <w:tr2bl w:val="nil"/>
        </w:tcBorders>
      </w:tcPr>
    </w:tblStylePr>
  </w:style>
  <w:style w:type="table" w:styleId="113">
    <w:name w:val="Table List 7"/>
    <w:basedOn w:val="88"/>
    <w:qFormat/>
    <w:uiPriority w:val="0"/>
    <w:pPr>
      <w:widowControl w:val="0"/>
      <w:jc w:val="both"/>
    </w:pPr>
    <w:rPr>
      <w:rFonts w:ascii="Times New Roman" w:hAnsi="Times New Roman" w:eastAsia="宋体" w:cs="Times New Roman"/>
      <w:kern w:val="0"/>
      <w:sz w:val="20"/>
      <w:szCs w:val="20"/>
    </w:r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blPr/>
      <w:tcPr>
        <w:tcBorders>
          <w:bottom w:val="single" w:color="008000" w:sz="12" w:space="0"/>
          <w:tl2br w:val="nil"/>
          <w:tr2bl w:val="nil"/>
        </w:tcBorders>
        <w:shd w:val="solid" w:color="C0C0C0" w:fill="FFFFFF"/>
      </w:tcPr>
    </w:tblStylePr>
    <w:tblStylePr w:type="lastRow">
      <w:rPr>
        <w:b/>
        <w:bCs/>
      </w:rPr>
      <w:tblPr/>
      <w:tcPr>
        <w:tcBorders>
          <w:top w:val="single" w:color="008000" w:sz="12"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styleId="114">
    <w:name w:val="Table List 8"/>
    <w:basedOn w:val="88"/>
    <w:qFormat/>
    <w:uiPriority w:val="0"/>
    <w:pPr>
      <w:widowControl w:val="0"/>
      <w:jc w:val="both"/>
    </w:pPr>
    <w:rPr>
      <w:rFonts w:ascii="Times New Roman" w:hAnsi="Times New Roman" w:eastAsia="宋体" w:cs="Times New Roman"/>
      <w:kern w:val="0"/>
      <w:sz w:val="20"/>
      <w:szCs w:val="20"/>
    </w:rPr>
    <w:tblPr>
      <w:tblBorders>
        <w:top w:val="single" w:color="000000" w:sz="6" w:space="0"/>
        <w:left w:val="single" w:color="000000" w:sz="6" w:space="0"/>
        <w:bottom w:val="single" w:color="000000" w:sz="6" w:space="0"/>
        <w:right w:val="single" w:color="000000" w:sz="6" w:space="0"/>
        <w:insideV w:val="single" w:color="000000" w:sz="6" w:space="0"/>
      </w:tblBorders>
      <w:tblCellMar>
        <w:top w:w="0" w:type="dxa"/>
        <w:left w:w="108" w:type="dxa"/>
        <w:bottom w:w="0" w:type="dxa"/>
        <w:right w:w="108" w:type="dxa"/>
      </w:tblCellMar>
    </w:tblPr>
    <w:tblStylePr w:type="firstRow">
      <w:rPr>
        <w:b/>
        <w:bCs/>
        <w:i/>
        <w:iCs/>
      </w:rPr>
      <w:tblPr/>
      <w:tcPr>
        <w:tcBorders>
          <w:bottom w:val="single" w:color="000000" w:sz="6" w:space="0"/>
          <w:tl2br w:val="nil"/>
          <w:tr2bl w:val="nil"/>
        </w:tcBorders>
        <w:shd w:val="solid" w:color="FFFF00" w:fill="FFFFFF"/>
      </w:tcPr>
    </w:tblStylePr>
    <w:tblStylePr w:type="lastRow">
      <w:rPr>
        <w:b/>
        <w:bCs/>
      </w:rPr>
      <w:tblPr/>
      <w:tcPr>
        <w:tcBorders>
          <w:top w:val="single" w:color="00000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5" w:color="FFFF00" w:fill="FFFFFF"/>
      </w:tcPr>
    </w:tblStylePr>
    <w:tblStylePr w:type="band2Horz">
      <w:tblPr/>
      <w:tcPr>
        <w:tcBorders>
          <w:tl2br w:val="nil"/>
          <w:tr2bl w:val="nil"/>
        </w:tcBorders>
        <w:shd w:val="pct50" w:color="FF0000" w:fill="FFFFFF"/>
      </w:tcPr>
    </w:tblStylePr>
    <w:tblStylePr w:type="nwCell">
      <w:tblPr/>
      <w:tcPr>
        <w:tcBorders>
          <w:tl2br w:val="single" w:color="auto" w:sz="6" w:space="0"/>
          <w:tr2bl w:val="nil"/>
        </w:tcBorders>
      </w:tcPr>
    </w:tblStylePr>
  </w:style>
  <w:style w:type="table" w:styleId="115">
    <w:name w:val="Table Contemporary"/>
    <w:basedOn w:val="88"/>
    <w:qFormat/>
    <w:uiPriority w:val="0"/>
    <w:pPr>
      <w:widowControl w:val="0"/>
      <w:jc w:val="both"/>
    </w:pPr>
    <w:rPr>
      <w:rFonts w:ascii="Times New Roman" w:hAnsi="Times New Roman" w:eastAsia="宋体" w:cs="Times New Roman"/>
      <w:kern w:val="0"/>
      <w:sz w:val="20"/>
      <w:szCs w:val="20"/>
    </w:r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styleId="116">
    <w:name w:val="Table Columns 1"/>
    <w:basedOn w:val="88"/>
    <w:qFormat/>
    <w:uiPriority w:val="0"/>
    <w:pPr>
      <w:widowControl w:val="0"/>
      <w:jc w:val="both"/>
    </w:pPr>
    <w:rPr>
      <w:rFonts w:ascii="Times New Roman" w:hAnsi="Times New Roman" w:eastAsia="宋体" w:cs="Times New Roman"/>
      <w:b/>
      <w:bCs/>
      <w:kern w:val="0"/>
      <w:sz w:val="20"/>
      <w:szCs w:val="20"/>
    </w:rPr>
    <w:tblPr>
      <w:tblBorders>
        <w:top w:val="single" w:color="000000" w:sz="12" w:space="0"/>
        <w:left w:val="single" w:color="000000" w:sz="12" w:space="0"/>
        <w:bottom w:val="single" w:color="000000" w:sz="12" w:space="0"/>
        <w:right w:val="single" w:color="000000" w:sz="12" w:space="0"/>
      </w:tblBorders>
      <w:tblCellMar>
        <w:top w:w="0" w:type="dxa"/>
        <w:left w:w="108" w:type="dxa"/>
        <w:bottom w:w="0" w:type="dxa"/>
        <w:right w:w="108" w:type="dxa"/>
      </w:tblCellMar>
    </w:tblPr>
    <w:tblStylePr w:type="firstRow">
      <w:rPr>
        <w:b w:val="0"/>
        <w:bCs w:val="0"/>
      </w:rPr>
      <w:tblPr/>
      <w:tcPr>
        <w:tcBorders>
          <w:bottom w:val="double" w:color="000000" w:sz="6" w:space="0"/>
          <w:tl2br w:val="nil"/>
          <w:tr2bl w:val="nil"/>
        </w:tcBorders>
      </w:tcPr>
    </w:tblStylePr>
    <w:tblStylePr w:type="lastRow">
      <w:rPr>
        <w:b w:val="0"/>
        <w:bCs w:val="0"/>
      </w:rPr>
      <w:tblPr/>
      <w:tcPr>
        <w:tcBorders>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17">
    <w:name w:val="Table Columns 2"/>
    <w:basedOn w:val="88"/>
    <w:qFormat/>
    <w:uiPriority w:val="0"/>
    <w:pPr>
      <w:widowControl w:val="0"/>
      <w:jc w:val="both"/>
    </w:pPr>
    <w:rPr>
      <w:rFonts w:ascii="Times New Roman" w:hAnsi="Times New Roman" w:eastAsia="宋体" w:cs="Times New Roman"/>
      <w:b/>
      <w:bCs/>
      <w:kern w:val="0"/>
      <w:sz w:val="20"/>
      <w:szCs w:val="20"/>
    </w:rPr>
    <w:tblPr>
      <w:tblCellMar>
        <w:top w:w="0" w:type="dxa"/>
        <w:left w:w="108" w:type="dxa"/>
        <w:bottom w:w="0" w:type="dxa"/>
        <w:right w:w="108" w:type="dxa"/>
      </w:tblCellMar>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18">
    <w:name w:val="Table Columns 3"/>
    <w:basedOn w:val="88"/>
    <w:qFormat/>
    <w:uiPriority w:val="0"/>
    <w:pPr>
      <w:widowControl w:val="0"/>
      <w:jc w:val="both"/>
    </w:pPr>
    <w:rPr>
      <w:rFonts w:ascii="Times New Roman" w:hAnsi="Times New Roman" w:eastAsia="宋体" w:cs="Times New Roman"/>
      <w:b/>
      <w:bCs/>
      <w:kern w:val="0"/>
      <w:sz w:val="20"/>
      <w:szCs w:val="20"/>
    </w:rPr>
    <w:tblPr>
      <w:tblBorders>
        <w:top w:val="single" w:color="000080" w:sz="6" w:space="0"/>
        <w:left w:val="single" w:color="000080" w:sz="6" w:space="0"/>
        <w:bottom w:val="single" w:color="000080" w:sz="6" w:space="0"/>
        <w:right w:val="single" w:color="000080" w:sz="6" w:space="0"/>
        <w:insideV w:val="single" w:color="000080" w:sz="6" w:space="0"/>
      </w:tblBorders>
      <w:tblCellMar>
        <w:top w:w="0" w:type="dxa"/>
        <w:left w:w="108" w:type="dxa"/>
        <w:bottom w:w="0" w:type="dxa"/>
        <w:right w:w="108" w:type="dxa"/>
      </w:tblCellMar>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color="000080" w:sz="6" w:space="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styleId="119">
    <w:name w:val="Table Columns 4"/>
    <w:basedOn w:val="88"/>
    <w:qFormat/>
    <w:uiPriority w:val="0"/>
    <w:pPr>
      <w:widowControl w:val="0"/>
      <w:jc w:val="both"/>
    </w:pPr>
    <w:rPr>
      <w:rFonts w:ascii="Times New Roman" w:hAnsi="Times New Roman" w:eastAsia="宋体" w:cs="Times New Roman"/>
      <w:kern w:val="0"/>
      <w:sz w:val="20"/>
      <w:szCs w:val="20"/>
    </w:rPr>
    <w:tblPr>
      <w:tblCellMar>
        <w:top w:w="0" w:type="dxa"/>
        <w:left w:w="108" w:type="dxa"/>
        <w:bottom w:w="0" w:type="dxa"/>
        <w:right w:w="108" w:type="dxa"/>
      </w:tblCellMar>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120">
    <w:name w:val="Table Columns 5"/>
    <w:basedOn w:val="88"/>
    <w:qFormat/>
    <w:uiPriority w:val="0"/>
    <w:pPr>
      <w:widowControl w:val="0"/>
      <w:jc w:val="both"/>
    </w:pPr>
    <w:rPr>
      <w:rFonts w:ascii="Times New Roman" w:hAnsi="Times New Roman" w:eastAsia="宋体" w:cs="Times New Roman"/>
      <w:kern w:val="0"/>
      <w:sz w:val="20"/>
      <w:szCs w:val="20"/>
    </w:rPr>
    <w:tblPr>
      <w:tblBorders>
        <w:top w:val="single" w:color="808080" w:sz="12" w:space="0"/>
        <w:left w:val="single" w:color="808080" w:sz="12" w:space="0"/>
        <w:bottom w:val="single" w:color="808080" w:sz="12" w:space="0"/>
        <w:right w:val="single" w:color="808080" w:sz="12" w:space="0"/>
        <w:insideV w:val="single" w:color="C0C0C0" w:sz="6" w:space="0"/>
      </w:tblBorders>
      <w:tblCellMar>
        <w:top w:w="0" w:type="dxa"/>
        <w:left w:w="108" w:type="dxa"/>
        <w:bottom w:w="0" w:type="dxa"/>
        <w:right w:w="108" w:type="dxa"/>
      </w:tblCellMar>
    </w:tblPr>
    <w:tblStylePr w:type="firstRow">
      <w:rPr>
        <w:b/>
        <w:bCs/>
        <w:i/>
        <w:iCs/>
      </w:rPr>
      <w:tblPr/>
      <w:tcPr>
        <w:tcBorders>
          <w:bottom w:val="single" w:color="808080" w:sz="6" w:space="0"/>
          <w:tl2br w:val="nil"/>
          <w:tr2bl w:val="nil"/>
        </w:tcBorders>
      </w:tcPr>
    </w:tblStylePr>
    <w:tblStylePr w:type="lastRow">
      <w:rPr>
        <w:b/>
        <w:bCs/>
      </w:rPr>
      <w:tblPr/>
      <w:tcPr>
        <w:tcBorders>
          <w:top w:val="single" w:color="80808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121">
    <w:name w:val="Table Grid 1"/>
    <w:basedOn w:val="88"/>
    <w:qFormat/>
    <w:uiPriority w:val="0"/>
    <w:pPr>
      <w:widowControl w:val="0"/>
      <w:jc w:val="both"/>
    </w:pPr>
    <w:rPr>
      <w:rFonts w:ascii="Times New Roman" w:hAnsi="Times New Roman" w:eastAsia="宋体" w:cs="Times New Roman"/>
      <w:kern w:val="0"/>
      <w:sz w:val="20"/>
      <w:szCs w:val="20"/>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color="000000" w:sz="6" w:space="0"/>
          <w:tr2bl w:val="nil"/>
        </w:tcBorders>
      </w:tcPr>
    </w:tblStylePr>
  </w:style>
  <w:style w:type="table" w:styleId="122">
    <w:name w:val="Table Grid 2"/>
    <w:basedOn w:val="88"/>
    <w:qFormat/>
    <w:uiPriority w:val="0"/>
    <w:pPr>
      <w:widowControl w:val="0"/>
      <w:jc w:val="both"/>
    </w:pPr>
    <w:rPr>
      <w:rFonts w:ascii="Times New Roman" w:hAnsi="Times New Roman" w:eastAsia="宋体" w:cs="Times New Roman"/>
      <w:kern w:val="0"/>
      <w:sz w:val="20"/>
      <w:szCs w:val="20"/>
    </w:rPr>
    <w:tblPr>
      <w:tblBorders>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rPr>
      <w:tblPr/>
      <w:tcPr>
        <w:tcBorders>
          <w:tl2br w:val="nil"/>
          <w:tr2bl w:val="nil"/>
        </w:tcBorders>
      </w:tcPr>
    </w:tblStylePr>
    <w:tblStylePr w:type="lastRow">
      <w:rPr>
        <w:b/>
        <w:bCs/>
      </w:rPr>
      <w:tblPr/>
      <w:tcPr>
        <w:tcBorders>
          <w:top w:val="single" w:color="00000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styleId="123">
    <w:name w:val="Table Grid 3"/>
    <w:basedOn w:val="88"/>
    <w:qFormat/>
    <w:uiPriority w:val="0"/>
    <w:pPr>
      <w:widowControl w:val="0"/>
      <w:jc w:val="both"/>
    </w:pPr>
    <w:rPr>
      <w:rFonts w:ascii="Times New Roman" w:hAnsi="Times New Roman" w:eastAsia="宋体" w:cs="Times New Roman"/>
      <w:kern w:val="0"/>
      <w:sz w:val="20"/>
      <w:szCs w:val="20"/>
    </w:rPr>
    <w:tblPr>
      <w:tblBorders>
        <w:top w:val="single" w:color="000000" w:sz="6" w:space="0"/>
        <w:left w:val="single" w:color="000000" w:sz="12" w:space="0"/>
        <w:bottom w:val="single" w:color="000000" w:sz="6" w:space="0"/>
        <w:right w:val="single" w:color="000000" w:sz="12" w:space="0"/>
        <w:insideV w:val="single" w:color="000000" w:sz="6" w:space="0"/>
      </w:tblBorders>
      <w:tblCellMar>
        <w:top w:w="0" w:type="dxa"/>
        <w:left w:w="108" w:type="dxa"/>
        <w:bottom w:w="0" w:type="dxa"/>
        <w:right w:w="108" w:type="dxa"/>
      </w:tblCellMar>
    </w:tblPr>
    <w:tcPr>
      <w:shd w:val="clear" w:color="auto" w:fill="auto"/>
    </w:tcPr>
    <w:tblStylePr w:type="firstRow">
      <w:tblPr/>
      <w:tcPr>
        <w:tcBorders>
          <w:bottom w:val="single" w:color="000000" w:sz="6" w:space="0"/>
          <w:tl2br w:val="nil"/>
          <w:tr2bl w:val="nil"/>
        </w:tcBorders>
        <w:shd w:val="pct30" w:color="FFFF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color="000000" w:sz="6" w:space="0"/>
          <w:tr2bl w:val="nil"/>
        </w:tcBorders>
      </w:tcPr>
    </w:tblStylePr>
  </w:style>
  <w:style w:type="table" w:styleId="124">
    <w:name w:val="Table Grid 4"/>
    <w:basedOn w:val="88"/>
    <w:qFormat/>
    <w:uiPriority w:val="0"/>
    <w:pPr>
      <w:widowControl w:val="0"/>
      <w:jc w:val="both"/>
    </w:pPr>
    <w:rPr>
      <w:rFonts w:ascii="Times New Roman" w:hAnsi="Times New Roman" w:eastAsia="宋体" w:cs="Times New Roman"/>
      <w:kern w:val="0"/>
      <w:sz w:val="20"/>
      <w:szCs w:val="20"/>
    </w:rPr>
    <w:tblPr>
      <w:tblBorders>
        <w:left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olor w:val="auto"/>
      </w:rPr>
      <w:tblPr/>
      <w:tcPr>
        <w:tcBorders>
          <w:bottom w:val="single" w:color="000000" w:sz="6" w:space="0"/>
          <w:tl2br w:val="nil"/>
          <w:tr2bl w:val="nil"/>
        </w:tcBorders>
        <w:shd w:val="pct30" w:color="FFFF00" w:fill="FFFFFF"/>
      </w:tcPr>
    </w:tblStylePr>
    <w:tblStylePr w:type="lastRow">
      <w:rPr>
        <w:b/>
        <w:bCs/>
        <w:color w:val="auto"/>
      </w:rPr>
      <w:tblPr/>
      <w:tcPr>
        <w:tcBorders>
          <w:top w:val="single" w:color="000000" w:sz="6" w:space="0"/>
          <w:tl2br w:val="nil"/>
          <w:tr2bl w:val="nil"/>
        </w:tcBorders>
        <w:shd w:val="pct30" w:color="FFFF00" w:fill="FFFFFF"/>
      </w:tcPr>
    </w:tblStylePr>
    <w:tblStylePr w:type="lastCol">
      <w:rPr>
        <w:b/>
        <w:bCs/>
        <w:color w:val="auto"/>
      </w:rPr>
      <w:tblPr/>
      <w:tcPr>
        <w:tcBorders>
          <w:tl2br w:val="nil"/>
          <w:tr2bl w:val="nil"/>
        </w:tcBorders>
      </w:tcPr>
    </w:tblStylePr>
  </w:style>
  <w:style w:type="table" w:styleId="125">
    <w:name w:val="Table Grid 5"/>
    <w:basedOn w:val="88"/>
    <w:qFormat/>
    <w:uiPriority w:val="0"/>
    <w:pPr>
      <w:widowControl w:val="0"/>
      <w:jc w:val="both"/>
    </w:pPr>
    <w:rPr>
      <w:rFonts w:ascii="Times New Roman" w:hAnsi="Times New Roman" w:eastAsia="宋体" w:cs="Times New Roman"/>
      <w:kern w:val="0"/>
      <w:sz w:val="20"/>
      <w:szCs w:val="20"/>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tblPr/>
      <w:tcPr>
        <w:tcBorders>
          <w:bottom w:val="single" w:color="000000" w:sz="12" w:space="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color="000000" w:sz="6" w:space="0"/>
          <w:tr2bl w:val="nil"/>
        </w:tcBorders>
      </w:tcPr>
    </w:tblStylePr>
  </w:style>
  <w:style w:type="table" w:styleId="126">
    <w:name w:val="Table Grid 6"/>
    <w:basedOn w:val="88"/>
    <w:qFormat/>
    <w:uiPriority w:val="0"/>
    <w:pPr>
      <w:widowControl w:val="0"/>
      <w:jc w:val="both"/>
    </w:pPr>
    <w:rPr>
      <w:rFonts w:ascii="Times New Roman" w:hAnsi="Times New Roman" w:eastAsia="宋体" w:cs="Times New Roman"/>
      <w:kern w:val="0"/>
      <w:sz w:val="20"/>
      <w:szCs w:val="20"/>
    </w:rPr>
    <w:tblPr>
      <w:tblBorders>
        <w:top w:val="single" w:color="000000" w:sz="12" w:space="0"/>
        <w:left w:val="single" w:color="000000" w:sz="12" w:space="0"/>
        <w:bottom w:val="single" w:color="000000" w:sz="12" w:space="0"/>
        <w:right w:val="single" w:color="000000" w:sz="12" w:space="0"/>
        <w:insideV w:val="single" w:color="000000" w:sz="6" w:space="0"/>
      </w:tblBorders>
      <w:tblCellMar>
        <w:top w:w="0" w:type="dxa"/>
        <w:left w:w="108" w:type="dxa"/>
        <w:bottom w:w="0" w:type="dxa"/>
        <w:right w:w="108" w:type="dxa"/>
      </w:tblCellMar>
    </w:tblPr>
    <w:tcPr>
      <w:shd w:val="clear" w:color="auto" w:fill="auto"/>
    </w:tcPr>
    <w:tblStylePr w:type="firstRow">
      <w:rPr>
        <w:b/>
        <w:bCs/>
      </w:rPr>
      <w:tblPr/>
      <w:tcPr>
        <w:tcBorders>
          <w:bottom w:val="single" w:color="000000" w:sz="6" w:space="0"/>
          <w:tl2br w:val="nil"/>
          <w:tr2bl w:val="nil"/>
        </w:tcBorders>
      </w:tcPr>
    </w:tblStylePr>
    <w:tblStylePr w:type="lastRow">
      <w:rPr>
        <w:color w:val="auto"/>
      </w:rPr>
      <w:tblPr/>
      <w:tcPr>
        <w:tcBorders>
          <w:top w:val="single" w:color="000000" w:sz="6" w:space="0"/>
          <w:tl2br w:val="nil"/>
          <w:tr2bl w:val="nil"/>
        </w:tcBorders>
      </w:tcPr>
    </w:tblStylePr>
    <w:tblStylePr w:type="firstCol">
      <w:rPr>
        <w:b/>
        <w:bCs/>
      </w:rPr>
      <w:tblPr/>
      <w:tcPr>
        <w:tcBorders>
          <w:tl2br w:val="nil"/>
          <w:tr2bl w:val="nil"/>
        </w:tcBorders>
      </w:tcPr>
    </w:tblStylePr>
    <w:tblStylePr w:type="nwCell">
      <w:tblPr/>
      <w:tcPr>
        <w:tcBorders>
          <w:tl2br w:val="single" w:color="000000" w:sz="6" w:space="0"/>
          <w:tr2bl w:val="nil"/>
        </w:tcBorders>
      </w:tcPr>
    </w:tblStylePr>
  </w:style>
  <w:style w:type="table" w:styleId="127">
    <w:name w:val="Table Grid 7"/>
    <w:basedOn w:val="88"/>
    <w:qFormat/>
    <w:uiPriority w:val="0"/>
    <w:pPr>
      <w:widowControl w:val="0"/>
      <w:jc w:val="both"/>
    </w:pPr>
    <w:rPr>
      <w:rFonts w:ascii="Times New Roman" w:hAnsi="Times New Roman" w:eastAsia="宋体" w:cs="Times New Roman"/>
      <w:b/>
      <w:bCs/>
      <w:kern w:val="0"/>
      <w:sz w:val="20"/>
      <w:szCs w:val="20"/>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val="0"/>
        <w:bCs w:val="0"/>
      </w:rPr>
      <w:tblPr/>
      <w:tcPr>
        <w:tcBorders>
          <w:bottom w:val="single" w:color="000000" w:sz="12" w:space="0"/>
          <w:tl2br w:val="nil"/>
          <w:tr2bl w:val="nil"/>
        </w:tcBorders>
      </w:tcPr>
    </w:tblStylePr>
    <w:tblStylePr w:type="lastRow">
      <w:rPr>
        <w:b w:val="0"/>
        <w:bCs w:val="0"/>
      </w:rPr>
      <w:tblPr/>
      <w:tcPr>
        <w:tcBorders>
          <w:top w:val="single" w:color="000000" w:sz="6" w:space="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single" w:color="000000" w:sz="6" w:space="0"/>
          <w:tr2bl w:val="nil"/>
        </w:tcBorders>
      </w:tcPr>
    </w:tblStylePr>
  </w:style>
  <w:style w:type="table" w:styleId="128">
    <w:name w:val="Table Grid 8"/>
    <w:basedOn w:val="88"/>
    <w:qFormat/>
    <w:uiPriority w:val="0"/>
    <w:pPr>
      <w:widowControl w:val="0"/>
      <w:jc w:val="both"/>
    </w:pPr>
    <w:rPr>
      <w:rFonts w:ascii="Times New Roman" w:hAnsi="Times New Roman" w:eastAsia="宋体" w:cs="Times New Roman"/>
      <w:kern w:val="0"/>
      <w:sz w:val="20"/>
      <w:szCs w:val="20"/>
    </w:r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styleId="129">
    <w:name w:val="Table Web 1"/>
    <w:basedOn w:val="88"/>
    <w:qFormat/>
    <w:uiPriority w:val="0"/>
    <w:pPr>
      <w:widowControl w:val="0"/>
      <w:jc w:val="both"/>
    </w:pPr>
    <w:rPr>
      <w:rFonts w:ascii="Times New Roman" w:hAnsi="Times New Roman" w:eastAsia="宋体" w:cs="Times New Roman"/>
      <w:kern w:val="0"/>
      <w:sz w:val="20"/>
      <w:szCs w:val="20"/>
    </w:rPr>
    <w:tblPr>
      <w:tblCellSpacing w:w="2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il"/>
          <w:tr2bl w:val="nil"/>
        </w:tcBorders>
      </w:tcPr>
    </w:tblStylePr>
  </w:style>
  <w:style w:type="table" w:styleId="130">
    <w:name w:val="Table Web 2"/>
    <w:basedOn w:val="88"/>
    <w:qFormat/>
    <w:uiPriority w:val="0"/>
    <w:pPr>
      <w:widowControl w:val="0"/>
      <w:jc w:val="both"/>
    </w:pPr>
    <w:rPr>
      <w:rFonts w:ascii="Times New Roman" w:hAnsi="Times New Roman" w:eastAsia="宋体" w:cs="Times New Roman"/>
      <w:kern w:val="0"/>
      <w:sz w:val="20"/>
      <w:szCs w:val="20"/>
    </w:rPr>
    <w:tblPr>
      <w:tblCellSpacing w:w="20" w:type="dxa"/>
      <w:tblBorders>
        <w:top w:val="inset" w:color="auto" w:sz="6" w:space="0"/>
        <w:left w:val="inset" w:color="auto" w:sz="6" w:space="0"/>
        <w:bottom w:val="inset" w:color="auto" w:sz="6" w:space="0"/>
        <w:right w:val="inset" w:color="auto" w:sz="6" w:space="0"/>
        <w:insideH w:val="inset" w:color="auto" w:sz="6" w:space="0"/>
        <w:insideV w:val="inset" w:color="auto" w:sz="6" w:space="0"/>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il"/>
          <w:tr2bl w:val="nil"/>
        </w:tcBorders>
      </w:tcPr>
    </w:tblStylePr>
  </w:style>
  <w:style w:type="table" w:styleId="131">
    <w:name w:val="Table Web 3"/>
    <w:basedOn w:val="88"/>
    <w:qFormat/>
    <w:uiPriority w:val="0"/>
    <w:pPr>
      <w:widowControl w:val="0"/>
      <w:jc w:val="both"/>
    </w:pPr>
    <w:rPr>
      <w:rFonts w:ascii="Times New Roman" w:hAnsi="Times New Roman" w:eastAsia="宋体" w:cs="Times New Roman"/>
      <w:kern w:val="0"/>
      <w:sz w:val="20"/>
      <w:szCs w:val="20"/>
    </w:rPr>
    <w:tblPr>
      <w:tblCellSpacing w:w="20" w:type="dxa"/>
      <w:tblBorders>
        <w:top w:val="outset" w:color="auto" w:sz="24" w:space="0"/>
        <w:left w:val="outset" w:color="auto" w:sz="24" w:space="0"/>
        <w:bottom w:val="outset" w:color="auto" w:sz="24" w:space="0"/>
        <w:right w:val="outset" w:color="auto" w:sz="24" w:space="0"/>
        <w:insideH w:val="outset" w:color="auto" w:sz="6" w:space="0"/>
        <w:insideV w:val="outset" w:color="auto" w:sz="6" w:space="0"/>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il"/>
          <w:tr2bl w:val="nil"/>
        </w:tcBorders>
      </w:tcPr>
    </w:tblStylePr>
  </w:style>
  <w:style w:type="table" w:styleId="132">
    <w:name w:val="Table Professional"/>
    <w:basedOn w:val="88"/>
    <w:qFormat/>
    <w:uiPriority w:val="0"/>
    <w:pPr>
      <w:widowControl w:val="0"/>
      <w:jc w:val="both"/>
    </w:pPr>
    <w:rPr>
      <w:rFonts w:ascii="Times New Roman" w:hAnsi="Times New Roman" w:eastAsia="宋体" w:cs="Times New Roman"/>
      <w:kern w:val="0"/>
      <w:sz w:val="20"/>
      <w:szCs w:val="20"/>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blPr/>
      <w:tcPr>
        <w:tcBorders>
          <w:tl2br w:val="nil"/>
          <w:tr2bl w:val="nil"/>
        </w:tcBorders>
        <w:shd w:val="solid" w:color="000000" w:fill="FFFFFF"/>
      </w:tcPr>
    </w:tblStylePr>
  </w:style>
  <w:style w:type="character" w:styleId="134">
    <w:name w:val="Strong"/>
    <w:qFormat/>
    <w:uiPriority w:val="0"/>
    <w:rPr>
      <w:b/>
      <w:bCs/>
    </w:rPr>
  </w:style>
  <w:style w:type="character" w:styleId="135">
    <w:name w:val="endnote reference"/>
    <w:semiHidden/>
    <w:qFormat/>
    <w:uiPriority w:val="0"/>
    <w:rPr>
      <w:vertAlign w:val="superscript"/>
      <w:lang w:eastAsia="zh-CN"/>
    </w:rPr>
  </w:style>
  <w:style w:type="character" w:styleId="136">
    <w:name w:val="page number"/>
    <w:basedOn w:val="133"/>
    <w:qFormat/>
    <w:uiPriority w:val="0"/>
  </w:style>
  <w:style w:type="character" w:styleId="137">
    <w:name w:val="FollowedHyperlink"/>
    <w:qFormat/>
    <w:uiPriority w:val="99"/>
    <w:rPr>
      <w:color w:val="800080"/>
      <w:u w:val="single"/>
    </w:rPr>
  </w:style>
  <w:style w:type="character" w:styleId="138">
    <w:name w:val="Emphasis"/>
    <w:qFormat/>
    <w:uiPriority w:val="0"/>
    <w:rPr>
      <w:color w:val="CC0033"/>
    </w:rPr>
  </w:style>
  <w:style w:type="character" w:styleId="139">
    <w:name w:val="line number"/>
    <w:basedOn w:val="133"/>
    <w:qFormat/>
    <w:uiPriority w:val="0"/>
  </w:style>
  <w:style w:type="character" w:styleId="140">
    <w:name w:val="HTML Definition"/>
    <w:unhideWhenUsed/>
    <w:qFormat/>
    <w:uiPriority w:val="0"/>
    <w:rPr>
      <w:rFonts w:hint="default" w:ascii="Verdana" w:hAnsi="Verdana" w:eastAsia="仿宋_GB2312"/>
      <w:b/>
      <w:i/>
      <w:iCs/>
      <w:sz w:val="24"/>
      <w:lang w:val="en-US" w:eastAsia="en-US" w:bidi="ar-SA"/>
    </w:rPr>
  </w:style>
  <w:style w:type="character" w:styleId="141">
    <w:name w:val="HTML Typewriter"/>
    <w:unhideWhenUsed/>
    <w:qFormat/>
    <w:uiPriority w:val="0"/>
    <w:rPr>
      <w:rFonts w:hint="default" w:ascii="Courier New" w:hAnsi="Courier New" w:eastAsia="仿宋_GB2312" w:cs="Courier New"/>
      <w:b/>
      <w:sz w:val="24"/>
      <w:szCs w:val="24"/>
      <w:lang w:val="en-US" w:eastAsia="en-US" w:bidi="ar-SA"/>
    </w:rPr>
  </w:style>
  <w:style w:type="character" w:styleId="142">
    <w:name w:val="HTML Acronym"/>
    <w:unhideWhenUsed/>
    <w:qFormat/>
    <w:uiPriority w:val="0"/>
    <w:rPr>
      <w:rFonts w:hint="default" w:ascii="Verdana" w:hAnsi="Verdana" w:eastAsia="仿宋_GB2312"/>
      <w:b/>
      <w:sz w:val="24"/>
      <w:lang w:val="en-US" w:eastAsia="en-US" w:bidi="ar-SA"/>
    </w:rPr>
  </w:style>
  <w:style w:type="character" w:styleId="143">
    <w:name w:val="HTML Variable"/>
    <w:unhideWhenUsed/>
    <w:qFormat/>
    <w:uiPriority w:val="0"/>
    <w:rPr>
      <w:rFonts w:hint="default" w:ascii="Verdana" w:hAnsi="Verdana" w:eastAsia="仿宋_GB2312"/>
      <w:b/>
      <w:i/>
      <w:iCs/>
      <w:sz w:val="24"/>
      <w:lang w:val="en-US" w:eastAsia="en-US" w:bidi="ar-SA"/>
    </w:rPr>
  </w:style>
  <w:style w:type="character" w:styleId="144">
    <w:name w:val="Hyperlink"/>
    <w:basedOn w:val="133"/>
    <w:unhideWhenUsed/>
    <w:qFormat/>
    <w:uiPriority w:val="99"/>
    <w:rPr>
      <w:color w:val="0563C1" w:themeColor="hyperlink"/>
      <w:u w:val="single"/>
      <w14:textFill>
        <w14:solidFill>
          <w14:schemeClr w14:val="hlink"/>
        </w14:solidFill>
      </w14:textFill>
    </w:rPr>
  </w:style>
  <w:style w:type="character" w:styleId="145">
    <w:name w:val="HTML Code"/>
    <w:qFormat/>
    <w:uiPriority w:val="0"/>
    <w:rPr>
      <w:rFonts w:ascii="Arial Unicode MS" w:hAnsi="Arial Unicode MS" w:eastAsia="Arial Unicode MS" w:cs="Arial Unicode MS"/>
      <w:sz w:val="20"/>
      <w:szCs w:val="20"/>
    </w:rPr>
  </w:style>
  <w:style w:type="character" w:styleId="146">
    <w:name w:val="annotation reference"/>
    <w:qFormat/>
    <w:uiPriority w:val="99"/>
    <w:rPr>
      <w:sz w:val="21"/>
      <w:szCs w:val="21"/>
    </w:rPr>
  </w:style>
  <w:style w:type="character" w:styleId="147">
    <w:name w:val="HTML Cite"/>
    <w:unhideWhenUsed/>
    <w:qFormat/>
    <w:uiPriority w:val="0"/>
    <w:rPr>
      <w:rFonts w:hint="default" w:ascii="Verdana" w:hAnsi="Verdana" w:eastAsia="仿宋_GB2312"/>
      <w:b/>
      <w:i/>
      <w:iCs/>
      <w:sz w:val="24"/>
      <w:lang w:val="en-US" w:eastAsia="en-US" w:bidi="ar-SA"/>
    </w:rPr>
  </w:style>
  <w:style w:type="character" w:styleId="148">
    <w:name w:val="footnote reference"/>
    <w:semiHidden/>
    <w:qFormat/>
    <w:uiPriority w:val="0"/>
    <w:rPr>
      <w:vertAlign w:val="superscript"/>
      <w:lang w:eastAsia="zh-CN"/>
    </w:rPr>
  </w:style>
  <w:style w:type="character" w:styleId="149">
    <w:name w:val="HTML Keyboard"/>
    <w:unhideWhenUsed/>
    <w:qFormat/>
    <w:uiPriority w:val="0"/>
    <w:rPr>
      <w:rFonts w:hint="default" w:ascii="Courier New" w:hAnsi="Courier New" w:eastAsia="仿宋_GB2312" w:cs="Courier New"/>
      <w:b/>
      <w:sz w:val="24"/>
      <w:szCs w:val="24"/>
      <w:lang w:val="en-US" w:eastAsia="en-US" w:bidi="ar-SA"/>
    </w:rPr>
  </w:style>
  <w:style w:type="character" w:styleId="150">
    <w:name w:val="HTML Sample"/>
    <w:unhideWhenUsed/>
    <w:qFormat/>
    <w:uiPriority w:val="0"/>
    <w:rPr>
      <w:rFonts w:hint="default" w:ascii="Courier New" w:hAnsi="Courier New" w:eastAsia="仿宋_GB2312" w:cs="Courier New"/>
      <w:b/>
      <w:sz w:val="24"/>
      <w:lang w:val="en-US" w:eastAsia="en-US" w:bidi="ar-SA"/>
    </w:rPr>
  </w:style>
  <w:style w:type="character" w:customStyle="1" w:styleId="151">
    <w:name w:val="页眉 Char"/>
    <w:basedOn w:val="133"/>
    <w:link w:val="58"/>
    <w:qFormat/>
    <w:uiPriority w:val="99"/>
    <w:rPr>
      <w:rFonts w:ascii="Arial" w:hAnsi="Arial" w:eastAsia="宋体" w:cs="Times New Roman"/>
      <w:kern w:val="0"/>
      <w:szCs w:val="21"/>
      <w:lang w:val="zh-CN" w:eastAsia="zh-CN"/>
    </w:rPr>
  </w:style>
  <w:style w:type="character" w:customStyle="1" w:styleId="152">
    <w:name w:val="页脚 Char"/>
    <w:basedOn w:val="133"/>
    <w:link w:val="56"/>
    <w:qFormat/>
    <w:uiPriority w:val="99"/>
    <w:rPr>
      <w:sz w:val="18"/>
      <w:szCs w:val="18"/>
    </w:rPr>
  </w:style>
  <w:style w:type="character" w:customStyle="1" w:styleId="153">
    <w:name w:val="标题 1 Char"/>
    <w:basedOn w:val="133"/>
    <w:link w:val="5"/>
    <w:qFormat/>
    <w:uiPriority w:val="0"/>
    <w:rPr>
      <w:rFonts w:ascii="Times New Roman" w:hAnsi="Times New Roman" w:eastAsia="黑体" w:cs="Times New Roman"/>
      <w:bCs/>
      <w:color w:val="000000"/>
      <w:kern w:val="44"/>
      <w:sz w:val="30"/>
      <w:szCs w:val="44"/>
    </w:rPr>
  </w:style>
  <w:style w:type="character" w:customStyle="1" w:styleId="154">
    <w:name w:val="标题 2 Char"/>
    <w:basedOn w:val="133"/>
    <w:link w:val="6"/>
    <w:qFormat/>
    <w:uiPriority w:val="0"/>
    <w:rPr>
      <w:rFonts w:ascii="Times New Roman" w:hAnsi="Times New Roman" w:eastAsia="黑体" w:cstheme="majorBidi"/>
      <w:bCs/>
      <w:color w:val="000000"/>
      <w:sz w:val="28"/>
      <w:szCs w:val="32"/>
    </w:rPr>
  </w:style>
  <w:style w:type="character" w:customStyle="1" w:styleId="155">
    <w:name w:val="标题 3 Char"/>
    <w:basedOn w:val="133"/>
    <w:link w:val="7"/>
    <w:qFormat/>
    <w:uiPriority w:val="0"/>
    <w:rPr>
      <w:rFonts w:ascii="Times New Roman" w:hAnsi="Times New Roman" w:eastAsia="黑体" w:cs="Times New Roman"/>
      <w:bCs/>
      <w:color w:val="000000"/>
      <w:sz w:val="24"/>
      <w:szCs w:val="32"/>
    </w:rPr>
  </w:style>
  <w:style w:type="character" w:customStyle="1" w:styleId="156">
    <w:name w:val="标题 4 Char"/>
    <w:basedOn w:val="133"/>
    <w:link w:val="8"/>
    <w:qFormat/>
    <w:uiPriority w:val="0"/>
    <w:rPr>
      <w:rFonts w:ascii="Times New Roman" w:hAnsi="Times New Roman" w:eastAsia="黑体" w:cstheme="majorBidi"/>
      <w:b/>
      <w:bCs/>
      <w:color w:val="000000"/>
      <w:sz w:val="24"/>
      <w:szCs w:val="28"/>
    </w:rPr>
  </w:style>
  <w:style w:type="paragraph" w:customStyle="1" w:styleId="157">
    <w:name w:val="文本123-II"/>
    <w:basedOn w:val="8"/>
    <w:qFormat/>
    <w:uiPriority w:val="0"/>
    <w:pPr>
      <w:keepNext w:val="0"/>
      <w:keepLines w:val="0"/>
      <w:numPr>
        <w:ilvl w:val="8"/>
      </w:numPr>
      <w:spacing w:before="0" w:line="240" w:lineRule="auto"/>
      <w:contextualSpacing w:val="0"/>
    </w:pPr>
    <w:rPr>
      <w:rFonts w:eastAsia="宋体" w:cs="Times New Roman"/>
      <w:b w:val="0"/>
      <w:bCs w:val="0"/>
      <w:color w:val="auto"/>
      <w:sz w:val="28"/>
      <w:szCs w:val="20"/>
    </w:rPr>
  </w:style>
  <w:style w:type="character" w:customStyle="1" w:styleId="158">
    <w:name w:val="标题 5 Char"/>
    <w:basedOn w:val="133"/>
    <w:link w:val="9"/>
    <w:qFormat/>
    <w:uiPriority w:val="9"/>
    <w:rPr>
      <w:rFonts w:ascii="Times New Roman" w:hAnsi="Times New Roman" w:eastAsia="宋体" w:cs="Times New Roman"/>
      <w:b/>
      <w:sz w:val="28"/>
      <w:szCs w:val="20"/>
    </w:rPr>
  </w:style>
  <w:style w:type="character" w:customStyle="1" w:styleId="159">
    <w:name w:val="标题 6 Char"/>
    <w:basedOn w:val="133"/>
    <w:link w:val="10"/>
    <w:qFormat/>
    <w:uiPriority w:val="0"/>
    <w:rPr>
      <w:rFonts w:ascii="宋体" w:hAnsi="宋体" w:eastAsia="Times New Roman" w:cs="Times New Roman"/>
      <w:b/>
      <w:bCs/>
      <w:kern w:val="0"/>
      <w:sz w:val="28"/>
      <w:szCs w:val="28"/>
      <w:lang w:val="zh-CN" w:eastAsia="zh-CN"/>
    </w:rPr>
  </w:style>
  <w:style w:type="character" w:customStyle="1" w:styleId="160">
    <w:name w:val="标题 7 Char"/>
    <w:basedOn w:val="133"/>
    <w:link w:val="11"/>
    <w:qFormat/>
    <w:uiPriority w:val="0"/>
    <w:rPr>
      <w:rFonts w:ascii="Times New Roman" w:hAnsi="Times New Roman" w:eastAsia="宋体" w:cs="Times New Roman"/>
      <w:b/>
      <w:sz w:val="24"/>
      <w:szCs w:val="20"/>
    </w:rPr>
  </w:style>
  <w:style w:type="character" w:customStyle="1" w:styleId="161">
    <w:name w:val="标题 8 Char"/>
    <w:basedOn w:val="133"/>
    <w:link w:val="12"/>
    <w:qFormat/>
    <w:uiPriority w:val="0"/>
    <w:rPr>
      <w:rFonts w:ascii="Arial" w:hAnsi="Arial" w:eastAsia="黑体" w:cs="Times New Roman"/>
      <w:sz w:val="24"/>
      <w:szCs w:val="20"/>
    </w:rPr>
  </w:style>
  <w:style w:type="character" w:customStyle="1" w:styleId="162">
    <w:name w:val="标题 9 Char"/>
    <w:basedOn w:val="133"/>
    <w:link w:val="13"/>
    <w:qFormat/>
    <w:uiPriority w:val="0"/>
    <w:rPr>
      <w:rFonts w:ascii="Arial" w:hAnsi="Arial" w:eastAsia="黑体" w:cs="Times New Roman"/>
      <w:szCs w:val="20"/>
    </w:rPr>
  </w:style>
  <w:style w:type="character" w:customStyle="1" w:styleId="163">
    <w:name w:val="批注框文本 Char"/>
    <w:basedOn w:val="133"/>
    <w:link w:val="55"/>
    <w:qFormat/>
    <w:uiPriority w:val="99"/>
    <w:rPr>
      <w:rFonts w:ascii="Times New Roman" w:hAnsi="Times New Roman" w:eastAsia="宋体" w:cs="Times New Roman"/>
      <w:kern w:val="0"/>
      <w:sz w:val="18"/>
      <w:szCs w:val="18"/>
    </w:rPr>
  </w:style>
  <w:style w:type="paragraph" w:customStyle="1" w:styleId="164">
    <w:name w:val="表格标题"/>
    <w:basedOn w:val="1"/>
    <w:next w:val="1"/>
    <w:link w:val="165"/>
    <w:qFormat/>
    <w:uiPriority w:val="0"/>
    <w:pPr>
      <w:tabs>
        <w:tab w:val="center" w:pos="4395"/>
      </w:tabs>
      <w:spacing w:line="240" w:lineRule="auto"/>
      <w:ind w:firstLine="0" w:firstLineChars="0"/>
      <w:jc w:val="center"/>
    </w:pPr>
    <w:rPr>
      <w:rFonts w:eastAsia="黑体"/>
      <w:lang w:val="zh-CN" w:eastAsia="zh-CN"/>
    </w:rPr>
  </w:style>
  <w:style w:type="character" w:customStyle="1" w:styleId="165">
    <w:name w:val="表格标题 Char"/>
    <w:link w:val="164"/>
    <w:qFormat/>
    <w:uiPriority w:val="0"/>
    <w:rPr>
      <w:rFonts w:ascii="Times New Roman" w:hAnsi="Times New Roman" w:eastAsia="黑体" w:cs="Times New Roman"/>
      <w:kern w:val="0"/>
      <w:sz w:val="24"/>
      <w:szCs w:val="28"/>
      <w:lang w:val="zh-CN" w:eastAsia="zh-CN"/>
    </w:rPr>
  </w:style>
  <w:style w:type="character" w:customStyle="1" w:styleId="166">
    <w:name w:val="标题 Char"/>
    <w:basedOn w:val="133"/>
    <w:link w:val="85"/>
    <w:qFormat/>
    <w:uiPriority w:val="0"/>
    <w:rPr>
      <w:rFonts w:eastAsia="宋体" w:asciiTheme="majorHAnsi" w:hAnsiTheme="majorHAnsi" w:cstheme="majorBidi"/>
      <w:b/>
      <w:bCs/>
      <w:color w:val="000000"/>
      <w:sz w:val="32"/>
      <w:szCs w:val="32"/>
    </w:rPr>
  </w:style>
  <w:style w:type="paragraph" w:customStyle="1" w:styleId="167">
    <w:name w:val="表格内容"/>
    <w:basedOn w:val="1"/>
    <w:qFormat/>
    <w:uiPriority w:val="0"/>
    <w:pPr>
      <w:spacing w:line="240" w:lineRule="auto"/>
      <w:ind w:firstLine="0" w:firstLineChars="0"/>
      <w:jc w:val="center"/>
    </w:pPr>
    <w:rPr>
      <w:sz w:val="21"/>
      <w:szCs w:val="21"/>
    </w:rPr>
  </w:style>
  <w:style w:type="paragraph" w:customStyle="1" w:styleId="168">
    <w:name w:val="正文01"/>
    <w:basedOn w:val="1"/>
    <w:link w:val="169"/>
    <w:qFormat/>
    <w:uiPriority w:val="0"/>
    <w:pPr>
      <w:widowControl w:val="0"/>
      <w:adjustRightInd w:val="0"/>
      <w:snapToGrid w:val="0"/>
      <w:jc w:val="both"/>
    </w:pPr>
    <w:rPr>
      <w:color w:val="000000"/>
      <w:kern w:val="2"/>
      <w:sz w:val="28"/>
      <w:szCs w:val="32"/>
      <w:lang w:val="zh-CN" w:eastAsia="zh-CN"/>
    </w:rPr>
  </w:style>
  <w:style w:type="character" w:customStyle="1" w:styleId="169">
    <w:name w:val="正文01 Char"/>
    <w:link w:val="168"/>
    <w:qFormat/>
    <w:uiPriority w:val="0"/>
    <w:rPr>
      <w:rFonts w:ascii="Times New Roman" w:hAnsi="Times New Roman" w:eastAsia="宋体" w:cs="Times New Roman"/>
      <w:color w:val="000000"/>
      <w:sz w:val="28"/>
      <w:szCs w:val="32"/>
      <w:lang w:val="zh-CN" w:eastAsia="zh-CN"/>
    </w:rPr>
  </w:style>
  <w:style w:type="character" w:customStyle="1" w:styleId="170">
    <w:name w:val="正文文本缩进 2 Char"/>
    <w:basedOn w:val="133"/>
    <w:link w:val="52"/>
    <w:qFormat/>
    <w:uiPriority w:val="0"/>
    <w:rPr>
      <w:rFonts w:ascii="Times New Roman" w:hAnsi="Times New Roman" w:eastAsia="宋体" w:cs="Times New Roman"/>
      <w:sz w:val="28"/>
      <w:szCs w:val="20"/>
      <w:lang w:val="zh-CN" w:eastAsia="zh-CN" w:bidi="he-IL"/>
    </w:rPr>
  </w:style>
  <w:style w:type="paragraph" w:customStyle="1" w:styleId="171">
    <w:name w:val="样式 段前: 0.5 行 行距: 1.5 倍行距"/>
    <w:basedOn w:val="1"/>
    <w:qFormat/>
    <w:uiPriority w:val="0"/>
    <w:pPr>
      <w:widowControl w:val="0"/>
      <w:spacing w:before="50" w:beforeLines="50" w:line="300" w:lineRule="auto"/>
      <w:jc w:val="both"/>
    </w:pPr>
    <w:rPr>
      <w:kern w:val="2"/>
      <w:szCs w:val="20"/>
    </w:rPr>
  </w:style>
  <w:style w:type="table" w:customStyle="1" w:styleId="172">
    <w:name w:val="网格型1"/>
    <w:basedOn w:val="88"/>
    <w:qFormat/>
    <w:uiPriority w:val="0"/>
    <w:pPr>
      <w:widowControl w:val="0"/>
      <w:spacing w:line="360" w:lineRule="auto"/>
      <w:ind w:firstLine="200" w:firstLineChars="20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73">
    <w:name w:val="正文（首行缩进两字） Char Char Char Char Char Char Char Char Char Char Char Char Char Char Char Char"/>
    <w:qFormat/>
    <w:uiPriority w:val="0"/>
    <w:rPr>
      <w:rFonts w:eastAsia="宋体"/>
      <w:kern w:val="2"/>
      <w:sz w:val="24"/>
      <w:lang w:val="en-US" w:eastAsia="zh-CN" w:bidi="ar-SA"/>
    </w:rPr>
  </w:style>
  <w:style w:type="character" w:customStyle="1" w:styleId="174">
    <w:name w:val="表格内容 小五"/>
    <w:qFormat/>
    <w:uiPriority w:val="0"/>
    <w:rPr>
      <w:sz w:val="18"/>
    </w:rPr>
  </w:style>
  <w:style w:type="character" w:customStyle="1" w:styleId="175">
    <w:name w:val="daishan1"/>
    <w:qFormat/>
    <w:uiPriority w:val="0"/>
    <w:rPr>
      <w:rFonts w:hint="default" w:ascii="ˎ̥" w:hAnsi="ˎ̥"/>
      <w:sz w:val="18"/>
      <w:szCs w:val="18"/>
    </w:rPr>
  </w:style>
  <w:style w:type="character" w:customStyle="1" w:styleId="176">
    <w:name w:val="a"/>
    <w:basedOn w:val="133"/>
    <w:qFormat/>
    <w:uiPriority w:val="0"/>
  </w:style>
  <w:style w:type="character" w:customStyle="1" w:styleId="177">
    <w:name w:val="content1"/>
    <w:qFormat/>
    <w:uiPriority w:val="0"/>
    <w:rPr>
      <w:rFonts w:hint="default" w:ascii="Arial" w:hAnsi="Arial" w:cs="Arial"/>
      <w:sz w:val="26"/>
      <w:szCs w:val="26"/>
    </w:rPr>
  </w:style>
  <w:style w:type="character" w:customStyle="1" w:styleId="178">
    <w:name w:val="样式 Arial 小四 段前: 7.8 磅 段后: 7.8 磅 行距: 固定值 21 磅 Char"/>
    <w:link w:val="179"/>
    <w:qFormat/>
    <w:uiPriority w:val="0"/>
    <w:rPr>
      <w:rFonts w:ascii="Arial" w:hAnsi="Arial" w:eastAsia="宋体" w:cs="宋体"/>
      <w:sz w:val="24"/>
    </w:rPr>
  </w:style>
  <w:style w:type="paragraph" w:customStyle="1" w:styleId="179">
    <w:name w:val="样式 Arial 小四 段前: 7.8 磅 段后: 7.8 磅 行距: 固定值 21 磅"/>
    <w:basedOn w:val="1"/>
    <w:link w:val="178"/>
    <w:qFormat/>
    <w:uiPriority w:val="0"/>
    <w:pPr>
      <w:widowControl w:val="0"/>
      <w:spacing w:before="60" w:after="156" w:line="420" w:lineRule="exact"/>
      <w:jc w:val="both"/>
    </w:pPr>
    <w:rPr>
      <w:rFonts w:ascii="Arial" w:hAnsi="Arial" w:cs="宋体"/>
      <w:kern w:val="2"/>
      <w:szCs w:val="22"/>
    </w:rPr>
  </w:style>
  <w:style w:type="character" w:customStyle="1" w:styleId="180">
    <w:name w:val="表头 Char"/>
    <w:link w:val="181"/>
    <w:qFormat/>
    <w:uiPriority w:val="0"/>
    <w:rPr>
      <w:rFonts w:eastAsia="楷体_GB2312"/>
      <w:szCs w:val="24"/>
    </w:rPr>
  </w:style>
  <w:style w:type="paragraph" w:customStyle="1" w:styleId="181">
    <w:name w:val="表头"/>
    <w:basedOn w:val="1"/>
    <w:link w:val="180"/>
    <w:qFormat/>
    <w:uiPriority w:val="0"/>
    <w:pPr>
      <w:widowControl w:val="0"/>
      <w:spacing w:before="20" w:beforeLines="20" w:after="30" w:afterLines="30" w:line="312" w:lineRule="auto"/>
      <w:ind w:firstLine="0" w:firstLineChars="0"/>
      <w:contextualSpacing/>
      <w:jc w:val="both"/>
    </w:pPr>
    <w:rPr>
      <w:rFonts w:eastAsia="楷体_GB2312" w:asciiTheme="minorHAnsi" w:hAnsiTheme="minorHAnsi" w:cstheme="minorBidi"/>
      <w:kern w:val="2"/>
      <w:sz w:val="21"/>
      <w:szCs w:val="24"/>
    </w:rPr>
  </w:style>
  <w:style w:type="character" w:customStyle="1" w:styleId="182">
    <w:name w:val="样式5 Char"/>
    <w:link w:val="183"/>
    <w:qFormat/>
    <w:uiPriority w:val="0"/>
    <w:rPr>
      <w:rFonts w:ascii="宋体" w:hAnsi="宋体" w:eastAsia="宋体"/>
      <w:color w:val="000000"/>
      <w:sz w:val="24"/>
      <w:szCs w:val="24"/>
      <w:lang w:eastAsia="en-US" w:bidi="en-US"/>
    </w:rPr>
  </w:style>
  <w:style w:type="paragraph" w:customStyle="1" w:styleId="183">
    <w:name w:val="样式5"/>
    <w:basedOn w:val="87"/>
    <w:link w:val="182"/>
    <w:qFormat/>
    <w:uiPriority w:val="0"/>
    <w:pPr>
      <w:widowControl/>
      <w:spacing w:line="360" w:lineRule="auto"/>
      <w:ind w:firstLine="200" w:firstLineChars="200"/>
    </w:pPr>
    <w:rPr>
      <w:rFonts w:ascii="宋体" w:hAnsi="宋体" w:cstheme="minorBidi"/>
      <w:color w:val="000000"/>
      <w:sz w:val="24"/>
      <w:lang w:eastAsia="en-US" w:bidi="en-US"/>
    </w:rPr>
  </w:style>
  <w:style w:type="paragraph" w:customStyle="1" w:styleId="184">
    <w:name w:val="font9"/>
    <w:basedOn w:val="1"/>
    <w:qFormat/>
    <w:uiPriority w:val="0"/>
    <w:pPr>
      <w:spacing w:before="100" w:beforeAutospacing="1" w:after="100" w:afterAutospacing="1" w:line="240" w:lineRule="auto"/>
      <w:ind w:firstLine="0" w:firstLineChars="0"/>
    </w:pPr>
    <w:rPr>
      <w:b/>
      <w:bCs/>
      <w:sz w:val="20"/>
      <w:szCs w:val="20"/>
    </w:rPr>
  </w:style>
  <w:style w:type="character" w:customStyle="1" w:styleId="185">
    <w:name w:val="正文文本 Char"/>
    <w:basedOn w:val="133"/>
    <w:link w:val="36"/>
    <w:qFormat/>
    <w:uiPriority w:val="0"/>
    <w:rPr>
      <w:rFonts w:ascii="Times New Roman" w:hAnsi="Times New Roman" w:cs="Times New Roman"/>
      <w:color w:val="000000"/>
      <w:sz w:val="24"/>
      <w:szCs w:val="21"/>
    </w:rPr>
  </w:style>
  <w:style w:type="character" w:customStyle="1" w:styleId="186">
    <w:name w:val="正文首行缩进 Char"/>
    <w:basedOn w:val="185"/>
    <w:link w:val="87"/>
    <w:qFormat/>
    <w:uiPriority w:val="0"/>
    <w:rPr>
      <w:rFonts w:ascii="Times New Roman" w:hAnsi="Times New Roman" w:eastAsia="宋体" w:cs="Times New Roman"/>
      <w:color w:val="000000"/>
      <w:sz w:val="24"/>
      <w:szCs w:val="24"/>
    </w:rPr>
  </w:style>
  <w:style w:type="character" w:customStyle="1" w:styleId="187">
    <w:name w:val="正文文本缩进 Char"/>
    <w:basedOn w:val="133"/>
    <w:link w:val="3"/>
    <w:qFormat/>
    <w:uiPriority w:val="0"/>
    <w:rPr>
      <w:rFonts w:ascii="Times New Roman" w:hAnsi="Times New Roman" w:eastAsia="宋体" w:cs="Times New Roman"/>
      <w:sz w:val="28"/>
      <w:szCs w:val="20"/>
    </w:rPr>
  </w:style>
  <w:style w:type="paragraph" w:customStyle="1" w:styleId="188">
    <w:name w:val="xl41"/>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pPr>
    <w:rPr>
      <w:rFonts w:ascii="Arial Unicode MS" w:hAnsi="Arial Unicode MS"/>
      <w:sz w:val="20"/>
      <w:szCs w:val="20"/>
    </w:rPr>
  </w:style>
  <w:style w:type="paragraph" w:customStyle="1" w:styleId="189">
    <w:name w:val="font0"/>
    <w:basedOn w:val="1"/>
    <w:qFormat/>
    <w:uiPriority w:val="0"/>
    <w:pPr>
      <w:spacing w:before="100" w:beforeAutospacing="1" w:after="100" w:afterAutospacing="1" w:line="240" w:lineRule="auto"/>
      <w:ind w:firstLine="0" w:firstLineChars="0"/>
    </w:pPr>
    <w:rPr>
      <w:rFonts w:hint="eastAsia" w:ascii="宋体" w:hAnsi="宋体"/>
      <w:szCs w:val="24"/>
    </w:rPr>
  </w:style>
  <w:style w:type="character" w:customStyle="1" w:styleId="190">
    <w:name w:val="文档结构图 Char"/>
    <w:basedOn w:val="133"/>
    <w:link w:val="28"/>
    <w:qFormat/>
    <w:uiPriority w:val="0"/>
    <w:rPr>
      <w:rFonts w:ascii="Times New Roman" w:hAnsi="Times New Roman" w:eastAsia="宋体" w:cs="Times New Roman"/>
      <w:szCs w:val="20"/>
      <w:shd w:val="clear" w:color="auto" w:fill="000080"/>
    </w:rPr>
  </w:style>
  <w:style w:type="paragraph" w:customStyle="1" w:styleId="191">
    <w:name w:val="xl35"/>
    <w:basedOn w:val="1"/>
    <w:qFormat/>
    <w:uiPriority w:val="0"/>
    <w:pPr>
      <w:pBdr>
        <w:left w:val="single" w:color="auto" w:sz="4" w:space="0"/>
        <w:bottom w:val="single" w:color="auto" w:sz="4" w:space="0"/>
        <w:right w:val="single" w:color="auto" w:sz="4" w:space="0"/>
      </w:pBdr>
      <w:spacing w:before="100" w:beforeAutospacing="1" w:after="100" w:afterAutospacing="1" w:line="240" w:lineRule="auto"/>
      <w:ind w:firstLine="0" w:firstLineChars="0"/>
      <w:jc w:val="center"/>
    </w:pPr>
    <w:rPr>
      <w:sz w:val="20"/>
      <w:szCs w:val="20"/>
    </w:rPr>
  </w:style>
  <w:style w:type="paragraph" w:customStyle="1" w:styleId="192">
    <w:name w:val="样式1"/>
    <w:basedOn w:val="1"/>
    <w:qFormat/>
    <w:uiPriority w:val="0"/>
    <w:pPr>
      <w:widowControl w:val="0"/>
      <w:spacing w:line="240" w:lineRule="auto"/>
      <w:ind w:firstLine="0" w:firstLineChars="0"/>
      <w:jc w:val="both"/>
    </w:pPr>
    <w:rPr>
      <w:rFonts w:ascii="宋体" w:hAnsi="宋体"/>
      <w:kern w:val="2"/>
      <w:szCs w:val="20"/>
    </w:rPr>
  </w:style>
  <w:style w:type="paragraph" w:customStyle="1" w:styleId="193">
    <w:name w:val="xl29"/>
    <w:basedOn w:val="1"/>
    <w:qFormat/>
    <w:uiPriority w:val="0"/>
    <w:pPr>
      <w:spacing w:before="100" w:beforeAutospacing="1" w:after="100" w:afterAutospacing="1" w:line="240" w:lineRule="auto"/>
      <w:ind w:firstLine="0" w:firstLineChars="0"/>
    </w:pPr>
    <w:rPr>
      <w:rFonts w:hint="eastAsia" w:ascii="新宋体" w:hAnsi="新宋体" w:eastAsia="新宋体"/>
      <w:sz w:val="18"/>
      <w:szCs w:val="20"/>
    </w:rPr>
  </w:style>
  <w:style w:type="character" w:customStyle="1" w:styleId="194">
    <w:name w:val="日期 Char"/>
    <w:basedOn w:val="133"/>
    <w:link w:val="51"/>
    <w:qFormat/>
    <w:uiPriority w:val="0"/>
    <w:rPr>
      <w:rFonts w:ascii="黑体" w:hAnsi="Times New Roman" w:eastAsia="黑体" w:cs="Times New Roman"/>
      <w:sz w:val="36"/>
      <w:szCs w:val="20"/>
    </w:rPr>
  </w:style>
  <w:style w:type="character" w:customStyle="1" w:styleId="195">
    <w:name w:val="纯文本 Char"/>
    <w:basedOn w:val="133"/>
    <w:link w:val="46"/>
    <w:qFormat/>
    <w:uiPriority w:val="0"/>
    <w:rPr>
      <w:rFonts w:ascii="宋体" w:hAnsi="Courier New" w:eastAsia="宋体" w:cs="Times New Roman"/>
      <w:szCs w:val="24"/>
    </w:rPr>
  </w:style>
  <w:style w:type="paragraph" w:customStyle="1" w:styleId="196">
    <w:name w:val="xl37"/>
    <w:basedOn w:val="1"/>
    <w:qFormat/>
    <w:uiPriority w:val="0"/>
    <w:pPr>
      <w:pBdr>
        <w:top w:val="single" w:color="auto" w:sz="4" w:space="0"/>
        <w:left w:val="single" w:color="auto" w:sz="4" w:space="0"/>
        <w:right w:val="single" w:color="auto" w:sz="4" w:space="0"/>
      </w:pBdr>
      <w:spacing w:before="100" w:beforeAutospacing="1" w:after="100" w:afterAutospacing="1" w:line="240" w:lineRule="auto"/>
      <w:ind w:firstLine="0" w:firstLineChars="0"/>
      <w:jc w:val="center"/>
      <w:textAlignment w:val="center"/>
    </w:pPr>
    <w:rPr>
      <w:rFonts w:ascii="Arial Unicode MS" w:hAnsi="Arial Unicode MS"/>
      <w:sz w:val="20"/>
      <w:szCs w:val="20"/>
    </w:rPr>
  </w:style>
  <w:style w:type="paragraph" w:customStyle="1" w:styleId="197">
    <w:name w:val="font7"/>
    <w:basedOn w:val="1"/>
    <w:qFormat/>
    <w:uiPriority w:val="0"/>
    <w:pPr>
      <w:spacing w:before="100" w:beforeAutospacing="1" w:after="100" w:afterAutospacing="1" w:line="240" w:lineRule="auto"/>
      <w:ind w:firstLine="0" w:firstLineChars="0"/>
    </w:pPr>
    <w:rPr>
      <w:b/>
      <w:sz w:val="22"/>
      <w:szCs w:val="20"/>
    </w:rPr>
  </w:style>
  <w:style w:type="character" w:customStyle="1" w:styleId="198">
    <w:name w:val="正文文本缩进 3 Char"/>
    <w:basedOn w:val="133"/>
    <w:link w:val="71"/>
    <w:qFormat/>
    <w:uiPriority w:val="0"/>
    <w:rPr>
      <w:rFonts w:ascii="Times New Roman" w:hAnsi="Times New Roman" w:eastAsia="宋体" w:cs="Times New Roman"/>
      <w:color w:val="000000"/>
      <w:sz w:val="28"/>
      <w:szCs w:val="20"/>
    </w:rPr>
  </w:style>
  <w:style w:type="paragraph" w:customStyle="1" w:styleId="199">
    <w:name w:val="表格文字"/>
    <w:basedOn w:val="1"/>
    <w:next w:val="1"/>
    <w:link w:val="518"/>
    <w:qFormat/>
    <w:uiPriority w:val="0"/>
    <w:pPr>
      <w:widowControl w:val="0"/>
      <w:snapToGrid w:val="0"/>
      <w:spacing w:line="240" w:lineRule="auto"/>
      <w:ind w:firstLine="0" w:firstLineChars="0"/>
      <w:jc w:val="center"/>
    </w:pPr>
    <w:rPr>
      <w:rFonts w:ascii="宋体"/>
      <w:kern w:val="2"/>
      <w:sz w:val="18"/>
      <w:szCs w:val="20"/>
    </w:rPr>
  </w:style>
  <w:style w:type="character" w:customStyle="1" w:styleId="200">
    <w:name w:val="正文文本 2 Char"/>
    <w:basedOn w:val="133"/>
    <w:link w:val="77"/>
    <w:qFormat/>
    <w:uiPriority w:val="0"/>
    <w:rPr>
      <w:rFonts w:ascii="Times New Roman" w:hAnsi="Times New Roman" w:eastAsia="宋体" w:cs="Times New Roman"/>
      <w:szCs w:val="20"/>
    </w:rPr>
  </w:style>
  <w:style w:type="paragraph" w:customStyle="1" w:styleId="201">
    <w:name w:val="xl26"/>
    <w:basedOn w:val="1"/>
    <w:qFormat/>
    <w:uiPriority w:val="0"/>
    <w:pPr>
      <w:pBdr>
        <w:left w:val="single" w:color="auto" w:sz="4" w:space="0"/>
      </w:pBdr>
      <w:spacing w:before="100" w:beforeAutospacing="1" w:after="100" w:afterAutospacing="1" w:line="240" w:lineRule="auto"/>
      <w:ind w:firstLine="0" w:firstLineChars="0"/>
    </w:pPr>
    <w:rPr>
      <w:rFonts w:hint="eastAsia" w:ascii="新宋体" w:hAnsi="新宋体" w:eastAsia="新宋体"/>
      <w:sz w:val="18"/>
      <w:szCs w:val="20"/>
    </w:rPr>
  </w:style>
  <w:style w:type="paragraph" w:customStyle="1" w:styleId="202">
    <w:name w:val="标题4"/>
    <w:basedOn w:val="8"/>
    <w:next w:val="3"/>
    <w:qFormat/>
    <w:uiPriority w:val="0"/>
    <w:pPr>
      <w:keepNext w:val="0"/>
      <w:keepLines w:val="0"/>
      <w:numPr>
        <w:ilvl w:val="0"/>
        <w:numId w:val="0"/>
      </w:numPr>
      <w:adjustRightInd w:val="0"/>
      <w:snapToGrid w:val="0"/>
      <w:spacing w:before="0" w:line="480" w:lineRule="exact"/>
      <w:contextualSpacing w:val="0"/>
      <w:jc w:val="center"/>
      <w:outlineLvl w:val="9"/>
    </w:pPr>
    <w:rPr>
      <w:rFonts w:ascii="黑体" w:eastAsia="黑体" w:cs="Times New Roman"/>
      <w:bCs w:val="0"/>
      <w:color w:val="333399"/>
      <w:szCs w:val="24"/>
    </w:rPr>
  </w:style>
  <w:style w:type="paragraph" w:customStyle="1" w:styleId="203">
    <w:name w:val="style-pa-0"/>
    <w:basedOn w:val="1"/>
    <w:qFormat/>
    <w:uiPriority w:val="0"/>
    <w:pPr>
      <w:spacing w:line="240" w:lineRule="auto"/>
      <w:ind w:firstLine="0" w:firstLineChars="0"/>
      <w:jc w:val="both"/>
    </w:pPr>
    <w:rPr>
      <w:rFonts w:ascii="宋体" w:hAnsi="宋体" w:cs="宋体"/>
      <w:color w:val="000000"/>
      <w:sz w:val="21"/>
      <w:szCs w:val="21"/>
    </w:rPr>
  </w:style>
  <w:style w:type="paragraph" w:customStyle="1" w:styleId="204">
    <w:name w:val="xl33"/>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pPr>
    <w:rPr>
      <w:rFonts w:ascii="Arial Unicode MS" w:hAnsi="Arial Unicode MS"/>
      <w:color w:val="FF0000"/>
      <w:sz w:val="28"/>
    </w:rPr>
  </w:style>
  <w:style w:type="paragraph" w:customStyle="1" w:styleId="205">
    <w:name w:val="xl30"/>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textAlignment w:val="center"/>
    </w:pPr>
    <w:rPr>
      <w:rFonts w:ascii="Arial Unicode MS" w:hAnsi="Arial Unicode MS"/>
      <w:b/>
      <w:bCs/>
      <w:sz w:val="20"/>
      <w:szCs w:val="20"/>
    </w:rPr>
  </w:style>
  <w:style w:type="paragraph" w:customStyle="1" w:styleId="206">
    <w:name w:val="xl31"/>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center"/>
      <w:textAlignment w:val="center"/>
    </w:pPr>
    <w:rPr>
      <w:rFonts w:ascii="Arial Unicode MS" w:hAnsi="Arial Unicode MS"/>
      <w:b/>
      <w:bCs/>
      <w:sz w:val="20"/>
      <w:szCs w:val="20"/>
    </w:rPr>
  </w:style>
  <w:style w:type="paragraph" w:customStyle="1" w:styleId="207">
    <w:name w:val="font8"/>
    <w:basedOn w:val="1"/>
    <w:qFormat/>
    <w:uiPriority w:val="0"/>
    <w:pPr>
      <w:spacing w:before="100" w:beforeAutospacing="1" w:after="100" w:afterAutospacing="1" w:line="240" w:lineRule="auto"/>
      <w:ind w:firstLine="0" w:firstLineChars="0"/>
    </w:pPr>
    <w:rPr>
      <w:rFonts w:hint="eastAsia" w:ascii="宋体" w:hAnsi="宋体"/>
      <w:b/>
      <w:bCs/>
      <w:sz w:val="20"/>
      <w:szCs w:val="20"/>
    </w:rPr>
  </w:style>
  <w:style w:type="paragraph" w:customStyle="1" w:styleId="208">
    <w:name w:val="xl32"/>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center"/>
      <w:textAlignment w:val="center"/>
    </w:pPr>
    <w:rPr>
      <w:b/>
      <w:bCs/>
      <w:sz w:val="20"/>
      <w:szCs w:val="20"/>
    </w:rPr>
  </w:style>
  <w:style w:type="paragraph" w:customStyle="1" w:styleId="209">
    <w:name w:val="font6"/>
    <w:basedOn w:val="1"/>
    <w:qFormat/>
    <w:uiPriority w:val="0"/>
    <w:pPr>
      <w:spacing w:before="100" w:beforeAutospacing="1" w:after="100" w:afterAutospacing="1" w:line="240" w:lineRule="auto"/>
      <w:ind w:firstLine="0" w:firstLineChars="0"/>
    </w:pPr>
    <w:rPr>
      <w:rFonts w:hint="eastAsia" w:ascii="宋体" w:hAnsi="宋体"/>
      <w:sz w:val="20"/>
      <w:szCs w:val="20"/>
    </w:rPr>
  </w:style>
  <w:style w:type="paragraph" w:customStyle="1" w:styleId="210">
    <w:name w:val="xl34"/>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pPr>
    <w:rPr>
      <w:rFonts w:ascii="Arial Unicode MS" w:hAnsi="Arial Unicode MS"/>
      <w:sz w:val="20"/>
      <w:szCs w:val="20"/>
    </w:rPr>
  </w:style>
  <w:style w:type="paragraph" w:customStyle="1" w:styleId="211">
    <w:name w:val="xl27"/>
    <w:basedOn w:val="1"/>
    <w:qFormat/>
    <w:uiPriority w:val="0"/>
    <w:pPr>
      <w:spacing w:before="100" w:beforeAutospacing="1" w:after="100" w:afterAutospacing="1" w:line="240" w:lineRule="auto"/>
      <w:ind w:firstLine="0" w:firstLineChars="0"/>
    </w:pPr>
    <w:rPr>
      <w:rFonts w:hint="eastAsia" w:ascii="新宋体" w:hAnsi="新宋体" w:eastAsia="新宋体"/>
      <w:sz w:val="18"/>
      <w:szCs w:val="20"/>
    </w:rPr>
  </w:style>
  <w:style w:type="paragraph" w:customStyle="1" w:styleId="212">
    <w:name w:val="xl25"/>
    <w:basedOn w:val="1"/>
    <w:qFormat/>
    <w:uiPriority w:val="0"/>
    <w:pPr>
      <w:pBdr>
        <w:right w:val="single" w:color="auto" w:sz="4" w:space="0"/>
      </w:pBdr>
      <w:spacing w:before="100" w:beforeAutospacing="1" w:after="100" w:afterAutospacing="1" w:line="240" w:lineRule="auto"/>
      <w:ind w:firstLine="0" w:firstLineChars="0"/>
    </w:pPr>
    <w:rPr>
      <w:rFonts w:hint="eastAsia" w:ascii="新宋体" w:hAnsi="新宋体" w:eastAsia="新宋体"/>
      <w:b/>
      <w:sz w:val="18"/>
      <w:szCs w:val="20"/>
    </w:rPr>
  </w:style>
  <w:style w:type="paragraph" w:customStyle="1" w:styleId="213">
    <w:name w:val="xl24"/>
    <w:basedOn w:val="1"/>
    <w:qFormat/>
    <w:uiPriority w:val="0"/>
    <w:pPr>
      <w:pBdr>
        <w:right w:val="single" w:color="auto" w:sz="4" w:space="0"/>
      </w:pBdr>
      <w:spacing w:before="100" w:beforeAutospacing="1" w:after="100" w:afterAutospacing="1" w:line="240" w:lineRule="auto"/>
      <w:ind w:firstLine="0" w:firstLineChars="0"/>
    </w:pPr>
    <w:rPr>
      <w:rFonts w:hint="eastAsia" w:ascii="新宋体" w:hAnsi="新宋体" w:eastAsia="新宋体"/>
      <w:sz w:val="18"/>
      <w:szCs w:val="20"/>
    </w:rPr>
  </w:style>
  <w:style w:type="paragraph" w:customStyle="1" w:styleId="214">
    <w:name w:val="font5"/>
    <w:basedOn w:val="1"/>
    <w:qFormat/>
    <w:uiPriority w:val="0"/>
    <w:pPr>
      <w:spacing w:before="100" w:beforeAutospacing="1" w:after="100" w:afterAutospacing="1" w:line="240" w:lineRule="auto"/>
      <w:ind w:firstLine="0" w:firstLineChars="0"/>
    </w:pPr>
    <w:rPr>
      <w:rFonts w:hint="eastAsia" w:ascii="宋体" w:hAnsi="宋体"/>
      <w:sz w:val="18"/>
      <w:szCs w:val="20"/>
    </w:rPr>
  </w:style>
  <w:style w:type="paragraph" w:customStyle="1" w:styleId="215">
    <w:name w:val="xl28"/>
    <w:basedOn w:val="1"/>
    <w:qFormat/>
    <w:uiPriority w:val="0"/>
    <w:pPr>
      <w:spacing w:before="100" w:beforeAutospacing="1" w:after="100" w:afterAutospacing="1" w:line="240" w:lineRule="auto"/>
      <w:ind w:firstLine="0" w:firstLineChars="0"/>
    </w:pPr>
    <w:rPr>
      <w:rFonts w:hint="eastAsia" w:ascii="新宋体" w:hAnsi="新宋体" w:eastAsia="新宋体"/>
      <w:sz w:val="18"/>
      <w:szCs w:val="20"/>
    </w:rPr>
  </w:style>
  <w:style w:type="paragraph" w:customStyle="1" w:styleId="216">
    <w:name w:val="1"/>
    <w:basedOn w:val="1"/>
    <w:next w:val="71"/>
    <w:qFormat/>
    <w:uiPriority w:val="0"/>
    <w:pPr>
      <w:widowControl w:val="0"/>
      <w:ind w:firstLine="480"/>
      <w:jc w:val="both"/>
    </w:pPr>
    <w:rPr>
      <w:rFonts w:ascii="宋体" w:hAnsi="宋体"/>
      <w:kern w:val="2"/>
      <w:szCs w:val="20"/>
    </w:rPr>
  </w:style>
  <w:style w:type="paragraph" w:customStyle="1" w:styleId="217">
    <w:name w:val="font10"/>
    <w:basedOn w:val="1"/>
    <w:qFormat/>
    <w:uiPriority w:val="0"/>
    <w:pPr>
      <w:spacing w:before="100" w:beforeAutospacing="1" w:after="100" w:afterAutospacing="1" w:line="240" w:lineRule="auto"/>
      <w:ind w:firstLine="0" w:firstLineChars="0"/>
    </w:pPr>
    <w:rPr>
      <w:szCs w:val="24"/>
    </w:rPr>
  </w:style>
  <w:style w:type="paragraph" w:customStyle="1" w:styleId="218">
    <w:name w:val="xl36"/>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center"/>
      <w:textAlignment w:val="center"/>
    </w:pPr>
    <w:rPr>
      <w:rFonts w:ascii="Arial Unicode MS" w:hAnsi="Arial Unicode MS"/>
      <w:sz w:val="20"/>
      <w:szCs w:val="20"/>
    </w:rPr>
  </w:style>
  <w:style w:type="paragraph" w:customStyle="1" w:styleId="219">
    <w:name w:val="xl38"/>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center"/>
      <w:textAlignment w:val="center"/>
    </w:pPr>
    <w:rPr>
      <w:rFonts w:ascii="Arial Unicode MS" w:hAnsi="Arial Unicode MS"/>
      <w:sz w:val="20"/>
      <w:szCs w:val="20"/>
    </w:rPr>
  </w:style>
  <w:style w:type="paragraph" w:customStyle="1" w:styleId="220">
    <w:name w:val="xl39"/>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center"/>
      <w:textAlignment w:val="center"/>
    </w:pPr>
    <w:rPr>
      <w:b/>
      <w:bCs/>
      <w:sz w:val="20"/>
      <w:szCs w:val="20"/>
    </w:rPr>
  </w:style>
  <w:style w:type="paragraph" w:customStyle="1" w:styleId="221">
    <w:name w:val="xl40"/>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pPr>
    <w:rPr>
      <w:szCs w:val="24"/>
    </w:rPr>
  </w:style>
  <w:style w:type="paragraph" w:customStyle="1" w:styleId="222">
    <w:name w:val="xl42"/>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pPr>
    <w:rPr>
      <w:rFonts w:ascii="Arial Unicode MS" w:hAnsi="Arial Unicode MS"/>
      <w:sz w:val="28"/>
    </w:rPr>
  </w:style>
  <w:style w:type="paragraph" w:customStyle="1" w:styleId="223">
    <w:name w:val="xl43"/>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pPr>
    <w:rPr>
      <w:rFonts w:ascii="Arial Unicode MS" w:hAnsi="Arial Unicode MS"/>
      <w:szCs w:val="24"/>
    </w:rPr>
  </w:style>
  <w:style w:type="paragraph" w:customStyle="1" w:styleId="224">
    <w:name w:val="xl44"/>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pPr>
    <w:rPr>
      <w:szCs w:val="24"/>
    </w:rPr>
  </w:style>
  <w:style w:type="paragraph" w:customStyle="1" w:styleId="225">
    <w:name w:val="Char Char Char Char"/>
    <w:basedOn w:val="1"/>
    <w:qFormat/>
    <w:uiPriority w:val="0"/>
    <w:pPr>
      <w:widowControl w:val="0"/>
      <w:jc w:val="both"/>
    </w:pPr>
    <w:rPr>
      <w:rFonts w:ascii="宋体" w:hAnsi="宋体" w:cs="宋体"/>
      <w:kern w:val="2"/>
      <w:szCs w:val="24"/>
    </w:rPr>
  </w:style>
  <w:style w:type="paragraph" w:customStyle="1" w:styleId="226">
    <w:name w:val="List Paragraph"/>
    <w:basedOn w:val="1"/>
    <w:qFormat/>
    <w:uiPriority w:val="34"/>
    <w:pPr>
      <w:widowControl w:val="0"/>
      <w:spacing w:line="240" w:lineRule="auto"/>
      <w:ind w:firstLine="420"/>
      <w:jc w:val="both"/>
    </w:pPr>
    <w:rPr>
      <w:rFonts w:ascii="Calibri" w:hAnsi="Calibri"/>
      <w:kern w:val="2"/>
      <w:sz w:val="21"/>
      <w:szCs w:val="22"/>
    </w:rPr>
  </w:style>
  <w:style w:type="paragraph" w:customStyle="1" w:styleId="227">
    <w:name w:val="文本123"/>
    <w:basedOn w:val="23"/>
    <w:qFormat/>
    <w:uiPriority w:val="0"/>
    <w:pPr>
      <w:tabs>
        <w:tab w:val="left" w:pos="2478"/>
      </w:tabs>
      <w:spacing w:line="360" w:lineRule="exact"/>
      <w:ind w:firstLine="360" w:firstLineChars="150"/>
      <w:jc w:val="center"/>
    </w:pPr>
    <w:rPr>
      <w:rFonts w:ascii="宋体" w:hAnsi="宋体"/>
      <w:color w:val="000000"/>
      <w:kern w:val="0"/>
      <w:sz w:val="24"/>
    </w:rPr>
  </w:style>
  <w:style w:type="paragraph" w:customStyle="1" w:styleId="228">
    <w:name w:val="三级正文"/>
    <w:basedOn w:val="1"/>
    <w:qFormat/>
    <w:uiPriority w:val="0"/>
    <w:pPr>
      <w:widowControl w:val="0"/>
      <w:adjustRightInd w:val="0"/>
      <w:snapToGrid w:val="0"/>
      <w:spacing w:after="160" w:line="300" w:lineRule="exact"/>
      <w:ind w:left="567" w:firstLine="408" w:firstLineChars="0"/>
      <w:jc w:val="both"/>
      <w:textAlignment w:val="baseline"/>
    </w:pPr>
    <w:rPr>
      <w:sz w:val="21"/>
      <w:szCs w:val="20"/>
    </w:rPr>
  </w:style>
  <w:style w:type="paragraph" w:customStyle="1" w:styleId="229">
    <w:name w:val="三级(1)"/>
    <w:basedOn w:val="1"/>
    <w:qFormat/>
    <w:uiPriority w:val="0"/>
    <w:pPr>
      <w:widowControl w:val="0"/>
      <w:tabs>
        <w:tab w:val="left" w:pos="1111"/>
      </w:tabs>
      <w:adjustRightInd w:val="0"/>
      <w:snapToGrid w:val="0"/>
      <w:spacing w:line="240" w:lineRule="auto"/>
      <w:ind w:firstLine="0" w:firstLineChars="0"/>
      <w:jc w:val="both"/>
      <w:textAlignment w:val="baseline"/>
    </w:pPr>
    <w:rPr>
      <w:sz w:val="21"/>
      <w:szCs w:val="20"/>
    </w:rPr>
  </w:style>
  <w:style w:type="paragraph" w:customStyle="1" w:styleId="230">
    <w:name w:val="三级..."/>
    <w:basedOn w:val="229"/>
    <w:qFormat/>
    <w:uiPriority w:val="0"/>
    <w:pPr>
      <w:numPr>
        <w:ilvl w:val="0"/>
        <w:numId w:val="10"/>
      </w:numPr>
      <w:tabs>
        <w:tab w:val="left" w:pos="360"/>
      </w:tabs>
      <w:ind w:left="1111" w:hanging="402"/>
    </w:pPr>
  </w:style>
  <w:style w:type="paragraph" w:customStyle="1" w:styleId="231">
    <w:name w:val="二级abc"/>
    <w:basedOn w:val="232"/>
    <w:qFormat/>
    <w:uiPriority w:val="0"/>
    <w:pPr>
      <w:tabs>
        <w:tab w:val="left" w:pos="981"/>
      </w:tabs>
      <w:ind w:left="0" w:firstLine="0"/>
    </w:pPr>
  </w:style>
  <w:style w:type="paragraph" w:customStyle="1" w:styleId="232">
    <w:name w:val="二级..."/>
    <w:basedOn w:val="233"/>
    <w:qFormat/>
    <w:uiPriority w:val="0"/>
    <w:pPr>
      <w:tabs>
        <w:tab w:val="left" w:pos="981"/>
      </w:tabs>
    </w:pPr>
  </w:style>
  <w:style w:type="paragraph" w:customStyle="1" w:styleId="233">
    <w:name w:val="二级(1)"/>
    <w:basedOn w:val="1"/>
    <w:qFormat/>
    <w:uiPriority w:val="0"/>
    <w:pPr>
      <w:widowControl w:val="0"/>
      <w:tabs>
        <w:tab w:val="left" w:pos="981"/>
      </w:tabs>
      <w:adjustRightInd w:val="0"/>
      <w:snapToGrid w:val="0"/>
      <w:spacing w:before="60" w:line="240" w:lineRule="auto"/>
      <w:ind w:left="981" w:hanging="403" w:firstLineChars="0"/>
      <w:jc w:val="both"/>
      <w:textAlignment w:val="baseline"/>
    </w:pPr>
    <w:rPr>
      <w:sz w:val="21"/>
      <w:szCs w:val="20"/>
    </w:rPr>
  </w:style>
  <w:style w:type="paragraph" w:customStyle="1" w:styleId="234">
    <w:name w:val="一级..."/>
    <w:basedOn w:val="235"/>
    <w:qFormat/>
    <w:uiPriority w:val="0"/>
    <w:pPr>
      <w:tabs>
        <w:tab w:val="left" w:pos="862"/>
      </w:tabs>
      <w:ind w:left="0" w:firstLine="0"/>
    </w:pPr>
    <w:rPr>
      <w:b/>
    </w:rPr>
  </w:style>
  <w:style w:type="paragraph" w:customStyle="1" w:styleId="235">
    <w:name w:val="一级(1)"/>
    <w:basedOn w:val="1"/>
    <w:qFormat/>
    <w:uiPriority w:val="0"/>
    <w:pPr>
      <w:widowControl w:val="0"/>
      <w:tabs>
        <w:tab w:val="left" w:pos="862"/>
      </w:tabs>
      <w:adjustRightInd w:val="0"/>
      <w:snapToGrid w:val="0"/>
      <w:spacing w:line="240" w:lineRule="auto"/>
      <w:ind w:left="862" w:hanging="403" w:firstLineChars="0"/>
      <w:jc w:val="both"/>
      <w:textAlignment w:val="baseline"/>
    </w:pPr>
    <w:rPr>
      <w:sz w:val="21"/>
      <w:szCs w:val="20"/>
    </w:rPr>
  </w:style>
  <w:style w:type="paragraph" w:customStyle="1" w:styleId="236">
    <w:name w:val="一级abc"/>
    <w:basedOn w:val="5"/>
    <w:qFormat/>
    <w:uiPriority w:val="0"/>
    <w:pPr>
      <w:pageBreakBefore/>
      <w:numPr>
        <w:numId w:val="0"/>
      </w:numPr>
      <w:tabs>
        <w:tab w:val="left" w:pos="862"/>
      </w:tabs>
      <w:adjustRightInd w:val="0"/>
      <w:snapToGrid w:val="0"/>
      <w:spacing w:before="0" w:after="120" w:line="240" w:lineRule="auto"/>
      <w:contextualSpacing w:val="0"/>
      <w:jc w:val="center"/>
      <w:textAlignment w:val="baseline"/>
    </w:pPr>
    <w:rPr>
      <w:rFonts w:eastAsia="宋体"/>
      <w:bCs w:val="0"/>
      <w:color w:val="auto"/>
      <w:sz w:val="32"/>
      <w:szCs w:val="20"/>
    </w:rPr>
  </w:style>
  <w:style w:type="paragraph" w:customStyle="1" w:styleId="237">
    <w:name w:val="三级abc"/>
    <w:basedOn w:val="230"/>
    <w:qFormat/>
    <w:uiPriority w:val="0"/>
    <w:pPr>
      <w:numPr>
        <w:numId w:val="0"/>
      </w:numPr>
      <w:tabs>
        <w:tab w:val="left" w:pos="990"/>
        <w:tab w:val="clear" w:pos="360"/>
      </w:tabs>
      <w:ind w:left="1112" w:hanging="403"/>
    </w:pPr>
  </w:style>
  <w:style w:type="paragraph" w:customStyle="1" w:styleId="238">
    <w:name w:val="Char"/>
    <w:basedOn w:val="1"/>
    <w:qFormat/>
    <w:uiPriority w:val="0"/>
    <w:pPr>
      <w:spacing w:after="160" w:line="240" w:lineRule="exact"/>
      <w:ind w:firstLine="0" w:firstLineChars="0"/>
    </w:pPr>
    <w:rPr>
      <w:rFonts w:ascii="Verdana" w:hAnsi="Verdana"/>
      <w:sz w:val="20"/>
      <w:szCs w:val="20"/>
      <w:lang w:eastAsia="en-US"/>
    </w:rPr>
  </w:style>
  <w:style w:type="paragraph" w:customStyle="1" w:styleId="239">
    <w:name w:val="1.1"/>
    <w:basedOn w:val="6"/>
    <w:qFormat/>
    <w:uiPriority w:val="0"/>
    <w:pPr>
      <w:numPr>
        <w:ilvl w:val="0"/>
        <w:numId w:val="0"/>
      </w:numPr>
      <w:spacing w:before="260" w:after="260" w:line="384" w:lineRule="auto"/>
      <w:contextualSpacing w:val="0"/>
    </w:pPr>
    <w:rPr>
      <w:rFonts w:ascii="Arial" w:hAnsi="Arial" w:cs="宋体"/>
      <w:b/>
      <w:color w:val="auto"/>
      <w:sz w:val="28"/>
      <w:szCs w:val="20"/>
    </w:rPr>
  </w:style>
  <w:style w:type="paragraph" w:customStyle="1" w:styleId="240">
    <w:name w:val="样式 标题 3模板标题 3 + 首行缩进:  2 字符"/>
    <w:basedOn w:val="7"/>
    <w:qFormat/>
    <w:uiPriority w:val="0"/>
    <w:pPr>
      <w:numPr>
        <w:ilvl w:val="0"/>
        <w:numId w:val="0"/>
      </w:numPr>
      <w:spacing w:before="0"/>
      <w:ind w:firstLine="482" w:firstLineChars="200"/>
      <w:contextualSpacing w:val="0"/>
      <w:jc w:val="left"/>
    </w:pPr>
    <w:rPr>
      <w:rFonts w:eastAsia="幼圆" w:cs="宋体"/>
      <w:b/>
      <w:color w:val="auto"/>
      <w:szCs w:val="20"/>
    </w:rPr>
  </w:style>
  <w:style w:type="paragraph" w:customStyle="1" w:styleId="241">
    <w:name w:val="1.1.1.001"/>
    <w:basedOn w:val="1"/>
    <w:qFormat/>
    <w:uiPriority w:val="0"/>
    <w:pPr>
      <w:widowControl w:val="0"/>
      <w:spacing w:line="460" w:lineRule="atLeast"/>
      <w:ind w:firstLine="0" w:firstLineChars="0"/>
      <w:jc w:val="both"/>
    </w:pPr>
    <w:rPr>
      <w:rFonts w:ascii="宋体" w:hAnsi="宋体"/>
      <w:kern w:val="2"/>
      <w:szCs w:val="24"/>
    </w:rPr>
  </w:style>
  <w:style w:type="paragraph" w:customStyle="1" w:styleId="242">
    <w:name w:val="1.1.1"/>
    <w:basedOn w:val="75"/>
    <w:qFormat/>
    <w:uiPriority w:val="0"/>
    <w:pPr>
      <w:spacing w:line="420" w:lineRule="auto"/>
      <w:ind w:left="200" w:leftChars="200"/>
      <w:jc w:val="both"/>
    </w:pPr>
    <w:rPr>
      <w:rFonts w:ascii="宋体" w:hAnsi="宋体"/>
      <w:b/>
      <w:smallCaps w:val="0"/>
      <w:sz w:val="28"/>
    </w:rPr>
  </w:style>
  <w:style w:type="paragraph" w:customStyle="1" w:styleId="243">
    <w:name w:val="昆院一级标题"/>
    <w:basedOn w:val="5"/>
    <w:qFormat/>
    <w:uiPriority w:val="0"/>
    <w:pPr>
      <w:numPr>
        <w:numId w:val="0"/>
      </w:numPr>
      <w:adjustRightInd w:val="0"/>
      <w:ind w:left="425" w:hanging="425"/>
      <w:contextualSpacing w:val="0"/>
    </w:pPr>
    <w:rPr>
      <w:rFonts w:ascii="宋体"/>
      <w:bCs w:val="0"/>
      <w:snapToGrid w:val="0"/>
      <w:color w:val="auto"/>
      <w:spacing w:val="12"/>
      <w:szCs w:val="30"/>
    </w:rPr>
  </w:style>
  <w:style w:type="paragraph" w:customStyle="1" w:styleId="244">
    <w:name w:val="昆院二级标题"/>
    <w:basedOn w:val="243"/>
    <w:qFormat/>
    <w:uiPriority w:val="0"/>
    <w:pPr>
      <w:snapToGrid w:val="0"/>
      <w:spacing w:before="300"/>
      <w:ind w:left="0" w:firstLine="0"/>
      <w:outlineLvl w:val="1"/>
    </w:pPr>
    <w:rPr>
      <w:sz w:val="28"/>
    </w:rPr>
  </w:style>
  <w:style w:type="paragraph" w:customStyle="1" w:styleId="245">
    <w:name w:val="昆院三级标题"/>
    <w:basedOn w:val="244"/>
    <w:qFormat/>
    <w:uiPriority w:val="0"/>
    <w:pPr>
      <w:spacing w:before="240"/>
      <w:outlineLvl w:val="2"/>
    </w:pPr>
    <w:rPr>
      <w:sz w:val="24"/>
    </w:rPr>
  </w:style>
  <w:style w:type="table" w:customStyle="1" w:styleId="246">
    <w:name w:val="网格型2"/>
    <w:basedOn w:val="88"/>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247">
    <w:name w:val="方案标题3"/>
    <w:basedOn w:val="248"/>
    <w:next w:val="249"/>
    <w:link w:val="260"/>
    <w:qFormat/>
    <w:uiPriority w:val="0"/>
    <w:pPr>
      <w:numPr>
        <w:ilvl w:val="2"/>
      </w:numPr>
      <w:spacing w:before="120" w:beforeLines="50"/>
      <w:jc w:val="left"/>
      <w:outlineLvl w:val="2"/>
    </w:pPr>
    <w:rPr>
      <w:rFonts w:ascii="黑体" w:hAnsi="黑体"/>
      <w:snapToGrid w:val="0"/>
      <w:sz w:val="24"/>
    </w:rPr>
  </w:style>
  <w:style w:type="paragraph" w:customStyle="1" w:styleId="248">
    <w:name w:val="方案标题2"/>
    <w:basedOn w:val="6"/>
    <w:link w:val="251"/>
    <w:qFormat/>
    <w:uiPriority w:val="0"/>
    <w:pPr>
      <w:numPr>
        <w:numId w:val="11"/>
      </w:numPr>
      <w:adjustRightInd w:val="0"/>
      <w:snapToGrid w:val="0"/>
      <w:spacing w:before="200"/>
      <w:contextualSpacing w:val="0"/>
    </w:pPr>
    <w:rPr>
      <w:rFonts w:cs="Times New Roman"/>
      <w:color w:val="auto"/>
      <w:kern w:val="0"/>
      <w:sz w:val="28"/>
      <w:szCs w:val="28"/>
      <w:lang w:val="zh-CN" w:eastAsia="zh-CN"/>
    </w:rPr>
  </w:style>
  <w:style w:type="paragraph" w:customStyle="1" w:styleId="249">
    <w:name w:val="方案标题4 + 段前: 1 行 段后: 0.5 行"/>
    <w:basedOn w:val="1"/>
    <w:link w:val="261"/>
    <w:qFormat/>
    <w:uiPriority w:val="0"/>
    <w:pPr>
      <w:keepNext/>
      <w:keepLines/>
      <w:widowControl w:val="0"/>
      <w:numPr>
        <w:ilvl w:val="3"/>
        <w:numId w:val="11"/>
      </w:numPr>
      <w:adjustRightInd w:val="0"/>
      <w:snapToGrid w:val="0"/>
      <w:spacing w:before="120"/>
      <w:ind w:firstLineChars="0"/>
      <w:jc w:val="both"/>
      <w:outlineLvl w:val="3"/>
    </w:pPr>
    <w:rPr>
      <w:rFonts w:ascii="楷体" w:hAnsi="楷体" w:eastAsia="楷体"/>
      <w:b/>
      <w:kern w:val="2"/>
      <w:lang w:val="zh-CN" w:eastAsia="zh-CN"/>
    </w:rPr>
  </w:style>
  <w:style w:type="paragraph" w:customStyle="1" w:styleId="250">
    <w:name w:val="正文2"/>
    <w:basedOn w:val="1"/>
    <w:link w:val="1091"/>
    <w:qFormat/>
    <w:uiPriority w:val="0"/>
    <w:pPr>
      <w:widowControl w:val="0"/>
      <w:jc w:val="both"/>
    </w:pPr>
    <w:rPr>
      <w:szCs w:val="24"/>
    </w:rPr>
  </w:style>
  <w:style w:type="character" w:customStyle="1" w:styleId="251">
    <w:name w:val="方案标题2 Char Char"/>
    <w:link w:val="248"/>
    <w:qFormat/>
    <w:uiPriority w:val="0"/>
    <w:rPr>
      <w:rFonts w:ascii="Times New Roman" w:hAnsi="Times New Roman" w:eastAsia="黑体" w:cs="Times New Roman"/>
      <w:bCs/>
      <w:kern w:val="0"/>
      <w:sz w:val="28"/>
      <w:szCs w:val="28"/>
      <w:lang w:val="zh-CN" w:eastAsia="zh-CN"/>
    </w:rPr>
  </w:style>
  <w:style w:type="paragraph" w:customStyle="1" w:styleId="252">
    <w:name w:val="方案正文样式"/>
    <w:basedOn w:val="1"/>
    <w:link w:val="253"/>
    <w:qFormat/>
    <w:uiPriority w:val="0"/>
    <w:pPr>
      <w:widowControl w:val="0"/>
      <w:adjustRightInd w:val="0"/>
      <w:snapToGrid w:val="0"/>
      <w:ind w:firstLine="454" w:firstLineChars="0"/>
      <w:jc w:val="both"/>
      <w:textAlignment w:val="baseline"/>
    </w:pPr>
    <w:rPr>
      <w:snapToGrid w:val="0"/>
      <w:szCs w:val="24"/>
    </w:rPr>
  </w:style>
  <w:style w:type="character" w:customStyle="1" w:styleId="253">
    <w:name w:val="方案正文样式 Char"/>
    <w:link w:val="252"/>
    <w:qFormat/>
    <w:uiPriority w:val="0"/>
    <w:rPr>
      <w:rFonts w:ascii="Times New Roman" w:hAnsi="Times New Roman" w:eastAsia="宋体" w:cs="Times New Roman"/>
      <w:snapToGrid w:val="0"/>
      <w:kern w:val="0"/>
      <w:sz w:val="24"/>
      <w:szCs w:val="24"/>
    </w:rPr>
  </w:style>
  <w:style w:type="paragraph" w:customStyle="1" w:styleId="254">
    <w:name w:val="方案标题1 + 段前"/>
    <w:basedOn w:val="1"/>
    <w:qFormat/>
    <w:uiPriority w:val="0"/>
    <w:pPr>
      <w:keepNext/>
      <w:keepLines/>
      <w:widowControl w:val="0"/>
      <w:numPr>
        <w:ilvl w:val="0"/>
        <w:numId w:val="11"/>
      </w:numPr>
      <w:adjustRightInd w:val="0"/>
      <w:snapToGrid w:val="0"/>
      <w:spacing w:before="300"/>
      <w:ind w:firstLine="0" w:firstLineChars="0"/>
      <w:outlineLvl w:val="0"/>
    </w:pPr>
    <w:rPr>
      <w:rFonts w:ascii="黑体" w:eastAsia="黑体" w:cs="宋体"/>
      <w:bCs/>
      <w:spacing w:val="12"/>
      <w:kern w:val="44"/>
      <w:sz w:val="30"/>
      <w:szCs w:val="30"/>
    </w:rPr>
  </w:style>
  <w:style w:type="character" w:customStyle="1" w:styleId="255">
    <w:name w:val="宏文本 Char"/>
    <w:basedOn w:val="133"/>
    <w:link w:val="4"/>
    <w:qFormat/>
    <w:uiPriority w:val="0"/>
    <w:rPr>
      <w:rFonts w:ascii="Courier New" w:hAnsi="Courier New" w:eastAsia="宋体" w:cs="Courier New"/>
      <w:sz w:val="24"/>
      <w:szCs w:val="24"/>
    </w:rPr>
  </w:style>
  <w:style w:type="character" w:customStyle="1" w:styleId="256">
    <w:name w:val="正文缩进 Char1"/>
    <w:link w:val="23"/>
    <w:qFormat/>
    <w:uiPriority w:val="0"/>
    <w:rPr>
      <w:rFonts w:ascii="Times New Roman" w:hAnsi="Times New Roman" w:eastAsia="宋体" w:cs="Times New Roman"/>
      <w:szCs w:val="24"/>
    </w:rPr>
  </w:style>
  <w:style w:type="paragraph" w:customStyle="1" w:styleId="257">
    <w:name w:val="a1"/>
    <w:basedOn w:val="1"/>
    <w:qFormat/>
    <w:uiPriority w:val="0"/>
    <w:pPr>
      <w:wordWrap w:val="0"/>
      <w:spacing w:before="60" w:after="60" w:line="240" w:lineRule="auto"/>
      <w:ind w:firstLine="0" w:firstLineChars="0"/>
      <w:jc w:val="right"/>
    </w:pPr>
    <w:rPr>
      <w:sz w:val="21"/>
      <w:szCs w:val="21"/>
    </w:rPr>
  </w:style>
  <w:style w:type="paragraph" w:customStyle="1" w:styleId="258">
    <w:name w:val="a6"/>
    <w:basedOn w:val="1"/>
    <w:qFormat/>
    <w:uiPriority w:val="0"/>
    <w:pPr>
      <w:spacing w:after="60" w:line="240" w:lineRule="auto"/>
      <w:ind w:firstLine="0" w:firstLineChars="0"/>
      <w:jc w:val="right"/>
    </w:pPr>
    <w:rPr>
      <w:sz w:val="21"/>
      <w:szCs w:val="21"/>
    </w:rPr>
  </w:style>
  <w:style w:type="character" w:customStyle="1" w:styleId="259">
    <w:name w:val="正文首行缩进 2 Char"/>
    <w:basedOn w:val="187"/>
    <w:link w:val="2"/>
    <w:qFormat/>
    <w:uiPriority w:val="0"/>
    <w:rPr>
      <w:rFonts w:ascii="Times New Roman" w:hAnsi="Times New Roman" w:eastAsia="宋体" w:cs="Times New Roman"/>
      <w:sz w:val="28"/>
      <w:szCs w:val="24"/>
      <w:lang w:val="zh-CN" w:eastAsia="zh-CN"/>
    </w:rPr>
  </w:style>
  <w:style w:type="character" w:customStyle="1" w:styleId="260">
    <w:name w:val="方案标题3 Char"/>
    <w:link w:val="247"/>
    <w:qFormat/>
    <w:uiPriority w:val="0"/>
    <w:rPr>
      <w:rFonts w:ascii="黑体" w:hAnsi="黑体" w:eastAsia="黑体" w:cs="Times New Roman"/>
      <w:bCs/>
      <w:snapToGrid w:val="0"/>
      <w:kern w:val="0"/>
      <w:sz w:val="24"/>
      <w:szCs w:val="28"/>
      <w:lang w:val="zh-CN" w:eastAsia="zh-CN"/>
    </w:rPr>
  </w:style>
  <w:style w:type="character" w:customStyle="1" w:styleId="261">
    <w:name w:val="方案标题4 + 段前: 1 行 段后: 0.5 行 Char"/>
    <w:link w:val="249"/>
    <w:qFormat/>
    <w:uiPriority w:val="0"/>
    <w:rPr>
      <w:rFonts w:ascii="楷体" w:hAnsi="楷体" w:eastAsia="楷体" w:cs="Times New Roman"/>
      <w:b/>
      <w:sz w:val="24"/>
      <w:szCs w:val="28"/>
      <w:lang w:val="zh-CN" w:eastAsia="zh-CN"/>
    </w:rPr>
  </w:style>
  <w:style w:type="paragraph" w:customStyle="1" w:styleId="262">
    <w:name w:val="表标题"/>
    <w:basedOn w:val="1"/>
    <w:next w:val="1"/>
    <w:link w:val="265"/>
    <w:qFormat/>
    <w:uiPriority w:val="0"/>
    <w:pPr>
      <w:widowControl w:val="0"/>
      <w:adjustRightInd w:val="0"/>
      <w:snapToGrid w:val="0"/>
      <w:spacing w:line="300" w:lineRule="auto"/>
      <w:ind w:firstLine="200" w:firstLineChars="200"/>
      <w:jc w:val="center"/>
      <w:textAlignment w:val="baseline"/>
    </w:pPr>
    <w:rPr>
      <w:rFonts w:hAnsi="宋体"/>
      <w:b/>
      <w:szCs w:val="20"/>
      <w:lang w:val="zh-CN" w:eastAsia="zh-CN"/>
    </w:rPr>
  </w:style>
  <w:style w:type="paragraph" w:customStyle="1" w:styleId="263">
    <w:name w:val="表文字"/>
    <w:basedOn w:val="36"/>
    <w:link w:val="264"/>
    <w:qFormat/>
    <w:uiPriority w:val="0"/>
    <w:pPr>
      <w:adjustRightInd w:val="0"/>
      <w:snapToGrid w:val="0"/>
      <w:spacing w:before="10" w:beforeLines="10" w:after="10" w:afterLines="10" w:line="240" w:lineRule="auto"/>
      <w:ind w:firstLine="0" w:firstLineChars="0"/>
      <w:contextualSpacing w:val="0"/>
      <w:jc w:val="center"/>
    </w:pPr>
    <w:rPr>
      <w:rFonts w:eastAsia="宋体" w:cs="Arial"/>
      <w:snapToGrid w:val="0"/>
      <w:sz w:val="21"/>
      <w:szCs w:val="24"/>
    </w:rPr>
  </w:style>
  <w:style w:type="character" w:customStyle="1" w:styleId="264">
    <w:name w:val="表文字 Char"/>
    <w:link w:val="263"/>
    <w:qFormat/>
    <w:uiPriority w:val="0"/>
    <w:rPr>
      <w:rFonts w:ascii="Times New Roman" w:hAnsi="Times New Roman" w:eastAsia="宋体" w:cs="Arial"/>
      <w:snapToGrid w:val="0"/>
      <w:color w:val="000000"/>
      <w:szCs w:val="24"/>
    </w:rPr>
  </w:style>
  <w:style w:type="character" w:customStyle="1" w:styleId="265">
    <w:name w:val="表标题 Char"/>
    <w:link w:val="262"/>
    <w:qFormat/>
    <w:uiPriority w:val="0"/>
    <w:rPr>
      <w:rFonts w:ascii="Times New Roman" w:hAnsi="宋体" w:eastAsia="宋体" w:cs="Times New Roman"/>
      <w:b/>
      <w:kern w:val="0"/>
      <w:sz w:val="24"/>
      <w:szCs w:val="20"/>
      <w:lang w:val="zh-CN" w:eastAsia="zh-CN"/>
    </w:rPr>
  </w:style>
  <w:style w:type="character" w:customStyle="1" w:styleId="266">
    <w:name w:val="方案正文样式 Char1"/>
    <w:qFormat/>
    <w:uiPriority w:val="0"/>
    <w:rPr>
      <w:rFonts w:eastAsia="宋体"/>
      <w:snapToGrid w:val="0"/>
      <w:sz w:val="24"/>
      <w:szCs w:val="24"/>
      <w:lang w:val="en-US" w:eastAsia="zh-CN" w:bidi="ar-SA"/>
    </w:rPr>
  </w:style>
  <w:style w:type="paragraph" w:customStyle="1" w:styleId="267">
    <w:name w:val="Char Char Char1 Char"/>
    <w:basedOn w:val="1"/>
    <w:qFormat/>
    <w:uiPriority w:val="0"/>
    <w:pPr>
      <w:widowControl w:val="0"/>
      <w:spacing w:line="240" w:lineRule="auto"/>
      <w:ind w:firstLine="0" w:firstLineChars="0"/>
      <w:jc w:val="both"/>
    </w:pPr>
    <w:rPr>
      <w:kern w:val="2"/>
      <w:sz w:val="21"/>
      <w:szCs w:val="24"/>
    </w:rPr>
  </w:style>
  <w:style w:type="paragraph" w:customStyle="1" w:styleId="268">
    <w:name w:val="表文"/>
    <w:basedOn w:val="1"/>
    <w:link w:val="269"/>
    <w:qFormat/>
    <w:uiPriority w:val="0"/>
    <w:pPr>
      <w:widowControl w:val="0"/>
      <w:overflowPunct w:val="0"/>
      <w:adjustRightInd w:val="0"/>
      <w:snapToGrid w:val="0"/>
      <w:spacing w:line="240" w:lineRule="auto"/>
      <w:ind w:firstLine="0" w:firstLineChars="0"/>
      <w:jc w:val="center"/>
      <w:textAlignment w:val="baseline"/>
    </w:pPr>
    <w:rPr>
      <w:kern w:val="2"/>
      <w:sz w:val="21"/>
      <w:szCs w:val="20"/>
    </w:rPr>
  </w:style>
  <w:style w:type="character" w:customStyle="1" w:styleId="269">
    <w:name w:val="表文 Char"/>
    <w:link w:val="268"/>
    <w:qFormat/>
    <w:uiPriority w:val="0"/>
    <w:rPr>
      <w:rFonts w:ascii="Times New Roman" w:hAnsi="Times New Roman" w:eastAsia="宋体" w:cs="Times New Roman"/>
      <w:szCs w:val="20"/>
    </w:rPr>
  </w:style>
  <w:style w:type="paragraph" w:customStyle="1" w:styleId="270">
    <w:name w:val="Char Char Char Char Char Char"/>
    <w:basedOn w:val="1"/>
    <w:next w:val="4"/>
    <w:qFormat/>
    <w:uiPriority w:val="0"/>
    <w:pPr>
      <w:widowControl w:val="0"/>
      <w:spacing w:line="240" w:lineRule="auto"/>
      <w:ind w:firstLine="0" w:firstLineChars="0"/>
      <w:jc w:val="both"/>
    </w:pPr>
    <w:rPr>
      <w:kern w:val="2"/>
      <w:sz w:val="28"/>
    </w:rPr>
  </w:style>
  <w:style w:type="paragraph" w:customStyle="1" w:styleId="271">
    <w:name w:val="Char1 Char Char Char Char Char Char Char Char Char"/>
    <w:basedOn w:val="1"/>
    <w:qFormat/>
    <w:uiPriority w:val="0"/>
    <w:pPr>
      <w:widowControl w:val="0"/>
      <w:spacing w:line="240" w:lineRule="auto"/>
      <w:ind w:firstLine="0" w:firstLineChars="0"/>
      <w:jc w:val="both"/>
    </w:pPr>
    <w:rPr>
      <w:kern w:val="2"/>
      <w:sz w:val="21"/>
      <w:szCs w:val="24"/>
    </w:rPr>
  </w:style>
  <w:style w:type="paragraph" w:customStyle="1" w:styleId="272">
    <w:name w:val="报告正文"/>
    <w:basedOn w:val="1"/>
    <w:link w:val="278"/>
    <w:qFormat/>
    <w:uiPriority w:val="0"/>
    <w:pPr>
      <w:widowControl w:val="0"/>
      <w:ind w:firstLine="536"/>
      <w:jc w:val="both"/>
    </w:pPr>
    <w:rPr>
      <w:snapToGrid w:val="0"/>
      <w:szCs w:val="20"/>
    </w:rPr>
  </w:style>
  <w:style w:type="character" w:customStyle="1" w:styleId="273">
    <w:name w:val="HTML 预设格式 Char"/>
    <w:basedOn w:val="133"/>
    <w:link w:val="81"/>
    <w:qFormat/>
    <w:uiPriority w:val="0"/>
    <w:rPr>
      <w:rFonts w:ascii="宋体" w:hAnsi="宋体" w:eastAsia="宋体" w:cs="宋体"/>
      <w:kern w:val="0"/>
      <w:sz w:val="24"/>
      <w:szCs w:val="24"/>
    </w:rPr>
  </w:style>
  <w:style w:type="paragraph" w:customStyle="1" w:styleId="274">
    <w:name w:val="样式4"/>
    <w:basedOn w:val="8"/>
    <w:next w:val="23"/>
    <w:qFormat/>
    <w:uiPriority w:val="0"/>
    <w:pPr>
      <w:numPr>
        <w:ilvl w:val="0"/>
        <w:numId w:val="0"/>
      </w:numPr>
      <w:tabs>
        <w:tab w:val="left" w:pos="1494"/>
      </w:tabs>
      <w:adjustRightInd w:val="0"/>
      <w:snapToGrid w:val="0"/>
      <w:spacing w:before="120" w:beforeLines="30" w:after="120" w:afterLines="30"/>
      <w:ind w:left="1494" w:hanging="864"/>
      <w:contextualSpacing w:val="0"/>
      <w:jc w:val="left"/>
    </w:pPr>
    <w:rPr>
      <w:rFonts w:ascii="Arial" w:hAnsi="Arial" w:eastAsia="黑体" w:cs="Times New Roman"/>
      <w:snapToGrid w:val="0"/>
      <w:kern w:val="0"/>
    </w:rPr>
  </w:style>
  <w:style w:type="paragraph" w:customStyle="1" w:styleId="275">
    <w:name w:val="表格文字二"/>
    <w:basedOn w:val="199"/>
    <w:qFormat/>
    <w:uiPriority w:val="0"/>
    <w:pPr>
      <w:snapToGrid/>
      <w:spacing w:before="36" w:beforeLines="15" w:after="36" w:afterLines="15" w:line="260" w:lineRule="exact"/>
    </w:pPr>
    <w:rPr>
      <w:rFonts w:ascii="Times New Roman"/>
      <w:snapToGrid w:val="0"/>
      <w:color w:val="3366FF"/>
      <w:kern w:val="0"/>
      <w:sz w:val="21"/>
      <w:szCs w:val="21"/>
    </w:rPr>
  </w:style>
  <w:style w:type="paragraph" w:customStyle="1" w:styleId="276">
    <w:name w:val="表格1"/>
    <w:basedOn w:val="1"/>
    <w:qFormat/>
    <w:uiPriority w:val="0"/>
    <w:pPr>
      <w:widowControl w:val="0"/>
      <w:spacing w:before="15" w:beforeLines="15" w:after="60" w:afterLines="25" w:line="240" w:lineRule="auto"/>
      <w:ind w:firstLine="0" w:firstLineChars="0"/>
      <w:jc w:val="center"/>
    </w:pPr>
    <w:rPr>
      <w:w w:val="95"/>
      <w:szCs w:val="20"/>
    </w:rPr>
  </w:style>
  <w:style w:type="paragraph" w:customStyle="1" w:styleId="277">
    <w:name w:val="表格（一）"/>
    <w:basedOn w:val="1"/>
    <w:qFormat/>
    <w:uiPriority w:val="0"/>
    <w:pPr>
      <w:widowControl w:val="0"/>
      <w:wordWrap w:val="0"/>
      <w:overflowPunct w:val="0"/>
      <w:autoSpaceDE w:val="0"/>
      <w:autoSpaceDN w:val="0"/>
      <w:adjustRightInd w:val="0"/>
      <w:snapToGrid w:val="0"/>
      <w:spacing w:before="10" w:beforeLines="10" w:after="10" w:afterLines="10" w:line="240" w:lineRule="auto"/>
      <w:ind w:firstLine="0" w:firstLineChars="0"/>
      <w:jc w:val="center"/>
    </w:pPr>
    <w:rPr>
      <w:snapToGrid w:val="0"/>
      <w:sz w:val="21"/>
      <w:szCs w:val="24"/>
    </w:rPr>
  </w:style>
  <w:style w:type="character" w:customStyle="1" w:styleId="278">
    <w:name w:val="报告正文 Char1"/>
    <w:link w:val="272"/>
    <w:qFormat/>
    <w:uiPriority w:val="0"/>
    <w:rPr>
      <w:rFonts w:ascii="Times New Roman" w:hAnsi="Times New Roman" w:eastAsia="宋体" w:cs="Times New Roman"/>
      <w:snapToGrid w:val="0"/>
      <w:kern w:val="0"/>
      <w:sz w:val="24"/>
      <w:szCs w:val="20"/>
    </w:rPr>
  </w:style>
  <w:style w:type="paragraph" w:customStyle="1" w:styleId="279">
    <w:name w:val="表格体"/>
    <w:basedOn w:val="1"/>
    <w:qFormat/>
    <w:uiPriority w:val="0"/>
    <w:pPr>
      <w:widowControl w:val="0"/>
      <w:adjustRightInd w:val="0"/>
      <w:snapToGrid w:val="0"/>
      <w:spacing w:line="240" w:lineRule="auto"/>
      <w:ind w:firstLine="0" w:firstLineChars="0"/>
      <w:jc w:val="center"/>
    </w:pPr>
    <w:rPr>
      <w:bCs/>
      <w:kern w:val="2"/>
      <w:sz w:val="21"/>
      <w:szCs w:val="24"/>
    </w:rPr>
  </w:style>
  <w:style w:type="paragraph" w:customStyle="1" w:styleId="280">
    <w:name w:val="签名2"/>
    <w:basedOn w:val="1"/>
    <w:qFormat/>
    <w:uiPriority w:val="0"/>
    <w:pPr>
      <w:widowControl w:val="0"/>
      <w:ind w:right="260" w:rightChars="100" w:firstLine="1234" w:firstLineChars="410"/>
    </w:pPr>
    <w:rPr>
      <w:rFonts w:ascii="宋体" w:hAnsi="宋体"/>
      <w:b/>
      <w:bCs/>
      <w:spacing w:val="10"/>
      <w:kern w:val="28"/>
      <w:sz w:val="28"/>
      <w:szCs w:val="24"/>
    </w:rPr>
  </w:style>
  <w:style w:type="paragraph" w:customStyle="1" w:styleId="281">
    <w:name w:val="表格 Liu"/>
    <w:basedOn w:val="1"/>
    <w:qFormat/>
    <w:uiPriority w:val="0"/>
    <w:pPr>
      <w:widowControl w:val="0"/>
      <w:spacing w:before="100" w:beforeAutospacing="1" w:line="240" w:lineRule="auto"/>
      <w:ind w:firstLine="0" w:firstLineChars="0"/>
      <w:jc w:val="center"/>
    </w:pPr>
    <w:rPr>
      <w:sz w:val="21"/>
      <w:szCs w:val="20"/>
    </w:rPr>
  </w:style>
  <w:style w:type="character" w:customStyle="1" w:styleId="282">
    <w:name w:val="标题 3 Char Char Char Char Char"/>
    <w:qFormat/>
    <w:uiPriority w:val="0"/>
    <w:rPr>
      <w:rFonts w:eastAsia="宋体"/>
      <w:b/>
      <w:bCs/>
      <w:kern w:val="2"/>
      <w:sz w:val="28"/>
      <w:szCs w:val="28"/>
      <w:lang w:val="en-US" w:eastAsia="zh-CN" w:bidi="ar-SA"/>
    </w:rPr>
  </w:style>
  <w:style w:type="paragraph" w:customStyle="1" w:styleId="283">
    <w:name w:val="目录"/>
    <w:basedOn w:val="1"/>
    <w:qFormat/>
    <w:uiPriority w:val="0"/>
    <w:pPr>
      <w:widowControl w:val="0"/>
      <w:ind w:firstLine="0" w:firstLineChars="0"/>
      <w:jc w:val="center"/>
    </w:pPr>
    <w:rPr>
      <w:rFonts w:eastAsia="黑体"/>
      <w:kern w:val="2"/>
      <w:sz w:val="32"/>
      <w:szCs w:val="24"/>
    </w:rPr>
  </w:style>
  <w:style w:type="paragraph" w:customStyle="1" w:styleId="284">
    <w:name w:val="样式 方案标题3 + (西文) Times New Roman"/>
    <w:basedOn w:val="247"/>
    <w:qFormat/>
    <w:uiPriority w:val="0"/>
    <w:pPr>
      <w:spacing w:before="50"/>
      <w:ind w:left="737" w:hanging="737"/>
    </w:pPr>
    <w:rPr>
      <w:rFonts w:ascii="Times New Roman" w:hAnsi="Times New Roman"/>
    </w:rPr>
  </w:style>
  <w:style w:type="paragraph" w:customStyle="1" w:styleId="285">
    <w:name w:val="项目编号"/>
    <w:basedOn w:val="1"/>
    <w:next w:val="1"/>
    <w:qFormat/>
    <w:uiPriority w:val="0"/>
    <w:pPr>
      <w:widowControl w:val="0"/>
      <w:tabs>
        <w:tab w:val="left" w:pos="720"/>
      </w:tabs>
      <w:adjustRightInd w:val="0"/>
      <w:snapToGrid w:val="0"/>
      <w:spacing w:before="100" w:beforeAutospacing="1"/>
      <w:ind w:firstLine="0" w:firstLineChars="0"/>
    </w:pPr>
    <w:rPr>
      <w:b/>
      <w:bCs/>
      <w:color w:val="000000"/>
      <w:kern w:val="2"/>
      <w:szCs w:val="24"/>
    </w:rPr>
  </w:style>
  <w:style w:type="paragraph" w:customStyle="1" w:styleId="286">
    <w:name w:val="表格5"/>
    <w:basedOn w:val="1"/>
    <w:qFormat/>
    <w:uiPriority w:val="0"/>
    <w:pPr>
      <w:widowControl w:val="0"/>
      <w:tabs>
        <w:tab w:val="left" w:pos="-89"/>
      </w:tabs>
      <w:spacing w:line="240" w:lineRule="auto"/>
      <w:ind w:firstLine="0" w:firstLineChars="0"/>
      <w:jc w:val="center"/>
    </w:pPr>
    <w:rPr>
      <w:rFonts w:ascii="Arial" w:hAnsi="Arial"/>
      <w:color w:val="000000"/>
      <w:spacing w:val="12"/>
      <w:sz w:val="21"/>
      <w:szCs w:val="21"/>
    </w:rPr>
  </w:style>
  <w:style w:type="paragraph" w:customStyle="1" w:styleId="287">
    <w:name w:val="表格2"/>
    <w:basedOn w:val="1"/>
    <w:link w:val="747"/>
    <w:qFormat/>
    <w:uiPriority w:val="0"/>
    <w:pPr>
      <w:widowControl w:val="0"/>
      <w:autoSpaceDE w:val="0"/>
      <w:autoSpaceDN w:val="0"/>
      <w:adjustRightInd w:val="0"/>
      <w:spacing w:line="300" w:lineRule="exact"/>
      <w:ind w:firstLine="0" w:firstLineChars="0"/>
      <w:jc w:val="center"/>
      <w:textAlignment w:val="baseline"/>
    </w:pPr>
    <w:rPr>
      <w:rFonts w:ascii="宋体" w:hAnsi="宋体"/>
      <w:bCs/>
      <w:color w:val="000000"/>
      <w:kern w:val="2"/>
    </w:rPr>
  </w:style>
  <w:style w:type="paragraph" w:customStyle="1" w:styleId="288">
    <w:name w:val="正文段落"/>
    <w:basedOn w:val="1"/>
    <w:qFormat/>
    <w:uiPriority w:val="0"/>
    <w:pPr>
      <w:widowControl w:val="0"/>
      <w:adjustRightInd w:val="0"/>
      <w:spacing w:line="240" w:lineRule="auto"/>
      <w:ind w:firstLine="528"/>
      <w:jc w:val="center"/>
      <w:textAlignment w:val="baseline"/>
    </w:pPr>
    <w:rPr>
      <w:rFonts w:ascii="宋体" w:hAnsi="宋体"/>
      <w:color w:val="000000"/>
      <w:kern w:val="2"/>
      <w:szCs w:val="20"/>
    </w:rPr>
  </w:style>
  <w:style w:type="paragraph" w:customStyle="1" w:styleId="289">
    <w:name w:val="编章标题"/>
    <w:qFormat/>
    <w:uiPriority w:val="0"/>
    <w:pPr>
      <w:spacing w:line="1200" w:lineRule="auto"/>
      <w:jc w:val="center"/>
    </w:pPr>
    <w:rPr>
      <w:rFonts w:ascii="Times New Roman" w:hAnsi="Times New Roman" w:eastAsia="黑体" w:cs="Times New Roman"/>
      <w:b/>
      <w:spacing w:val="20"/>
      <w:kern w:val="0"/>
      <w:sz w:val="44"/>
      <w:szCs w:val="20"/>
      <w:lang w:val="en-US" w:eastAsia="zh-CN" w:bidi="ar-SA"/>
    </w:rPr>
  </w:style>
  <w:style w:type="paragraph" w:customStyle="1" w:styleId="290">
    <w:name w:val="样式2"/>
    <w:basedOn w:val="6"/>
    <w:qFormat/>
    <w:uiPriority w:val="0"/>
    <w:pPr>
      <w:keepLines w:val="0"/>
      <w:numPr>
        <w:ilvl w:val="0"/>
        <w:numId w:val="0"/>
      </w:numPr>
      <w:adjustRightInd w:val="0"/>
      <w:snapToGrid w:val="0"/>
      <w:spacing w:before="72" w:line="300" w:lineRule="exact"/>
      <w:contextualSpacing w:val="0"/>
    </w:pPr>
    <w:rPr>
      <w:rFonts w:cs="Times New Roman"/>
      <w:bCs w:val="0"/>
      <w:color w:val="auto"/>
      <w:szCs w:val="20"/>
      <w:lang w:val="zh-CN" w:eastAsia="zh-CN"/>
    </w:rPr>
  </w:style>
  <w:style w:type="paragraph" w:customStyle="1" w:styleId="291">
    <w:name w:val="表格头"/>
    <w:basedOn w:val="23"/>
    <w:qFormat/>
    <w:uiPriority w:val="0"/>
    <w:pPr>
      <w:adjustRightInd w:val="0"/>
      <w:snapToGrid w:val="0"/>
      <w:spacing w:line="300" w:lineRule="auto"/>
      <w:ind w:firstLine="562"/>
      <w:textAlignment w:val="baseline"/>
    </w:pPr>
    <w:rPr>
      <w:rFonts w:ascii="宋体"/>
      <w:b/>
      <w:kern w:val="28"/>
      <w:sz w:val="28"/>
      <w:szCs w:val="20"/>
    </w:rPr>
  </w:style>
  <w:style w:type="paragraph" w:customStyle="1" w:styleId="292">
    <w:name w:val="标题4 Char"/>
    <w:basedOn w:val="7"/>
    <w:next w:val="1"/>
    <w:qFormat/>
    <w:uiPriority w:val="0"/>
    <w:pPr>
      <w:numPr>
        <w:ilvl w:val="0"/>
        <w:numId w:val="0"/>
      </w:numPr>
      <w:spacing w:before="260" w:after="260" w:line="416" w:lineRule="auto"/>
      <w:contextualSpacing w:val="0"/>
    </w:pPr>
    <w:rPr>
      <w:rFonts w:eastAsia="宋体"/>
      <w:color w:val="auto"/>
      <w:sz w:val="28"/>
      <w:szCs w:val="28"/>
    </w:rPr>
  </w:style>
  <w:style w:type="paragraph" w:customStyle="1" w:styleId="293">
    <w:name w:val="样式3"/>
    <w:basedOn w:val="1"/>
    <w:qFormat/>
    <w:uiPriority w:val="0"/>
    <w:pPr>
      <w:widowControl w:val="0"/>
      <w:spacing w:before="62" w:after="62" w:line="460" w:lineRule="exact"/>
      <w:ind w:firstLine="0" w:firstLineChars="0"/>
      <w:jc w:val="both"/>
    </w:pPr>
    <w:rPr>
      <w:kern w:val="2"/>
      <w:sz w:val="28"/>
      <w:szCs w:val="20"/>
    </w:rPr>
  </w:style>
  <w:style w:type="paragraph" w:customStyle="1" w:styleId="294">
    <w:name w:val="页眉1"/>
    <w:basedOn w:val="58"/>
    <w:qFormat/>
    <w:uiPriority w:val="0"/>
    <w:pPr>
      <w:widowControl w:val="0"/>
      <w:pBdr>
        <w:bottom w:val="none" w:color="auto" w:sz="0" w:space="0"/>
      </w:pBdr>
      <w:tabs>
        <w:tab w:val="clear" w:pos="8789"/>
      </w:tabs>
      <w:adjustRightInd w:val="0"/>
      <w:ind w:firstLine="539"/>
    </w:pPr>
    <w:rPr>
      <w:rFonts w:ascii="宋体" w:hAnsi="Times New Roman"/>
      <w:sz w:val="18"/>
      <w:szCs w:val="20"/>
    </w:rPr>
  </w:style>
  <w:style w:type="paragraph" w:customStyle="1" w:styleId="295">
    <w:name w:val="样式0表换行"/>
    <w:basedOn w:val="1"/>
    <w:qFormat/>
    <w:uiPriority w:val="0"/>
    <w:pPr>
      <w:widowControl w:val="0"/>
      <w:spacing w:line="300" w:lineRule="auto"/>
      <w:ind w:firstLine="0" w:firstLineChars="0"/>
      <w:jc w:val="center"/>
    </w:pPr>
    <w:rPr>
      <w:kern w:val="2"/>
      <w:sz w:val="21"/>
      <w:szCs w:val="20"/>
    </w:rPr>
  </w:style>
  <w:style w:type="character" w:customStyle="1" w:styleId="296">
    <w:name w:val="表格标题 Char Char"/>
    <w:qFormat/>
    <w:uiPriority w:val="0"/>
    <w:rPr>
      <w:rFonts w:ascii="Arial" w:hAnsi="Arial" w:eastAsia="黑体"/>
      <w:snapToGrid w:val="0"/>
      <w:spacing w:val="14"/>
      <w:kern w:val="24"/>
      <w:sz w:val="24"/>
      <w:szCs w:val="24"/>
      <w:lang w:val="en-US" w:eastAsia="zh-CN" w:bidi="ar-SA"/>
    </w:rPr>
  </w:style>
  <w:style w:type="paragraph" w:customStyle="1" w:styleId="297">
    <w:name w:val="表格小五"/>
    <w:basedOn w:val="1"/>
    <w:qFormat/>
    <w:uiPriority w:val="0"/>
    <w:pPr>
      <w:widowControl w:val="0"/>
      <w:tabs>
        <w:tab w:val="left" w:pos="1440"/>
        <w:tab w:val="left" w:pos="1680"/>
      </w:tabs>
      <w:adjustRightInd w:val="0"/>
      <w:snapToGrid w:val="0"/>
      <w:spacing w:after="120" w:line="240" w:lineRule="atLeast"/>
      <w:ind w:firstLine="0" w:firstLineChars="0"/>
    </w:pPr>
    <w:rPr>
      <w:rFonts w:ascii="宋体"/>
      <w:w w:val="110"/>
      <w:sz w:val="18"/>
      <w:szCs w:val="20"/>
    </w:rPr>
  </w:style>
  <w:style w:type="paragraph" w:customStyle="1" w:styleId="298">
    <w:name w:val="表附注"/>
    <w:qFormat/>
    <w:uiPriority w:val="0"/>
    <w:pPr>
      <w:ind w:firstLine="454"/>
    </w:pPr>
    <w:rPr>
      <w:rFonts w:ascii="Times New Roman" w:hAnsi="Times New Roman" w:eastAsia="楷体_GB2312" w:cs="Times New Roman"/>
      <w:kern w:val="0"/>
      <w:sz w:val="18"/>
      <w:szCs w:val="20"/>
      <w:lang w:val="en-US" w:eastAsia="zh-CN" w:bidi="ar-SA"/>
    </w:rPr>
  </w:style>
  <w:style w:type="character" w:customStyle="1" w:styleId="299">
    <w:name w:val="表附注 Char"/>
    <w:qFormat/>
    <w:uiPriority w:val="0"/>
    <w:rPr>
      <w:rFonts w:eastAsia="楷体_GB2312"/>
      <w:sz w:val="18"/>
      <w:lang w:val="en-US" w:eastAsia="zh-CN" w:bidi="ar-SA"/>
    </w:rPr>
  </w:style>
  <w:style w:type="paragraph" w:customStyle="1" w:styleId="300">
    <w:name w:val="标题4 Char Char"/>
    <w:basedOn w:val="7"/>
    <w:next w:val="1"/>
    <w:qFormat/>
    <w:uiPriority w:val="0"/>
    <w:pPr>
      <w:numPr>
        <w:ilvl w:val="0"/>
        <w:numId w:val="0"/>
      </w:numPr>
      <w:tabs>
        <w:tab w:val="left" w:pos="864"/>
      </w:tabs>
      <w:spacing w:before="260" w:after="260" w:line="416" w:lineRule="auto"/>
      <w:ind w:left="864" w:hanging="864"/>
      <w:contextualSpacing w:val="0"/>
    </w:pPr>
    <w:rPr>
      <w:rFonts w:eastAsia="宋体"/>
      <w:color w:val="auto"/>
      <w:sz w:val="28"/>
      <w:szCs w:val="28"/>
    </w:rPr>
  </w:style>
  <w:style w:type="character" w:customStyle="1" w:styleId="301">
    <w:name w:val="标题 3 Char Char Char"/>
    <w:qFormat/>
    <w:uiPriority w:val="0"/>
    <w:rPr>
      <w:rFonts w:ascii="宋体" w:hAnsi="Arial" w:eastAsia="宋体" w:cs="Arial"/>
      <w:b/>
      <w:bCs/>
      <w:spacing w:val="14"/>
      <w:kern w:val="2"/>
      <w:sz w:val="28"/>
      <w:lang w:val="en-US" w:eastAsia="zh-CN" w:bidi="ar-SA"/>
    </w:rPr>
  </w:style>
  <w:style w:type="paragraph" w:customStyle="1" w:styleId="302">
    <w:name w:val="表目录"/>
    <w:basedOn w:val="1"/>
    <w:qFormat/>
    <w:uiPriority w:val="0"/>
    <w:pPr>
      <w:widowControl w:val="0"/>
      <w:adjustRightInd w:val="0"/>
      <w:snapToGrid w:val="0"/>
      <w:spacing w:line="240" w:lineRule="auto"/>
      <w:ind w:firstLine="0" w:firstLineChars="0"/>
      <w:jc w:val="center"/>
    </w:pPr>
    <w:rPr>
      <w:rFonts w:ascii="Arial" w:hAnsi="Arial" w:eastAsia="黑体"/>
      <w:w w:val="95"/>
      <w:sz w:val="28"/>
      <w:szCs w:val="24"/>
    </w:rPr>
  </w:style>
  <w:style w:type="paragraph" w:customStyle="1" w:styleId="303">
    <w:name w:val="小节标题1（阿拉伯）"/>
    <w:basedOn w:val="1"/>
    <w:qFormat/>
    <w:uiPriority w:val="0"/>
    <w:pPr>
      <w:widowControl w:val="0"/>
      <w:tabs>
        <w:tab w:val="left" w:pos="720"/>
      </w:tabs>
      <w:spacing w:beforeLines="50" w:afterLines="50" w:line="420" w:lineRule="auto"/>
      <w:ind w:firstLine="0" w:firstLineChars="0"/>
      <w:jc w:val="both"/>
    </w:pPr>
    <w:rPr>
      <w:rFonts w:eastAsia="黑体"/>
      <w:b/>
      <w:spacing w:val="14"/>
      <w:kern w:val="2"/>
      <w:sz w:val="28"/>
      <w:szCs w:val="20"/>
    </w:rPr>
  </w:style>
  <w:style w:type="paragraph" w:customStyle="1" w:styleId="304">
    <w:name w:val="小节标题2（大罗马）"/>
    <w:basedOn w:val="1"/>
    <w:qFormat/>
    <w:uiPriority w:val="0"/>
    <w:pPr>
      <w:widowControl w:val="0"/>
      <w:tabs>
        <w:tab w:val="left" w:pos="720"/>
      </w:tabs>
      <w:spacing w:beforeLines="50" w:afterLines="50" w:line="420" w:lineRule="auto"/>
      <w:ind w:firstLine="0" w:firstLineChars="0"/>
      <w:jc w:val="both"/>
    </w:pPr>
    <w:rPr>
      <w:rFonts w:eastAsia="黑体"/>
      <w:b/>
      <w:spacing w:val="14"/>
      <w:kern w:val="2"/>
      <w:sz w:val="28"/>
      <w:szCs w:val="20"/>
    </w:rPr>
  </w:style>
  <w:style w:type="paragraph" w:customStyle="1" w:styleId="305">
    <w:name w:val="小节标题3（小罗马）"/>
    <w:basedOn w:val="1"/>
    <w:qFormat/>
    <w:uiPriority w:val="0"/>
    <w:pPr>
      <w:widowControl w:val="0"/>
      <w:tabs>
        <w:tab w:val="left" w:pos="720"/>
      </w:tabs>
      <w:spacing w:beforeLines="50" w:afterLines="50" w:line="420" w:lineRule="auto"/>
      <w:ind w:firstLine="0" w:firstLineChars="0"/>
      <w:jc w:val="both"/>
    </w:pPr>
    <w:rPr>
      <w:rFonts w:eastAsia="黑体"/>
      <w:b/>
      <w:spacing w:val="14"/>
      <w:kern w:val="2"/>
      <w:sz w:val="28"/>
      <w:szCs w:val="20"/>
    </w:rPr>
  </w:style>
  <w:style w:type="paragraph" w:customStyle="1" w:styleId="306">
    <w:name w:val="小节标题4（大英）"/>
    <w:basedOn w:val="1"/>
    <w:qFormat/>
    <w:uiPriority w:val="0"/>
    <w:pPr>
      <w:widowControl w:val="0"/>
      <w:tabs>
        <w:tab w:val="left" w:pos="720"/>
      </w:tabs>
      <w:spacing w:beforeLines="50" w:afterLines="50" w:line="420" w:lineRule="auto"/>
      <w:ind w:firstLine="0" w:firstLineChars="0"/>
      <w:jc w:val="both"/>
    </w:pPr>
    <w:rPr>
      <w:rFonts w:eastAsia="黑体"/>
      <w:b/>
      <w:spacing w:val="14"/>
      <w:kern w:val="2"/>
      <w:sz w:val="28"/>
      <w:szCs w:val="20"/>
    </w:rPr>
  </w:style>
  <w:style w:type="paragraph" w:customStyle="1" w:styleId="307">
    <w:name w:val="正文A1"/>
    <w:basedOn w:val="1"/>
    <w:qFormat/>
    <w:uiPriority w:val="0"/>
    <w:pPr>
      <w:widowControl w:val="0"/>
      <w:adjustRightInd w:val="0"/>
      <w:ind w:firstLine="482" w:firstLineChars="0"/>
      <w:jc w:val="both"/>
      <w:textAlignment w:val="baseline"/>
    </w:pPr>
    <w:rPr>
      <w:szCs w:val="20"/>
    </w:rPr>
  </w:style>
  <w:style w:type="paragraph" w:customStyle="1" w:styleId="308">
    <w:name w:val="样式 标题 2 + Times New Roman 四号 左侧:  0.21 厘米 段前: 6 磅 段后: 6 磅 行..."/>
    <w:basedOn w:val="6"/>
    <w:qFormat/>
    <w:uiPriority w:val="0"/>
    <w:pPr>
      <w:numPr>
        <w:ilvl w:val="0"/>
        <w:numId w:val="0"/>
      </w:numPr>
      <w:adjustRightInd w:val="0"/>
      <w:spacing w:before="120" w:after="120" w:line="420" w:lineRule="atLeast"/>
      <w:ind w:left="120"/>
      <w:contextualSpacing w:val="0"/>
      <w:jc w:val="left"/>
      <w:textAlignment w:val="baseline"/>
    </w:pPr>
    <w:rPr>
      <w:rFonts w:cs="Times New Roman"/>
      <w:b/>
      <w:color w:val="auto"/>
      <w:kern w:val="0"/>
      <w:szCs w:val="20"/>
      <w:lang w:val="zh-CN" w:eastAsia="zh-CN"/>
    </w:rPr>
  </w:style>
  <w:style w:type="paragraph" w:customStyle="1" w:styleId="309">
    <w:name w:val="图标题"/>
    <w:basedOn w:val="1"/>
    <w:qFormat/>
    <w:uiPriority w:val="0"/>
    <w:pPr>
      <w:widowControl w:val="0"/>
      <w:adjustRightInd w:val="0"/>
      <w:snapToGrid w:val="0"/>
      <w:spacing w:before="50" w:beforeLines="50" w:after="50" w:afterLines="50" w:line="420" w:lineRule="auto"/>
      <w:ind w:left="238" w:right="238" w:firstLine="454" w:firstLineChars="0"/>
      <w:jc w:val="center"/>
    </w:pPr>
    <w:rPr>
      <w:rFonts w:eastAsia="黑体"/>
      <w:color w:val="000000"/>
      <w:spacing w:val="14"/>
      <w:kern w:val="2"/>
      <w:szCs w:val="20"/>
    </w:rPr>
  </w:style>
  <w:style w:type="paragraph" w:customStyle="1" w:styleId="310">
    <w:name w:val="表格小四"/>
    <w:basedOn w:val="1"/>
    <w:qFormat/>
    <w:uiPriority w:val="0"/>
    <w:pPr>
      <w:widowControl w:val="0"/>
      <w:spacing w:line="240" w:lineRule="auto"/>
      <w:ind w:firstLine="200" w:firstLineChars="200"/>
      <w:jc w:val="both"/>
    </w:pPr>
    <w:rPr>
      <w:w w:val="110"/>
      <w:kern w:val="2"/>
      <w:szCs w:val="20"/>
    </w:rPr>
  </w:style>
  <w:style w:type="paragraph" w:customStyle="1" w:styleId="311">
    <w:name w:val="xl55"/>
    <w:basedOn w:val="1"/>
    <w:qFormat/>
    <w:uiPriority w:val="0"/>
    <w:pPr>
      <w:pBdr>
        <w:top w:val="single" w:color="auto" w:sz="4" w:space="0"/>
        <w:left w:val="single" w:color="auto" w:sz="4" w:space="0"/>
        <w:bottom w:val="single" w:color="auto" w:sz="4" w:space="0"/>
      </w:pBdr>
      <w:spacing w:before="100" w:beforeAutospacing="1" w:after="100" w:afterAutospacing="1" w:line="240" w:lineRule="auto"/>
      <w:ind w:firstLine="0" w:firstLineChars="0"/>
      <w:jc w:val="center"/>
    </w:pPr>
    <w:rPr>
      <w:rFonts w:ascii="Arial Unicode MS" w:hAnsi="Arial Unicode MS" w:eastAsia="Arial Unicode MS"/>
      <w:color w:val="3366FF"/>
      <w:sz w:val="20"/>
      <w:szCs w:val="20"/>
    </w:rPr>
  </w:style>
  <w:style w:type="paragraph" w:customStyle="1" w:styleId="312">
    <w:name w:val="xl56"/>
    <w:basedOn w:val="1"/>
    <w:qFormat/>
    <w:uiPriority w:val="0"/>
    <w:pPr>
      <w:pBdr>
        <w:top w:val="single" w:color="auto" w:sz="4" w:space="0"/>
        <w:left w:val="single" w:color="auto" w:sz="4" w:space="0"/>
        <w:right w:val="single" w:color="auto" w:sz="4" w:space="0"/>
      </w:pBdr>
      <w:spacing w:before="100" w:beforeAutospacing="1" w:after="100" w:afterAutospacing="1" w:line="240" w:lineRule="auto"/>
      <w:ind w:firstLine="0" w:firstLineChars="0"/>
      <w:jc w:val="center"/>
      <w:textAlignment w:val="center"/>
    </w:pPr>
    <w:rPr>
      <w:rFonts w:ascii="Arial Unicode MS" w:hAnsi="Arial Unicode MS" w:eastAsia="Arial Unicode MS"/>
      <w:sz w:val="16"/>
      <w:szCs w:val="16"/>
    </w:rPr>
  </w:style>
  <w:style w:type="paragraph" w:customStyle="1" w:styleId="313">
    <w:name w:val="xl57"/>
    <w:basedOn w:val="1"/>
    <w:qFormat/>
    <w:uiPriority w:val="0"/>
    <w:pPr>
      <w:pBdr>
        <w:left w:val="single" w:color="auto" w:sz="4" w:space="0"/>
        <w:right w:val="single" w:color="auto" w:sz="4" w:space="0"/>
      </w:pBdr>
      <w:spacing w:before="100" w:beforeAutospacing="1" w:after="100" w:afterAutospacing="1" w:line="240" w:lineRule="auto"/>
      <w:ind w:firstLine="0" w:firstLineChars="0"/>
      <w:jc w:val="center"/>
      <w:textAlignment w:val="center"/>
    </w:pPr>
    <w:rPr>
      <w:rFonts w:ascii="Arial Unicode MS" w:hAnsi="Arial Unicode MS" w:eastAsia="Arial Unicode MS"/>
      <w:sz w:val="16"/>
      <w:szCs w:val="16"/>
    </w:rPr>
  </w:style>
  <w:style w:type="paragraph" w:customStyle="1" w:styleId="314">
    <w:name w:val="xl58"/>
    <w:basedOn w:val="1"/>
    <w:qFormat/>
    <w:uiPriority w:val="0"/>
    <w:pPr>
      <w:pBdr>
        <w:left w:val="single" w:color="auto" w:sz="4" w:space="0"/>
        <w:bottom w:val="single" w:color="auto" w:sz="4" w:space="0"/>
        <w:right w:val="single" w:color="auto" w:sz="4" w:space="0"/>
      </w:pBdr>
      <w:spacing w:before="100" w:beforeAutospacing="1" w:after="100" w:afterAutospacing="1" w:line="240" w:lineRule="auto"/>
      <w:ind w:firstLine="0" w:firstLineChars="0"/>
      <w:jc w:val="center"/>
      <w:textAlignment w:val="center"/>
    </w:pPr>
    <w:rPr>
      <w:rFonts w:ascii="Arial Unicode MS" w:hAnsi="Arial Unicode MS" w:eastAsia="Arial Unicode MS"/>
      <w:sz w:val="16"/>
      <w:szCs w:val="16"/>
    </w:rPr>
  </w:style>
  <w:style w:type="paragraph" w:customStyle="1" w:styleId="315">
    <w:name w:val="xl59"/>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center"/>
      <w:textAlignment w:val="center"/>
    </w:pPr>
    <w:rPr>
      <w:rFonts w:ascii="Arial Unicode MS" w:hAnsi="Arial Unicode MS" w:eastAsia="Arial Unicode MS"/>
      <w:sz w:val="20"/>
      <w:szCs w:val="20"/>
    </w:rPr>
  </w:style>
  <w:style w:type="paragraph" w:customStyle="1" w:styleId="316">
    <w:name w:val="xl60"/>
    <w:basedOn w:val="1"/>
    <w:qFormat/>
    <w:uiPriority w:val="0"/>
    <w:pPr>
      <w:pBdr>
        <w:top w:val="single" w:color="auto" w:sz="4" w:space="0"/>
        <w:left w:val="single" w:color="auto" w:sz="4" w:space="0"/>
        <w:right w:val="single" w:color="auto" w:sz="4" w:space="0"/>
      </w:pBdr>
      <w:spacing w:before="100" w:beforeAutospacing="1" w:after="100" w:afterAutospacing="1" w:line="240" w:lineRule="auto"/>
      <w:ind w:firstLine="0" w:firstLineChars="0"/>
      <w:jc w:val="center"/>
      <w:textAlignment w:val="center"/>
    </w:pPr>
    <w:rPr>
      <w:rFonts w:ascii="Arial Unicode MS" w:hAnsi="Arial Unicode MS" w:eastAsia="Arial Unicode MS"/>
      <w:sz w:val="20"/>
      <w:szCs w:val="20"/>
    </w:rPr>
  </w:style>
  <w:style w:type="paragraph" w:customStyle="1" w:styleId="317">
    <w:name w:val="xl61"/>
    <w:basedOn w:val="1"/>
    <w:qFormat/>
    <w:uiPriority w:val="0"/>
    <w:pPr>
      <w:pBdr>
        <w:left w:val="single" w:color="auto" w:sz="4" w:space="0"/>
        <w:right w:val="single" w:color="auto" w:sz="4" w:space="0"/>
      </w:pBdr>
      <w:spacing w:before="100" w:beforeAutospacing="1" w:after="100" w:afterAutospacing="1" w:line="240" w:lineRule="auto"/>
      <w:ind w:firstLine="0" w:firstLineChars="0"/>
      <w:jc w:val="center"/>
      <w:textAlignment w:val="center"/>
    </w:pPr>
    <w:rPr>
      <w:rFonts w:ascii="Arial Unicode MS" w:hAnsi="Arial Unicode MS" w:eastAsia="Arial Unicode MS"/>
      <w:sz w:val="20"/>
      <w:szCs w:val="20"/>
    </w:rPr>
  </w:style>
  <w:style w:type="paragraph" w:customStyle="1" w:styleId="318">
    <w:name w:val="xl62"/>
    <w:basedOn w:val="1"/>
    <w:qFormat/>
    <w:uiPriority w:val="0"/>
    <w:pPr>
      <w:pBdr>
        <w:left w:val="single" w:color="auto" w:sz="4" w:space="0"/>
        <w:bottom w:val="single" w:color="auto" w:sz="4" w:space="0"/>
        <w:right w:val="single" w:color="auto" w:sz="4" w:space="0"/>
      </w:pBdr>
      <w:spacing w:before="100" w:beforeAutospacing="1" w:after="100" w:afterAutospacing="1" w:line="240" w:lineRule="auto"/>
      <w:ind w:firstLine="0" w:firstLineChars="0"/>
      <w:jc w:val="center"/>
      <w:textAlignment w:val="center"/>
    </w:pPr>
    <w:rPr>
      <w:rFonts w:ascii="Arial Unicode MS" w:hAnsi="Arial Unicode MS" w:eastAsia="Arial Unicode MS"/>
      <w:sz w:val="20"/>
      <w:szCs w:val="20"/>
    </w:rPr>
  </w:style>
  <w:style w:type="paragraph" w:customStyle="1" w:styleId="319">
    <w:name w:val="xl63"/>
    <w:basedOn w:val="1"/>
    <w:qFormat/>
    <w:uiPriority w:val="0"/>
    <w:pPr>
      <w:pBdr>
        <w:top w:val="single" w:color="auto" w:sz="4" w:space="0"/>
        <w:left w:val="single" w:color="auto" w:sz="4" w:space="0"/>
        <w:bottom w:val="single" w:color="auto" w:sz="4" w:space="0"/>
      </w:pBdr>
      <w:spacing w:before="100" w:beforeAutospacing="1" w:after="100" w:afterAutospacing="1" w:line="240" w:lineRule="auto"/>
      <w:ind w:firstLine="0" w:firstLineChars="0"/>
      <w:jc w:val="center"/>
    </w:pPr>
    <w:rPr>
      <w:rFonts w:ascii="Arial Unicode MS" w:hAnsi="Arial Unicode MS" w:eastAsia="Arial Unicode MS"/>
      <w:color w:val="FF00FF"/>
      <w:sz w:val="20"/>
      <w:szCs w:val="20"/>
    </w:rPr>
  </w:style>
  <w:style w:type="paragraph" w:customStyle="1" w:styleId="320">
    <w:name w:val="xl64"/>
    <w:basedOn w:val="1"/>
    <w:qFormat/>
    <w:uiPriority w:val="0"/>
    <w:pPr>
      <w:pBdr>
        <w:top w:val="single" w:color="auto" w:sz="4" w:space="0"/>
        <w:bottom w:val="single" w:color="auto" w:sz="4" w:space="0"/>
      </w:pBdr>
      <w:spacing w:before="100" w:beforeAutospacing="1" w:after="100" w:afterAutospacing="1" w:line="240" w:lineRule="auto"/>
      <w:ind w:firstLine="0" w:firstLineChars="0"/>
      <w:jc w:val="center"/>
    </w:pPr>
    <w:rPr>
      <w:rFonts w:ascii="Arial Unicode MS" w:hAnsi="Arial Unicode MS" w:eastAsia="Arial Unicode MS"/>
      <w:szCs w:val="24"/>
    </w:rPr>
  </w:style>
  <w:style w:type="paragraph" w:customStyle="1" w:styleId="321">
    <w:name w:val="xl65"/>
    <w:basedOn w:val="1"/>
    <w:qFormat/>
    <w:uiPriority w:val="0"/>
    <w:pPr>
      <w:pBdr>
        <w:top w:val="single" w:color="auto" w:sz="4" w:space="0"/>
        <w:bottom w:val="single" w:color="auto" w:sz="4" w:space="0"/>
        <w:right w:val="single" w:color="auto" w:sz="4" w:space="0"/>
      </w:pBdr>
      <w:spacing w:before="100" w:beforeAutospacing="1" w:after="100" w:afterAutospacing="1" w:line="240" w:lineRule="auto"/>
      <w:ind w:firstLine="0" w:firstLineChars="0"/>
      <w:jc w:val="center"/>
    </w:pPr>
    <w:rPr>
      <w:rFonts w:ascii="Arial Unicode MS" w:hAnsi="Arial Unicode MS" w:eastAsia="Arial Unicode MS"/>
      <w:szCs w:val="24"/>
    </w:rPr>
  </w:style>
  <w:style w:type="paragraph" w:customStyle="1" w:styleId="322">
    <w:name w:val="xl66"/>
    <w:basedOn w:val="1"/>
    <w:qFormat/>
    <w:uiPriority w:val="0"/>
    <w:pPr>
      <w:pBdr>
        <w:top w:val="single" w:color="auto" w:sz="4" w:space="0"/>
        <w:bottom w:val="single" w:color="auto" w:sz="4" w:space="0"/>
        <w:right w:val="single" w:color="auto" w:sz="4" w:space="0"/>
      </w:pBdr>
      <w:spacing w:before="100" w:beforeAutospacing="1" w:after="100" w:afterAutospacing="1" w:line="240" w:lineRule="auto"/>
      <w:ind w:firstLine="0" w:firstLineChars="0"/>
      <w:jc w:val="center"/>
    </w:pPr>
    <w:rPr>
      <w:rFonts w:ascii="Arial Unicode MS" w:hAnsi="Arial Unicode MS" w:eastAsia="Arial Unicode MS"/>
      <w:szCs w:val="24"/>
    </w:rPr>
  </w:style>
  <w:style w:type="paragraph" w:customStyle="1" w:styleId="323">
    <w:name w:val="xl67"/>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center"/>
      <w:textAlignment w:val="center"/>
    </w:pPr>
    <w:rPr>
      <w:rFonts w:ascii="Arial Unicode MS" w:hAnsi="Arial Unicode MS" w:eastAsia="Arial Unicode MS"/>
      <w:szCs w:val="24"/>
    </w:rPr>
  </w:style>
  <w:style w:type="paragraph" w:customStyle="1" w:styleId="324">
    <w:name w:val="xl68"/>
    <w:basedOn w:val="1"/>
    <w:qFormat/>
    <w:uiPriority w:val="0"/>
    <w:pPr>
      <w:pBdr>
        <w:top w:val="single" w:color="auto" w:sz="4" w:space="0"/>
        <w:left w:val="single" w:color="auto" w:sz="4" w:space="0"/>
        <w:right w:val="single" w:color="auto" w:sz="4" w:space="0"/>
      </w:pBdr>
      <w:spacing w:before="100" w:beforeAutospacing="1" w:after="100" w:afterAutospacing="1" w:line="240" w:lineRule="auto"/>
      <w:ind w:firstLine="0" w:firstLineChars="0"/>
      <w:jc w:val="center"/>
      <w:textAlignment w:val="center"/>
    </w:pPr>
    <w:rPr>
      <w:rFonts w:ascii="Arial Unicode MS" w:hAnsi="Arial Unicode MS" w:eastAsia="Arial Unicode MS"/>
      <w:sz w:val="20"/>
      <w:szCs w:val="20"/>
    </w:rPr>
  </w:style>
  <w:style w:type="paragraph" w:customStyle="1" w:styleId="325">
    <w:name w:val="xl69"/>
    <w:basedOn w:val="1"/>
    <w:qFormat/>
    <w:uiPriority w:val="0"/>
    <w:pPr>
      <w:pBdr>
        <w:left w:val="single" w:color="auto" w:sz="4" w:space="0"/>
        <w:right w:val="single" w:color="auto" w:sz="4" w:space="0"/>
      </w:pBdr>
      <w:spacing w:before="100" w:beforeAutospacing="1" w:after="100" w:afterAutospacing="1" w:line="240" w:lineRule="auto"/>
      <w:ind w:firstLine="0" w:firstLineChars="0"/>
      <w:textAlignment w:val="center"/>
    </w:pPr>
    <w:rPr>
      <w:rFonts w:ascii="Arial Unicode MS" w:hAnsi="Arial Unicode MS" w:eastAsia="Arial Unicode MS"/>
      <w:szCs w:val="24"/>
    </w:rPr>
  </w:style>
  <w:style w:type="paragraph" w:customStyle="1" w:styleId="326">
    <w:name w:val="xl70"/>
    <w:basedOn w:val="1"/>
    <w:qFormat/>
    <w:uiPriority w:val="0"/>
    <w:pPr>
      <w:pBdr>
        <w:left w:val="single" w:color="auto" w:sz="4" w:space="0"/>
        <w:bottom w:val="single" w:color="auto" w:sz="4" w:space="0"/>
        <w:right w:val="single" w:color="auto" w:sz="4" w:space="0"/>
      </w:pBdr>
      <w:spacing w:before="100" w:beforeAutospacing="1" w:after="100" w:afterAutospacing="1" w:line="240" w:lineRule="auto"/>
      <w:ind w:firstLine="0" w:firstLineChars="0"/>
      <w:textAlignment w:val="center"/>
    </w:pPr>
    <w:rPr>
      <w:rFonts w:ascii="Arial Unicode MS" w:hAnsi="Arial Unicode MS" w:eastAsia="Arial Unicode MS"/>
      <w:szCs w:val="24"/>
    </w:rPr>
  </w:style>
  <w:style w:type="paragraph" w:customStyle="1" w:styleId="327">
    <w:name w:val="xl71"/>
    <w:basedOn w:val="1"/>
    <w:qFormat/>
    <w:uiPriority w:val="0"/>
    <w:pPr>
      <w:pBdr>
        <w:top w:val="single" w:color="auto" w:sz="4" w:space="0"/>
        <w:left w:val="single" w:color="auto" w:sz="4" w:space="0"/>
        <w:right w:val="single" w:color="auto" w:sz="4" w:space="0"/>
      </w:pBdr>
      <w:spacing w:before="100" w:beforeAutospacing="1" w:after="100" w:afterAutospacing="1" w:line="240" w:lineRule="auto"/>
      <w:ind w:firstLine="0" w:firstLineChars="0"/>
      <w:jc w:val="center"/>
      <w:textAlignment w:val="center"/>
    </w:pPr>
    <w:rPr>
      <w:rFonts w:ascii="Arial Unicode MS" w:hAnsi="Arial Unicode MS" w:eastAsia="Arial Unicode MS"/>
      <w:sz w:val="20"/>
      <w:szCs w:val="20"/>
    </w:rPr>
  </w:style>
  <w:style w:type="paragraph" w:customStyle="1" w:styleId="328">
    <w:name w:val="xl72"/>
    <w:basedOn w:val="1"/>
    <w:qFormat/>
    <w:uiPriority w:val="0"/>
    <w:pPr>
      <w:pBdr>
        <w:left w:val="single" w:color="auto" w:sz="4" w:space="0"/>
        <w:bottom w:val="single" w:color="auto" w:sz="4" w:space="0"/>
        <w:right w:val="single" w:color="auto" w:sz="4" w:space="0"/>
      </w:pBdr>
      <w:spacing w:before="100" w:beforeAutospacing="1" w:after="100" w:afterAutospacing="1" w:line="240" w:lineRule="auto"/>
      <w:ind w:firstLine="0" w:firstLineChars="0"/>
      <w:jc w:val="center"/>
      <w:textAlignment w:val="center"/>
    </w:pPr>
    <w:rPr>
      <w:rFonts w:ascii="Arial Unicode MS" w:hAnsi="Arial Unicode MS" w:eastAsia="Arial Unicode MS"/>
      <w:sz w:val="20"/>
      <w:szCs w:val="20"/>
    </w:rPr>
  </w:style>
  <w:style w:type="paragraph" w:customStyle="1" w:styleId="329">
    <w:name w:val="样式6"/>
    <w:basedOn w:val="297"/>
    <w:qFormat/>
    <w:uiPriority w:val="0"/>
    <w:pPr>
      <w:tabs>
        <w:tab w:val="clear" w:pos="1440"/>
        <w:tab w:val="clear" w:pos="1680"/>
      </w:tabs>
      <w:spacing w:after="0" w:line="240" w:lineRule="auto"/>
      <w:ind w:firstLine="200" w:firstLineChars="200"/>
    </w:pPr>
    <w:rPr>
      <w:rFonts w:ascii="Times New Roman"/>
      <w:color w:val="800000"/>
      <w:w w:val="100"/>
      <w:szCs w:val="16"/>
    </w:rPr>
  </w:style>
  <w:style w:type="paragraph" w:customStyle="1" w:styleId="330">
    <w:name w:val="样式7"/>
    <w:basedOn w:val="1"/>
    <w:qFormat/>
    <w:uiPriority w:val="0"/>
    <w:pPr>
      <w:widowControl w:val="0"/>
      <w:adjustRightInd w:val="0"/>
      <w:snapToGrid w:val="0"/>
      <w:spacing w:line="240" w:lineRule="auto"/>
      <w:ind w:firstLine="0" w:firstLineChars="0"/>
      <w:jc w:val="center"/>
    </w:pPr>
    <w:rPr>
      <w:sz w:val="21"/>
      <w:szCs w:val="16"/>
    </w:rPr>
  </w:style>
  <w:style w:type="paragraph" w:customStyle="1" w:styleId="331">
    <w:name w:val="表名"/>
    <w:basedOn w:val="1"/>
    <w:qFormat/>
    <w:uiPriority w:val="0"/>
    <w:pPr>
      <w:widowControl w:val="0"/>
      <w:ind w:firstLine="0" w:firstLineChars="0"/>
      <w:jc w:val="center"/>
    </w:pPr>
    <w:rPr>
      <w:rFonts w:ascii="黑体" w:eastAsia="黑体"/>
      <w:b/>
      <w:kern w:val="2"/>
      <w:szCs w:val="24"/>
    </w:rPr>
  </w:style>
  <w:style w:type="paragraph" w:customStyle="1" w:styleId="332">
    <w:name w:val="标题4 Char Char Char Char Char"/>
    <w:basedOn w:val="7"/>
    <w:next w:val="1"/>
    <w:qFormat/>
    <w:uiPriority w:val="0"/>
    <w:pPr>
      <w:numPr>
        <w:ilvl w:val="0"/>
        <w:numId w:val="0"/>
      </w:numPr>
      <w:tabs>
        <w:tab w:val="left" w:pos="0"/>
      </w:tabs>
      <w:spacing w:before="260" w:after="260" w:line="416" w:lineRule="auto"/>
      <w:contextualSpacing w:val="0"/>
    </w:pPr>
    <w:rPr>
      <w:rFonts w:eastAsia="宋体"/>
      <w:b/>
      <w:color w:val="auto"/>
      <w:sz w:val="28"/>
      <w:szCs w:val="28"/>
    </w:rPr>
  </w:style>
  <w:style w:type="paragraph" w:customStyle="1" w:styleId="333">
    <w:name w:val="表格数据"/>
    <w:qFormat/>
    <w:uiPriority w:val="0"/>
    <w:pPr>
      <w:adjustRightInd w:val="0"/>
      <w:snapToGrid w:val="0"/>
      <w:spacing w:before="62" w:beforeLines="20" w:after="62" w:afterLines="20"/>
      <w:ind w:left="-134" w:leftChars="-50" w:firstLine="57" w:firstLineChars="27"/>
      <w:jc w:val="center"/>
    </w:pPr>
    <w:rPr>
      <w:rFonts w:ascii="Times" w:hAnsi="Times New Roman" w:eastAsia="宋体" w:cs="Times New Roman"/>
      <w:bCs/>
      <w:kern w:val="0"/>
      <w:sz w:val="21"/>
      <w:szCs w:val="21"/>
      <w:lang w:val="en-US" w:eastAsia="zh-CN" w:bidi="ar-SA"/>
    </w:rPr>
  </w:style>
  <w:style w:type="character" w:customStyle="1" w:styleId="334">
    <w:name w:val="标题4 Char Char Char Char Char Char"/>
    <w:qFormat/>
    <w:uiPriority w:val="0"/>
    <w:rPr>
      <w:rFonts w:eastAsia="宋体"/>
      <w:b/>
      <w:bCs/>
      <w:kern w:val="2"/>
      <w:sz w:val="28"/>
      <w:szCs w:val="28"/>
      <w:lang w:val="en-US" w:eastAsia="zh-CN" w:bidi="ar-SA"/>
    </w:rPr>
  </w:style>
  <w:style w:type="paragraph" w:customStyle="1" w:styleId="335">
    <w:name w:val="标题4 Char Char Char"/>
    <w:basedOn w:val="7"/>
    <w:next w:val="1"/>
    <w:qFormat/>
    <w:uiPriority w:val="0"/>
    <w:pPr>
      <w:numPr>
        <w:ilvl w:val="0"/>
        <w:numId w:val="0"/>
      </w:numPr>
      <w:tabs>
        <w:tab w:val="left" w:pos="0"/>
      </w:tabs>
      <w:spacing w:before="260" w:after="260" w:line="416" w:lineRule="auto"/>
      <w:contextualSpacing w:val="0"/>
    </w:pPr>
    <w:rPr>
      <w:rFonts w:eastAsia="宋体"/>
      <w:color w:val="auto"/>
      <w:sz w:val="28"/>
      <w:szCs w:val="28"/>
    </w:rPr>
  </w:style>
  <w:style w:type="paragraph" w:customStyle="1" w:styleId="336">
    <w:name w:val="xl73"/>
    <w:basedOn w:val="1"/>
    <w:qFormat/>
    <w:uiPriority w:val="0"/>
    <w:pPr>
      <w:pBdr>
        <w:left w:val="single" w:color="auto" w:sz="4" w:space="0"/>
        <w:bottom w:val="single" w:color="auto" w:sz="4" w:space="0"/>
        <w:right w:val="single" w:color="auto" w:sz="4" w:space="0"/>
      </w:pBdr>
      <w:spacing w:before="100" w:beforeAutospacing="1" w:after="100" w:afterAutospacing="1" w:line="240" w:lineRule="auto"/>
      <w:ind w:firstLine="0" w:firstLineChars="0"/>
      <w:jc w:val="center"/>
    </w:pPr>
    <w:rPr>
      <w:rFonts w:ascii="宋体" w:hAnsi="宋体"/>
      <w:b/>
      <w:bCs/>
      <w:color w:val="000000"/>
      <w:sz w:val="20"/>
      <w:szCs w:val="20"/>
    </w:rPr>
  </w:style>
  <w:style w:type="paragraph" w:customStyle="1" w:styleId="337">
    <w:name w:val="xl74"/>
    <w:basedOn w:val="1"/>
    <w:qFormat/>
    <w:uiPriority w:val="0"/>
    <w:pPr>
      <w:pBdr>
        <w:top w:val="single" w:color="auto" w:sz="4" w:space="0"/>
        <w:left w:val="single" w:color="auto" w:sz="4" w:space="0"/>
        <w:bottom w:val="single" w:color="auto" w:sz="4" w:space="0"/>
      </w:pBdr>
      <w:spacing w:before="100" w:beforeAutospacing="1" w:after="100" w:afterAutospacing="1" w:line="240" w:lineRule="auto"/>
      <w:ind w:firstLine="0" w:firstLineChars="0"/>
      <w:jc w:val="center"/>
    </w:pPr>
    <w:rPr>
      <w:rFonts w:ascii="宋体" w:hAnsi="宋体"/>
      <w:b/>
      <w:bCs/>
      <w:color w:val="FF0000"/>
      <w:sz w:val="20"/>
      <w:szCs w:val="20"/>
    </w:rPr>
  </w:style>
  <w:style w:type="paragraph" w:customStyle="1" w:styleId="338">
    <w:name w:val="xl75"/>
    <w:basedOn w:val="1"/>
    <w:qFormat/>
    <w:uiPriority w:val="0"/>
    <w:pPr>
      <w:pBdr>
        <w:top w:val="single" w:color="auto" w:sz="4" w:space="0"/>
        <w:bottom w:val="single" w:color="auto" w:sz="4" w:space="0"/>
      </w:pBdr>
      <w:spacing w:before="100" w:beforeAutospacing="1" w:after="100" w:afterAutospacing="1" w:line="240" w:lineRule="auto"/>
      <w:ind w:firstLine="0" w:firstLineChars="0"/>
      <w:jc w:val="center"/>
    </w:pPr>
    <w:rPr>
      <w:rFonts w:ascii="宋体" w:hAnsi="宋体"/>
      <w:b/>
      <w:bCs/>
      <w:color w:val="FF0000"/>
      <w:sz w:val="20"/>
      <w:szCs w:val="20"/>
    </w:rPr>
  </w:style>
  <w:style w:type="paragraph" w:customStyle="1" w:styleId="339">
    <w:name w:val="xl76"/>
    <w:basedOn w:val="1"/>
    <w:qFormat/>
    <w:uiPriority w:val="0"/>
    <w:pPr>
      <w:pBdr>
        <w:top w:val="single" w:color="auto" w:sz="4" w:space="0"/>
        <w:bottom w:val="single" w:color="auto" w:sz="4" w:space="0"/>
        <w:right w:val="single" w:color="auto" w:sz="4" w:space="0"/>
      </w:pBdr>
      <w:spacing w:before="100" w:beforeAutospacing="1" w:after="100" w:afterAutospacing="1" w:line="240" w:lineRule="auto"/>
      <w:ind w:firstLine="0" w:firstLineChars="0"/>
      <w:jc w:val="center"/>
    </w:pPr>
    <w:rPr>
      <w:rFonts w:ascii="宋体" w:hAnsi="宋体"/>
      <w:b/>
      <w:bCs/>
      <w:color w:val="FF0000"/>
      <w:sz w:val="20"/>
      <w:szCs w:val="20"/>
    </w:rPr>
  </w:style>
  <w:style w:type="paragraph" w:customStyle="1" w:styleId="340">
    <w:name w:val="表格标题1"/>
    <w:basedOn w:val="1"/>
    <w:qFormat/>
    <w:uiPriority w:val="0"/>
    <w:pPr>
      <w:keepNext/>
      <w:keepLines/>
      <w:framePr w:hSpace="180" w:wrap="around" w:vAnchor="text" w:hAnchor="text" w:y="1"/>
      <w:widowControl w:val="0"/>
      <w:spacing w:line="240" w:lineRule="exact"/>
      <w:ind w:firstLine="0" w:firstLineChars="0"/>
      <w:jc w:val="center"/>
    </w:pPr>
    <w:rPr>
      <w:rFonts w:ascii="宋体" w:hAnsi="宋体"/>
      <w:bCs/>
      <w:spacing w:val="14"/>
      <w:kern w:val="2"/>
      <w:szCs w:val="20"/>
    </w:rPr>
  </w:style>
  <w:style w:type="paragraph" w:customStyle="1" w:styleId="341">
    <w:name w:val="表格标题2"/>
    <w:basedOn w:val="340"/>
    <w:qFormat/>
    <w:uiPriority w:val="0"/>
    <w:pPr>
      <w:ind w:firstLine="238" w:firstLineChars="100"/>
      <w:jc w:val="both"/>
    </w:pPr>
    <w:rPr>
      <w:color w:val="FF0000"/>
      <w:sz w:val="21"/>
    </w:rPr>
  </w:style>
  <w:style w:type="paragraph" w:customStyle="1" w:styleId="342">
    <w:name w:val="表格（二）"/>
    <w:basedOn w:val="1"/>
    <w:next w:val="1"/>
    <w:qFormat/>
    <w:uiPriority w:val="0"/>
    <w:pPr>
      <w:widowControl w:val="0"/>
      <w:overflowPunct w:val="0"/>
      <w:autoSpaceDE w:val="0"/>
      <w:autoSpaceDN w:val="0"/>
      <w:adjustRightInd w:val="0"/>
      <w:snapToGrid w:val="0"/>
      <w:spacing w:line="240" w:lineRule="auto"/>
      <w:ind w:firstLine="0" w:firstLineChars="0"/>
      <w:jc w:val="center"/>
    </w:pPr>
    <w:rPr>
      <w:snapToGrid w:val="0"/>
      <w:kern w:val="24"/>
      <w:sz w:val="18"/>
      <w:szCs w:val="24"/>
    </w:rPr>
  </w:style>
  <w:style w:type="paragraph" w:customStyle="1" w:styleId="343">
    <w:name w:val="xl77"/>
    <w:basedOn w:val="1"/>
    <w:qFormat/>
    <w:uiPriority w:val="0"/>
    <w:pPr>
      <w:pBdr>
        <w:left w:val="single" w:color="auto" w:sz="4" w:space="0"/>
        <w:bottom w:val="single" w:color="auto" w:sz="4" w:space="0"/>
      </w:pBdr>
      <w:spacing w:before="100" w:beforeAutospacing="1" w:after="100" w:afterAutospacing="1" w:line="240" w:lineRule="auto"/>
      <w:ind w:firstLine="0" w:firstLineChars="0"/>
    </w:pPr>
    <w:rPr>
      <w:rFonts w:ascii="Arial Unicode MS" w:hAnsi="Arial Unicode MS"/>
      <w:szCs w:val="24"/>
    </w:rPr>
  </w:style>
  <w:style w:type="paragraph" w:customStyle="1" w:styleId="344">
    <w:name w:val="xl78"/>
    <w:basedOn w:val="1"/>
    <w:qFormat/>
    <w:uiPriority w:val="0"/>
    <w:pPr>
      <w:pBdr>
        <w:top w:val="single" w:color="auto" w:sz="4" w:space="0"/>
        <w:left w:val="single" w:color="auto" w:sz="4" w:space="0"/>
        <w:bottom w:val="single" w:color="auto" w:sz="4" w:space="0"/>
      </w:pBdr>
      <w:spacing w:before="100" w:beforeAutospacing="1" w:after="100" w:afterAutospacing="1" w:line="240" w:lineRule="auto"/>
      <w:ind w:firstLine="0" w:firstLineChars="0"/>
      <w:jc w:val="center"/>
    </w:pPr>
    <w:rPr>
      <w:rFonts w:ascii="Arial Unicode MS" w:hAnsi="Arial Unicode MS"/>
      <w:sz w:val="20"/>
      <w:szCs w:val="20"/>
    </w:rPr>
  </w:style>
  <w:style w:type="paragraph" w:customStyle="1" w:styleId="345">
    <w:name w:val="xl79"/>
    <w:basedOn w:val="1"/>
    <w:qFormat/>
    <w:uiPriority w:val="0"/>
    <w:pPr>
      <w:pBdr>
        <w:top w:val="single" w:color="auto" w:sz="4" w:space="0"/>
        <w:left w:val="single" w:color="auto" w:sz="4" w:space="0"/>
        <w:bottom w:val="single" w:color="auto" w:sz="4" w:space="0"/>
      </w:pBdr>
      <w:spacing w:before="100" w:beforeAutospacing="1" w:after="100" w:afterAutospacing="1" w:line="240" w:lineRule="auto"/>
      <w:ind w:firstLine="0" w:firstLineChars="0"/>
      <w:jc w:val="center"/>
    </w:pPr>
    <w:rPr>
      <w:rFonts w:ascii="Arial Unicode MS" w:hAnsi="Arial Unicode MS"/>
      <w:sz w:val="20"/>
      <w:szCs w:val="20"/>
    </w:rPr>
  </w:style>
  <w:style w:type="paragraph" w:customStyle="1" w:styleId="346">
    <w:name w:val="xl80"/>
    <w:basedOn w:val="1"/>
    <w:qFormat/>
    <w:uiPriority w:val="0"/>
    <w:pPr>
      <w:pBdr>
        <w:left w:val="single" w:color="auto" w:sz="4" w:space="0"/>
      </w:pBdr>
      <w:spacing w:before="100" w:beforeAutospacing="1" w:after="100" w:afterAutospacing="1" w:line="240" w:lineRule="auto"/>
      <w:ind w:firstLine="0" w:firstLineChars="0"/>
      <w:jc w:val="center"/>
    </w:pPr>
    <w:rPr>
      <w:rFonts w:ascii="Arial Unicode MS" w:hAnsi="Arial Unicode MS"/>
      <w:sz w:val="20"/>
      <w:szCs w:val="20"/>
    </w:rPr>
  </w:style>
  <w:style w:type="paragraph" w:customStyle="1" w:styleId="347">
    <w:name w:val="xl81"/>
    <w:basedOn w:val="1"/>
    <w:qFormat/>
    <w:uiPriority w:val="0"/>
    <w:pPr>
      <w:pBdr>
        <w:top w:val="single" w:color="auto" w:sz="4" w:space="0"/>
        <w:left w:val="single" w:color="auto" w:sz="4" w:space="0"/>
        <w:bottom w:val="single" w:color="auto" w:sz="4" w:space="0"/>
      </w:pBdr>
      <w:spacing w:before="100" w:beforeAutospacing="1" w:after="100" w:afterAutospacing="1" w:line="240" w:lineRule="auto"/>
      <w:ind w:firstLine="0" w:firstLineChars="0"/>
      <w:jc w:val="center"/>
      <w:textAlignment w:val="center"/>
    </w:pPr>
    <w:rPr>
      <w:rFonts w:ascii="Arial Unicode MS" w:hAnsi="Arial Unicode MS"/>
      <w:sz w:val="20"/>
      <w:szCs w:val="20"/>
    </w:rPr>
  </w:style>
  <w:style w:type="paragraph" w:customStyle="1" w:styleId="348">
    <w:name w:val="xl82"/>
    <w:basedOn w:val="1"/>
    <w:qFormat/>
    <w:uiPriority w:val="0"/>
    <w:pPr>
      <w:pBdr>
        <w:top w:val="single" w:color="auto" w:sz="4" w:space="0"/>
        <w:left w:val="single" w:color="auto" w:sz="4" w:space="0"/>
        <w:bottom w:val="single" w:color="auto" w:sz="4" w:space="0"/>
      </w:pBdr>
      <w:shd w:val="clear" w:color="auto" w:fill="C0C0C0"/>
      <w:spacing w:before="100" w:beforeAutospacing="1" w:after="100" w:afterAutospacing="1" w:line="240" w:lineRule="auto"/>
      <w:ind w:firstLine="0" w:firstLineChars="0"/>
      <w:jc w:val="center"/>
    </w:pPr>
    <w:rPr>
      <w:rFonts w:ascii="Arial Unicode MS" w:hAnsi="Arial Unicode MS"/>
      <w:sz w:val="20"/>
      <w:szCs w:val="20"/>
    </w:rPr>
  </w:style>
  <w:style w:type="paragraph" w:customStyle="1" w:styleId="349">
    <w:name w:val="xl83"/>
    <w:basedOn w:val="1"/>
    <w:qFormat/>
    <w:uiPriority w:val="0"/>
    <w:pPr>
      <w:pBdr>
        <w:left w:val="single" w:color="auto" w:sz="4" w:space="0"/>
        <w:bottom w:val="single" w:color="auto" w:sz="4" w:space="0"/>
      </w:pBdr>
      <w:spacing w:before="100" w:beforeAutospacing="1" w:after="100" w:afterAutospacing="1" w:line="240" w:lineRule="auto"/>
      <w:ind w:firstLine="0" w:firstLineChars="0"/>
      <w:jc w:val="center"/>
    </w:pPr>
    <w:rPr>
      <w:rFonts w:ascii="Arial Unicode MS" w:hAnsi="Arial Unicode MS"/>
      <w:sz w:val="20"/>
      <w:szCs w:val="20"/>
    </w:rPr>
  </w:style>
  <w:style w:type="paragraph" w:customStyle="1" w:styleId="350">
    <w:name w:val="xl84"/>
    <w:basedOn w:val="1"/>
    <w:qFormat/>
    <w:uiPriority w:val="0"/>
    <w:pPr>
      <w:pBdr>
        <w:left w:val="single" w:color="auto" w:sz="4" w:space="0"/>
        <w:bottom w:val="single" w:color="auto" w:sz="4" w:space="0"/>
        <w:right w:val="single" w:color="auto" w:sz="4" w:space="0"/>
      </w:pBdr>
      <w:spacing w:before="100" w:beforeAutospacing="1" w:after="100" w:afterAutospacing="1" w:line="240" w:lineRule="auto"/>
      <w:ind w:firstLine="0" w:firstLineChars="0"/>
      <w:jc w:val="center"/>
    </w:pPr>
    <w:rPr>
      <w:sz w:val="20"/>
      <w:szCs w:val="20"/>
    </w:rPr>
  </w:style>
  <w:style w:type="paragraph" w:customStyle="1" w:styleId="351">
    <w:name w:val="xl85"/>
    <w:basedOn w:val="1"/>
    <w:qFormat/>
    <w:uiPriority w:val="0"/>
    <w:pPr>
      <w:pBdr>
        <w:top w:val="single" w:color="auto" w:sz="4" w:space="0"/>
        <w:left w:val="single" w:color="auto" w:sz="4" w:space="0"/>
        <w:bottom w:val="single" w:color="auto" w:sz="4" w:space="0"/>
        <w:right w:val="single" w:color="auto" w:sz="8" w:space="0"/>
      </w:pBdr>
      <w:spacing w:before="100" w:beforeAutospacing="1" w:after="100" w:afterAutospacing="1" w:line="240" w:lineRule="auto"/>
      <w:ind w:firstLine="0" w:firstLineChars="0"/>
      <w:jc w:val="center"/>
    </w:pPr>
    <w:rPr>
      <w:sz w:val="20"/>
      <w:szCs w:val="20"/>
    </w:rPr>
  </w:style>
  <w:style w:type="paragraph" w:customStyle="1" w:styleId="352">
    <w:name w:val="xl86"/>
    <w:basedOn w:val="1"/>
    <w:qFormat/>
    <w:uiPriority w:val="0"/>
    <w:pPr>
      <w:pBdr>
        <w:left w:val="single" w:color="auto" w:sz="4" w:space="0"/>
        <w:bottom w:val="single" w:color="auto" w:sz="4" w:space="0"/>
        <w:right w:val="single" w:color="auto" w:sz="4" w:space="0"/>
      </w:pBdr>
      <w:spacing w:before="100" w:beforeAutospacing="1" w:after="100" w:afterAutospacing="1" w:line="240" w:lineRule="auto"/>
      <w:ind w:firstLine="0" w:firstLineChars="0"/>
      <w:jc w:val="center"/>
      <w:textAlignment w:val="center"/>
    </w:pPr>
    <w:rPr>
      <w:sz w:val="20"/>
      <w:szCs w:val="20"/>
    </w:rPr>
  </w:style>
  <w:style w:type="paragraph" w:customStyle="1" w:styleId="353">
    <w:name w:val="xl87"/>
    <w:basedOn w:val="1"/>
    <w:qFormat/>
    <w:uiPriority w:val="0"/>
    <w:pPr>
      <w:pBdr>
        <w:top w:val="single" w:color="auto" w:sz="8" w:space="0"/>
        <w:left w:val="single" w:color="auto" w:sz="4" w:space="0"/>
        <w:bottom w:val="single" w:color="auto" w:sz="4" w:space="0"/>
        <w:right w:val="single" w:color="auto" w:sz="8" w:space="0"/>
      </w:pBdr>
      <w:spacing w:before="100" w:beforeAutospacing="1" w:after="100" w:afterAutospacing="1" w:line="240" w:lineRule="auto"/>
      <w:ind w:firstLine="0" w:firstLineChars="0"/>
      <w:jc w:val="center"/>
    </w:pPr>
    <w:rPr>
      <w:rFonts w:ascii="Arial Unicode MS" w:hAnsi="Arial Unicode MS"/>
      <w:sz w:val="20"/>
      <w:szCs w:val="20"/>
    </w:rPr>
  </w:style>
  <w:style w:type="paragraph" w:customStyle="1" w:styleId="354">
    <w:name w:val="表格5红"/>
    <w:basedOn w:val="1"/>
    <w:qFormat/>
    <w:uiPriority w:val="0"/>
    <w:pPr>
      <w:widowControl w:val="0"/>
      <w:autoSpaceDN w:val="0"/>
      <w:spacing w:line="240" w:lineRule="auto"/>
      <w:ind w:firstLine="0" w:firstLineChars="0"/>
      <w:jc w:val="both"/>
    </w:pPr>
    <w:rPr>
      <w:color w:val="800000"/>
      <w:sz w:val="21"/>
      <w:szCs w:val="20"/>
    </w:rPr>
  </w:style>
  <w:style w:type="paragraph" w:customStyle="1" w:styleId="355">
    <w:name w:val="报告插图"/>
    <w:basedOn w:val="1"/>
    <w:next w:val="1"/>
    <w:qFormat/>
    <w:uiPriority w:val="0"/>
    <w:pPr>
      <w:widowControl w:val="0"/>
      <w:ind w:firstLine="536"/>
      <w:jc w:val="both"/>
    </w:pPr>
    <w:rPr>
      <w:bCs/>
      <w:spacing w:val="14"/>
      <w:kern w:val="2"/>
    </w:rPr>
  </w:style>
  <w:style w:type="paragraph" w:customStyle="1" w:styleId="356">
    <w:name w:val="报告正文 Char Char Char Char"/>
    <w:basedOn w:val="1"/>
    <w:qFormat/>
    <w:uiPriority w:val="0"/>
    <w:pPr>
      <w:widowControl w:val="0"/>
      <w:jc w:val="both"/>
    </w:pPr>
    <w:rPr>
      <w:spacing w:val="14"/>
      <w:kern w:val="2"/>
      <w:szCs w:val="20"/>
    </w:rPr>
  </w:style>
  <w:style w:type="character" w:customStyle="1" w:styleId="357">
    <w:name w:val="报告正文 Char Char Char Char Char"/>
    <w:qFormat/>
    <w:uiPriority w:val="0"/>
    <w:rPr>
      <w:rFonts w:eastAsia="宋体"/>
      <w:spacing w:val="14"/>
      <w:kern w:val="2"/>
      <w:sz w:val="24"/>
      <w:lang w:val="en-US" w:eastAsia="zh-CN" w:bidi="ar-SA"/>
    </w:rPr>
  </w:style>
  <w:style w:type="paragraph" w:customStyle="1" w:styleId="358">
    <w:name w:val="样式6 正文"/>
    <w:qFormat/>
    <w:uiPriority w:val="0"/>
    <w:pPr>
      <w:spacing w:line="360" w:lineRule="auto"/>
      <w:ind w:firstLine="510"/>
      <w:jc w:val="both"/>
    </w:pPr>
    <w:rPr>
      <w:rFonts w:ascii="Times New Roman" w:hAnsi="Times New Roman" w:eastAsia="宋体" w:cs="Times New Roman"/>
      <w:kern w:val="0"/>
      <w:sz w:val="24"/>
      <w:szCs w:val="20"/>
      <w:lang w:val="en-US" w:eastAsia="zh-CN" w:bidi="ar-SA"/>
    </w:rPr>
  </w:style>
  <w:style w:type="paragraph" w:customStyle="1" w:styleId="359">
    <w:name w:val="样式 目录 2 + 左侧:  2 字符"/>
    <w:basedOn w:val="75"/>
    <w:qFormat/>
    <w:uiPriority w:val="0"/>
    <w:pPr>
      <w:tabs>
        <w:tab w:val="left" w:pos="735"/>
        <w:tab w:val="right" w:leader="dot" w:pos="9060"/>
        <w:tab w:val="right" w:leader="dot" w:pos="9628"/>
      </w:tabs>
      <w:spacing w:line="460" w:lineRule="exact"/>
      <w:ind w:left="284" w:leftChars="100" w:firstLine="480" w:firstLineChars="200"/>
    </w:pPr>
    <w:rPr>
      <w:rFonts w:ascii="Arial" w:hAnsi="Arial"/>
      <w:snapToGrid w:val="0"/>
      <w:spacing w:val="14"/>
      <w:sz w:val="24"/>
      <w:szCs w:val="20"/>
    </w:rPr>
  </w:style>
  <w:style w:type="paragraph" w:customStyle="1" w:styleId="360">
    <w:name w:val="XW正文"/>
    <w:basedOn w:val="3"/>
    <w:link w:val="878"/>
    <w:qFormat/>
    <w:uiPriority w:val="0"/>
    <w:pPr>
      <w:adjustRightInd w:val="0"/>
      <w:spacing w:line="360" w:lineRule="auto"/>
      <w:ind w:firstLine="454" w:firstLineChars="0"/>
      <w:textAlignment w:val="baseline"/>
    </w:pPr>
    <w:rPr>
      <w:kern w:val="0"/>
      <w:sz w:val="24"/>
      <w:lang w:val="zh-CN" w:eastAsia="zh-CN"/>
    </w:rPr>
  </w:style>
  <w:style w:type="paragraph" w:customStyle="1" w:styleId="361">
    <w:name w:val="签名页"/>
    <w:basedOn w:val="1"/>
    <w:qFormat/>
    <w:uiPriority w:val="0"/>
    <w:pPr>
      <w:widowControl w:val="0"/>
      <w:spacing w:before="800" w:line="240" w:lineRule="auto"/>
      <w:ind w:firstLine="0" w:firstLineChars="0"/>
      <w:jc w:val="center"/>
    </w:pPr>
    <w:rPr>
      <w:rFonts w:ascii="Arial" w:hAnsi="Arial" w:eastAsia="黑体"/>
      <w:spacing w:val="30"/>
      <w:kern w:val="2"/>
      <w:sz w:val="28"/>
      <w:szCs w:val="20"/>
    </w:rPr>
  </w:style>
  <w:style w:type="paragraph" w:customStyle="1" w:styleId="362">
    <w:name w:val="样式 目录 2 + 左侧:  2 字符1"/>
    <w:basedOn w:val="75"/>
    <w:qFormat/>
    <w:uiPriority w:val="0"/>
    <w:pPr>
      <w:tabs>
        <w:tab w:val="left" w:pos="735"/>
        <w:tab w:val="right" w:leader="dot" w:pos="9060"/>
        <w:tab w:val="right" w:leader="dot" w:pos="9628"/>
      </w:tabs>
      <w:spacing w:line="400" w:lineRule="exact"/>
      <w:ind w:left="284" w:leftChars="100" w:firstLine="480" w:firstLineChars="200"/>
    </w:pPr>
    <w:rPr>
      <w:snapToGrid w:val="0"/>
      <w:spacing w:val="14"/>
      <w:sz w:val="24"/>
      <w:szCs w:val="20"/>
    </w:rPr>
  </w:style>
  <w:style w:type="paragraph" w:customStyle="1" w:styleId="363">
    <w:name w:val="标题2"/>
    <w:basedOn w:val="1"/>
    <w:qFormat/>
    <w:uiPriority w:val="0"/>
    <w:pPr>
      <w:widowControl w:val="0"/>
      <w:tabs>
        <w:tab w:val="left" w:pos="680"/>
      </w:tabs>
      <w:ind w:left="680" w:hanging="680" w:firstLineChars="0"/>
      <w:jc w:val="both"/>
    </w:pPr>
    <w:rPr>
      <w:spacing w:val="14"/>
      <w:kern w:val="2"/>
      <w:szCs w:val="20"/>
    </w:rPr>
  </w:style>
  <w:style w:type="paragraph" w:customStyle="1" w:styleId="364">
    <w:name w:val="表名图名"/>
    <w:qFormat/>
    <w:uiPriority w:val="0"/>
    <w:pPr>
      <w:widowControl w:val="0"/>
      <w:spacing w:before="120" w:after="60"/>
      <w:jc w:val="center"/>
    </w:pPr>
    <w:rPr>
      <w:rFonts w:ascii="Times New Roman" w:hAnsi="Times New Roman" w:eastAsia="黑体" w:cs="Times New Roman"/>
      <w:kern w:val="2"/>
      <w:sz w:val="24"/>
      <w:szCs w:val="20"/>
      <w:lang w:val="en-US" w:eastAsia="zh-CN" w:bidi="ar-SA"/>
    </w:rPr>
  </w:style>
  <w:style w:type="paragraph" w:customStyle="1" w:styleId="365">
    <w:name w:val="样式 正文文字 + 宋体 小四 首行缩进:  2 字符"/>
    <w:basedOn w:val="36"/>
    <w:qFormat/>
    <w:uiPriority w:val="0"/>
    <w:pPr>
      <w:spacing w:after="0"/>
      <w:contextualSpacing w:val="0"/>
    </w:pPr>
    <w:rPr>
      <w:rFonts w:ascii="宋体" w:hAnsi="宋体" w:eastAsia="宋体"/>
      <w:color w:val="auto"/>
      <w:kern w:val="0"/>
      <w:szCs w:val="20"/>
    </w:rPr>
  </w:style>
  <w:style w:type="character" w:customStyle="1" w:styleId="366">
    <w:name w:val="封面"/>
    <w:qFormat/>
    <w:uiPriority w:val="0"/>
    <w:rPr>
      <w:rFonts w:ascii="黑体" w:eastAsia="黑体"/>
      <w:sz w:val="32"/>
    </w:rPr>
  </w:style>
  <w:style w:type="paragraph" w:customStyle="1" w:styleId="367">
    <w:name w:val="表格名"/>
    <w:basedOn w:val="36"/>
    <w:qFormat/>
    <w:uiPriority w:val="0"/>
    <w:pPr>
      <w:spacing w:after="0"/>
      <w:ind w:firstLine="0" w:firstLineChars="0"/>
      <w:contextualSpacing w:val="0"/>
      <w:jc w:val="center"/>
    </w:pPr>
    <w:rPr>
      <w:rFonts w:ascii="黑体" w:eastAsia="黑体"/>
      <w:color w:val="auto"/>
      <w:sz w:val="28"/>
      <w:szCs w:val="20"/>
    </w:rPr>
  </w:style>
  <w:style w:type="paragraph" w:customStyle="1" w:styleId="368">
    <w:name w:val="样式 标题 2 + 左侧:  0 厘米 首行缩进:  0 厘米"/>
    <w:basedOn w:val="6"/>
    <w:qFormat/>
    <w:uiPriority w:val="0"/>
    <w:pPr>
      <w:numPr>
        <w:ilvl w:val="0"/>
        <w:numId w:val="0"/>
      </w:numPr>
      <w:tabs>
        <w:tab w:val="left" w:pos="720"/>
      </w:tabs>
      <w:spacing w:before="30" w:after="240" w:afterLines="100" w:line="420" w:lineRule="auto"/>
      <w:contextualSpacing w:val="0"/>
    </w:pPr>
    <w:rPr>
      <w:rFonts w:ascii="Arial" w:hAnsi="Arial" w:cs="Times New Roman"/>
      <w:b/>
      <w:color w:val="auto"/>
      <w:spacing w:val="14"/>
      <w:sz w:val="30"/>
      <w:szCs w:val="30"/>
      <w:lang w:val="zh-CN" w:eastAsia="zh-CN"/>
    </w:rPr>
  </w:style>
  <w:style w:type="paragraph" w:customStyle="1" w:styleId="369">
    <w:name w:val="样式 标题 3 + 左侧:  0 厘米 首行缩进:  0 厘米"/>
    <w:basedOn w:val="7"/>
    <w:qFormat/>
    <w:uiPriority w:val="0"/>
    <w:pPr>
      <w:numPr>
        <w:ilvl w:val="0"/>
        <w:numId w:val="0"/>
      </w:numPr>
      <w:spacing w:before="50" w:beforeLines="50" w:after="30" w:afterLines="50" w:line="240" w:lineRule="auto"/>
      <w:contextualSpacing w:val="0"/>
      <w:jc w:val="left"/>
    </w:pPr>
    <w:rPr>
      <w:b/>
      <w:spacing w:val="14"/>
      <w:sz w:val="28"/>
      <w:szCs w:val="30"/>
    </w:rPr>
  </w:style>
  <w:style w:type="paragraph" w:customStyle="1" w:styleId="370">
    <w:name w:val="图 Char"/>
    <w:basedOn w:val="1"/>
    <w:qFormat/>
    <w:uiPriority w:val="0"/>
    <w:pPr>
      <w:widowControl w:val="0"/>
      <w:spacing w:line="400" w:lineRule="exact"/>
      <w:ind w:firstLine="0" w:firstLineChars="0"/>
      <w:jc w:val="both"/>
    </w:pPr>
    <w:rPr>
      <w:b/>
      <w:kern w:val="2"/>
      <w:sz w:val="21"/>
      <w:szCs w:val="24"/>
    </w:rPr>
  </w:style>
  <w:style w:type="character" w:customStyle="1" w:styleId="371">
    <w:name w:val="图 Char Char"/>
    <w:qFormat/>
    <w:uiPriority w:val="0"/>
    <w:rPr>
      <w:rFonts w:eastAsia="宋体"/>
      <w:b/>
      <w:kern w:val="2"/>
      <w:sz w:val="21"/>
      <w:szCs w:val="24"/>
      <w:lang w:val="en-US" w:eastAsia="zh-CN" w:bidi="ar-SA"/>
    </w:rPr>
  </w:style>
  <w:style w:type="paragraph" w:customStyle="1" w:styleId="372">
    <w:name w:val="图"/>
    <w:basedOn w:val="1"/>
    <w:qFormat/>
    <w:uiPriority w:val="0"/>
    <w:pPr>
      <w:widowControl w:val="0"/>
      <w:spacing w:line="400" w:lineRule="exact"/>
      <w:ind w:firstLine="0" w:firstLineChars="0"/>
      <w:jc w:val="both"/>
    </w:pPr>
    <w:rPr>
      <w:b/>
      <w:kern w:val="2"/>
      <w:sz w:val="21"/>
      <w:szCs w:val="24"/>
    </w:rPr>
  </w:style>
  <w:style w:type="paragraph" w:customStyle="1" w:styleId="373">
    <w:name w:val="正文+首行缩进"/>
    <w:basedOn w:val="1"/>
    <w:qFormat/>
    <w:uiPriority w:val="0"/>
    <w:pPr>
      <w:widowControl w:val="0"/>
      <w:ind w:firstLine="0" w:firstLineChars="0"/>
      <w:jc w:val="both"/>
    </w:pPr>
    <w:rPr>
      <w:kern w:val="4"/>
      <w:szCs w:val="20"/>
    </w:rPr>
  </w:style>
  <w:style w:type="paragraph" w:customStyle="1" w:styleId="374">
    <w:name w:val="标列标头"/>
    <w:basedOn w:val="1"/>
    <w:next w:val="1"/>
    <w:qFormat/>
    <w:uiPriority w:val="0"/>
    <w:pPr>
      <w:widowControl w:val="0"/>
      <w:ind w:firstLine="0" w:firstLineChars="0"/>
    </w:pPr>
    <w:rPr>
      <w:b/>
      <w:kern w:val="2"/>
      <w:sz w:val="21"/>
      <w:szCs w:val="24"/>
    </w:rPr>
  </w:style>
  <w:style w:type="paragraph" w:customStyle="1" w:styleId="375">
    <w:name w:val="报告标题 5"/>
    <w:basedOn w:val="9"/>
    <w:qFormat/>
    <w:uiPriority w:val="0"/>
    <w:pPr>
      <w:tabs>
        <w:tab w:val="left" w:pos="1113"/>
        <w:tab w:val="left" w:pos="1330"/>
        <w:tab w:val="clear" w:pos="-3120"/>
        <w:tab w:val="clear" w:pos="0"/>
      </w:tabs>
      <w:autoSpaceDN/>
      <w:adjustRightInd/>
      <w:snapToGrid/>
      <w:spacing w:before="0" w:after="0" w:line="377" w:lineRule="auto"/>
      <w:ind w:left="992" w:hanging="992"/>
      <w:textAlignment w:val="auto"/>
    </w:pPr>
    <w:rPr>
      <w:bCs/>
      <w:spacing w:val="14"/>
      <w:szCs w:val="28"/>
    </w:rPr>
  </w:style>
  <w:style w:type="paragraph" w:customStyle="1" w:styleId="376">
    <w:name w:val="样式 标题 4标题 4XW Char标题 4XW Char Char标题 4 Char标题 4XW Char Char ...3"/>
    <w:basedOn w:val="8"/>
    <w:qFormat/>
    <w:uiPriority w:val="0"/>
    <w:pPr>
      <w:numPr>
        <w:ilvl w:val="0"/>
        <w:numId w:val="0"/>
      </w:numPr>
      <w:tabs>
        <w:tab w:val="left" w:pos="360"/>
        <w:tab w:val="left" w:pos="1036"/>
      </w:tabs>
      <w:spacing w:after="120"/>
      <w:ind w:hanging="200" w:hangingChars="200"/>
      <w:contextualSpacing w:val="0"/>
    </w:pPr>
    <w:rPr>
      <w:rFonts w:eastAsia="宋体" w:cs="Times New Roman"/>
      <w:i/>
      <w:iCs/>
      <w:color w:val="auto"/>
      <w:spacing w:val="14"/>
      <w:sz w:val="28"/>
      <w:szCs w:val="20"/>
    </w:rPr>
  </w:style>
  <w:style w:type="paragraph" w:customStyle="1" w:styleId="377">
    <w:name w:val="样式 标题 3标题 3XW Char标题 3XW Char Char Char Char标题 3XW Char Char ...2"/>
    <w:basedOn w:val="7"/>
    <w:qFormat/>
    <w:uiPriority w:val="0"/>
    <w:pPr>
      <w:numPr>
        <w:ilvl w:val="0"/>
        <w:numId w:val="0"/>
      </w:numPr>
      <w:tabs>
        <w:tab w:val="left" w:pos="798"/>
        <w:tab w:val="left" w:pos="1140"/>
      </w:tabs>
      <w:spacing w:before="30" w:after="30"/>
      <w:ind w:left="882" w:hanging="882"/>
      <w:contextualSpacing w:val="0"/>
    </w:pPr>
    <w:rPr>
      <w:b/>
      <w:spacing w:val="14"/>
      <w:sz w:val="28"/>
      <w:szCs w:val="28"/>
    </w:rPr>
  </w:style>
  <w:style w:type="paragraph" w:customStyle="1" w:styleId="378">
    <w:name w:val="样式 标题 4标题 4XW Char标题 4XW Char Char标题 4 Char标题 4XW Char Char ..."/>
    <w:basedOn w:val="8"/>
    <w:qFormat/>
    <w:uiPriority w:val="0"/>
    <w:pPr>
      <w:numPr>
        <w:ilvl w:val="0"/>
        <w:numId w:val="0"/>
      </w:numPr>
      <w:tabs>
        <w:tab w:val="left" w:pos="360"/>
        <w:tab w:val="left" w:pos="1148"/>
      </w:tabs>
      <w:spacing w:before="0"/>
      <w:ind w:left="2120" w:hanging="680" w:hangingChars="200"/>
      <w:contextualSpacing w:val="0"/>
    </w:pPr>
    <w:rPr>
      <w:rFonts w:ascii="Arial" w:hAnsi="Arial" w:eastAsia="楷体_GB2312" w:cs="Times New Roman"/>
      <w:b w:val="0"/>
      <w:iCs/>
      <w:spacing w:val="14"/>
      <w:sz w:val="28"/>
      <w:szCs w:val="20"/>
    </w:rPr>
  </w:style>
  <w:style w:type="paragraph" w:customStyle="1" w:styleId="379">
    <w:name w:val="默认段落字体 Para Char Char Char Char Char Char Char"/>
    <w:basedOn w:val="1"/>
    <w:qFormat/>
    <w:uiPriority w:val="0"/>
    <w:pPr>
      <w:widowControl w:val="0"/>
      <w:spacing w:line="240" w:lineRule="auto"/>
      <w:ind w:firstLine="0" w:firstLineChars="0"/>
      <w:jc w:val="both"/>
    </w:pPr>
    <w:rPr>
      <w:kern w:val="2"/>
      <w:sz w:val="21"/>
      <w:szCs w:val="30"/>
    </w:rPr>
  </w:style>
  <w:style w:type="paragraph" w:customStyle="1" w:styleId="380">
    <w:name w:val="正文（首行缩进）"/>
    <w:basedOn w:val="1"/>
    <w:qFormat/>
    <w:uiPriority w:val="0"/>
    <w:pPr>
      <w:widowControl w:val="0"/>
      <w:spacing w:line="240" w:lineRule="auto"/>
      <w:ind w:firstLine="482" w:firstLineChars="0"/>
    </w:pPr>
    <w:rPr>
      <w:spacing w:val="-8"/>
      <w:kern w:val="2"/>
      <w:szCs w:val="20"/>
    </w:rPr>
  </w:style>
  <w:style w:type="character" w:customStyle="1" w:styleId="381">
    <w:name w:val="标题 1XW Char"/>
    <w:qFormat/>
    <w:uiPriority w:val="0"/>
    <w:rPr>
      <w:rFonts w:eastAsia="黑体"/>
      <w:b/>
      <w:spacing w:val="20"/>
      <w:kern w:val="44"/>
      <w:sz w:val="36"/>
      <w:lang w:val="en-US" w:eastAsia="zh-CN" w:bidi="ar-SA"/>
    </w:rPr>
  </w:style>
  <w:style w:type="paragraph" w:customStyle="1" w:styleId="382">
    <w:name w:val="大表"/>
    <w:basedOn w:val="1"/>
    <w:qFormat/>
    <w:uiPriority w:val="0"/>
    <w:pPr>
      <w:widowControl w:val="0"/>
      <w:snapToGrid w:val="0"/>
      <w:ind w:firstLine="480"/>
      <w:jc w:val="both"/>
    </w:pPr>
    <w:rPr>
      <w:rFonts w:ascii="宋体" w:hAnsi="宋体"/>
      <w:kern w:val="2"/>
      <w:szCs w:val="24"/>
    </w:rPr>
  </w:style>
  <w:style w:type="paragraph" w:customStyle="1" w:styleId="383">
    <w:name w:val="样式33"/>
    <w:basedOn w:val="1"/>
    <w:qFormat/>
    <w:uiPriority w:val="0"/>
    <w:pPr>
      <w:widowControl w:val="0"/>
      <w:tabs>
        <w:tab w:val="left" w:pos="1080"/>
      </w:tabs>
      <w:spacing w:line="480" w:lineRule="exact"/>
      <w:ind w:left="850" w:hanging="1080" w:firstLineChars="0"/>
      <w:jc w:val="both"/>
    </w:pPr>
    <w:rPr>
      <w:kern w:val="2"/>
      <w:szCs w:val="20"/>
    </w:rPr>
  </w:style>
  <w:style w:type="paragraph" w:customStyle="1" w:styleId="384">
    <w:name w:val="公式"/>
    <w:basedOn w:val="1"/>
    <w:qFormat/>
    <w:uiPriority w:val="0"/>
    <w:pPr>
      <w:widowControl w:val="0"/>
      <w:spacing w:line="240" w:lineRule="auto"/>
      <w:ind w:firstLine="0" w:firstLineChars="0"/>
      <w:jc w:val="right"/>
    </w:pPr>
    <w:rPr>
      <w:color w:val="FF00FF"/>
      <w:kern w:val="2"/>
      <w:sz w:val="21"/>
      <w:szCs w:val="24"/>
    </w:rPr>
  </w:style>
  <w:style w:type="paragraph" w:customStyle="1" w:styleId="385">
    <w:name w:val="附图"/>
    <w:basedOn w:val="1"/>
    <w:qFormat/>
    <w:uiPriority w:val="0"/>
    <w:pPr>
      <w:ind w:firstLine="0" w:firstLineChars="0"/>
    </w:pPr>
    <w:rPr>
      <w:rFonts w:ascii="宋体" w:hAnsi="宋体"/>
      <w:kern w:val="2"/>
    </w:rPr>
  </w:style>
  <w:style w:type="paragraph" w:customStyle="1" w:styleId="386">
    <w:name w:val="报告正文 Char"/>
    <w:basedOn w:val="1"/>
    <w:qFormat/>
    <w:uiPriority w:val="0"/>
    <w:pPr>
      <w:widowControl w:val="0"/>
      <w:jc w:val="both"/>
    </w:pPr>
    <w:rPr>
      <w:spacing w:val="14"/>
      <w:kern w:val="2"/>
      <w:szCs w:val="20"/>
    </w:rPr>
  </w:style>
  <w:style w:type="paragraph" w:customStyle="1" w:styleId="387">
    <w:name w:val="正文内标题一"/>
    <w:basedOn w:val="386"/>
    <w:next w:val="386"/>
    <w:qFormat/>
    <w:uiPriority w:val="0"/>
    <w:pPr>
      <w:ind w:firstLine="0" w:firstLineChars="0"/>
    </w:pPr>
  </w:style>
  <w:style w:type="paragraph" w:customStyle="1" w:styleId="388">
    <w:name w:val="表注"/>
    <w:basedOn w:val="1"/>
    <w:next w:val="1"/>
    <w:qFormat/>
    <w:uiPriority w:val="0"/>
    <w:pPr>
      <w:widowControl w:val="0"/>
      <w:spacing w:line="240" w:lineRule="auto"/>
      <w:ind w:firstLine="0" w:firstLineChars="0"/>
      <w:jc w:val="center"/>
    </w:pPr>
    <w:rPr>
      <w:rFonts w:eastAsia="黑体"/>
      <w:b/>
      <w:kern w:val="2"/>
      <w:sz w:val="21"/>
      <w:szCs w:val="24"/>
    </w:rPr>
  </w:style>
  <w:style w:type="paragraph" w:customStyle="1" w:styleId="389">
    <w:name w:val="鉴字"/>
    <w:basedOn w:val="1"/>
    <w:qFormat/>
    <w:uiPriority w:val="0"/>
    <w:pPr>
      <w:widowControl w:val="0"/>
      <w:spacing w:line="500" w:lineRule="exact"/>
      <w:ind w:left="400" w:leftChars="400" w:firstLine="0" w:firstLineChars="0"/>
      <w:jc w:val="both"/>
    </w:pPr>
    <w:rPr>
      <w:rFonts w:ascii="宋体"/>
      <w:kern w:val="2"/>
      <w:sz w:val="28"/>
      <w:szCs w:val="24"/>
    </w:rPr>
  </w:style>
  <w:style w:type="paragraph" w:customStyle="1" w:styleId="390">
    <w:name w:val="图表"/>
    <w:basedOn w:val="1"/>
    <w:link w:val="572"/>
    <w:qFormat/>
    <w:uiPriority w:val="0"/>
    <w:pPr>
      <w:keepNext/>
      <w:widowControl w:val="0"/>
      <w:adjustRightInd w:val="0"/>
      <w:snapToGrid w:val="0"/>
      <w:spacing w:before="120" w:after="60" w:line="240" w:lineRule="auto"/>
      <w:ind w:firstLine="0" w:firstLineChars="0"/>
      <w:jc w:val="center"/>
    </w:pPr>
    <w:rPr>
      <w:rFonts w:eastAsia="黑体"/>
      <w:color w:val="000000"/>
      <w:kern w:val="2"/>
      <w:sz w:val="22"/>
      <w:szCs w:val="24"/>
      <w:lang w:val="zh-CN" w:eastAsia="zh-CN"/>
    </w:rPr>
  </w:style>
  <w:style w:type="paragraph" w:customStyle="1" w:styleId="391">
    <w:name w:val="表数字"/>
    <w:basedOn w:val="263"/>
    <w:qFormat/>
    <w:uiPriority w:val="0"/>
    <w:pPr>
      <w:spacing w:line="320" w:lineRule="exact"/>
    </w:pPr>
    <w:rPr>
      <w:rFonts w:ascii="Arial" w:hAnsi="Arial"/>
      <w:szCs w:val="21"/>
    </w:rPr>
  </w:style>
  <w:style w:type="paragraph" w:customStyle="1" w:styleId="392">
    <w:name w:val="样式 报告插图 + 首行缩进:  2 字符 Char"/>
    <w:basedOn w:val="1"/>
    <w:qFormat/>
    <w:uiPriority w:val="0"/>
    <w:pPr>
      <w:widowControl w:val="0"/>
      <w:ind w:firstLine="536"/>
      <w:jc w:val="center"/>
    </w:pPr>
    <w:rPr>
      <w:b/>
      <w:bCs/>
      <w:spacing w:val="14"/>
      <w:kern w:val="2"/>
      <w:szCs w:val="20"/>
    </w:rPr>
  </w:style>
  <w:style w:type="character" w:customStyle="1" w:styleId="393">
    <w:name w:val="报告正文 Char Char"/>
    <w:qFormat/>
    <w:uiPriority w:val="0"/>
    <w:rPr>
      <w:rFonts w:eastAsia="宋体"/>
      <w:spacing w:val="14"/>
      <w:kern w:val="2"/>
      <w:sz w:val="24"/>
      <w:lang w:val="en-US" w:eastAsia="zh-CN" w:bidi="ar-SA"/>
    </w:rPr>
  </w:style>
  <w:style w:type="character" w:customStyle="1" w:styleId="394">
    <w:name w:val="报告插图 Char"/>
    <w:qFormat/>
    <w:uiPriority w:val="0"/>
    <w:rPr>
      <w:rFonts w:ascii="宋体" w:eastAsia="黑体"/>
      <w:bCs/>
      <w:spacing w:val="14"/>
      <w:kern w:val="2"/>
      <w:sz w:val="24"/>
      <w:szCs w:val="24"/>
      <w:lang w:val="en-US" w:eastAsia="zh-CN" w:bidi="ar-SA"/>
    </w:rPr>
  </w:style>
  <w:style w:type="paragraph" w:customStyle="1" w:styleId="395">
    <w:name w:val="样式 标题 4标题 4XW Char标题 4XW Char Char标题 4 Char标题 4XW Char Char ...1"/>
    <w:basedOn w:val="8"/>
    <w:qFormat/>
    <w:uiPriority w:val="0"/>
    <w:pPr>
      <w:numPr>
        <w:ilvl w:val="0"/>
        <w:numId w:val="0"/>
      </w:numPr>
      <w:tabs>
        <w:tab w:val="left" w:pos="360"/>
        <w:tab w:val="left" w:pos="864"/>
        <w:tab w:val="left" w:pos="1148"/>
      </w:tabs>
      <w:spacing w:before="156" w:after="30"/>
      <w:ind w:left="864" w:hanging="200" w:hangingChars="200"/>
      <w:contextualSpacing w:val="0"/>
    </w:pPr>
    <w:rPr>
      <w:rFonts w:ascii="Arial" w:hAnsi="Arial" w:eastAsia="楷体_GB2312" w:cs="Times New Roman"/>
      <w:b w:val="0"/>
      <w:iCs/>
      <w:color w:val="auto"/>
      <w:spacing w:val="14"/>
      <w:sz w:val="28"/>
      <w:szCs w:val="20"/>
    </w:rPr>
  </w:style>
  <w:style w:type="paragraph" w:customStyle="1" w:styleId="396">
    <w:name w:val="样式 标题 5 + Times New Roman"/>
    <w:basedOn w:val="9"/>
    <w:qFormat/>
    <w:uiPriority w:val="0"/>
    <w:pPr>
      <w:tabs>
        <w:tab w:val="left" w:pos="992"/>
        <w:tab w:val="left" w:pos="1113"/>
        <w:tab w:val="left" w:pos="1206"/>
        <w:tab w:val="clear" w:pos="-3120"/>
        <w:tab w:val="clear" w:pos="0"/>
      </w:tabs>
      <w:autoSpaceDN/>
      <w:adjustRightInd/>
      <w:snapToGrid/>
      <w:spacing w:before="0" w:after="0" w:line="377" w:lineRule="auto"/>
      <w:ind w:left="992" w:hanging="992"/>
      <w:textAlignment w:val="auto"/>
      <w:outlineLvl w:val="0"/>
    </w:pPr>
    <w:rPr>
      <w:bCs/>
      <w:spacing w:val="14"/>
      <w:szCs w:val="28"/>
    </w:rPr>
  </w:style>
  <w:style w:type="paragraph" w:customStyle="1" w:styleId="397">
    <w:name w:val="样式 标题 3标题 3XW Char标题 3XW Char Char Char Char标题 3XW Char Char ..."/>
    <w:basedOn w:val="7"/>
    <w:qFormat/>
    <w:uiPriority w:val="0"/>
    <w:pPr>
      <w:numPr>
        <w:ilvl w:val="0"/>
        <w:numId w:val="0"/>
      </w:numPr>
      <w:tabs>
        <w:tab w:val="left" w:pos="1140"/>
      </w:tabs>
      <w:spacing w:before="30" w:after="30"/>
      <w:ind w:left="1140" w:hanging="720"/>
      <w:contextualSpacing w:val="0"/>
      <w:outlineLvl w:val="0"/>
    </w:pPr>
    <w:rPr>
      <w:spacing w:val="14"/>
      <w:sz w:val="28"/>
      <w:szCs w:val="28"/>
    </w:rPr>
  </w:style>
  <w:style w:type="character" w:customStyle="1" w:styleId="398">
    <w:name w:val="表格标题 Char1"/>
    <w:qFormat/>
    <w:uiPriority w:val="0"/>
    <w:rPr>
      <w:rFonts w:eastAsia="黑体"/>
      <w:bCs/>
      <w:spacing w:val="14"/>
      <w:kern w:val="2"/>
      <w:sz w:val="24"/>
      <w:szCs w:val="24"/>
      <w:lang w:val="en-US" w:eastAsia="zh-CN" w:bidi="ar-SA"/>
    </w:rPr>
  </w:style>
  <w:style w:type="paragraph" w:customStyle="1" w:styleId="399">
    <w:name w:val="样式 标题 3标题 3XW Char标题 3XW Char Char Char Char标题 3XW Char Char ...1"/>
    <w:basedOn w:val="7"/>
    <w:qFormat/>
    <w:uiPriority w:val="0"/>
    <w:pPr>
      <w:numPr>
        <w:ilvl w:val="0"/>
        <w:numId w:val="0"/>
      </w:numPr>
      <w:tabs>
        <w:tab w:val="left" w:pos="1140"/>
      </w:tabs>
      <w:spacing w:before="30" w:after="30"/>
      <w:ind w:left="1140" w:hanging="720"/>
      <w:contextualSpacing w:val="0"/>
    </w:pPr>
    <w:rPr>
      <w:b/>
      <w:spacing w:val="14"/>
      <w:sz w:val="28"/>
      <w:szCs w:val="28"/>
    </w:rPr>
  </w:style>
  <w:style w:type="paragraph" w:customStyle="1" w:styleId="400">
    <w:name w:val="样式 标题 4标题 4XW Char标题 4XW Char Char标题 4 Char标题 4XW Char Char ...2"/>
    <w:basedOn w:val="8"/>
    <w:qFormat/>
    <w:uiPriority w:val="0"/>
    <w:pPr>
      <w:numPr>
        <w:ilvl w:val="0"/>
        <w:numId w:val="0"/>
      </w:numPr>
      <w:tabs>
        <w:tab w:val="left" w:pos="360"/>
        <w:tab w:val="left" w:pos="864"/>
        <w:tab w:val="left" w:pos="1022"/>
      </w:tabs>
      <w:spacing w:before="30" w:after="30"/>
      <w:ind w:hanging="200" w:hangingChars="200"/>
      <w:contextualSpacing w:val="0"/>
    </w:pPr>
    <w:rPr>
      <w:rFonts w:eastAsia="楷体_GB2312" w:cs="Times New Roman"/>
      <w:b w:val="0"/>
      <w:iCs/>
      <w:color w:val="auto"/>
      <w:spacing w:val="14"/>
      <w:sz w:val="28"/>
      <w:szCs w:val="20"/>
    </w:rPr>
  </w:style>
  <w:style w:type="paragraph" w:customStyle="1" w:styleId="401">
    <w:name w:val="样式 目录 2 + 行距: 多倍行距 1.2 字行"/>
    <w:basedOn w:val="75"/>
    <w:qFormat/>
    <w:uiPriority w:val="0"/>
    <w:pPr>
      <w:tabs>
        <w:tab w:val="left" w:pos="434"/>
        <w:tab w:val="left" w:pos="476"/>
        <w:tab w:val="left" w:pos="735"/>
        <w:tab w:val="right" w:leader="dot" w:pos="8978"/>
        <w:tab w:val="right" w:leader="dot" w:pos="9060"/>
        <w:tab w:val="right" w:leader="dot" w:pos="9628"/>
      </w:tabs>
      <w:spacing w:line="288" w:lineRule="auto"/>
      <w:ind w:firstLine="480" w:firstLineChars="200"/>
    </w:pPr>
    <w:rPr>
      <w:smallCaps w:val="0"/>
      <w:snapToGrid w:val="0"/>
      <w:spacing w:val="14"/>
      <w:sz w:val="20"/>
      <w:szCs w:val="20"/>
    </w:rPr>
  </w:style>
  <w:style w:type="paragraph" w:customStyle="1" w:styleId="402">
    <w:name w:val="样式 目录 4 + 行距: 多倍行距 1.2 字行"/>
    <w:basedOn w:val="62"/>
    <w:qFormat/>
    <w:uiPriority w:val="0"/>
    <w:pPr>
      <w:tabs>
        <w:tab w:val="left" w:pos="882"/>
        <w:tab w:val="right" w:leader="dot" w:pos="8978"/>
      </w:tabs>
      <w:spacing w:line="288" w:lineRule="auto"/>
      <w:ind w:left="0"/>
      <w:jc w:val="both"/>
    </w:pPr>
    <w:rPr>
      <w:spacing w:val="14"/>
      <w:sz w:val="18"/>
      <w:szCs w:val="18"/>
    </w:rPr>
  </w:style>
  <w:style w:type="paragraph" w:customStyle="1" w:styleId="403">
    <w:name w:val="样式 目录 3 + 行距: 多倍行距 1.2 字行"/>
    <w:basedOn w:val="45"/>
    <w:qFormat/>
    <w:uiPriority w:val="0"/>
    <w:pPr>
      <w:tabs>
        <w:tab w:val="left" w:pos="602"/>
        <w:tab w:val="left" w:pos="700"/>
        <w:tab w:val="left" w:pos="1050"/>
        <w:tab w:val="right" w:leader="dot" w:pos="8978"/>
        <w:tab w:val="right" w:leader="dot" w:pos="9060"/>
      </w:tabs>
      <w:spacing w:line="288" w:lineRule="auto"/>
      <w:ind w:left="0"/>
      <w:jc w:val="both"/>
    </w:pPr>
    <w:rPr>
      <w:i/>
      <w:iCs w:val="0"/>
      <w:snapToGrid w:val="0"/>
      <w:spacing w:val="14"/>
      <w:szCs w:val="20"/>
    </w:rPr>
  </w:style>
  <w:style w:type="paragraph" w:customStyle="1" w:styleId="404">
    <w:name w:val="样式 报告正文 Char + 首行缩进:  2 字符"/>
    <w:basedOn w:val="1"/>
    <w:qFormat/>
    <w:uiPriority w:val="0"/>
    <w:pPr>
      <w:widowControl w:val="0"/>
      <w:ind w:firstLine="536"/>
      <w:jc w:val="both"/>
    </w:pPr>
    <w:rPr>
      <w:spacing w:val="14"/>
      <w:kern w:val="2"/>
      <w:szCs w:val="20"/>
    </w:rPr>
  </w:style>
  <w:style w:type="character" w:customStyle="1" w:styleId="405">
    <w:name w:val="报告正文 Char Char1"/>
    <w:qFormat/>
    <w:uiPriority w:val="0"/>
    <w:rPr>
      <w:rFonts w:eastAsia="宋体"/>
      <w:spacing w:val="14"/>
      <w:kern w:val="2"/>
      <w:sz w:val="24"/>
      <w:lang w:val="en-US" w:eastAsia="zh-CN" w:bidi="ar-SA"/>
    </w:rPr>
  </w:style>
  <w:style w:type="character" w:customStyle="1" w:styleId="406">
    <w:name w:val="报告插图 Char1"/>
    <w:qFormat/>
    <w:uiPriority w:val="0"/>
    <w:rPr>
      <w:rFonts w:eastAsia="黑体"/>
      <w:bCs/>
      <w:spacing w:val="14"/>
      <w:kern w:val="2"/>
      <w:sz w:val="24"/>
      <w:szCs w:val="24"/>
      <w:lang w:val="en-US" w:eastAsia="zh-CN" w:bidi="ar-SA"/>
    </w:rPr>
  </w:style>
  <w:style w:type="paragraph" w:customStyle="1" w:styleId="407">
    <w:name w:val="样式 标题 5 + Times New Roman2"/>
    <w:basedOn w:val="9"/>
    <w:qFormat/>
    <w:uiPriority w:val="0"/>
    <w:pPr>
      <w:tabs>
        <w:tab w:val="left" w:pos="1072"/>
        <w:tab w:val="left" w:pos="1113"/>
        <w:tab w:val="clear" w:pos="-3120"/>
        <w:tab w:val="clear" w:pos="0"/>
      </w:tabs>
      <w:autoSpaceDN/>
      <w:adjustRightInd/>
      <w:snapToGrid/>
      <w:spacing w:before="0" w:after="0" w:line="377" w:lineRule="auto"/>
      <w:ind w:left="992" w:hanging="992"/>
      <w:textAlignment w:val="auto"/>
    </w:pPr>
    <w:rPr>
      <w:bCs/>
      <w:spacing w:val="14"/>
      <w:szCs w:val="28"/>
    </w:rPr>
  </w:style>
  <w:style w:type="paragraph" w:customStyle="1" w:styleId="408">
    <w:name w:val="样式 自动设置 行距: 固定值 23 磅"/>
    <w:basedOn w:val="1"/>
    <w:qFormat/>
    <w:uiPriority w:val="0"/>
    <w:pPr>
      <w:widowControl w:val="0"/>
      <w:spacing w:line="460" w:lineRule="exact"/>
      <w:ind w:firstLine="544"/>
      <w:jc w:val="both"/>
    </w:pPr>
    <w:rPr>
      <w:spacing w:val="16"/>
      <w:kern w:val="4"/>
      <w:sz w:val="28"/>
      <w:szCs w:val="20"/>
    </w:rPr>
  </w:style>
  <w:style w:type="paragraph" w:customStyle="1" w:styleId="409">
    <w:name w:val="样式 标题 33h33rd levelH3l3CT标题 3XW + 小四"/>
    <w:basedOn w:val="7"/>
    <w:qFormat/>
    <w:uiPriority w:val="0"/>
    <w:pPr>
      <w:numPr>
        <w:ilvl w:val="0"/>
        <w:numId w:val="0"/>
      </w:numPr>
      <w:spacing w:before="260" w:after="260" w:line="416" w:lineRule="auto"/>
      <w:contextualSpacing w:val="0"/>
    </w:pPr>
    <w:rPr>
      <w:rFonts w:eastAsia="宋体"/>
      <w:b/>
    </w:rPr>
  </w:style>
  <w:style w:type="paragraph" w:customStyle="1" w:styleId="410">
    <w:name w:val="图表名"/>
    <w:basedOn w:val="1"/>
    <w:qFormat/>
    <w:uiPriority w:val="0"/>
    <w:pPr>
      <w:widowControl w:val="0"/>
      <w:spacing w:before="120" w:after="60" w:line="240" w:lineRule="auto"/>
      <w:ind w:firstLine="0" w:firstLineChars="0"/>
      <w:jc w:val="both"/>
    </w:pPr>
    <w:rPr>
      <w:rFonts w:ascii="黑体" w:eastAsia="黑体"/>
      <w:kern w:val="4"/>
      <w:szCs w:val="20"/>
    </w:rPr>
  </w:style>
  <w:style w:type="paragraph" w:customStyle="1" w:styleId="411">
    <w:name w:val="样式3+蓝色字体"/>
    <w:basedOn w:val="7"/>
    <w:qFormat/>
    <w:uiPriority w:val="0"/>
    <w:pPr>
      <w:keepNext w:val="0"/>
      <w:keepLines w:val="0"/>
      <w:numPr>
        <w:ilvl w:val="0"/>
        <w:numId w:val="0"/>
      </w:numPr>
      <w:spacing w:before="0"/>
      <w:ind w:firstLine="536" w:firstLineChars="200"/>
      <w:contextualSpacing w:val="0"/>
      <w:outlineLvl w:val="9"/>
    </w:pPr>
    <w:rPr>
      <w:rFonts w:eastAsia="宋体"/>
      <w:bCs w:val="0"/>
      <w:color w:val="0000FF"/>
      <w:spacing w:val="14"/>
      <w:szCs w:val="24"/>
    </w:rPr>
  </w:style>
  <w:style w:type="character" w:customStyle="1" w:styleId="412">
    <w:name w:val="标题 4XW Char1"/>
    <w:qFormat/>
    <w:uiPriority w:val="0"/>
    <w:rPr>
      <w:rFonts w:ascii="Arial" w:hAnsi="Arial" w:eastAsia="宋体"/>
      <w:b/>
      <w:spacing w:val="14"/>
      <w:kern w:val="2"/>
      <w:sz w:val="28"/>
      <w:lang w:val="en-US" w:eastAsia="zh-CN" w:bidi="ar-SA"/>
    </w:rPr>
  </w:style>
  <w:style w:type="character" w:customStyle="1" w:styleId="413">
    <w:name w:val="标题 5XW Char"/>
    <w:qFormat/>
    <w:uiPriority w:val="0"/>
    <w:rPr>
      <w:rFonts w:eastAsia="宋体"/>
      <w:b/>
      <w:bCs/>
      <w:spacing w:val="14"/>
      <w:kern w:val="2"/>
      <w:sz w:val="28"/>
      <w:szCs w:val="28"/>
      <w:lang w:val="en-US" w:eastAsia="zh-CN" w:bidi="ar-SA"/>
    </w:rPr>
  </w:style>
  <w:style w:type="paragraph" w:customStyle="1" w:styleId="414">
    <w:name w:val="样式  + (中文) 宋体 小四 非加粗"/>
    <w:basedOn w:val="1"/>
    <w:qFormat/>
    <w:uiPriority w:val="0"/>
    <w:pPr>
      <w:widowControl w:val="0"/>
      <w:ind w:firstLine="536"/>
      <w:jc w:val="both"/>
    </w:pPr>
    <w:rPr>
      <w:spacing w:val="14"/>
      <w:kern w:val="2"/>
      <w:szCs w:val="24"/>
    </w:rPr>
  </w:style>
  <w:style w:type="character" w:customStyle="1" w:styleId="415">
    <w:name w:val="表格标题1 Char1"/>
    <w:qFormat/>
    <w:uiPriority w:val="0"/>
    <w:rPr>
      <w:rFonts w:ascii="宋体" w:hAnsi="宋体" w:eastAsia="宋体"/>
      <w:bCs/>
      <w:spacing w:val="14"/>
      <w:kern w:val="2"/>
      <w:sz w:val="24"/>
      <w:lang w:val="en-US" w:eastAsia="zh-CN" w:bidi="ar-SA"/>
    </w:rPr>
  </w:style>
  <w:style w:type="paragraph" w:customStyle="1" w:styleId="416">
    <w:name w:val="样式 首行缩进:  0.85 厘米"/>
    <w:basedOn w:val="1"/>
    <w:qFormat/>
    <w:uiPriority w:val="0"/>
    <w:pPr>
      <w:widowControl w:val="0"/>
      <w:ind w:firstLine="0" w:firstLineChars="0"/>
    </w:pPr>
    <w:rPr>
      <w:szCs w:val="20"/>
    </w:rPr>
  </w:style>
  <w:style w:type="paragraph" w:customStyle="1" w:styleId="417">
    <w:name w:val="特殊格式"/>
    <w:basedOn w:val="23"/>
    <w:qFormat/>
    <w:uiPriority w:val="0"/>
    <w:pPr>
      <w:adjustRightInd w:val="0"/>
      <w:snapToGrid w:val="0"/>
      <w:spacing w:line="500" w:lineRule="atLeast"/>
      <w:ind w:firstLine="0" w:firstLineChars="0"/>
    </w:pPr>
    <w:rPr>
      <w:sz w:val="24"/>
      <w:szCs w:val="20"/>
    </w:rPr>
  </w:style>
  <w:style w:type="paragraph" w:customStyle="1" w:styleId="418">
    <w:name w:val="表格文字1"/>
    <w:qFormat/>
    <w:uiPriority w:val="0"/>
    <w:pPr>
      <w:widowControl w:val="0"/>
      <w:spacing w:line="320" w:lineRule="exact"/>
      <w:jc w:val="center"/>
    </w:pPr>
    <w:rPr>
      <w:rFonts w:ascii="宋体" w:hAnsi="Plotter" w:eastAsia="宋体" w:cs="Times New Roman"/>
      <w:kern w:val="0"/>
      <w:sz w:val="21"/>
      <w:szCs w:val="20"/>
      <w:lang w:val="en-US" w:eastAsia="zh-CN" w:bidi="ar-SA"/>
    </w:rPr>
  </w:style>
  <w:style w:type="paragraph" w:customStyle="1" w:styleId="419">
    <w:name w:val="表内容"/>
    <w:basedOn w:val="1"/>
    <w:qFormat/>
    <w:uiPriority w:val="0"/>
    <w:pPr>
      <w:widowControl w:val="0"/>
      <w:tabs>
        <w:tab w:val="left" w:pos="6300"/>
      </w:tabs>
      <w:spacing w:before="156" w:beforeLines="50" w:after="156" w:afterLines="50" w:line="240" w:lineRule="auto"/>
      <w:ind w:firstLine="0" w:firstLineChars="0"/>
      <w:jc w:val="center"/>
    </w:pPr>
    <w:rPr>
      <w:rFonts w:ascii="宋体" w:hAnsi="宋体"/>
      <w:b/>
      <w:color w:val="000000"/>
      <w:kern w:val="2"/>
      <w:sz w:val="21"/>
      <w:szCs w:val="24"/>
    </w:rPr>
  </w:style>
  <w:style w:type="paragraph" w:customStyle="1" w:styleId="420">
    <w:name w:val="表格 Char Char"/>
    <w:basedOn w:val="1"/>
    <w:qFormat/>
    <w:uiPriority w:val="0"/>
    <w:pPr>
      <w:tabs>
        <w:tab w:val="right" w:leader="dot" w:pos="9056"/>
      </w:tabs>
      <w:adjustRightInd w:val="0"/>
      <w:spacing w:line="240" w:lineRule="auto"/>
      <w:ind w:firstLine="0" w:firstLineChars="0"/>
      <w:jc w:val="center"/>
    </w:pPr>
    <w:rPr>
      <w:color w:val="000000"/>
      <w:kern w:val="2"/>
      <w:sz w:val="21"/>
      <w:szCs w:val="21"/>
    </w:rPr>
  </w:style>
  <w:style w:type="character" w:customStyle="1" w:styleId="421">
    <w:name w:val="表格 Char Char Char"/>
    <w:qFormat/>
    <w:uiPriority w:val="0"/>
    <w:rPr>
      <w:rFonts w:eastAsia="宋体"/>
      <w:color w:val="000000"/>
      <w:kern w:val="2"/>
      <w:sz w:val="21"/>
      <w:szCs w:val="21"/>
      <w:lang w:val="en-US" w:eastAsia="zh-CN" w:bidi="ar-SA"/>
    </w:rPr>
  </w:style>
  <w:style w:type="character" w:customStyle="1" w:styleId="422">
    <w:name w:val="表格标题1 Char"/>
    <w:qFormat/>
    <w:uiPriority w:val="0"/>
    <w:rPr>
      <w:rFonts w:eastAsia="黑体"/>
      <w:spacing w:val="14"/>
      <w:kern w:val="2"/>
      <w:sz w:val="24"/>
      <w:lang w:val="en-US" w:eastAsia="zh-CN" w:bidi="ar-SA"/>
    </w:rPr>
  </w:style>
  <w:style w:type="paragraph" w:customStyle="1" w:styleId="423">
    <w:name w:val="xw正文"/>
    <w:basedOn w:val="52"/>
    <w:qFormat/>
    <w:uiPriority w:val="0"/>
    <w:pPr>
      <w:spacing w:line="360" w:lineRule="auto"/>
      <w:ind w:firstLine="480" w:firstLineChars="200"/>
      <w:jc w:val="left"/>
    </w:pPr>
    <w:rPr>
      <w:sz w:val="24"/>
      <w:szCs w:val="24"/>
      <w:lang w:val="en-US" w:eastAsia="zh-CN" w:bidi="ar-SA"/>
    </w:rPr>
  </w:style>
  <w:style w:type="paragraph" w:customStyle="1" w:styleId="424">
    <w:name w:val="表格内容字"/>
    <w:basedOn w:val="1"/>
    <w:qFormat/>
    <w:uiPriority w:val="0"/>
    <w:pPr>
      <w:widowControl w:val="0"/>
      <w:spacing w:line="400" w:lineRule="exact"/>
      <w:ind w:firstLine="0" w:firstLineChars="0"/>
      <w:jc w:val="center"/>
    </w:pPr>
    <w:rPr>
      <w:kern w:val="2"/>
      <w:sz w:val="21"/>
      <w:szCs w:val="20"/>
    </w:rPr>
  </w:style>
  <w:style w:type="character" w:customStyle="1" w:styleId="425">
    <w:name w:val="表格标题 Char Char Char"/>
    <w:qFormat/>
    <w:uiPriority w:val="0"/>
    <w:rPr>
      <w:rFonts w:ascii="Arial" w:hAnsi="Arial" w:eastAsia="黑体"/>
      <w:snapToGrid w:val="0"/>
      <w:spacing w:val="14"/>
      <w:kern w:val="24"/>
      <w:sz w:val="24"/>
      <w:szCs w:val="24"/>
      <w:lang w:val="en-US" w:eastAsia="zh-CN" w:bidi="ar-SA"/>
    </w:rPr>
  </w:style>
  <w:style w:type="character" w:customStyle="1" w:styleId="426">
    <w:name w:val="表格标题1 Char Char"/>
    <w:qFormat/>
    <w:uiPriority w:val="0"/>
    <w:rPr>
      <w:rFonts w:eastAsia="黑体"/>
      <w:spacing w:val="14"/>
      <w:kern w:val="2"/>
      <w:sz w:val="24"/>
      <w:lang w:val="en-US" w:eastAsia="zh-CN" w:bidi="ar-SA"/>
    </w:rPr>
  </w:style>
  <w:style w:type="paragraph" w:customStyle="1" w:styleId="427">
    <w:name w:val="样式 首行缩进:  2 字符"/>
    <w:basedOn w:val="1"/>
    <w:qFormat/>
    <w:uiPriority w:val="0"/>
    <w:pPr>
      <w:widowControl w:val="0"/>
      <w:ind w:firstLine="480"/>
      <w:jc w:val="both"/>
    </w:pPr>
    <w:rPr>
      <w:kern w:val="2"/>
      <w:szCs w:val="20"/>
    </w:rPr>
  </w:style>
  <w:style w:type="paragraph" w:customStyle="1" w:styleId="428">
    <w:name w:val="样式 首行缩进:  2 字符2"/>
    <w:basedOn w:val="1"/>
    <w:qFormat/>
    <w:uiPriority w:val="0"/>
    <w:pPr>
      <w:widowControl w:val="0"/>
      <w:ind w:firstLine="480"/>
      <w:jc w:val="both"/>
    </w:pPr>
    <w:rPr>
      <w:spacing w:val="10"/>
      <w:kern w:val="2"/>
      <w:szCs w:val="24"/>
    </w:rPr>
  </w:style>
  <w:style w:type="character" w:customStyle="1" w:styleId="429">
    <w:name w:val="表格标题 Char Char Char Char"/>
    <w:qFormat/>
    <w:uiPriority w:val="0"/>
    <w:rPr>
      <w:rFonts w:ascii="Arial" w:hAnsi="Arial" w:eastAsia="黑体"/>
      <w:snapToGrid w:val="0"/>
      <w:spacing w:val="14"/>
      <w:kern w:val="24"/>
      <w:sz w:val="24"/>
      <w:szCs w:val="24"/>
      <w:lang w:val="en-US" w:eastAsia="zh-CN" w:bidi="ar-SA"/>
    </w:rPr>
  </w:style>
  <w:style w:type="paragraph" w:customStyle="1" w:styleId="430">
    <w:name w:val="XW表内文字"/>
    <w:basedOn w:val="1"/>
    <w:qFormat/>
    <w:uiPriority w:val="0"/>
    <w:pPr>
      <w:widowControl w:val="0"/>
      <w:adjustRightInd w:val="0"/>
      <w:spacing w:before="60" w:after="60" w:line="300" w:lineRule="exact"/>
      <w:ind w:firstLine="0" w:firstLineChars="0"/>
      <w:jc w:val="center"/>
      <w:textAlignment w:val="baseline"/>
    </w:pPr>
    <w:rPr>
      <w:sz w:val="21"/>
      <w:szCs w:val="20"/>
    </w:rPr>
  </w:style>
  <w:style w:type="paragraph" w:customStyle="1" w:styleId="431">
    <w:name w:val="样式 样式 首行缩进:  2 字符2 + 首行缩进:  2 字符 加宽量  0.8 磅"/>
    <w:basedOn w:val="428"/>
    <w:qFormat/>
    <w:uiPriority w:val="0"/>
    <w:pPr>
      <w:snapToGrid w:val="0"/>
      <w:ind w:firstLine="200"/>
    </w:pPr>
    <w:rPr>
      <w:spacing w:val="16"/>
      <w:szCs w:val="20"/>
    </w:rPr>
  </w:style>
  <w:style w:type="paragraph" w:customStyle="1" w:styleId="432">
    <w:name w:val="样式 标题 3 + 行距: 多倍行距 1.75 字行"/>
    <w:basedOn w:val="7"/>
    <w:qFormat/>
    <w:uiPriority w:val="0"/>
    <w:pPr>
      <w:numPr>
        <w:ilvl w:val="0"/>
        <w:numId w:val="0"/>
      </w:numPr>
      <w:tabs>
        <w:tab w:val="left" w:pos="1140"/>
      </w:tabs>
      <w:autoSpaceDE w:val="0"/>
      <w:autoSpaceDN w:val="0"/>
      <w:spacing w:before="30" w:after="30"/>
      <w:ind w:left="919" w:hanging="709"/>
      <w:contextualSpacing w:val="0"/>
      <w:jc w:val="left"/>
    </w:pPr>
    <w:rPr>
      <w:b/>
      <w:color w:val="auto"/>
      <w:spacing w:val="14"/>
      <w:sz w:val="28"/>
      <w:szCs w:val="20"/>
    </w:rPr>
  </w:style>
  <w:style w:type="paragraph" w:customStyle="1" w:styleId="433">
    <w:name w:val="样式 首行缩进:  2.13 字符"/>
    <w:basedOn w:val="1"/>
    <w:qFormat/>
    <w:uiPriority w:val="0"/>
    <w:pPr>
      <w:widowControl w:val="0"/>
      <w:autoSpaceDE w:val="0"/>
      <w:autoSpaceDN w:val="0"/>
      <w:adjustRightInd w:val="0"/>
      <w:snapToGrid w:val="0"/>
    </w:pPr>
    <w:rPr>
      <w:kern w:val="2"/>
      <w:szCs w:val="24"/>
    </w:rPr>
  </w:style>
  <w:style w:type="paragraph" w:customStyle="1" w:styleId="434">
    <w:name w:val="样式 小四 行距: 1.5 倍行距 首行缩进:  2 字符"/>
    <w:basedOn w:val="1"/>
    <w:qFormat/>
    <w:uiPriority w:val="0"/>
    <w:pPr>
      <w:widowControl w:val="0"/>
      <w:autoSpaceDE w:val="0"/>
      <w:autoSpaceDN w:val="0"/>
      <w:adjustRightInd w:val="0"/>
      <w:snapToGrid w:val="0"/>
    </w:pPr>
    <w:rPr>
      <w:kern w:val="2"/>
      <w:szCs w:val="24"/>
    </w:rPr>
  </w:style>
  <w:style w:type="paragraph" w:customStyle="1" w:styleId="435">
    <w:name w:val="样式 首行缩进:  0.8 厘米"/>
    <w:basedOn w:val="1"/>
    <w:qFormat/>
    <w:uiPriority w:val="0"/>
    <w:pPr>
      <w:widowControl w:val="0"/>
      <w:autoSpaceDE w:val="0"/>
      <w:autoSpaceDN w:val="0"/>
      <w:adjustRightInd w:val="0"/>
      <w:snapToGrid w:val="0"/>
      <w:ind w:firstLine="480"/>
    </w:pPr>
    <w:rPr>
      <w:kern w:val="2"/>
      <w:szCs w:val="24"/>
    </w:rPr>
  </w:style>
  <w:style w:type="paragraph" w:customStyle="1" w:styleId="436">
    <w:name w:val="图名"/>
    <w:basedOn w:val="1"/>
    <w:qFormat/>
    <w:uiPriority w:val="1"/>
    <w:pPr>
      <w:widowControl w:val="0"/>
      <w:autoSpaceDE w:val="0"/>
      <w:autoSpaceDN w:val="0"/>
      <w:adjustRightInd w:val="0"/>
      <w:snapToGrid w:val="0"/>
      <w:spacing w:line="240" w:lineRule="auto"/>
      <w:ind w:firstLine="0" w:firstLineChars="0"/>
      <w:jc w:val="center"/>
    </w:pPr>
    <w:rPr>
      <w:rFonts w:eastAsia="黑体"/>
      <w:bCs/>
      <w:kern w:val="2"/>
      <w:szCs w:val="24"/>
    </w:rPr>
  </w:style>
  <w:style w:type="paragraph" w:customStyle="1" w:styleId="437">
    <w:name w:val="续图名"/>
    <w:basedOn w:val="436"/>
    <w:qFormat/>
    <w:uiPriority w:val="0"/>
    <w:pPr>
      <w:outlineLvl w:val="3"/>
    </w:pPr>
  </w:style>
  <w:style w:type="paragraph" w:customStyle="1" w:styleId="438">
    <w:name w:val="表格居中"/>
    <w:basedOn w:val="1"/>
    <w:qFormat/>
    <w:uiPriority w:val="0"/>
    <w:pPr>
      <w:widowControl w:val="0"/>
      <w:spacing w:line="240" w:lineRule="auto"/>
      <w:ind w:firstLine="0" w:firstLineChars="0"/>
      <w:jc w:val="center"/>
    </w:pPr>
    <w:rPr>
      <w:kern w:val="2"/>
      <w:sz w:val="21"/>
      <w:szCs w:val="20"/>
    </w:rPr>
  </w:style>
  <w:style w:type="paragraph" w:customStyle="1" w:styleId="439">
    <w:name w:val="样式 表格标题 + 段前: 0.5 行 Char"/>
    <w:basedOn w:val="1"/>
    <w:qFormat/>
    <w:uiPriority w:val="0"/>
    <w:pPr>
      <w:widowControl w:val="0"/>
      <w:spacing w:beforeLines="50" w:afterLines="50" w:line="240" w:lineRule="auto"/>
      <w:ind w:firstLine="0" w:firstLineChars="0"/>
      <w:jc w:val="center"/>
    </w:pPr>
    <w:rPr>
      <w:rFonts w:eastAsia="黑体"/>
      <w:snapToGrid w:val="0"/>
      <w:kern w:val="2"/>
      <w:szCs w:val="20"/>
    </w:rPr>
  </w:style>
  <w:style w:type="character" w:customStyle="1" w:styleId="440">
    <w:name w:val="样式 表格标题 + 段前: 0.5 行 Char Char"/>
    <w:qFormat/>
    <w:uiPriority w:val="0"/>
    <w:rPr>
      <w:rFonts w:eastAsia="黑体" w:cs="宋体"/>
      <w:kern w:val="2"/>
      <w:sz w:val="24"/>
      <w:lang w:val="en-US" w:eastAsia="zh-CN" w:bidi="ar-SA"/>
    </w:rPr>
  </w:style>
  <w:style w:type="paragraph" w:customStyle="1" w:styleId="441">
    <w:name w:val="表格左对齐"/>
    <w:basedOn w:val="1"/>
    <w:qFormat/>
    <w:uiPriority w:val="0"/>
    <w:pPr>
      <w:widowControl w:val="0"/>
      <w:spacing w:line="240" w:lineRule="auto"/>
      <w:ind w:firstLine="0" w:firstLineChars="0"/>
    </w:pPr>
    <w:rPr>
      <w:kern w:val="2"/>
      <w:sz w:val="21"/>
      <w:szCs w:val="20"/>
    </w:rPr>
  </w:style>
  <w:style w:type="paragraph" w:customStyle="1" w:styleId="442">
    <w:name w:val="样式 表格标题 + 段前: 0.5 行"/>
    <w:basedOn w:val="1"/>
    <w:qFormat/>
    <w:uiPriority w:val="0"/>
    <w:pPr>
      <w:widowControl w:val="0"/>
      <w:spacing w:beforeLines="50" w:afterLines="50" w:line="240" w:lineRule="auto"/>
      <w:ind w:firstLine="0" w:firstLineChars="0"/>
      <w:jc w:val="center"/>
      <w:outlineLvl w:val="4"/>
    </w:pPr>
    <w:rPr>
      <w:rFonts w:eastAsia="黑体"/>
      <w:snapToGrid w:val="0"/>
      <w:spacing w:val="14"/>
      <w:szCs w:val="16"/>
      <w:lang w:val="zh-CN"/>
    </w:rPr>
  </w:style>
  <w:style w:type="character" w:customStyle="1" w:styleId="443">
    <w:name w:val="表附注 Char1"/>
    <w:qFormat/>
    <w:uiPriority w:val="0"/>
    <w:rPr>
      <w:rFonts w:eastAsia="楷体_GB2312"/>
      <w:sz w:val="18"/>
      <w:lang w:val="en-US" w:eastAsia="zh-CN" w:bidi="ar-SA"/>
    </w:rPr>
  </w:style>
  <w:style w:type="paragraph" w:customStyle="1" w:styleId="444">
    <w:name w:val="样式 观音岩正文段落 + 段前: 0.5 行 段后: 0.5 行"/>
    <w:basedOn w:val="1"/>
    <w:qFormat/>
    <w:uiPriority w:val="0"/>
    <w:pPr>
      <w:widowControl w:val="0"/>
      <w:adjustRightInd w:val="0"/>
      <w:snapToGrid w:val="0"/>
      <w:ind w:firstLine="482" w:firstLineChars="0"/>
      <w:jc w:val="both"/>
    </w:pPr>
    <w:rPr>
      <w:rFonts w:ascii="Arial" w:hAnsi="Arial"/>
      <w:kern w:val="2"/>
      <w:szCs w:val="20"/>
    </w:rPr>
  </w:style>
  <w:style w:type="paragraph" w:customStyle="1" w:styleId="445">
    <w:name w:val="正文0"/>
    <w:basedOn w:val="1"/>
    <w:link w:val="1101"/>
    <w:qFormat/>
    <w:uiPriority w:val="0"/>
    <w:pPr>
      <w:widowControl w:val="0"/>
      <w:adjustRightInd w:val="0"/>
      <w:ind w:firstLine="482" w:firstLineChars="0"/>
      <w:jc w:val="both"/>
      <w:textAlignment w:val="baseline"/>
    </w:pPr>
    <w:rPr>
      <w:kern w:val="24"/>
      <w:szCs w:val="20"/>
    </w:rPr>
  </w:style>
  <w:style w:type="character" w:customStyle="1" w:styleId="446">
    <w:name w:val="尾注文本 Char"/>
    <w:basedOn w:val="133"/>
    <w:link w:val="53"/>
    <w:qFormat/>
    <w:uiPriority w:val="0"/>
    <w:rPr>
      <w:rFonts w:ascii="宋体" w:hAnsi="Times New Roman" w:eastAsia="宋体" w:cs="Times New Roman"/>
      <w:snapToGrid w:val="0"/>
      <w:color w:val="000000"/>
      <w:kern w:val="0"/>
      <w:sz w:val="28"/>
      <w:szCs w:val="28"/>
    </w:rPr>
  </w:style>
  <w:style w:type="character" w:customStyle="1" w:styleId="447">
    <w:name w:val="样式 红色"/>
    <w:qFormat/>
    <w:uiPriority w:val="0"/>
    <w:rPr>
      <w:rFonts w:eastAsia="宋体"/>
      <w:color w:val="auto"/>
      <w:spacing w:val="14"/>
      <w:w w:val="100"/>
      <w:kern w:val="2"/>
      <w:position w:val="0"/>
    </w:rPr>
  </w:style>
  <w:style w:type="character" w:customStyle="1" w:styleId="448">
    <w:name w:val="表格题目"/>
    <w:qFormat/>
    <w:uiPriority w:val="0"/>
    <w:rPr>
      <w:rFonts w:eastAsia="宋体"/>
      <w:b/>
      <w:sz w:val="24"/>
      <w:szCs w:val="24"/>
    </w:rPr>
  </w:style>
  <w:style w:type="paragraph" w:customStyle="1" w:styleId="449">
    <w:name w:val="样式 标题 3 + 右侧:  1 字符"/>
    <w:basedOn w:val="7"/>
    <w:qFormat/>
    <w:uiPriority w:val="0"/>
    <w:pPr>
      <w:numPr>
        <w:ilvl w:val="0"/>
        <w:numId w:val="0"/>
      </w:numPr>
      <w:tabs>
        <w:tab w:val="left" w:pos="640"/>
        <w:tab w:val="left" w:pos="1006"/>
      </w:tabs>
      <w:spacing w:before="120" w:after="120"/>
      <w:ind w:left="2" w:leftChars="-66" w:hanging="160" w:hangingChars="57"/>
      <w:contextualSpacing w:val="0"/>
    </w:pPr>
    <w:rPr>
      <w:rFonts w:eastAsia="宋体"/>
      <w:color w:val="auto"/>
      <w:sz w:val="28"/>
      <w:szCs w:val="20"/>
    </w:rPr>
  </w:style>
  <w:style w:type="paragraph" w:customStyle="1" w:styleId="450">
    <w:name w:val="样式 行距: 1.5 倍行距"/>
    <w:basedOn w:val="1"/>
    <w:qFormat/>
    <w:uiPriority w:val="0"/>
    <w:pPr>
      <w:widowControl w:val="0"/>
      <w:ind w:firstLine="539" w:firstLineChars="0"/>
      <w:jc w:val="both"/>
    </w:pPr>
    <w:rPr>
      <w:rFonts w:ascii="宋体" w:hAnsi="宋体"/>
      <w:spacing w:val="10"/>
      <w:kern w:val="2"/>
      <w:szCs w:val="24"/>
    </w:rPr>
  </w:style>
  <w:style w:type="paragraph" w:customStyle="1" w:styleId="451">
    <w:name w:val="样式 表头 + (中文) 宋体"/>
    <w:basedOn w:val="181"/>
    <w:qFormat/>
    <w:uiPriority w:val="0"/>
    <w:pPr>
      <w:widowControl/>
      <w:spacing w:before="156" w:beforeLines="50" w:after="156" w:afterLines="50" w:line="240" w:lineRule="auto"/>
      <w:contextualSpacing w:val="0"/>
      <w:jc w:val="center"/>
    </w:pPr>
    <w:rPr>
      <w:rFonts w:ascii="Times New Roman" w:hAnsi="Times New Roman" w:eastAsia="黑体" w:cs="Times New Roman"/>
      <w:spacing w:val="14"/>
      <w:sz w:val="24"/>
    </w:rPr>
  </w:style>
  <w:style w:type="paragraph" w:customStyle="1" w:styleId="452">
    <w:name w:val="表格 Char"/>
    <w:basedOn w:val="1"/>
    <w:qFormat/>
    <w:uiPriority w:val="0"/>
    <w:pPr>
      <w:widowControl w:val="0"/>
      <w:spacing w:line="288" w:lineRule="auto"/>
      <w:ind w:firstLine="0" w:firstLineChars="0"/>
      <w:jc w:val="center"/>
    </w:pPr>
    <w:rPr>
      <w:rFonts w:ascii="宋体" w:hAnsi="宋体"/>
      <w:kern w:val="2"/>
      <w:szCs w:val="20"/>
    </w:rPr>
  </w:style>
  <w:style w:type="paragraph" w:customStyle="1" w:styleId="453">
    <w:name w:val="段落标题"/>
    <w:basedOn w:val="1"/>
    <w:next w:val="1"/>
    <w:qFormat/>
    <w:uiPriority w:val="0"/>
    <w:pPr>
      <w:widowControl w:val="0"/>
      <w:autoSpaceDE w:val="0"/>
      <w:autoSpaceDN w:val="0"/>
      <w:spacing w:line="312" w:lineRule="auto"/>
      <w:ind w:firstLine="453"/>
      <w:jc w:val="both"/>
    </w:pPr>
    <w:rPr>
      <w:rFonts w:ascii="宋体" w:hAnsi="宋体"/>
      <w:bCs/>
      <w:snapToGrid w:val="0"/>
      <w:szCs w:val="20"/>
    </w:rPr>
  </w:style>
  <w:style w:type="paragraph" w:customStyle="1" w:styleId="454">
    <w:name w:val="表格标题2（编号 单位）"/>
    <w:basedOn w:val="340"/>
    <w:qFormat/>
    <w:uiPriority w:val="0"/>
    <w:pPr>
      <w:framePr w:hSpace="0" w:vAnchor="margin" w:yAlign="inline"/>
      <w:spacing w:line="240" w:lineRule="atLeast"/>
      <w:ind w:firstLine="238" w:firstLineChars="100"/>
      <w:jc w:val="both"/>
    </w:pPr>
    <w:rPr>
      <w:bCs w:val="0"/>
      <w:color w:val="000000"/>
      <w:spacing w:val="20"/>
      <w:sz w:val="21"/>
    </w:rPr>
  </w:style>
  <w:style w:type="paragraph" w:customStyle="1" w:styleId="455">
    <w:name w:val="样式 行距: 固定值 23 磅"/>
    <w:basedOn w:val="1"/>
    <w:qFormat/>
    <w:uiPriority w:val="0"/>
    <w:pPr>
      <w:widowControl w:val="0"/>
      <w:ind w:firstLine="536"/>
      <w:jc w:val="both"/>
    </w:pPr>
    <w:rPr>
      <w:spacing w:val="14"/>
      <w:kern w:val="2"/>
      <w:szCs w:val="20"/>
    </w:rPr>
  </w:style>
  <w:style w:type="paragraph" w:customStyle="1" w:styleId="456">
    <w:name w:val="样式 正文缩进 + 首行缩进:  2 字符"/>
    <w:basedOn w:val="23"/>
    <w:qFormat/>
    <w:uiPriority w:val="0"/>
    <w:pPr>
      <w:spacing w:line="360" w:lineRule="auto"/>
      <w:ind w:firstLine="536"/>
    </w:pPr>
    <w:rPr>
      <w:spacing w:val="14"/>
      <w:sz w:val="24"/>
      <w:szCs w:val="20"/>
    </w:rPr>
  </w:style>
  <w:style w:type="paragraph" w:customStyle="1" w:styleId="457">
    <w:name w:val="样式 样式 黑色 首行缩进:  0.95 厘米 行距: 多倍行距 1.4 字行 + 首行缩进:  2 字符"/>
    <w:basedOn w:val="1"/>
    <w:qFormat/>
    <w:uiPriority w:val="0"/>
    <w:pPr>
      <w:widowControl w:val="0"/>
      <w:adjustRightInd w:val="0"/>
      <w:snapToGrid w:val="0"/>
      <w:spacing w:line="312" w:lineRule="auto"/>
      <w:ind w:firstLine="453"/>
      <w:jc w:val="both"/>
    </w:pPr>
    <w:rPr>
      <w:snapToGrid w:val="0"/>
      <w:color w:val="000000"/>
      <w:spacing w:val="20"/>
      <w:szCs w:val="24"/>
    </w:rPr>
  </w:style>
  <w:style w:type="paragraph" w:customStyle="1" w:styleId="458">
    <w:name w:val="样式 标题5"/>
    <w:basedOn w:val="1"/>
    <w:next w:val="1"/>
    <w:qFormat/>
    <w:uiPriority w:val="0"/>
    <w:pPr>
      <w:widowControl w:val="0"/>
      <w:spacing w:line="312" w:lineRule="auto"/>
      <w:ind w:left="1165" w:hanging="397" w:firstLineChars="0"/>
      <w:jc w:val="both"/>
    </w:pPr>
    <w:rPr>
      <w:rFonts w:ascii="宋体" w:hAnsi="宋体" w:eastAsia="黑体"/>
      <w:spacing w:val="20"/>
      <w:kern w:val="2"/>
      <w:szCs w:val="20"/>
    </w:rPr>
  </w:style>
  <w:style w:type="paragraph" w:customStyle="1" w:styleId="459">
    <w:name w:val="样式 首行缩进:  2.5 字符"/>
    <w:basedOn w:val="1"/>
    <w:qFormat/>
    <w:uiPriority w:val="0"/>
    <w:pPr>
      <w:widowControl w:val="0"/>
      <w:ind w:firstLine="670" w:firstLineChars="250"/>
      <w:jc w:val="both"/>
    </w:pPr>
    <w:rPr>
      <w:spacing w:val="14"/>
      <w:kern w:val="2"/>
      <w:szCs w:val="20"/>
    </w:rPr>
  </w:style>
  <w:style w:type="character" w:customStyle="1" w:styleId="460">
    <w:name w:val="样式 黑色"/>
    <w:qFormat/>
    <w:uiPriority w:val="0"/>
    <w:rPr>
      <w:color w:val="000000"/>
      <w:spacing w:val="20"/>
      <w:kern w:val="0"/>
    </w:rPr>
  </w:style>
  <w:style w:type="paragraph" w:customStyle="1" w:styleId="461">
    <w:name w:val="样式 标题 5 + 段前: 0.5 行 段后: 0.5 行 行距: 1.5 倍行距"/>
    <w:basedOn w:val="9"/>
    <w:qFormat/>
    <w:uiPriority w:val="0"/>
    <w:pPr>
      <w:tabs>
        <w:tab w:val="left" w:pos="1113"/>
        <w:tab w:val="clear" w:pos="-3120"/>
        <w:tab w:val="clear" w:pos="0"/>
      </w:tabs>
      <w:autoSpaceDN/>
      <w:spacing w:before="156" w:beforeLines="50" w:after="0" w:line="360" w:lineRule="auto"/>
      <w:ind w:left="1113" w:hanging="1008"/>
      <w:textAlignment w:val="auto"/>
    </w:pPr>
    <w:rPr>
      <w:rFonts w:ascii="宋体" w:hAnsi="宋体" w:eastAsia="黑体"/>
      <w:b w:val="0"/>
      <w:spacing w:val="20"/>
      <w:sz w:val="24"/>
    </w:rPr>
  </w:style>
  <w:style w:type="paragraph" w:customStyle="1" w:styleId="462">
    <w:name w:val="表5＃"/>
    <w:basedOn w:val="1"/>
    <w:next w:val="1"/>
    <w:qFormat/>
    <w:uiPriority w:val="0"/>
    <w:pPr>
      <w:framePr w:hSpace="180" w:wrap="around" w:vAnchor="text" w:hAnchor="text" w:y="1"/>
      <w:widowControl w:val="0"/>
      <w:adjustRightInd w:val="0"/>
      <w:snapToGrid w:val="0"/>
      <w:spacing w:line="240" w:lineRule="auto"/>
      <w:ind w:firstLine="0" w:firstLineChars="0"/>
      <w:jc w:val="center"/>
    </w:pPr>
    <w:rPr>
      <w:rFonts w:ascii="宋体" w:hAnsi="宋体"/>
      <w:bCs/>
      <w:kern w:val="2"/>
      <w:sz w:val="21"/>
      <w:szCs w:val="21"/>
    </w:rPr>
  </w:style>
  <w:style w:type="paragraph" w:customStyle="1" w:styleId="463">
    <w:name w:val="我的正文"/>
    <w:qFormat/>
    <w:uiPriority w:val="0"/>
    <w:pPr>
      <w:spacing w:line="460" w:lineRule="exact"/>
      <w:ind w:firstLine="454"/>
    </w:pPr>
    <w:rPr>
      <w:rFonts w:ascii="Times New Roman" w:hAnsi="Times New Roman" w:eastAsia="宋体" w:cs="Times New Roman"/>
      <w:spacing w:val="14"/>
      <w:kern w:val="2"/>
      <w:sz w:val="24"/>
      <w:szCs w:val="20"/>
      <w:lang w:val="en-US" w:eastAsia="zh-CN" w:bidi="ar-SA"/>
    </w:rPr>
  </w:style>
  <w:style w:type="paragraph" w:customStyle="1" w:styleId="464">
    <w:name w:val="表格5＃"/>
    <w:basedOn w:val="1"/>
    <w:next w:val="1"/>
    <w:qFormat/>
    <w:uiPriority w:val="0"/>
    <w:pPr>
      <w:widowControl w:val="0"/>
      <w:adjustRightInd w:val="0"/>
      <w:snapToGrid w:val="0"/>
      <w:spacing w:line="240" w:lineRule="auto"/>
      <w:ind w:firstLine="0" w:firstLineChars="0"/>
      <w:jc w:val="center"/>
    </w:pPr>
    <w:rPr>
      <w:rFonts w:ascii="宋体" w:hAnsi="宋体"/>
      <w:bCs/>
      <w:snapToGrid w:val="0"/>
      <w:sz w:val="21"/>
      <w:szCs w:val="21"/>
    </w:rPr>
  </w:style>
  <w:style w:type="paragraph" w:customStyle="1" w:styleId="465">
    <w:name w:val="标题6"/>
    <w:basedOn w:val="1"/>
    <w:qFormat/>
    <w:uiPriority w:val="0"/>
    <w:pPr>
      <w:widowControl w:val="0"/>
      <w:tabs>
        <w:tab w:val="left" w:pos="0"/>
      </w:tabs>
      <w:spacing w:line="312" w:lineRule="auto"/>
      <w:ind w:firstLine="0" w:firstLineChars="0"/>
      <w:jc w:val="both"/>
    </w:pPr>
    <w:rPr>
      <w:rFonts w:ascii="宋体" w:hAnsi="宋体"/>
      <w:bCs/>
      <w:spacing w:val="20"/>
      <w:kern w:val="2"/>
      <w:szCs w:val="20"/>
    </w:rPr>
  </w:style>
  <w:style w:type="paragraph" w:customStyle="1" w:styleId="466">
    <w:name w:val="样式 样式 首行缩进:  2 字符 + 四号 Char"/>
    <w:basedOn w:val="1"/>
    <w:qFormat/>
    <w:uiPriority w:val="0"/>
    <w:pPr>
      <w:widowControl w:val="0"/>
      <w:spacing w:line="312" w:lineRule="auto"/>
      <w:ind w:firstLine="520"/>
      <w:jc w:val="both"/>
    </w:pPr>
    <w:rPr>
      <w:rFonts w:ascii="宋体" w:hAnsi="宋体"/>
      <w:bCs/>
      <w:spacing w:val="20"/>
      <w:kern w:val="2"/>
      <w:szCs w:val="24"/>
    </w:rPr>
  </w:style>
  <w:style w:type="character" w:customStyle="1" w:styleId="467">
    <w:name w:val="样式 样式 首行缩进:  2 字符 + 四号 Char Char"/>
    <w:qFormat/>
    <w:uiPriority w:val="0"/>
    <w:rPr>
      <w:rFonts w:ascii="宋体" w:hAnsi="宋体" w:eastAsia="宋体"/>
      <w:bCs/>
      <w:spacing w:val="20"/>
      <w:kern w:val="2"/>
      <w:sz w:val="24"/>
      <w:szCs w:val="24"/>
      <w:lang w:val="en-US" w:eastAsia="zh-CN" w:bidi="ar-SA"/>
    </w:rPr>
  </w:style>
  <w:style w:type="paragraph" w:customStyle="1" w:styleId="468">
    <w:name w:val="样式 样式 首行缩进:  2 字符 + 四号"/>
    <w:basedOn w:val="1"/>
    <w:qFormat/>
    <w:uiPriority w:val="0"/>
    <w:pPr>
      <w:widowControl w:val="0"/>
      <w:ind w:firstLine="520"/>
      <w:jc w:val="both"/>
    </w:pPr>
    <w:rPr>
      <w:kern w:val="2"/>
      <w:szCs w:val="24"/>
    </w:rPr>
  </w:style>
  <w:style w:type="paragraph" w:customStyle="1" w:styleId="469">
    <w:name w:val="样式 黑色 首行缩进:  0.95 厘米 行距: 多倍行距 1.4 字行"/>
    <w:basedOn w:val="1"/>
    <w:qFormat/>
    <w:uiPriority w:val="0"/>
    <w:pPr>
      <w:widowControl w:val="0"/>
      <w:adjustRightInd w:val="0"/>
      <w:snapToGrid w:val="0"/>
      <w:spacing w:line="312" w:lineRule="auto"/>
      <w:jc w:val="both"/>
    </w:pPr>
    <w:rPr>
      <w:snapToGrid w:val="0"/>
      <w:color w:val="000000"/>
      <w:spacing w:val="20"/>
      <w:szCs w:val="24"/>
    </w:rPr>
  </w:style>
  <w:style w:type="paragraph" w:customStyle="1" w:styleId="470">
    <w:name w:val="样式 黑色 首行缩进:  0.95 厘米"/>
    <w:basedOn w:val="1"/>
    <w:qFormat/>
    <w:uiPriority w:val="0"/>
    <w:pPr>
      <w:widowControl w:val="0"/>
      <w:adjustRightInd w:val="0"/>
      <w:snapToGrid w:val="0"/>
      <w:spacing w:line="312" w:lineRule="auto"/>
      <w:jc w:val="both"/>
    </w:pPr>
    <w:rPr>
      <w:snapToGrid w:val="0"/>
      <w:color w:val="000000"/>
      <w:spacing w:val="20"/>
      <w:szCs w:val="24"/>
    </w:rPr>
  </w:style>
  <w:style w:type="paragraph" w:customStyle="1" w:styleId="471">
    <w:name w:val="样式 样式 我的正文 + 首行缩进:  2 字符1 + 宋体 Char"/>
    <w:basedOn w:val="1"/>
    <w:qFormat/>
    <w:uiPriority w:val="0"/>
    <w:pPr>
      <w:overflowPunct w:val="0"/>
      <w:spacing w:line="460" w:lineRule="exact"/>
      <w:ind w:firstLine="0" w:firstLineChars="0"/>
    </w:pPr>
    <w:rPr>
      <w:rFonts w:ascii="宋体" w:hAnsi="宋体"/>
      <w:bCs/>
      <w:spacing w:val="20"/>
      <w:kern w:val="2"/>
      <w:szCs w:val="24"/>
    </w:rPr>
  </w:style>
  <w:style w:type="character" w:customStyle="1" w:styleId="472">
    <w:name w:val="样式 样式 我的正文 + 首行缩进:  2 字符1 + 宋体 Char Char"/>
    <w:qFormat/>
    <w:uiPriority w:val="0"/>
    <w:rPr>
      <w:rFonts w:ascii="宋体" w:hAnsi="宋体" w:eastAsia="宋体" w:cs="宋体"/>
      <w:bCs/>
      <w:spacing w:val="20"/>
      <w:kern w:val="2"/>
      <w:sz w:val="24"/>
      <w:szCs w:val="24"/>
      <w:lang w:val="en-US" w:eastAsia="zh-CN" w:bidi="ar-SA"/>
    </w:rPr>
  </w:style>
  <w:style w:type="paragraph" w:customStyle="1" w:styleId="473">
    <w:name w:val="单位"/>
    <w:basedOn w:val="181"/>
    <w:link w:val="693"/>
    <w:qFormat/>
    <w:uiPriority w:val="0"/>
    <w:pPr>
      <w:widowControl/>
      <w:autoSpaceDE w:val="0"/>
      <w:autoSpaceDN w:val="0"/>
      <w:adjustRightInd w:val="0"/>
      <w:spacing w:before="0" w:beforeLines="0" w:after="0" w:afterLines="0" w:line="240" w:lineRule="exact"/>
      <w:ind w:firstLine="459"/>
      <w:contextualSpacing w:val="0"/>
      <w:jc w:val="right"/>
    </w:pPr>
    <w:rPr>
      <w:rFonts w:ascii="黑体" w:hAnsi="宋体" w:eastAsia="黑体" w:cs="Times New Roman"/>
      <w:bCs/>
      <w:snapToGrid w:val="0"/>
      <w:spacing w:val="14"/>
      <w:kern w:val="0"/>
      <w:szCs w:val="21"/>
      <w:lang w:val="en-GB"/>
    </w:rPr>
  </w:style>
  <w:style w:type="paragraph" w:customStyle="1" w:styleId="474">
    <w:name w:val="样式 样式 黑体 四号 首行缩进:  0 厘米 段前: 40 磅 行距: 单倍行距 + 左侧:  4 字符"/>
    <w:basedOn w:val="1"/>
    <w:qFormat/>
    <w:uiPriority w:val="0"/>
    <w:pPr>
      <w:widowControl w:val="0"/>
      <w:spacing w:before="800" w:line="240" w:lineRule="auto"/>
      <w:ind w:left="600" w:leftChars="600" w:firstLine="0" w:firstLineChars="0"/>
      <w:jc w:val="both"/>
    </w:pPr>
    <w:rPr>
      <w:rFonts w:ascii="黑体" w:eastAsia="黑体"/>
      <w:spacing w:val="42"/>
      <w:kern w:val="2"/>
      <w:sz w:val="28"/>
      <w:szCs w:val="20"/>
    </w:rPr>
  </w:style>
  <w:style w:type="paragraph" w:customStyle="1" w:styleId="475">
    <w:name w:val="样式 行距: 1.5 倍行距 左  1 字符"/>
    <w:basedOn w:val="1"/>
    <w:qFormat/>
    <w:uiPriority w:val="0"/>
    <w:pPr>
      <w:widowControl w:val="0"/>
      <w:ind w:left="280" w:leftChars="100" w:firstLine="539" w:firstLineChars="0"/>
      <w:jc w:val="both"/>
    </w:pPr>
    <w:rPr>
      <w:rFonts w:ascii="宋体" w:hAnsi="宋体"/>
      <w:spacing w:val="10"/>
      <w:kern w:val="2"/>
      <w:szCs w:val="24"/>
    </w:rPr>
  </w:style>
  <w:style w:type="paragraph" w:customStyle="1" w:styleId="476">
    <w:name w:val="样式 首行缩进:  0.95 厘米 行距: 1.5 倍行距"/>
    <w:basedOn w:val="1"/>
    <w:qFormat/>
    <w:uiPriority w:val="0"/>
    <w:pPr>
      <w:widowControl w:val="0"/>
      <w:ind w:firstLine="536" w:firstLineChars="0"/>
      <w:jc w:val="both"/>
    </w:pPr>
    <w:rPr>
      <w:rFonts w:ascii="宋体" w:hAnsi="宋体"/>
      <w:spacing w:val="10"/>
      <w:kern w:val="2"/>
      <w:szCs w:val="24"/>
    </w:rPr>
  </w:style>
  <w:style w:type="paragraph" w:customStyle="1" w:styleId="477">
    <w:name w:val="样式 样式 表格标题 + 首行缩进:  2.5 字符 + 首行缩进:  2.5 字符 段前: 0.5 行"/>
    <w:basedOn w:val="1"/>
    <w:qFormat/>
    <w:uiPriority w:val="0"/>
    <w:pPr>
      <w:widowControl w:val="0"/>
      <w:spacing w:before="156" w:beforeLines="50" w:line="420" w:lineRule="auto"/>
      <w:ind w:firstLine="600" w:firstLineChars="250"/>
      <w:jc w:val="both"/>
    </w:pPr>
    <w:rPr>
      <w:rFonts w:ascii="黑体" w:hAnsi="宋体" w:eastAsia="黑体"/>
      <w:kern w:val="2"/>
      <w:szCs w:val="20"/>
    </w:rPr>
  </w:style>
  <w:style w:type="paragraph" w:customStyle="1" w:styleId="478">
    <w:name w:val="样式 黑体 行距: 1.5 倍行距"/>
    <w:basedOn w:val="1"/>
    <w:qFormat/>
    <w:uiPriority w:val="0"/>
    <w:pPr>
      <w:widowControl w:val="0"/>
      <w:jc w:val="both"/>
    </w:pPr>
    <w:rPr>
      <w:rFonts w:ascii="黑体" w:hAnsi="宋体" w:eastAsia="黑体"/>
      <w:spacing w:val="10"/>
      <w:kern w:val="2"/>
      <w:szCs w:val="24"/>
    </w:rPr>
  </w:style>
  <w:style w:type="paragraph" w:customStyle="1" w:styleId="479">
    <w:name w:val="样式 行距: 固定值 23 磅1"/>
    <w:basedOn w:val="1"/>
    <w:qFormat/>
    <w:uiPriority w:val="0"/>
    <w:pPr>
      <w:widowControl w:val="0"/>
      <w:ind w:firstLine="520"/>
      <w:jc w:val="both"/>
    </w:pPr>
    <w:rPr>
      <w:rFonts w:ascii="宋体" w:hAnsi="宋体"/>
      <w:spacing w:val="10"/>
      <w:kern w:val="2"/>
      <w:szCs w:val="24"/>
    </w:rPr>
  </w:style>
  <w:style w:type="paragraph" w:customStyle="1" w:styleId="480">
    <w:name w:val="样式 行距: 1.5 倍行距 左  -0.08 字符"/>
    <w:basedOn w:val="1"/>
    <w:qFormat/>
    <w:uiPriority w:val="0"/>
    <w:pPr>
      <w:widowControl w:val="0"/>
      <w:ind w:left="-22" w:leftChars="-8" w:firstLine="520"/>
      <w:jc w:val="both"/>
    </w:pPr>
    <w:rPr>
      <w:rFonts w:ascii="宋体" w:hAnsi="宋体"/>
      <w:color w:val="FF0000"/>
      <w:spacing w:val="10"/>
      <w:kern w:val="2"/>
      <w:szCs w:val="24"/>
    </w:rPr>
  </w:style>
  <w:style w:type="paragraph" w:customStyle="1" w:styleId="481">
    <w:name w:val="样式 行距: 1.5 倍行距 左  -0.02 字符"/>
    <w:basedOn w:val="1"/>
    <w:qFormat/>
    <w:uiPriority w:val="0"/>
    <w:pPr>
      <w:widowControl w:val="0"/>
      <w:ind w:left="-6" w:leftChars="-2" w:firstLine="560"/>
      <w:jc w:val="both"/>
    </w:pPr>
    <w:rPr>
      <w:rFonts w:ascii="宋体" w:hAnsi="宋体"/>
      <w:spacing w:val="20"/>
      <w:kern w:val="2"/>
      <w:szCs w:val="20"/>
    </w:rPr>
  </w:style>
  <w:style w:type="paragraph" w:customStyle="1" w:styleId="482">
    <w:name w:val="样式 样式 宋体 首行缩进:  0.95 厘米 行距: 1.5 倍行距 + 首行缩进:  2 字符"/>
    <w:basedOn w:val="1"/>
    <w:qFormat/>
    <w:uiPriority w:val="0"/>
    <w:pPr>
      <w:widowControl w:val="0"/>
      <w:ind w:firstLine="538" w:firstLineChars="207"/>
      <w:jc w:val="both"/>
    </w:pPr>
    <w:rPr>
      <w:rFonts w:ascii="宋体" w:hAnsi="宋体"/>
      <w:spacing w:val="10"/>
      <w:kern w:val="2"/>
      <w:szCs w:val="20"/>
    </w:rPr>
  </w:style>
  <w:style w:type="character" w:customStyle="1" w:styleId="483">
    <w:name w:val="样式 正文 +"/>
    <w:qFormat/>
    <w:uiPriority w:val="0"/>
    <w:rPr>
      <w:spacing w:val="10"/>
      <w:kern w:val="0"/>
    </w:rPr>
  </w:style>
  <w:style w:type="character" w:customStyle="1" w:styleId="484">
    <w:name w:val="标题 4 Char Char Char"/>
    <w:qFormat/>
    <w:uiPriority w:val="0"/>
    <w:rPr>
      <w:rFonts w:ascii="黑体" w:hAnsi="宋体" w:eastAsia="黑体"/>
      <w:color w:val="000000"/>
      <w:spacing w:val="20"/>
      <w:kern w:val="2"/>
      <w:sz w:val="28"/>
      <w:lang w:val="en-US" w:eastAsia="zh-CN" w:bidi="ar-SA"/>
    </w:rPr>
  </w:style>
  <w:style w:type="character" w:customStyle="1" w:styleId="485">
    <w:name w:val="样式 样式 Times New Roman 首行缩进:  0.85 厘米 行距: 1.5 倍行距 + 首行缩进:  2 字符 Char"/>
    <w:qFormat/>
    <w:uiPriority w:val="0"/>
    <w:rPr>
      <w:rFonts w:eastAsia="宋体" w:cs="宋体"/>
      <w:spacing w:val="20"/>
      <w:kern w:val="2"/>
      <w:sz w:val="24"/>
      <w:lang w:val="en-US" w:eastAsia="zh-CN" w:bidi="ar-SA"/>
    </w:rPr>
  </w:style>
  <w:style w:type="paragraph" w:customStyle="1" w:styleId="486">
    <w:name w:val="样式 表格 + 首行缩进:  2 字符"/>
    <w:basedOn w:val="1"/>
    <w:qFormat/>
    <w:uiPriority w:val="0"/>
    <w:pPr>
      <w:widowControl w:val="0"/>
      <w:spacing w:line="288" w:lineRule="auto"/>
      <w:ind w:firstLine="0" w:firstLineChars="0"/>
      <w:jc w:val="center"/>
    </w:pPr>
    <w:rPr>
      <w:rFonts w:ascii="宋体" w:hAnsi="宋体"/>
      <w:kern w:val="2"/>
      <w:szCs w:val="20"/>
    </w:rPr>
  </w:style>
  <w:style w:type="paragraph" w:customStyle="1" w:styleId="487">
    <w:name w:val="样式 表格标题 + 首行缩进:  3.5 字符"/>
    <w:basedOn w:val="1"/>
    <w:qFormat/>
    <w:uiPriority w:val="0"/>
    <w:pPr>
      <w:widowControl w:val="0"/>
      <w:spacing w:before="156" w:beforeLines="50" w:after="156" w:afterLines="50" w:line="300" w:lineRule="auto"/>
      <w:ind w:firstLine="840" w:firstLineChars="350"/>
      <w:jc w:val="center"/>
    </w:pPr>
    <w:rPr>
      <w:rFonts w:ascii="黑体" w:hAnsi="宋体" w:eastAsia="黑体"/>
      <w:snapToGrid w:val="0"/>
      <w:kern w:val="2"/>
      <w:szCs w:val="20"/>
    </w:rPr>
  </w:style>
  <w:style w:type="paragraph" w:customStyle="1" w:styleId="488">
    <w:name w:val="样式 首行缩进:  2 字符 行距: 多倍行距 1.3 字行"/>
    <w:basedOn w:val="1"/>
    <w:qFormat/>
    <w:uiPriority w:val="0"/>
    <w:pPr>
      <w:widowControl w:val="0"/>
      <w:ind w:firstLine="536"/>
      <w:jc w:val="both"/>
    </w:pPr>
    <w:rPr>
      <w:spacing w:val="14"/>
      <w:kern w:val="2"/>
      <w:szCs w:val="24"/>
    </w:rPr>
  </w:style>
  <w:style w:type="paragraph" w:customStyle="1" w:styleId="489">
    <w:name w:val="表头 Char Char"/>
    <w:basedOn w:val="1"/>
    <w:qFormat/>
    <w:uiPriority w:val="0"/>
    <w:pPr>
      <w:autoSpaceDE w:val="0"/>
      <w:autoSpaceDN w:val="0"/>
      <w:adjustRightInd w:val="0"/>
      <w:spacing w:before="156" w:beforeLines="50" w:after="156" w:afterLines="50" w:line="240" w:lineRule="auto"/>
      <w:ind w:firstLine="0" w:firstLineChars="0"/>
      <w:jc w:val="center"/>
      <w:outlineLvl w:val="5"/>
    </w:pPr>
    <w:rPr>
      <w:rFonts w:ascii="黑体" w:hAnsi="宋体" w:eastAsia="黑体"/>
      <w:b/>
      <w:bCs/>
      <w:snapToGrid w:val="0"/>
      <w:spacing w:val="14"/>
      <w:szCs w:val="24"/>
      <w:lang w:val="en-GB"/>
    </w:rPr>
  </w:style>
  <w:style w:type="character" w:customStyle="1" w:styleId="490">
    <w:name w:val="表头 Char Char Char"/>
    <w:qFormat/>
    <w:uiPriority w:val="0"/>
    <w:rPr>
      <w:rFonts w:ascii="黑体" w:hAnsi="宋体" w:eastAsia="黑体"/>
      <w:b/>
      <w:bCs/>
      <w:snapToGrid w:val="0"/>
      <w:spacing w:val="14"/>
      <w:sz w:val="24"/>
      <w:szCs w:val="24"/>
      <w:lang w:val="en-GB" w:eastAsia="zh-CN" w:bidi="ar-SA"/>
    </w:rPr>
  </w:style>
  <w:style w:type="paragraph" w:customStyle="1" w:styleId="491">
    <w:name w:val="简单回函地址"/>
    <w:basedOn w:val="1"/>
    <w:qFormat/>
    <w:uiPriority w:val="0"/>
    <w:pPr>
      <w:widowControl w:val="0"/>
      <w:spacing w:line="240" w:lineRule="auto"/>
      <w:ind w:firstLine="0" w:firstLineChars="0"/>
      <w:jc w:val="both"/>
    </w:pPr>
    <w:rPr>
      <w:kern w:val="2"/>
      <w:sz w:val="21"/>
      <w:szCs w:val="24"/>
    </w:rPr>
  </w:style>
  <w:style w:type="paragraph" w:customStyle="1" w:styleId="492">
    <w:name w:val="表格样式1"/>
    <w:basedOn w:val="1"/>
    <w:qFormat/>
    <w:uiPriority w:val="0"/>
    <w:pPr>
      <w:widowControl w:val="0"/>
      <w:adjustRightInd w:val="0"/>
      <w:spacing w:line="20" w:lineRule="atLeast"/>
      <w:ind w:firstLine="0" w:firstLineChars="0"/>
      <w:jc w:val="center"/>
      <w:textAlignment w:val="baseline"/>
    </w:pPr>
    <w:rPr>
      <w:rFonts w:ascii="宋体"/>
      <w:sz w:val="21"/>
      <w:szCs w:val="20"/>
    </w:rPr>
  </w:style>
  <w:style w:type="paragraph" w:customStyle="1" w:styleId="493">
    <w:name w:val="正文样式3"/>
    <w:basedOn w:val="1"/>
    <w:qFormat/>
    <w:uiPriority w:val="0"/>
    <w:pPr>
      <w:keepLines/>
      <w:widowControl w:val="0"/>
      <w:adjustRightInd w:val="0"/>
      <w:spacing w:line="20" w:lineRule="atLeast"/>
      <w:ind w:firstLine="0" w:firstLineChars="0"/>
      <w:jc w:val="center"/>
      <w:textAlignment w:val="baseline"/>
    </w:pPr>
    <w:rPr>
      <w:szCs w:val="20"/>
    </w:rPr>
  </w:style>
  <w:style w:type="paragraph" w:customStyle="1" w:styleId="494">
    <w:name w:val="表5号字"/>
    <w:qFormat/>
    <w:uiPriority w:val="0"/>
    <w:pPr>
      <w:keepNext/>
      <w:widowControl w:val="0"/>
      <w:adjustRightInd w:val="0"/>
      <w:spacing w:before="120" w:line="60" w:lineRule="atLeast"/>
      <w:jc w:val="center"/>
    </w:pPr>
    <w:rPr>
      <w:rFonts w:ascii="Times New Roman" w:hAnsi="Times New Roman" w:eastAsia="宋体" w:cs="Times New Roman"/>
      <w:kern w:val="0"/>
      <w:sz w:val="21"/>
      <w:szCs w:val="20"/>
      <w:lang w:val="en-US" w:eastAsia="zh-CN" w:bidi="ar-SA"/>
    </w:rPr>
  </w:style>
  <w:style w:type="paragraph" w:customStyle="1" w:styleId="495">
    <w:name w:val="样式 03 + (中文) 宋体 四号 行距: 单倍行距"/>
    <w:basedOn w:val="1"/>
    <w:qFormat/>
    <w:uiPriority w:val="0"/>
    <w:pPr>
      <w:widowControl w:val="0"/>
      <w:spacing w:line="240" w:lineRule="auto"/>
      <w:ind w:firstLine="0" w:firstLineChars="0"/>
      <w:jc w:val="both"/>
    </w:pPr>
    <w:rPr>
      <w:bCs/>
      <w:kern w:val="2"/>
      <w:sz w:val="28"/>
      <w:szCs w:val="24"/>
    </w:rPr>
  </w:style>
  <w:style w:type="paragraph" w:customStyle="1" w:styleId="496">
    <w:name w:val="样式 宋体 四号 两端对齐 首行缩进:  2 字符"/>
    <w:basedOn w:val="1"/>
    <w:qFormat/>
    <w:uiPriority w:val="0"/>
    <w:pPr>
      <w:spacing w:line="240" w:lineRule="auto"/>
      <w:ind w:firstLine="560"/>
      <w:jc w:val="both"/>
    </w:pPr>
    <w:rPr>
      <w:rFonts w:cs="宋体"/>
      <w:sz w:val="28"/>
    </w:rPr>
  </w:style>
  <w:style w:type="character" w:customStyle="1" w:styleId="497">
    <w:name w:val="报告正文 Char2"/>
    <w:qFormat/>
    <w:uiPriority w:val="0"/>
    <w:rPr>
      <w:rFonts w:eastAsia="宋体"/>
      <w:spacing w:val="14"/>
      <w:kern w:val="2"/>
      <w:sz w:val="24"/>
      <w:lang w:val="en-US" w:eastAsia="zh-CN" w:bidi="ar-SA"/>
    </w:rPr>
  </w:style>
  <w:style w:type="paragraph" w:customStyle="1" w:styleId="498">
    <w:name w:val="样式 报告正文 + 字符缩放: 110%1"/>
    <w:basedOn w:val="1"/>
    <w:qFormat/>
    <w:uiPriority w:val="0"/>
    <w:pPr>
      <w:widowControl w:val="0"/>
      <w:ind w:firstLine="536"/>
      <w:jc w:val="both"/>
    </w:pPr>
    <w:rPr>
      <w:kern w:val="2"/>
      <w:szCs w:val="24"/>
    </w:rPr>
  </w:style>
  <w:style w:type="character" w:customStyle="1" w:styleId="499">
    <w:name w:val="样式 报告正文 + 字符缩放: 110%1 Char"/>
    <w:qFormat/>
    <w:uiPriority w:val="0"/>
    <w:rPr>
      <w:rFonts w:eastAsia="宋体"/>
      <w:spacing w:val="14"/>
      <w:kern w:val="2"/>
      <w:sz w:val="24"/>
      <w:szCs w:val="24"/>
      <w:lang w:val="en-US" w:eastAsia="zh-CN" w:bidi="ar-SA"/>
    </w:rPr>
  </w:style>
  <w:style w:type="paragraph" w:customStyle="1" w:styleId="500">
    <w:name w:val="样式 title4 + 小四"/>
    <w:basedOn w:val="1"/>
    <w:qFormat/>
    <w:uiPriority w:val="0"/>
    <w:pPr>
      <w:widowControl w:val="0"/>
      <w:spacing w:line="240" w:lineRule="auto"/>
      <w:ind w:firstLine="0" w:firstLineChars="0"/>
      <w:jc w:val="center"/>
    </w:pPr>
    <w:rPr>
      <w:bCs/>
      <w:kern w:val="2"/>
      <w:szCs w:val="24"/>
    </w:rPr>
  </w:style>
  <w:style w:type="character" w:customStyle="1" w:styleId="501">
    <w:name w:val="样式 title4 + 小四 Char"/>
    <w:qFormat/>
    <w:uiPriority w:val="0"/>
    <w:rPr>
      <w:bCs/>
      <w:sz w:val="24"/>
    </w:rPr>
  </w:style>
  <w:style w:type="paragraph" w:customStyle="1" w:styleId="502">
    <w:name w:val="样式8"/>
    <w:basedOn w:val="1"/>
    <w:qFormat/>
    <w:uiPriority w:val="0"/>
    <w:pPr>
      <w:widowControl w:val="0"/>
      <w:tabs>
        <w:tab w:val="left" w:pos="1040"/>
      </w:tabs>
      <w:spacing w:before="156" w:beforeLines="50" w:after="156" w:afterLines="50" w:line="460" w:lineRule="atLeast"/>
      <w:ind w:right="210" w:rightChars="100" w:firstLine="422" w:firstLineChars="150"/>
      <w:jc w:val="center"/>
    </w:pPr>
    <w:rPr>
      <w:rFonts w:ascii="宋体" w:hAnsi="宋体"/>
      <w:b/>
      <w:bCs/>
      <w:snapToGrid w:val="0"/>
      <w:color w:val="000000"/>
      <w:spacing w:val="12"/>
      <w:kern w:val="2"/>
      <w:szCs w:val="24"/>
    </w:rPr>
  </w:style>
  <w:style w:type="paragraph" w:customStyle="1" w:styleId="503">
    <w:name w:val="a1 Char Char Char"/>
    <w:basedOn w:val="1"/>
    <w:next w:val="52"/>
    <w:qFormat/>
    <w:uiPriority w:val="0"/>
    <w:pPr>
      <w:widowControl w:val="0"/>
      <w:spacing w:line="240" w:lineRule="auto"/>
      <w:ind w:firstLine="0" w:firstLineChars="0"/>
      <w:jc w:val="both"/>
    </w:pPr>
    <w:rPr>
      <w:rFonts w:ascii="Arial" w:hAnsi="Arial"/>
      <w:kern w:val="2"/>
      <w:sz w:val="32"/>
      <w:szCs w:val="32"/>
    </w:rPr>
  </w:style>
  <w:style w:type="character" w:customStyle="1" w:styleId="504">
    <w:name w:val="样式 宋体 四号"/>
    <w:qFormat/>
    <w:uiPriority w:val="0"/>
    <w:rPr>
      <w:rFonts w:ascii="Times New Roman" w:hAnsi="Times New Roman"/>
      <w:sz w:val="28"/>
      <w:szCs w:val="28"/>
    </w:rPr>
  </w:style>
  <w:style w:type="paragraph" w:customStyle="1" w:styleId="505">
    <w:name w:val="样式 两端对齐 首行缩进:  2 字符"/>
    <w:basedOn w:val="1"/>
    <w:qFormat/>
    <w:uiPriority w:val="0"/>
    <w:pPr>
      <w:spacing w:line="240" w:lineRule="auto"/>
      <w:ind w:firstLine="560"/>
      <w:jc w:val="both"/>
    </w:pPr>
    <w:rPr>
      <w:rFonts w:cs="宋体"/>
      <w:sz w:val="28"/>
    </w:rPr>
  </w:style>
  <w:style w:type="character" w:customStyle="1" w:styleId="506">
    <w:name w:val="称呼 Char"/>
    <w:basedOn w:val="133"/>
    <w:link w:val="32"/>
    <w:qFormat/>
    <w:uiPriority w:val="0"/>
    <w:rPr>
      <w:rFonts w:ascii="Times New Roman" w:hAnsi="Times New Roman" w:eastAsia="宋体" w:cs="Times New Roman"/>
      <w:szCs w:val="24"/>
    </w:rPr>
  </w:style>
  <w:style w:type="character" w:customStyle="1" w:styleId="507">
    <w:name w:val="电子邮件签名 Char"/>
    <w:basedOn w:val="133"/>
    <w:link w:val="21"/>
    <w:qFormat/>
    <w:uiPriority w:val="0"/>
    <w:rPr>
      <w:rFonts w:ascii="Times New Roman" w:hAnsi="Times New Roman" w:eastAsia="宋体" w:cs="Times New Roman"/>
      <w:szCs w:val="24"/>
    </w:rPr>
  </w:style>
  <w:style w:type="character" w:customStyle="1" w:styleId="508">
    <w:name w:val="副标题 Char"/>
    <w:basedOn w:val="133"/>
    <w:link w:val="65"/>
    <w:qFormat/>
    <w:uiPriority w:val="0"/>
    <w:rPr>
      <w:rFonts w:ascii="Arial" w:hAnsi="Arial" w:eastAsia="宋体" w:cs="Arial"/>
      <w:b/>
      <w:bCs/>
      <w:kern w:val="28"/>
      <w:sz w:val="32"/>
      <w:szCs w:val="32"/>
    </w:rPr>
  </w:style>
  <w:style w:type="character" w:customStyle="1" w:styleId="509">
    <w:name w:val="结束语 Char"/>
    <w:basedOn w:val="133"/>
    <w:link w:val="34"/>
    <w:qFormat/>
    <w:uiPriority w:val="0"/>
    <w:rPr>
      <w:rFonts w:ascii="Times New Roman" w:hAnsi="Times New Roman" w:eastAsia="宋体" w:cs="Times New Roman"/>
      <w:szCs w:val="24"/>
    </w:rPr>
  </w:style>
  <w:style w:type="character" w:customStyle="1" w:styleId="510">
    <w:name w:val="签名 Char"/>
    <w:basedOn w:val="133"/>
    <w:link w:val="59"/>
    <w:qFormat/>
    <w:uiPriority w:val="0"/>
    <w:rPr>
      <w:rFonts w:ascii="Times New Roman" w:hAnsi="Times New Roman" w:eastAsia="宋体" w:cs="Times New Roman"/>
      <w:szCs w:val="24"/>
    </w:rPr>
  </w:style>
  <w:style w:type="character" w:customStyle="1" w:styleId="511">
    <w:name w:val="信息标题 Char"/>
    <w:basedOn w:val="133"/>
    <w:link w:val="80"/>
    <w:qFormat/>
    <w:uiPriority w:val="0"/>
    <w:rPr>
      <w:rFonts w:ascii="Arial" w:hAnsi="Arial" w:eastAsia="宋体" w:cs="Arial"/>
      <w:sz w:val="24"/>
      <w:szCs w:val="24"/>
      <w:shd w:val="pct20" w:color="auto" w:fill="auto"/>
    </w:rPr>
  </w:style>
  <w:style w:type="character" w:customStyle="1" w:styleId="512">
    <w:name w:val="正文文本 3 Char"/>
    <w:basedOn w:val="133"/>
    <w:link w:val="33"/>
    <w:qFormat/>
    <w:uiPriority w:val="0"/>
    <w:rPr>
      <w:rFonts w:ascii="Times New Roman" w:hAnsi="Times New Roman" w:eastAsia="宋体" w:cs="Times New Roman"/>
      <w:sz w:val="16"/>
      <w:szCs w:val="16"/>
    </w:rPr>
  </w:style>
  <w:style w:type="character" w:customStyle="1" w:styleId="513">
    <w:name w:val="注释标题 Char"/>
    <w:basedOn w:val="133"/>
    <w:link w:val="18"/>
    <w:qFormat/>
    <w:uiPriority w:val="0"/>
    <w:rPr>
      <w:rFonts w:ascii="Times New Roman" w:hAnsi="Times New Roman" w:eastAsia="宋体" w:cs="Times New Roman"/>
      <w:szCs w:val="24"/>
    </w:rPr>
  </w:style>
  <w:style w:type="paragraph" w:customStyle="1" w:styleId="514">
    <w:name w:val="表格"/>
    <w:basedOn w:val="1"/>
    <w:qFormat/>
    <w:uiPriority w:val="0"/>
    <w:pPr>
      <w:widowControl w:val="0"/>
      <w:adjustRightInd w:val="0"/>
      <w:snapToGrid w:val="0"/>
      <w:spacing w:line="240" w:lineRule="exact"/>
      <w:ind w:firstLine="0" w:firstLineChars="0"/>
      <w:jc w:val="center"/>
      <w:outlineLvl w:val="4"/>
    </w:pPr>
    <w:rPr>
      <w:sz w:val="18"/>
      <w:szCs w:val="20"/>
    </w:rPr>
  </w:style>
  <w:style w:type="paragraph" w:customStyle="1" w:styleId="515">
    <w:name w:val="正文文本（使用1）"/>
    <w:basedOn w:val="1"/>
    <w:link w:val="516"/>
    <w:qFormat/>
    <w:uiPriority w:val="0"/>
    <w:pPr>
      <w:widowControl w:val="0"/>
      <w:jc w:val="both"/>
    </w:pPr>
    <w:rPr>
      <w:color w:val="0000FF"/>
      <w:kern w:val="2"/>
      <w:szCs w:val="20"/>
    </w:rPr>
  </w:style>
  <w:style w:type="character" w:customStyle="1" w:styleId="516">
    <w:name w:val="正文文本（使用1） Char"/>
    <w:link w:val="515"/>
    <w:qFormat/>
    <w:uiPriority w:val="0"/>
    <w:rPr>
      <w:rFonts w:ascii="Times New Roman" w:hAnsi="Times New Roman" w:eastAsia="宋体" w:cs="Times New Roman"/>
      <w:color w:val="0000FF"/>
      <w:sz w:val="24"/>
      <w:szCs w:val="20"/>
    </w:rPr>
  </w:style>
  <w:style w:type="table" w:customStyle="1" w:styleId="517">
    <w:name w:val="yk520"/>
    <w:basedOn w:val="88"/>
    <w:qFormat/>
    <w:uiPriority w:val="0"/>
    <w:pPr>
      <w:jc w:val="center"/>
    </w:pPr>
    <w:rPr>
      <w:rFonts w:ascii="Times New Roman" w:hAnsi="Times New Roman" w:eastAsia="宋体" w:cs="Times New Roman"/>
      <w:kern w:val="0"/>
      <w:szCs w:val="20"/>
    </w:rPr>
    <w:tblP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
    <w:tcPr>
      <w:vAlign w:val="center"/>
    </w:tcPr>
  </w:style>
  <w:style w:type="character" w:customStyle="1" w:styleId="518">
    <w:name w:val="表格文字 Char"/>
    <w:link w:val="199"/>
    <w:qFormat/>
    <w:uiPriority w:val="0"/>
    <w:rPr>
      <w:rFonts w:ascii="宋体" w:hAnsi="Times New Roman" w:eastAsia="宋体" w:cs="Times New Roman"/>
      <w:sz w:val="18"/>
      <w:szCs w:val="20"/>
    </w:rPr>
  </w:style>
  <w:style w:type="paragraph" w:customStyle="1" w:styleId="519">
    <w:name w:val="页脚新"/>
    <w:basedOn w:val="56"/>
    <w:qFormat/>
    <w:uiPriority w:val="0"/>
    <w:pPr>
      <w:pBdr>
        <w:top w:val="dashSmallGap" w:color="auto" w:sz="4" w:space="1"/>
      </w:pBdr>
      <w:spacing w:line="360" w:lineRule="auto"/>
      <w:ind w:firstLine="200" w:firstLineChars="200"/>
    </w:pPr>
    <w:rPr>
      <w:rFonts w:ascii="Times New Roman" w:hAnsi="Times New Roman" w:eastAsia="宋体" w:cs="Times New Roman"/>
    </w:rPr>
  </w:style>
  <w:style w:type="paragraph" w:customStyle="1" w:styleId="520">
    <w:name w:val="样式 正文1 + 首行缩进:  2 字符"/>
    <w:basedOn w:val="1"/>
    <w:link w:val="521"/>
    <w:qFormat/>
    <w:uiPriority w:val="0"/>
    <w:pPr>
      <w:widowControl w:val="0"/>
      <w:jc w:val="both"/>
    </w:pPr>
    <w:rPr>
      <w:rFonts w:ascii="宋体" w:cs="宋体"/>
      <w:kern w:val="2"/>
      <w:szCs w:val="24"/>
    </w:rPr>
  </w:style>
  <w:style w:type="character" w:customStyle="1" w:styleId="521">
    <w:name w:val="样式 正文1 + 首行缩进:  2 字符 Char"/>
    <w:link w:val="520"/>
    <w:qFormat/>
    <w:uiPriority w:val="0"/>
    <w:rPr>
      <w:rFonts w:ascii="宋体" w:hAnsi="Times New Roman" w:eastAsia="宋体" w:cs="宋体"/>
      <w:sz w:val="24"/>
      <w:szCs w:val="24"/>
    </w:rPr>
  </w:style>
  <w:style w:type="paragraph" w:customStyle="1" w:styleId="522">
    <w:name w:val="Char1 Char Char Char Char Char Char"/>
    <w:basedOn w:val="1"/>
    <w:next w:val="4"/>
    <w:qFormat/>
    <w:uiPriority w:val="0"/>
    <w:pPr>
      <w:widowControl w:val="0"/>
      <w:spacing w:line="240" w:lineRule="auto"/>
      <w:ind w:firstLine="0" w:firstLineChars="0"/>
      <w:jc w:val="both"/>
    </w:pPr>
    <w:rPr>
      <w:kern w:val="2"/>
      <w:sz w:val="28"/>
    </w:rPr>
  </w:style>
  <w:style w:type="paragraph" w:customStyle="1" w:styleId="523">
    <w:name w:val="gyy正文文字"/>
    <w:basedOn w:val="1"/>
    <w:link w:val="1036"/>
    <w:qFormat/>
    <w:uiPriority w:val="0"/>
    <w:pPr>
      <w:widowControl w:val="0"/>
      <w:ind w:firstLine="471"/>
      <w:jc w:val="both"/>
    </w:pPr>
    <w:rPr>
      <w:rFonts w:cs="宋体"/>
      <w:color w:val="000000"/>
      <w:spacing w:val="14"/>
      <w:kern w:val="2"/>
      <w:szCs w:val="24"/>
    </w:rPr>
  </w:style>
  <w:style w:type="paragraph" w:customStyle="1" w:styleId="524">
    <w:name w:val="4级"/>
    <w:basedOn w:val="8"/>
    <w:link w:val="1234"/>
    <w:qFormat/>
    <w:uiPriority w:val="0"/>
    <w:pPr>
      <w:numPr>
        <w:ilvl w:val="0"/>
        <w:numId w:val="0"/>
      </w:numPr>
      <w:spacing w:before="50" w:beforeLines="50" w:after="50" w:afterLines="50"/>
      <w:contextualSpacing w:val="0"/>
    </w:pPr>
    <w:rPr>
      <w:rFonts w:eastAsia="宋体" w:cs="宋体"/>
      <w:b w:val="0"/>
      <w:color w:val="auto"/>
      <w:szCs w:val="20"/>
    </w:rPr>
  </w:style>
  <w:style w:type="paragraph" w:customStyle="1" w:styleId="525">
    <w:name w:val="二级"/>
    <w:basedOn w:val="6"/>
    <w:qFormat/>
    <w:uiPriority w:val="0"/>
    <w:pPr>
      <w:numPr>
        <w:ilvl w:val="0"/>
        <w:numId w:val="0"/>
      </w:numPr>
      <w:spacing w:before="0"/>
      <w:contextualSpacing w:val="0"/>
    </w:pPr>
    <w:rPr>
      <w:rFonts w:hAnsi="time" w:cs="宋体"/>
      <w:color w:val="auto"/>
      <w:sz w:val="28"/>
      <w:szCs w:val="20"/>
      <w:lang w:val="zh-CN" w:eastAsia="zh-CN"/>
    </w:rPr>
  </w:style>
  <w:style w:type="paragraph" w:customStyle="1" w:styleId="526">
    <w:name w:val="三级"/>
    <w:basedOn w:val="7"/>
    <w:qFormat/>
    <w:uiPriority w:val="0"/>
    <w:pPr>
      <w:numPr>
        <w:ilvl w:val="0"/>
        <w:numId w:val="0"/>
      </w:numPr>
      <w:spacing w:before="0" w:line="480" w:lineRule="auto"/>
      <w:contextualSpacing w:val="0"/>
    </w:pPr>
    <w:rPr>
      <w:rFonts w:cs="宋体"/>
      <w:color w:val="auto"/>
      <w:szCs w:val="20"/>
    </w:rPr>
  </w:style>
  <w:style w:type="paragraph" w:customStyle="1" w:styleId="527">
    <w:name w:val="HZZH正文"/>
    <w:basedOn w:val="1"/>
    <w:link w:val="528"/>
    <w:qFormat/>
    <w:uiPriority w:val="0"/>
    <w:pPr>
      <w:widowControl w:val="0"/>
      <w:ind w:firstLine="560"/>
      <w:jc w:val="both"/>
    </w:pPr>
    <w:rPr>
      <w:rFonts w:hAnsi="宋体"/>
      <w:kern w:val="2"/>
      <w:sz w:val="28"/>
    </w:rPr>
  </w:style>
  <w:style w:type="character" w:customStyle="1" w:styleId="528">
    <w:name w:val="HZZH正文 Char"/>
    <w:link w:val="527"/>
    <w:qFormat/>
    <w:uiPriority w:val="0"/>
    <w:rPr>
      <w:rFonts w:ascii="Times New Roman" w:hAnsi="宋体" w:eastAsia="宋体" w:cs="Times New Roman"/>
      <w:sz w:val="28"/>
      <w:szCs w:val="28"/>
    </w:rPr>
  </w:style>
  <w:style w:type="table" w:customStyle="1" w:styleId="529">
    <w:name w:val="wj+表格"/>
    <w:basedOn w:val="88"/>
    <w:qFormat/>
    <w:uiPriority w:val="0"/>
    <w:pPr>
      <w:jc w:val="center"/>
    </w:pPr>
    <w:rPr>
      <w:rFonts w:ascii="Times New Roman" w:hAnsi="Times New Roman" w:eastAsia="宋体" w:cs="Times New Roman"/>
      <w:kern w:val="0"/>
      <w:szCs w:val="20"/>
    </w:rPr>
    <w:tblPr>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
    <w:trPr>
      <w:jc w:val="center"/>
    </w:trPr>
    <w:tcPr>
      <w:vAlign w:val="center"/>
    </w:tcPr>
    <w:tblStylePr w:type="firstRow">
      <w:pPr>
        <w:jc w:val="center"/>
      </w:pPr>
      <w:rPr>
        <w:rFonts w:eastAsia="Times New Roman"/>
        <w:sz w:val="21"/>
      </w:rPr>
      <w:tcPr>
        <w:tcBorders>
          <w:top w:val="single" w:color="auto" w:sz="12" w:space="0"/>
          <w:left w:val="single" w:color="auto" w:sz="12" w:space="0"/>
          <w:bottom w:val="single" w:color="auto" w:sz="12" w:space="0"/>
          <w:right w:val="single" w:color="auto" w:sz="12" w:space="0"/>
          <w:insideH w:val="single" w:sz="6" w:space="0"/>
          <w:insideV w:val="single" w:sz="6" w:space="0"/>
          <w:tl2br w:val="nil"/>
          <w:tr2bl w:val="nil"/>
        </w:tcBorders>
      </w:tcPr>
    </w:tblStylePr>
  </w:style>
  <w:style w:type="paragraph" w:customStyle="1" w:styleId="530">
    <w:name w:val="xl47"/>
    <w:basedOn w:val="1"/>
    <w:qFormat/>
    <w:locked/>
    <w:uiPriority w:val="0"/>
    <w:pPr>
      <w:pBdr>
        <w:top w:val="single" w:color="auto" w:sz="8" w:space="0"/>
        <w:left w:val="single" w:color="auto" w:sz="4" w:space="0"/>
        <w:right w:val="single" w:color="auto" w:sz="8" w:space="0"/>
      </w:pBdr>
      <w:spacing w:before="100" w:beforeAutospacing="1" w:after="100" w:afterAutospacing="1" w:line="240" w:lineRule="auto"/>
      <w:ind w:firstLine="0" w:firstLineChars="0"/>
      <w:jc w:val="center"/>
    </w:pPr>
    <w:rPr>
      <w:rFonts w:ascii="MS Sans Serif" w:hAnsi="MS Sans Serif"/>
      <w:sz w:val="22"/>
      <w:szCs w:val="22"/>
    </w:rPr>
  </w:style>
  <w:style w:type="paragraph" w:customStyle="1" w:styleId="531">
    <w:name w:val="Char Char Char2 Char"/>
    <w:basedOn w:val="1"/>
    <w:next w:val="4"/>
    <w:qFormat/>
    <w:uiPriority w:val="0"/>
    <w:pPr>
      <w:widowControl w:val="0"/>
      <w:spacing w:line="240" w:lineRule="auto"/>
      <w:ind w:firstLine="0" w:firstLineChars="0"/>
      <w:jc w:val="both"/>
    </w:pPr>
    <w:rPr>
      <w:kern w:val="2"/>
      <w:sz w:val="28"/>
    </w:rPr>
  </w:style>
  <w:style w:type="paragraph" w:customStyle="1" w:styleId="532">
    <w:name w:val="HZZH表格内容"/>
    <w:basedOn w:val="1"/>
    <w:qFormat/>
    <w:uiPriority w:val="0"/>
    <w:pPr>
      <w:spacing w:line="240" w:lineRule="auto"/>
      <w:ind w:firstLine="0" w:firstLineChars="0"/>
      <w:jc w:val="center"/>
    </w:pPr>
    <w:rPr>
      <w:sz w:val="20"/>
      <w:szCs w:val="20"/>
    </w:rPr>
  </w:style>
  <w:style w:type="paragraph" w:customStyle="1" w:styleId="533">
    <w:name w:val="报告表格"/>
    <w:basedOn w:val="514"/>
    <w:qFormat/>
    <w:uiPriority w:val="0"/>
    <w:pPr>
      <w:spacing w:line="240" w:lineRule="auto"/>
      <w:outlineLvl w:val="9"/>
    </w:pPr>
    <w:rPr>
      <w:rFonts w:cs="宋体"/>
      <w:sz w:val="21"/>
    </w:rPr>
  </w:style>
  <w:style w:type="paragraph" w:customStyle="1" w:styleId="534">
    <w:name w:val="Char1 Char Char Char"/>
    <w:basedOn w:val="1"/>
    <w:qFormat/>
    <w:uiPriority w:val="0"/>
    <w:pPr>
      <w:widowControl w:val="0"/>
      <w:spacing w:line="240" w:lineRule="auto"/>
      <w:ind w:firstLine="0" w:firstLineChars="0"/>
      <w:jc w:val="both"/>
    </w:pPr>
    <w:rPr>
      <w:rFonts w:ascii="Tahoma" w:hAnsi="Tahoma"/>
      <w:kern w:val="2"/>
      <w:sz w:val="21"/>
      <w:szCs w:val="24"/>
    </w:rPr>
  </w:style>
  <w:style w:type="paragraph" w:customStyle="1" w:styleId="535">
    <w:name w:val="Char3"/>
    <w:basedOn w:val="1"/>
    <w:qFormat/>
    <w:uiPriority w:val="0"/>
    <w:pPr>
      <w:widowControl w:val="0"/>
      <w:tabs>
        <w:tab w:val="left" w:pos="794"/>
        <w:tab w:val="left" w:pos="1191"/>
        <w:tab w:val="left" w:pos="1588"/>
        <w:tab w:val="left" w:pos="1985"/>
      </w:tabs>
      <w:autoSpaceDE w:val="0"/>
      <w:autoSpaceDN w:val="0"/>
      <w:adjustRightInd w:val="0"/>
      <w:spacing w:before="136" w:line="240" w:lineRule="auto"/>
      <w:ind w:firstLine="0" w:firstLineChars="0"/>
      <w:jc w:val="both"/>
    </w:pPr>
    <w:rPr>
      <w:rFonts w:ascii="Tahoma" w:hAnsi="Tahoma"/>
      <w:szCs w:val="20"/>
      <w:lang w:val="en-GB"/>
    </w:rPr>
  </w:style>
  <w:style w:type="character" w:customStyle="1" w:styleId="536">
    <w:name w:val="批注文字 Char"/>
    <w:basedOn w:val="133"/>
    <w:link w:val="30"/>
    <w:qFormat/>
    <w:uiPriority w:val="99"/>
    <w:rPr>
      <w:rFonts w:ascii="Times New Roman" w:hAnsi="Times New Roman" w:eastAsia="宋体" w:cs="Times New Roman"/>
      <w:szCs w:val="24"/>
      <w:lang w:val="zh-CN" w:eastAsia="zh-CN"/>
    </w:rPr>
  </w:style>
  <w:style w:type="character" w:customStyle="1" w:styleId="537">
    <w:name w:val="批注主题 Char"/>
    <w:basedOn w:val="536"/>
    <w:link w:val="86"/>
    <w:qFormat/>
    <w:uiPriority w:val="99"/>
    <w:rPr>
      <w:rFonts w:ascii="Times New Roman" w:hAnsi="Times New Roman" w:eastAsia="宋体" w:cs="Times New Roman"/>
      <w:b/>
      <w:bCs/>
      <w:szCs w:val="24"/>
      <w:lang w:val="zh-CN" w:eastAsia="zh-CN"/>
    </w:rPr>
  </w:style>
  <w:style w:type="paragraph" w:customStyle="1" w:styleId="538">
    <w:name w:val="YPY表格"/>
    <w:basedOn w:val="1"/>
    <w:qFormat/>
    <w:uiPriority w:val="0"/>
    <w:pPr>
      <w:widowControl w:val="0"/>
      <w:spacing w:line="240" w:lineRule="auto"/>
      <w:ind w:left="-105" w:leftChars="-50" w:right="-105" w:rightChars="-50" w:firstLine="0" w:firstLineChars="0"/>
      <w:jc w:val="center"/>
    </w:pPr>
    <w:rPr>
      <w:rFonts w:cs="宋体"/>
      <w:kern w:val="2"/>
      <w:sz w:val="21"/>
      <w:szCs w:val="20"/>
    </w:rPr>
  </w:style>
  <w:style w:type="paragraph" w:customStyle="1" w:styleId="539">
    <w:name w:val="ypy标格"/>
    <w:basedOn w:val="1"/>
    <w:qFormat/>
    <w:uiPriority w:val="0"/>
    <w:pPr>
      <w:widowControl w:val="0"/>
      <w:spacing w:line="240" w:lineRule="auto"/>
      <w:ind w:firstLine="0" w:firstLineChars="0"/>
      <w:jc w:val="center"/>
    </w:pPr>
    <w:rPr>
      <w:rFonts w:cs="宋体"/>
      <w:kern w:val="2"/>
      <w:sz w:val="21"/>
      <w:szCs w:val="20"/>
    </w:rPr>
  </w:style>
  <w:style w:type="character" w:customStyle="1" w:styleId="540">
    <w:name w:val="标题 2 Char1"/>
    <w:qFormat/>
    <w:uiPriority w:val="0"/>
    <w:rPr>
      <w:rFonts w:ascii="宋体" w:hAnsi="Arial"/>
      <w:b/>
      <w:spacing w:val="14"/>
      <w:kern w:val="2"/>
      <w:sz w:val="24"/>
      <w:lang w:val="zh-CN" w:eastAsia="zh-CN"/>
    </w:rPr>
  </w:style>
  <w:style w:type="paragraph" w:customStyle="1" w:styleId="541">
    <w:name w:val="样式540"/>
    <w:basedOn w:val="1"/>
    <w:qFormat/>
    <w:uiPriority w:val="0"/>
    <w:pPr>
      <w:widowControl w:val="0"/>
      <w:spacing w:line="400" w:lineRule="exact"/>
      <w:jc w:val="both"/>
    </w:pPr>
    <w:rPr>
      <w:rFonts w:ascii="宋体" w:hAnsi="宋体"/>
      <w:kern w:val="2"/>
      <w:szCs w:val="24"/>
    </w:rPr>
  </w:style>
  <w:style w:type="paragraph" w:customStyle="1" w:styleId="542">
    <w:name w:val="正文1"/>
    <w:basedOn w:val="1"/>
    <w:link w:val="1180"/>
    <w:qFormat/>
    <w:uiPriority w:val="0"/>
    <w:pPr>
      <w:widowControl w:val="0"/>
      <w:adjustRightInd w:val="0"/>
      <w:snapToGrid w:val="0"/>
      <w:ind w:firstLine="480"/>
    </w:pPr>
    <w:rPr>
      <w:rFonts w:ascii="宋体" w:hAnsi="宋体"/>
      <w:szCs w:val="24"/>
    </w:rPr>
  </w:style>
  <w:style w:type="character" w:customStyle="1" w:styleId="543">
    <w:name w:val="纯文本 Char1"/>
    <w:qFormat/>
    <w:uiPriority w:val="0"/>
    <w:rPr>
      <w:rFonts w:ascii="宋体" w:hAnsi="Courier New"/>
      <w:kern w:val="2"/>
      <w:sz w:val="21"/>
    </w:rPr>
  </w:style>
  <w:style w:type="character" w:customStyle="1" w:styleId="544">
    <w:name w:val="样式 正文1 + 首行缩进:  2 字符 Char3"/>
    <w:qFormat/>
    <w:uiPriority w:val="0"/>
    <w:rPr>
      <w:rFonts w:ascii="宋体" w:eastAsia="宋体" w:cs="宋体"/>
      <w:kern w:val="2"/>
      <w:sz w:val="24"/>
      <w:szCs w:val="24"/>
      <w:lang w:val="en-US" w:eastAsia="zh-CN" w:bidi="ar-SA"/>
    </w:rPr>
  </w:style>
  <w:style w:type="paragraph" w:customStyle="1" w:styleId="545">
    <w:name w:val="样式 样式 正文1 + 首行缩进:  2 字符 + 首行缩进:  2 字符"/>
    <w:basedOn w:val="1"/>
    <w:link w:val="546"/>
    <w:qFormat/>
    <w:uiPriority w:val="0"/>
    <w:pPr>
      <w:widowControl w:val="0"/>
      <w:ind w:firstLine="480"/>
      <w:jc w:val="both"/>
    </w:pPr>
    <w:rPr>
      <w:rFonts w:ascii="宋体"/>
      <w:kern w:val="2"/>
      <w:szCs w:val="20"/>
      <w:lang w:val="zh-CN" w:eastAsia="zh-CN"/>
    </w:rPr>
  </w:style>
  <w:style w:type="character" w:customStyle="1" w:styleId="546">
    <w:name w:val="样式 样式 正文1 + 首行缩进:  2 字符 + 首行缩进:  2 字符 Char"/>
    <w:link w:val="545"/>
    <w:qFormat/>
    <w:uiPriority w:val="0"/>
    <w:rPr>
      <w:rFonts w:ascii="宋体" w:hAnsi="Times New Roman" w:eastAsia="宋体" w:cs="Times New Roman"/>
      <w:sz w:val="24"/>
      <w:szCs w:val="20"/>
      <w:lang w:val="zh-CN" w:eastAsia="zh-CN"/>
    </w:rPr>
  </w:style>
  <w:style w:type="paragraph" w:customStyle="1" w:styleId="547">
    <w:name w:val="样式 样式5 + 首行缩进:  2 字符"/>
    <w:basedOn w:val="1"/>
    <w:qFormat/>
    <w:uiPriority w:val="0"/>
    <w:pPr>
      <w:widowControl w:val="0"/>
      <w:ind w:firstLine="480"/>
    </w:pPr>
    <w:rPr>
      <w:rFonts w:ascii="宋体" w:hAnsi="宋体" w:cs="宋体"/>
      <w:kern w:val="2"/>
      <w:szCs w:val="24"/>
    </w:rPr>
  </w:style>
  <w:style w:type="character" w:customStyle="1" w:styleId="548">
    <w:name w:val="样式4 Char"/>
    <w:qFormat/>
    <w:uiPriority w:val="0"/>
    <w:rPr>
      <w:rFonts w:ascii="宋体" w:eastAsia="宋体" w:cs="宋体"/>
      <w:kern w:val="2"/>
      <w:sz w:val="24"/>
      <w:szCs w:val="24"/>
      <w:lang w:val="en-US" w:eastAsia="zh-CN" w:bidi="ar-SA"/>
    </w:rPr>
  </w:style>
  <w:style w:type="paragraph" w:customStyle="1" w:styleId="549">
    <w:name w:val="ypy表头"/>
    <w:basedOn w:val="1"/>
    <w:next w:val="1"/>
    <w:qFormat/>
    <w:uiPriority w:val="0"/>
    <w:pPr>
      <w:widowControl w:val="0"/>
      <w:spacing w:before="50" w:beforeLines="50" w:after="20" w:afterLines="20"/>
      <w:ind w:firstLine="0" w:firstLineChars="0"/>
      <w:jc w:val="center"/>
    </w:pPr>
    <w:rPr>
      <w:b/>
      <w:kern w:val="2"/>
      <w:szCs w:val="24"/>
    </w:rPr>
  </w:style>
  <w:style w:type="character" w:customStyle="1" w:styleId="550">
    <w:name w:val="A6"/>
    <w:qFormat/>
    <w:uiPriority w:val="0"/>
    <w:rPr>
      <w:rFonts w:cs="方正中等线简体"/>
      <w:color w:val="000000"/>
      <w:sz w:val="22"/>
      <w:szCs w:val="22"/>
    </w:rPr>
  </w:style>
  <w:style w:type="paragraph" w:customStyle="1" w:styleId="551">
    <w:name w:val="ypy标题3"/>
    <w:basedOn w:val="1"/>
    <w:next w:val="1"/>
    <w:qFormat/>
    <w:uiPriority w:val="0"/>
    <w:pPr>
      <w:widowControl w:val="0"/>
      <w:snapToGrid w:val="0"/>
      <w:spacing w:before="120" w:after="120"/>
      <w:ind w:firstLine="0" w:firstLineChars="0"/>
      <w:jc w:val="both"/>
      <w:outlineLvl w:val="2"/>
    </w:pPr>
    <w:rPr>
      <w:rFonts w:cs="宋体"/>
      <w:b/>
      <w:bCs/>
      <w:kern w:val="2"/>
      <w:sz w:val="28"/>
    </w:rPr>
  </w:style>
  <w:style w:type="paragraph" w:customStyle="1" w:styleId="552">
    <w:name w:val="样式 表头 + (符号) 宋体"/>
    <w:basedOn w:val="181"/>
    <w:link w:val="558"/>
    <w:qFormat/>
    <w:uiPriority w:val="0"/>
    <w:pPr>
      <w:spacing w:before="0" w:beforeLines="0" w:after="0" w:afterLines="0" w:line="500" w:lineRule="exact"/>
      <w:contextualSpacing w:val="0"/>
      <w:jc w:val="center"/>
    </w:pPr>
    <w:rPr>
      <w:rFonts w:ascii="黑体" w:hAnsi="宋体" w:eastAsia="黑体" w:cs="Times New Roman"/>
      <w:b/>
      <w:bCs/>
      <w:snapToGrid w:val="0"/>
      <w:spacing w:val="10"/>
      <w:sz w:val="24"/>
      <w:szCs w:val="20"/>
      <w:lang w:val="zh-CN" w:eastAsia="zh-CN"/>
    </w:rPr>
  </w:style>
  <w:style w:type="paragraph" w:customStyle="1" w:styleId="553">
    <w:name w:val="YPY文本正文"/>
    <w:basedOn w:val="1"/>
    <w:link w:val="554"/>
    <w:qFormat/>
    <w:uiPriority w:val="0"/>
    <w:pPr>
      <w:widowControl w:val="0"/>
      <w:spacing w:line="500" w:lineRule="exact"/>
      <w:jc w:val="both"/>
    </w:pPr>
    <w:rPr>
      <w:rFonts w:ascii="宋体"/>
      <w:kern w:val="2"/>
      <w:szCs w:val="24"/>
      <w:lang w:val="zh-CN" w:eastAsia="zh-CN"/>
    </w:rPr>
  </w:style>
  <w:style w:type="character" w:customStyle="1" w:styleId="554">
    <w:name w:val="YPY文本正文 Char"/>
    <w:link w:val="553"/>
    <w:qFormat/>
    <w:uiPriority w:val="0"/>
    <w:rPr>
      <w:rFonts w:ascii="宋体" w:hAnsi="Times New Roman" w:eastAsia="宋体" w:cs="Times New Roman"/>
      <w:sz w:val="24"/>
      <w:szCs w:val="24"/>
      <w:lang w:val="zh-CN" w:eastAsia="zh-CN"/>
    </w:rPr>
  </w:style>
  <w:style w:type="paragraph" w:customStyle="1" w:styleId="555">
    <w:name w:val="ypy标题4"/>
    <w:basedOn w:val="551"/>
    <w:next w:val="1"/>
    <w:qFormat/>
    <w:uiPriority w:val="0"/>
    <w:pPr>
      <w:spacing w:before="100" w:after="100"/>
      <w:outlineLvl w:val="3"/>
    </w:pPr>
    <w:rPr>
      <w:sz w:val="24"/>
      <w:szCs w:val="24"/>
    </w:rPr>
  </w:style>
  <w:style w:type="paragraph" w:customStyle="1" w:styleId="556">
    <w:name w:val="表图"/>
    <w:basedOn w:val="1"/>
    <w:link w:val="557"/>
    <w:qFormat/>
    <w:uiPriority w:val="0"/>
    <w:pPr>
      <w:widowControl w:val="0"/>
      <w:adjustRightInd w:val="0"/>
      <w:snapToGrid w:val="0"/>
      <w:spacing w:line="320" w:lineRule="exact"/>
      <w:ind w:firstLine="0" w:firstLineChars="0"/>
      <w:jc w:val="center"/>
    </w:pPr>
    <w:rPr>
      <w:kern w:val="2"/>
      <w:sz w:val="21"/>
      <w:szCs w:val="20"/>
      <w:lang w:val="zh-CN" w:eastAsia="zh-CN"/>
    </w:rPr>
  </w:style>
  <w:style w:type="character" w:customStyle="1" w:styleId="557">
    <w:name w:val="表图 Char"/>
    <w:link w:val="556"/>
    <w:qFormat/>
    <w:uiPriority w:val="0"/>
    <w:rPr>
      <w:rFonts w:ascii="Times New Roman" w:hAnsi="Times New Roman" w:eastAsia="宋体" w:cs="Times New Roman"/>
      <w:szCs w:val="20"/>
      <w:lang w:val="zh-CN" w:eastAsia="zh-CN"/>
    </w:rPr>
  </w:style>
  <w:style w:type="character" w:customStyle="1" w:styleId="558">
    <w:name w:val="样式 表头 + (符号) 宋体 Char"/>
    <w:link w:val="552"/>
    <w:qFormat/>
    <w:uiPriority w:val="0"/>
    <w:rPr>
      <w:rFonts w:ascii="黑体" w:hAnsi="宋体" w:eastAsia="黑体" w:cs="Times New Roman"/>
      <w:b/>
      <w:bCs/>
      <w:snapToGrid w:val="0"/>
      <w:spacing w:val="10"/>
      <w:sz w:val="24"/>
      <w:szCs w:val="20"/>
      <w:lang w:val="zh-CN" w:eastAsia="zh-CN"/>
    </w:rPr>
  </w:style>
  <w:style w:type="paragraph" w:customStyle="1" w:styleId="559">
    <w:name w:val="默认段落字体 Para Char"/>
    <w:basedOn w:val="1"/>
    <w:qFormat/>
    <w:uiPriority w:val="0"/>
    <w:pPr>
      <w:widowControl w:val="0"/>
      <w:jc w:val="both"/>
    </w:pPr>
    <w:rPr>
      <w:rFonts w:ascii="Arial" w:hAnsi="Arial"/>
      <w:kern w:val="2"/>
      <w:sz w:val="32"/>
      <w:szCs w:val="32"/>
    </w:rPr>
  </w:style>
  <w:style w:type="character" w:customStyle="1" w:styleId="560">
    <w:name w:val="题注 Char"/>
    <w:link w:val="24"/>
    <w:qFormat/>
    <w:uiPriority w:val="0"/>
    <w:rPr>
      <w:rFonts w:ascii="Arial" w:hAnsi="Arial" w:eastAsia="黑体" w:cs="Times New Roman"/>
      <w:b/>
      <w:szCs w:val="20"/>
      <w:lang w:val="zh-CN" w:eastAsia="zh-CN"/>
    </w:rPr>
  </w:style>
  <w:style w:type="paragraph" w:customStyle="1" w:styleId="561">
    <w:name w:val="Char Char Char Char Char Char Char"/>
    <w:basedOn w:val="1"/>
    <w:qFormat/>
    <w:uiPriority w:val="0"/>
    <w:pPr>
      <w:widowControl w:val="0"/>
      <w:spacing w:line="240" w:lineRule="auto"/>
      <w:ind w:firstLine="0" w:firstLineChars="0"/>
      <w:jc w:val="both"/>
    </w:pPr>
    <w:rPr>
      <w:kern w:val="2"/>
      <w:sz w:val="21"/>
      <w:szCs w:val="24"/>
    </w:rPr>
  </w:style>
  <w:style w:type="paragraph" w:customStyle="1" w:styleId="562">
    <w:name w:val="Char Char Char Char Char Char Char Char Char Char Char Char Char Char Char Char Char Char Char Char Char Char Char Char Char Char Char Char Char Char Char Char Char Char Char Char Char Char Char Char"/>
    <w:basedOn w:val="1"/>
    <w:qFormat/>
    <w:uiPriority w:val="0"/>
    <w:pPr>
      <w:widowControl w:val="0"/>
      <w:spacing w:line="240" w:lineRule="auto"/>
      <w:ind w:firstLine="0" w:firstLineChars="0"/>
      <w:jc w:val="both"/>
    </w:pPr>
    <w:rPr>
      <w:rFonts w:cs="宋体"/>
      <w:snapToGrid w:val="0"/>
      <w:color w:val="000000"/>
      <w:spacing w:val="8"/>
      <w:sz w:val="21"/>
      <w:szCs w:val="18"/>
    </w:rPr>
  </w:style>
  <w:style w:type="character" w:customStyle="1" w:styleId="563">
    <w:name w:val="李晓燕正文样式 Char"/>
    <w:link w:val="564"/>
    <w:qFormat/>
    <w:uiPriority w:val="0"/>
    <w:rPr>
      <w:rFonts w:ascii="黑体" w:hAnsi="黑体"/>
      <w:sz w:val="24"/>
    </w:rPr>
  </w:style>
  <w:style w:type="paragraph" w:customStyle="1" w:styleId="564">
    <w:name w:val="李晓燕正文样式"/>
    <w:basedOn w:val="36"/>
    <w:link w:val="563"/>
    <w:qFormat/>
    <w:uiPriority w:val="0"/>
    <w:pPr>
      <w:widowControl/>
      <w:autoSpaceDE w:val="0"/>
      <w:autoSpaceDN w:val="0"/>
      <w:adjustRightInd w:val="0"/>
      <w:spacing w:before="62" w:beforeLines="20" w:after="62" w:afterLines="20"/>
      <w:ind w:firstLine="480"/>
      <w:contextualSpacing w:val="0"/>
    </w:pPr>
    <w:rPr>
      <w:rFonts w:ascii="黑体" w:hAnsi="黑体" w:cstheme="minorBidi"/>
      <w:color w:val="auto"/>
      <w:szCs w:val="22"/>
    </w:rPr>
  </w:style>
  <w:style w:type="paragraph" w:customStyle="1" w:styleId="565">
    <w:name w:val="正正正文"/>
    <w:basedOn w:val="1"/>
    <w:qFormat/>
    <w:uiPriority w:val="0"/>
    <w:pPr>
      <w:widowControl w:val="0"/>
      <w:adjustRightInd w:val="0"/>
      <w:spacing w:before="50" w:beforeLines="50" w:line="440" w:lineRule="exact"/>
      <w:textAlignment w:val="baseline"/>
    </w:pPr>
    <w:rPr>
      <w:rFonts w:ascii="宋体" w:hAnsi="宋体"/>
      <w:sz w:val="28"/>
      <w:szCs w:val="24"/>
    </w:rPr>
  </w:style>
  <w:style w:type="character" w:customStyle="1" w:styleId="566">
    <w:name w:val="zt21"/>
    <w:qFormat/>
    <w:uiPriority w:val="0"/>
    <w:rPr>
      <w:rFonts w:hint="eastAsia" w:ascii="宋体" w:hAnsi="宋体" w:eastAsia="宋体"/>
      <w:sz w:val="24"/>
      <w:szCs w:val="24"/>
    </w:rPr>
  </w:style>
  <w:style w:type="paragraph" w:customStyle="1" w:styleId="567">
    <w:name w:val="Char Char Char1 Char Char Char Char"/>
    <w:basedOn w:val="1"/>
    <w:qFormat/>
    <w:uiPriority w:val="0"/>
    <w:pPr>
      <w:widowControl w:val="0"/>
      <w:spacing w:line="240" w:lineRule="auto"/>
      <w:ind w:firstLine="0" w:firstLineChars="0"/>
      <w:jc w:val="both"/>
    </w:pPr>
    <w:rPr>
      <w:kern w:val="2"/>
      <w:sz w:val="21"/>
      <w:szCs w:val="24"/>
    </w:rPr>
  </w:style>
  <w:style w:type="paragraph" w:customStyle="1" w:styleId="568">
    <w:name w:val="样式 样式 纯文本 + 楷体_GB2312 四号 浅蓝 首行缩进:  1.1 厘米 行距: 1.5 倍行距 + 首行缩进:  4..."/>
    <w:basedOn w:val="1"/>
    <w:link w:val="569"/>
    <w:qFormat/>
    <w:uiPriority w:val="0"/>
    <w:pPr>
      <w:widowControl w:val="0"/>
      <w:ind w:firstLine="561" w:firstLineChars="0"/>
    </w:pPr>
    <w:rPr>
      <w:rFonts w:ascii="宋体" w:hAnsi="宋体"/>
      <w:kern w:val="2"/>
      <w:sz w:val="28"/>
      <w:lang w:val="zh-CN" w:eastAsia="zh-CN"/>
    </w:rPr>
  </w:style>
  <w:style w:type="character" w:customStyle="1" w:styleId="569">
    <w:name w:val="样式 样式 纯文本 + 楷体_GB2312 四号 浅蓝 首行缩进:  1.1 厘米 行距: 1.5 倍行距 + 首行缩进:  4... Char"/>
    <w:link w:val="568"/>
    <w:qFormat/>
    <w:uiPriority w:val="0"/>
    <w:rPr>
      <w:rFonts w:ascii="宋体" w:hAnsi="宋体" w:eastAsia="宋体" w:cs="Times New Roman"/>
      <w:sz w:val="28"/>
      <w:szCs w:val="28"/>
      <w:lang w:val="zh-CN" w:eastAsia="zh-CN"/>
    </w:rPr>
  </w:style>
  <w:style w:type="paragraph" w:customStyle="1" w:styleId="570">
    <w:name w:val="默认段落字体 Para Char Char Char Char Char Char2 Char Char Char Char Char Char Char"/>
    <w:basedOn w:val="1"/>
    <w:semiHidden/>
    <w:qFormat/>
    <w:uiPriority w:val="0"/>
    <w:pPr>
      <w:widowControl w:val="0"/>
      <w:spacing w:line="240" w:lineRule="auto"/>
      <w:ind w:firstLine="0" w:firstLineChars="0"/>
      <w:jc w:val="both"/>
    </w:pPr>
    <w:rPr>
      <w:kern w:val="2"/>
      <w:sz w:val="21"/>
    </w:rPr>
  </w:style>
  <w:style w:type="paragraph" w:customStyle="1" w:styleId="571">
    <w:name w:val="正文样式1"/>
    <w:basedOn w:val="1"/>
    <w:link w:val="1297"/>
    <w:qFormat/>
    <w:uiPriority w:val="0"/>
    <w:pPr>
      <w:widowControl w:val="0"/>
      <w:adjustRightInd w:val="0"/>
      <w:snapToGrid w:val="0"/>
      <w:ind w:firstLine="482" w:firstLineChars="0"/>
      <w:jc w:val="both"/>
      <w:textAlignment w:val="baseline"/>
    </w:pPr>
    <w:rPr>
      <w:snapToGrid w:val="0"/>
      <w:spacing w:val="10"/>
      <w:szCs w:val="24"/>
    </w:rPr>
  </w:style>
  <w:style w:type="character" w:customStyle="1" w:styleId="572">
    <w:name w:val="图表 Char"/>
    <w:link w:val="390"/>
    <w:qFormat/>
    <w:uiPriority w:val="0"/>
    <w:rPr>
      <w:rFonts w:ascii="Times New Roman" w:hAnsi="Times New Roman" w:eastAsia="黑体" w:cs="Times New Roman"/>
      <w:color w:val="000000"/>
      <w:sz w:val="22"/>
      <w:szCs w:val="24"/>
      <w:lang w:val="zh-CN" w:eastAsia="zh-CN"/>
    </w:rPr>
  </w:style>
  <w:style w:type="paragraph" w:customStyle="1" w:styleId="573">
    <w:name w:val="标题33"/>
    <w:basedOn w:val="574"/>
    <w:next w:val="575"/>
    <w:link w:val="1192"/>
    <w:qFormat/>
    <w:uiPriority w:val="0"/>
    <w:pPr>
      <w:spacing w:before="120" w:beforeLines="50"/>
      <w:ind w:left="900" w:hanging="900"/>
      <w:jc w:val="left"/>
      <w:outlineLvl w:val="2"/>
    </w:pPr>
    <w:rPr>
      <w:rFonts w:ascii="黑体" w:hAnsi="黑体"/>
      <w:snapToGrid w:val="0"/>
      <w:sz w:val="24"/>
    </w:rPr>
  </w:style>
  <w:style w:type="paragraph" w:customStyle="1" w:styleId="574">
    <w:name w:val="标题22"/>
    <w:basedOn w:val="6"/>
    <w:qFormat/>
    <w:uiPriority w:val="0"/>
    <w:pPr>
      <w:numPr>
        <w:ilvl w:val="0"/>
        <w:numId w:val="0"/>
      </w:numPr>
      <w:adjustRightInd w:val="0"/>
      <w:snapToGrid w:val="0"/>
      <w:spacing w:before="200"/>
      <w:contextualSpacing w:val="0"/>
    </w:pPr>
    <w:rPr>
      <w:rFonts w:cs="Times New Roman"/>
      <w:color w:val="auto"/>
      <w:kern w:val="0"/>
      <w:sz w:val="28"/>
      <w:szCs w:val="28"/>
      <w:lang w:val="zh-CN"/>
    </w:rPr>
  </w:style>
  <w:style w:type="paragraph" w:customStyle="1" w:styleId="575">
    <w:name w:val="标题44"/>
    <w:basedOn w:val="1"/>
    <w:link w:val="1190"/>
    <w:qFormat/>
    <w:uiPriority w:val="0"/>
    <w:pPr>
      <w:keepNext/>
      <w:keepLines/>
      <w:widowControl w:val="0"/>
      <w:adjustRightInd w:val="0"/>
      <w:snapToGrid w:val="0"/>
      <w:spacing w:before="120"/>
      <w:ind w:left="4162" w:hanging="4162" w:firstLineChars="0"/>
      <w:jc w:val="both"/>
      <w:outlineLvl w:val="3"/>
    </w:pPr>
    <w:rPr>
      <w:rFonts w:ascii="楷体" w:hAnsi="楷体" w:eastAsia="楷体"/>
      <w:b/>
      <w:kern w:val="2"/>
      <w:lang w:val="zh-CN"/>
    </w:rPr>
  </w:style>
  <w:style w:type="paragraph" w:customStyle="1" w:styleId="576">
    <w:name w:val="标题11"/>
    <w:basedOn w:val="1"/>
    <w:qFormat/>
    <w:uiPriority w:val="0"/>
    <w:pPr>
      <w:keepNext/>
      <w:keepLines/>
      <w:widowControl w:val="0"/>
      <w:tabs>
        <w:tab w:val="left" w:pos="327"/>
      </w:tabs>
      <w:adjustRightInd w:val="0"/>
      <w:snapToGrid w:val="0"/>
      <w:spacing w:before="300"/>
      <w:ind w:left="327" w:hanging="432" w:firstLineChars="0"/>
      <w:outlineLvl w:val="0"/>
    </w:pPr>
    <w:rPr>
      <w:rFonts w:ascii="黑体" w:eastAsia="黑体" w:cs="宋体"/>
      <w:bCs/>
      <w:spacing w:val="12"/>
      <w:kern w:val="44"/>
      <w:sz w:val="30"/>
      <w:szCs w:val="30"/>
    </w:rPr>
  </w:style>
  <w:style w:type="paragraph" w:customStyle="1" w:styleId="577">
    <w:name w:val="表中文字"/>
    <w:next w:val="1"/>
    <w:link w:val="1094"/>
    <w:qFormat/>
    <w:uiPriority w:val="0"/>
    <w:pPr>
      <w:widowControl w:val="0"/>
      <w:jc w:val="center"/>
    </w:pPr>
    <w:rPr>
      <w:rFonts w:ascii="Times New Roman" w:hAnsi="Times New Roman" w:eastAsia="宋体" w:cs="Arial"/>
      <w:kern w:val="2"/>
      <w:sz w:val="21"/>
      <w:szCs w:val="24"/>
      <w:lang w:val="en-US" w:eastAsia="zh-CN" w:bidi="ar-SA"/>
    </w:rPr>
  </w:style>
  <w:style w:type="paragraph" w:customStyle="1" w:styleId="578">
    <w:name w:val="font11"/>
    <w:basedOn w:val="1"/>
    <w:qFormat/>
    <w:uiPriority w:val="0"/>
    <w:pPr>
      <w:spacing w:before="100" w:beforeAutospacing="1" w:after="100" w:afterAutospacing="1" w:line="240" w:lineRule="auto"/>
      <w:ind w:firstLine="0" w:firstLineChars="0"/>
    </w:pPr>
    <w:rPr>
      <w:color w:val="000000"/>
      <w:sz w:val="21"/>
      <w:szCs w:val="21"/>
    </w:rPr>
  </w:style>
  <w:style w:type="paragraph" w:customStyle="1" w:styleId="579">
    <w:name w:val="font12"/>
    <w:basedOn w:val="1"/>
    <w:qFormat/>
    <w:uiPriority w:val="0"/>
    <w:pPr>
      <w:spacing w:before="100" w:beforeAutospacing="1" w:after="100" w:afterAutospacing="1" w:line="240" w:lineRule="auto"/>
      <w:ind w:firstLine="0" w:firstLineChars="0"/>
    </w:pPr>
    <w:rPr>
      <w:rFonts w:ascii="宋体" w:hAnsi="宋体" w:cs="宋体"/>
      <w:color w:val="000000"/>
      <w:sz w:val="21"/>
      <w:szCs w:val="21"/>
    </w:rPr>
  </w:style>
  <w:style w:type="paragraph" w:customStyle="1" w:styleId="580">
    <w:name w:val="font13"/>
    <w:basedOn w:val="1"/>
    <w:qFormat/>
    <w:uiPriority w:val="0"/>
    <w:pPr>
      <w:spacing w:before="100" w:beforeAutospacing="1" w:after="100" w:afterAutospacing="1" w:line="240" w:lineRule="auto"/>
      <w:ind w:firstLine="0" w:firstLineChars="0"/>
    </w:pPr>
    <w:rPr>
      <w:color w:val="000000"/>
      <w:sz w:val="21"/>
      <w:szCs w:val="21"/>
    </w:rPr>
  </w:style>
  <w:style w:type="paragraph" w:customStyle="1" w:styleId="581">
    <w:name w:val="font14"/>
    <w:basedOn w:val="1"/>
    <w:qFormat/>
    <w:uiPriority w:val="0"/>
    <w:pPr>
      <w:spacing w:before="100" w:beforeAutospacing="1" w:after="100" w:afterAutospacing="1" w:line="240" w:lineRule="auto"/>
      <w:ind w:firstLine="0" w:firstLineChars="0"/>
    </w:pPr>
    <w:rPr>
      <w:rFonts w:ascii="宋体" w:hAnsi="宋体" w:cs="宋体"/>
      <w:color w:val="FF0000"/>
      <w:sz w:val="21"/>
      <w:szCs w:val="21"/>
    </w:rPr>
  </w:style>
  <w:style w:type="paragraph" w:customStyle="1" w:styleId="582">
    <w:name w:val="font15"/>
    <w:basedOn w:val="1"/>
    <w:qFormat/>
    <w:uiPriority w:val="0"/>
    <w:pPr>
      <w:spacing w:before="100" w:beforeAutospacing="1" w:after="100" w:afterAutospacing="1" w:line="240" w:lineRule="auto"/>
      <w:ind w:firstLine="0" w:firstLineChars="0"/>
    </w:pPr>
    <w:rPr>
      <w:color w:val="FF0000"/>
      <w:sz w:val="21"/>
      <w:szCs w:val="21"/>
    </w:rPr>
  </w:style>
  <w:style w:type="paragraph" w:customStyle="1" w:styleId="583">
    <w:name w:val="font16"/>
    <w:basedOn w:val="1"/>
    <w:qFormat/>
    <w:uiPriority w:val="0"/>
    <w:pPr>
      <w:spacing w:before="100" w:beforeAutospacing="1" w:after="100" w:afterAutospacing="1" w:line="240" w:lineRule="auto"/>
      <w:ind w:firstLine="0" w:firstLineChars="0"/>
    </w:pPr>
    <w:rPr>
      <w:color w:val="000000"/>
      <w:szCs w:val="24"/>
    </w:rPr>
  </w:style>
  <w:style w:type="paragraph" w:customStyle="1" w:styleId="584">
    <w:name w:val="xl88"/>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pPr>
    <w:rPr>
      <w:rFonts w:ascii="宋体" w:hAnsi="宋体" w:cs="宋体"/>
      <w:b/>
      <w:bCs/>
      <w:sz w:val="28"/>
    </w:rPr>
  </w:style>
  <w:style w:type="paragraph" w:customStyle="1" w:styleId="585">
    <w:name w:val="xl89"/>
    <w:basedOn w:val="1"/>
    <w:qFormat/>
    <w:uiPriority w:val="0"/>
    <w:pPr>
      <w:pBdr>
        <w:top w:val="single" w:color="auto" w:sz="4" w:space="0"/>
        <w:left w:val="single" w:color="auto" w:sz="4" w:space="0"/>
        <w:bottom w:val="single" w:color="auto" w:sz="4" w:space="0"/>
        <w:right w:val="single" w:color="auto" w:sz="4" w:space="0"/>
      </w:pBdr>
      <w:shd w:val="clear" w:color="000000" w:fill="92D050"/>
      <w:spacing w:before="100" w:beforeAutospacing="1" w:after="100" w:afterAutospacing="1" w:line="240" w:lineRule="auto"/>
      <w:ind w:firstLine="0" w:firstLineChars="0"/>
      <w:jc w:val="center"/>
      <w:textAlignment w:val="bottom"/>
    </w:pPr>
    <w:rPr>
      <w:rFonts w:ascii="宋体" w:hAnsi="宋体" w:cs="宋体"/>
      <w:b/>
      <w:bCs/>
      <w:szCs w:val="24"/>
    </w:rPr>
  </w:style>
  <w:style w:type="paragraph" w:customStyle="1" w:styleId="586">
    <w:name w:val="xl90"/>
    <w:basedOn w:val="1"/>
    <w:qFormat/>
    <w:uiPriority w:val="0"/>
    <w:pPr>
      <w:pBdr>
        <w:top w:val="single" w:color="auto" w:sz="4" w:space="0"/>
        <w:left w:val="single" w:color="auto" w:sz="4" w:space="0"/>
        <w:bottom w:val="single" w:color="auto" w:sz="4" w:space="0"/>
        <w:right w:val="single" w:color="auto" w:sz="4" w:space="0"/>
      </w:pBdr>
      <w:shd w:val="clear" w:color="000000" w:fill="92D050"/>
      <w:spacing w:before="100" w:beforeAutospacing="1" w:after="100" w:afterAutospacing="1" w:line="240" w:lineRule="auto"/>
      <w:ind w:firstLine="0" w:firstLineChars="0"/>
      <w:jc w:val="center"/>
    </w:pPr>
    <w:rPr>
      <w:b/>
      <w:bCs/>
      <w:szCs w:val="24"/>
    </w:rPr>
  </w:style>
  <w:style w:type="paragraph" w:customStyle="1" w:styleId="587">
    <w:name w:val="xl91"/>
    <w:basedOn w:val="1"/>
    <w:qFormat/>
    <w:uiPriority w:val="0"/>
    <w:pPr>
      <w:pBdr>
        <w:top w:val="single" w:color="auto" w:sz="4" w:space="0"/>
        <w:left w:val="single" w:color="auto" w:sz="4" w:space="0"/>
        <w:bottom w:val="single" w:color="auto" w:sz="4" w:space="0"/>
        <w:right w:val="single" w:color="auto" w:sz="4" w:space="0"/>
      </w:pBdr>
      <w:shd w:val="clear" w:color="000000" w:fill="92D050"/>
      <w:spacing w:before="100" w:beforeAutospacing="1" w:after="100" w:afterAutospacing="1" w:line="240" w:lineRule="auto"/>
      <w:ind w:firstLine="0" w:firstLineChars="0"/>
    </w:pPr>
    <w:rPr>
      <w:b/>
      <w:bCs/>
      <w:szCs w:val="24"/>
    </w:rPr>
  </w:style>
  <w:style w:type="paragraph" w:customStyle="1" w:styleId="588">
    <w:name w:val="xl92"/>
    <w:basedOn w:val="1"/>
    <w:qFormat/>
    <w:uiPriority w:val="0"/>
    <w:pPr>
      <w:pBdr>
        <w:top w:val="single" w:color="auto" w:sz="4" w:space="0"/>
        <w:left w:val="single" w:color="auto" w:sz="4" w:space="0"/>
        <w:bottom w:val="single" w:color="auto" w:sz="4" w:space="0"/>
        <w:right w:val="single" w:color="auto" w:sz="4" w:space="0"/>
      </w:pBdr>
      <w:shd w:val="clear" w:color="000000" w:fill="92D050"/>
      <w:spacing w:before="100" w:beforeAutospacing="1" w:after="100" w:afterAutospacing="1" w:line="240" w:lineRule="auto"/>
      <w:ind w:firstLine="0" w:firstLineChars="0"/>
      <w:jc w:val="center"/>
    </w:pPr>
    <w:rPr>
      <w:rFonts w:ascii="宋体" w:hAnsi="宋体" w:cs="宋体"/>
      <w:b/>
      <w:bCs/>
      <w:szCs w:val="24"/>
    </w:rPr>
  </w:style>
  <w:style w:type="paragraph" w:customStyle="1" w:styleId="589">
    <w:name w:val="xl93"/>
    <w:basedOn w:val="1"/>
    <w:qFormat/>
    <w:uiPriority w:val="0"/>
    <w:pPr>
      <w:pBdr>
        <w:top w:val="single" w:color="auto" w:sz="4" w:space="0"/>
        <w:left w:val="single" w:color="auto" w:sz="4" w:space="0"/>
        <w:bottom w:val="single" w:color="auto" w:sz="4" w:space="0"/>
        <w:right w:val="single" w:color="auto" w:sz="4" w:space="0"/>
      </w:pBdr>
      <w:shd w:val="clear" w:color="000000" w:fill="92D050"/>
      <w:spacing w:before="100" w:beforeAutospacing="1" w:after="100" w:afterAutospacing="1" w:line="240" w:lineRule="auto"/>
      <w:ind w:firstLine="0" w:firstLineChars="0"/>
      <w:textAlignment w:val="bottom"/>
    </w:pPr>
    <w:rPr>
      <w:rFonts w:ascii="宋体" w:hAnsi="宋体" w:cs="宋体"/>
      <w:b/>
      <w:bCs/>
      <w:szCs w:val="24"/>
    </w:rPr>
  </w:style>
  <w:style w:type="paragraph" w:customStyle="1" w:styleId="590">
    <w:name w:val="xl94"/>
    <w:basedOn w:val="1"/>
    <w:qFormat/>
    <w:uiPriority w:val="0"/>
    <w:pPr>
      <w:pBdr>
        <w:top w:val="single" w:color="auto" w:sz="4" w:space="0"/>
        <w:left w:val="single" w:color="auto" w:sz="4" w:space="0"/>
        <w:bottom w:val="single" w:color="auto" w:sz="4" w:space="0"/>
        <w:right w:val="single" w:color="auto" w:sz="4" w:space="0"/>
      </w:pBdr>
      <w:shd w:val="clear" w:color="000000" w:fill="92D050"/>
      <w:spacing w:before="100" w:beforeAutospacing="1" w:after="100" w:afterAutospacing="1" w:line="240" w:lineRule="auto"/>
      <w:ind w:firstLine="0" w:firstLineChars="0"/>
      <w:textAlignment w:val="bottom"/>
    </w:pPr>
    <w:rPr>
      <w:rFonts w:ascii="宋体" w:hAnsi="宋体" w:cs="宋体"/>
      <w:b/>
      <w:bCs/>
      <w:szCs w:val="24"/>
    </w:rPr>
  </w:style>
  <w:style w:type="paragraph" w:customStyle="1" w:styleId="591">
    <w:name w:val="xl95"/>
    <w:basedOn w:val="1"/>
    <w:qFormat/>
    <w:uiPriority w:val="0"/>
    <w:pPr>
      <w:pBdr>
        <w:top w:val="single" w:color="auto" w:sz="4" w:space="0"/>
        <w:left w:val="single" w:color="auto" w:sz="4" w:space="0"/>
        <w:bottom w:val="single" w:color="auto" w:sz="4" w:space="0"/>
        <w:right w:val="single" w:color="auto" w:sz="4" w:space="0"/>
      </w:pBdr>
      <w:shd w:val="clear" w:color="000000" w:fill="92D050"/>
      <w:spacing w:before="100" w:beforeAutospacing="1" w:after="100" w:afterAutospacing="1" w:line="240" w:lineRule="auto"/>
      <w:ind w:firstLine="0" w:firstLineChars="0"/>
    </w:pPr>
    <w:rPr>
      <w:rFonts w:ascii="宋体" w:hAnsi="宋体" w:cs="宋体"/>
      <w:b/>
      <w:bCs/>
      <w:szCs w:val="24"/>
    </w:rPr>
  </w:style>
  <w:style w:type="paragraph" w:customStyle="1" w:styleId="592">
    <w:name w:val="xl96"/>
    <w:basedOn w:val="1"/>
    <w:qFormat/>
    <w:uiPriority w:val="0"/>
    <w:pPr>
      <w:pBdr>
        <w:top w:val="single" w:color="auto" w:sz="4" w:space="0"/>
        <w:left w:val="single" w:color="auto" w:sz="4" w:space="0"/>
        <w:bottom w:val="single" w:color="auto" w:sz="4" w:space="0"/>
        <w:right w:val="single" w:color="auto" w:sz="4" w:space="0"/>
      </w:pBdr>
      <w:shd w:val="clear" w:color="000000" w:fill="92D050"/>
      <w:spacing w:before="100" w:beforeAutospacing="1" w:after="100" w:afterAutospacing="1" w:line="240" w:lineRule="auto"/>
      <w:ind w:firstLine="0" w:firstLineChars="0"/>
      <w:jc w:val="center"/>
    </w:pPr>
    <w:rPr>
      <w:rFonts w:ascii="宋体" w:hAnsi="宋体" w:cs="宋体"/>
      <w:b/>
      <w:bCs/>
      <w:szCs w:val="24"/>
    </w:rPr>
  </w:style>
  <w:style w:type="paragraph" w:customStyle="1" w:styleId="593">
    <w:name w:val="xl97"/>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center"/>
      <w:textAlignment w:val="bottom"/>
    </w:pPr>
    <w:rPr>
      <w:rFonts w:ascii="宋体" w:hAnsi="宋体" w:cs="宋体"/>
      <w:szCs w:val="24"/>
    </w:rPr>
  </w:style>
  <w:style w:type="paragraph" w:customStyle="1" w:styleId="594">
    <w:name w:val="xl98"/>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center"/>
    </w:pPr>
    <w:rPr>
      <w:rFonts w:ascii="宋体" w:hAnsi="宋体" w:cs="宋体"/>
      <w:color w:val="FF0000"/>
      <w:szCs w:val="24"/>
    </w:rPr>
  </w:style>
  <w:style w:type="paragraph" w:customStyle="1" w:styleId="595">
    <w:name w:val="xl99"/>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center"/>
    </w:pPr>
    <w:rPr>
      <w:rFonts w:ascii="宋体" w:hAnsi="宋体" w:cs="宋体"/>
      <w:color w:val="FF0000"/>
      <w:sz w:val="20"/>
      <w:szCs w:val="20"/>
    </w:rPr>
  </w:style>
  <w:style w:type="paragraph" w:customStyle="1" w:styleId="596">
    <w:name w:val="xl100"/>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center"/>
    </w:pPr>
    <w:rPr>
      <w:color w:val="FF0000"/>
      <w:sz w:val="21"/>
      <w:szCs w:val="21"/>
    </w:rPr>
  </w:style>
  <w:style w:type="paragraph" w:customStyle="1" w:styleId="597">
    <w:name w:val="xl101"/>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pPr>
    <w:rPr>
      <w:rFonts w:ascii="宋体" w:hAnsi="宋体" w:cs="宋体"/>
      <w:color w:val="FF0000"/>
      <w:sz w:val="21"/>
      <w:szCs w:val="21"/>
    </w:rPr>
  </w:style>
  <w:style w:type="paragraph" w:customStyle="1" w:styleId="598">
    <w:name w:val="xl102"/>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center"/>
    </w:pPr>
    <w:rPr>
      <w:color w:val="FF0000"/>
      <w:sz w:val="21"/>
      <w:szCs w:val="21"/>
    </w:rPr>
  </w:style>
  <w:style w:type="paragraph" w:customStyle="1" w:styleId="599">
    <w:name w:val="xl103"/>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textAlignment w:val="bottom"/>
    </w:pPr>
    <w:rPr>
      <w:rFonts w:ascii="宋体" w:hAnsi="宋体" w:cs="宋体"/>
      <w:color w:val="FF0000"/>
      <w:szCs w:val="24"/>
    </w:rPr>
  </w:style>
  <w:style w:type="paragraph" w:customStyle="1" w:styleId="600">
    <w:name w:val="xl104"/>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pPr>
    <w:rPr>
      <w:rFonts w:ascii="宋体" w:hAnsi="宋体" w:cs="宋体"/>
      <w:color w:val="FF0000"/>
      <w:szCs w:val="24"/>
    </w:rPr>
  </w:style>
  <w:style w:type="paragraph" w:customStyle="1" w:styleId="601">
    <w:name w:val="xl105"/>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pPr>
    <w:rPr>
      <w:color w:val="FF0000"/>
      <w:sz w:val="21"/>
      <w:szCs w:val="21"/>
    </w:rPr>
  </w:style>
  <w:style w:type="paragraph" w:customStyle="1" w:styleId="602">
    <w:name w:val="xl106"/>
    <w:basedOn w:val="1"/>
    <w:qFormat/>
    <w:uiPriority w:val="0"/>
    <w:pPr>
      <w:pBdr>
        <w:top w:val="single" w:color="auto" w:sz="4" w:space="0"/>
        <w:left w:val="single" w:color="auto" w:sz="4" w:space="0"/>
        <w:bottom w:val="single" w:color="auto" w:sz="4" w:space="0"/>
      </w:pBdr>
      <w:spacing w:before="100" w:beforeAutospacing="1" w:after="100" w:afterAutospacing="1" w:line="240" w:lineRule="auto"/>
      <w:ind w:firstLine="0" w:firstLineChars="0"/>
      <w:jc w:val="center"/>
    </w:pPr>
    <w:rPr>
      <w:sz w:val="21"/>
      <w:szCs w:val="21"/>
    </w:rPr>
  </w:style>
  <w:style w:type="paragraph" w:customStyle="1" w:styleId="603">
    <w:name w:val="xl107"/>
    <w:basedOn w:val="1"/>
    <w:qFormat/>
    <w:uiPriority w:val="0"/>
    <w:pPr>
      <w:pBdr>
        <w:top w:val="single" w:color="auto" w:sz="4" w:space="0"/>
        <w:left w:val="single" w:color="auto" w:sz="4" w:space="0"/>
        <w:right w:val="single" w:color="auto" w:sz="4" w:space="0"/>
      </w:pBdr>
      <w:spacing w:before="100" w:beforeAutospacing="1" w:after="100" w:afterAutospacing="1" w:line="240" w:lineRule="auto"/>
      <w:ind w:firstLine="0" w:firstLineChars="0"/>
    </w:pPr>
    <w:rPr>
      <w:sz w:val="21"/>
      <w:szCs w:val="21"/>
    </w:rPr>
  </w:style>
  <w:style w:type="paragraph" w:customStyle="1" w:styleId="604">
    <w:name w:val="xl108"/>
    <w:basedOn w:val="1"/>
    <w:qFormat/>
    <w:uiPriority w:val="0"/>
    <w:pPr>
      <w:pBdr>
        <w:top w:val="single" w:color="auto" w:sz="4" w:space="0"/>
        <w:left w:val="single" w:color="auto" w:sz="4" w:space="0"/>
        <w:right w:val="single" w:color="auto" w:sz="4" w:space="0"/>
      </w:pBdr>
      <w:spacing w:before="100" w:beforeAutospacing="1" w:after="100" w:afterAutospacing="1" w:line="240" w:lineRule="auto"/>
      <w:ind w:firstLine="0" w:firstLineChars="0"/>
      <w:jc w:val="center"/>
    </w:pPr>
    <w:rPr>
      <w:sz w:val="21"/>
      <w:szCs w:val="21"/>
    </w:rPr>
  </w:style>
  <w:style w:type="paragraph" w:customStyle="1" w:styleId="605">
    <w:name w:val="xl109"/>
    <w:basedOn w:val="1"/>
    <w:qFormat/>
    <w:uiPriority w:val="0"/>
    <w:pPr>
      <w:pBdr>
        <w:top w:val="single" w:color="auto" w:sz="4" w:space="0"/>
        <w:left w:val="single" w:color="auto" w:sz="4" w:space="0"/>
        <w:right w:val="single" w:color="auto" w:sz="4" w:space="0"/>
      </w:pBdr>
      <w:spacing w:before="100" w:beforeAutospacing="1" w:after="100" w:afterAutospacing="1" w:line="240" w:lineRule="auto"/>
      <w:ind w:firstLine="0" w:firstLineChars="0"/>
      <w:jc w:val="center"/>
    </w:pPr>
    <w:rPr>
      <w:rFonts w:ascii="宋体" w:hAnsi="宋体" w:cs="宋体"/>
      <w:szCs w:val="24"/>
    </w:rPr>
  </w:style>
  <w:style w:type="paragraph" w:customStyle="1" w:styleId="606">
    <w:name w:val="xl110"/>
    <w:basedOn w:val="1"/>
    <w:qFormat/>
    <w:uiPriority w:val="0"/>
    <w:pPr>
      <w:pBdr>
        <w:left w:val="single" w:color="auto" w:sz="4" w:space="0"/>
        <w:bottom w:val="single" w:color="auto" w:sz="4" w:space="0"/>
        <w:right w:val="single" w:color="auto" w:sz="4" w:space="0"/>
      </w:pBdr>
      <w:spacing w:before="100" w:beforeAutospacing="1" w:after="100" w:afterAutospacing="1" w:line="240" w:lineRule="auto"/>
      <w:ind w:firstLine="0" w:firstLineChars="0"/>
    </w:pPr>
    <w:rPr>
      <w:sz w:val="21"/>
      <w:szCs w:val="21"/>
    </w:rPr>
  </w:style>
  <w:style w:type="paragraph" w:customStyle="1" w:styleId="607">
    <w:name w:val="xl111"/>
    <w:basedOn w:val="1"/>
    <w:qFormat/>
    <w:uiPriority w:val="0"/>
    <w:pPr>
      <w:pBdr>
        <w:left w:val="single" w:color="auto" w:sz="4" w:space="0"/>
        <w:bottom w:val="single" w:color="auto" w:sz="4" w:space="0"/>
        <w:right w:val="single" w:color="auto" w:sz="4" w:space="0"/>
      </w:pBdr>
      <w:spacing w:before="100" w:beforeAutospacing="1" w:after="100" w:afterAutospacing="1" w:line="240" w:lineRule="auto"/>
      <w:ind w:firstLine="0" w:firstLineChars="0"/>
      <w:jc w:val="center"/>
    </w:pPr>
    <w:rPr>
      <w:sz w:val="21"/>
      <w:szCs w:val="21"/>
    </w:rPr>
  </w:style>
  <w:style w:type="paragraph" w:customStyle="1" w:styleId="608">
    <w:name w:val="xl112"/>
    <w:basedOn w:val="1"/>
    <w:qFormat/>
    <w:uiPriority w:val="0"/>
    <w:pPr>
      <w:pBdr>
        <w:left w:val="single" w:color="auto" w:sz="4" w:space="0"/>
        <w:bottom w:val="single" w:color="auto" w:sz="4" w:space="0"/>
        <w:right w:val="single" w:color="auto" w:sz="4" w:space="0"/>
      </w:pBdr>
      <w:spacing w:before="100" w:beforeAutospacing="1" w:after="100" w:afterAutospacing="1" w:line="240" w:lineRule="auto"/>
      <w:ind w:firstLine="0" w:firstLineChars="0"/>
      <w:jc w:val="center"/>
    </w:pPr>
    <w:rPr>
      <w:rFonts w:ascii="宋体" w:hAnsi="宋体" w:cs="宋体"/>
      <w:szCs w:val="24"/>
    </w:rPr>
  </w:style>
  <w:style w:type="paragraph" w:customStyle="1" w:styleId="609">
    <w:name w:val="xl113"/>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pPr>
    <w:rPr>
      <w:szCs w:val="24"/>
    </w:rPr>
  </w:style>
  <w:style w:type="paragraph" w:customStyle="1" w:styleId="610">
    <w:name w:val="xl114"/>
    <w:basedOn w:val="1"/>
    <w:qFormat/>
    <w:uiPriority w:val="0"/>
    <w:pPr>
      <w:pBdr>
        <w:top w:val="single" w:color="auto" w:sz="4" w:space="0"/>
        <w:bottom w:val="single" w:color="auto" w:sz="4" w:space="0"/>
        <w:right w:val="single" w:color="auto" w:sz="4" w:space="0"/>
      </w:pBdr>
      <w:spacing w:before="100" w:beforeAutospacing="1" w:after="100" w:afterAutospacing="1" w:line="240" w:lineRule="auto"/>
      <w:ind w:firstLine="0" w:firstLineChars="0"/>
      <w:jc w:val="center"/>
    </w:pPr>
    <w:rPr>
      <w:rFonts w:ascii="宋体" w:hAnsi="宋体" w:cs="宋体"/>
      <w:szCs w:val="24"/>
    </w:rPr>
  </w:style>
  <w:style w:type="paragraph" w:customStyle="1" w:styleId="611">
    <w:name w:val="方案正文"/>
    <w:basedOn w:val="1"/>
    <w:link w:val="612"/>
    <w:qFormat/>
    <w:uiPriority w:val="0"/>
    <w:pPr>
      <w:widowControl w:val="0"/>
      <w:adjustRightInd w:val="0"/>
      <w:snapToGrid w:val="0"/>
      <w:ind w:firstLine="454" w:firstLineChars="0"/>
      <w:jc w:val="both"/>
      <w:textAlignment w:val="baseline"/>
    </w:pPr>
    <w:rPr>
      <w:snapToGrid w:val="0"/>
      <w:szCs w:val="24"/>
      <w:lang w:val="zh-CN" w:eastAsia="zh-CN"/>
    </w:rPr>
  </w:style>
  <w:style w:type="character" w:customStyle="1" w:styleId="612">
    <w:name w:val="方案正文 Char"/>
    <w:link w:val="611"/>
    <w:qFormat/>
    <w:uiPriority w:val="0"/>
    <w:rPr>
      <w:rFonts w:ascii="Times New Roman" w:hAnsi="Times New Roman" w:eastAsia="宋体" w:cs="Times New Roman"/>
      <w:snapToGrid w:val="0"/>
      <w:kern w:val="0"/>
      <w:sz w:val="24"/>
      <w:szCs w:val="24"/>
      <w:lang w:val="zh-CN" w:eastAsia="zh-CN"/>
    </w:rPr>
  </w:style>
  <w:style w:type="paragraph" w:customStyle="1" w:styleId="613">
    <w:name w:val="Default"/>
    <w:qFormat/>
    <w:uiPriority w:val="0"/>
    <w:pPr>
      <w:widowControl w:val="0"/>
      <w:autoSpaceDE w:val="0"/>
      <w:autoSpaceDN w:val="0"/>
      <w:adjustRightInd w:val="0"/>
    </w:pPr>
    <w:rPr>
      <w:rFonts w:ascii="宋体" w:hAnsi="Times New Roman" w:eastAsia="宋体" w:cs="宋体"/>
      <w:color w:val="000000"/>
      <w:kern w:val="0"/>
      <w:sz w:val="24"/>
      <w:szCs w:val="24"/>
      <w:lang w:val="en-US" w:eastAsia="zh-CN" w:bidi="ar-SA"/>
    </w:rPr>
  </w:style>
  <w:style w:type="character" w:customStyle="1" w:styleId="614">
    <w:name w:val="Placeholder Text"/>
    <w:basedOn w:val="133"/>
    <w:semiHidden/>
    <w:qFormat/>
    <w:uiPriority w:val="99"/>
    <w:rPr>
      <w:color w:val="808080"/>
    </w:rPr>
  </w:style>
  <w:style w:type="table" w:customStyle="1" w:styleId="615">
    <w:name w:val="网格型3"/>
    <w:basedOn w:val="88"/>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616">
    <w:name w:val="网格型11"/>
    <w:basedOn w:val="88"/>
    <w:qFormat/>
    <w:uiPriority w:val="0"/>
    <w:pPr>
      <w:widowControl w:val="0"/>
      <w:spacing w:line="360" w:lineRule="auto"/>
      <w:ind w:firstLine="200" w:firstLineChars="20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617">
    <w:name w:val="网格型21"/>
    <w:basedOn w:val="88"/>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618">
    <w:name w:val="表格主题－E版1"/>
    <w:basedOn w:val="88"/>
    <w:semiHidden/>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619">
    <w:name w:val="彩色型 11"/>
    <w:basedOn w:val="88"/>
    <w:semiHidden/>
    <w:qFormat/>
    <w:uiPriority w:val="0"/>
    <w:pPr>
      <w:widowControl w:val="0"/>
      <w:jc w:val="both"/>
    </w:pPr>
    <w:rPr>
      <w:rFonts w:ascii="Times New Roman" w:hAnsi="Times New Roman" w:eastAsia="宋体" w:cs="Times New Roman"/>
      <w:color w:val="FFFFFF"/>
      <w:kern w:val="0"/>
      <w:sz w:val="20"/>
      <w:szCs w:val="20"/>
    </w:rPr>
    <w:tblPr>
      <w:tblBorders>
        <w:top w:val="single" w:color="008080" w:sz="12" w:space="0"/>
        <w:left w:val="single" w:color="008080" w:sz="12" w:space="0"/>
        <w:bottom w:val="single" w:color="008080" w:sz="12" w:space="0"/>
        <w:right w:val="single" w:color="008080" w:sz="12" w:space="0"/>
        <w:insideH w:val="single" w:color="00FFFF" w:sz="6" w:space="0"/>
      </w:tblBorders>
      <w:tblCellMar>
        <w:top w:w="0" w:type="dxa"/>
        <w:left w:w="108" w:type="dxa"/>
        <w:bottom w:w="0" w:type="dxa"/>
        <w:right w:w="108" w:type="dxa"/>
      </w:tblCellMar>
    </w:tblPr>
    <w:tcPr>
      <w:shd w:val="solid" w:color="008080" w:fill="FFFFFF"/>
    </w:tcPr>
    <w:tblStylePr w:type="firstRow">
      <w:rPr>
        <w:b/>
        <w:bCs/>
        <w:i/>
        <w:iCs/>
      </w:rPr>
      <w:tcPr>
        <w:tcBorders>
          <w:tl2br w:val="nil"/>
          <w:tr2bl w:val="nil"/>
        </w:tcBorders>
        <w:shd w:val="solid" w:color="000000" w:fill="FFFFFF"/>
      </w:tcPr>
    </w:tblStylePr>
    <w:tblStylePr w:type="firstCol">
      <w:rPr>
        <w:b/>
        <w:bCs/>
        <w:i/>
        <w:iCs/>
      </w:rPr>
      <w:tcPr>
        <w:tcBorders>
          <w:tl2br w:val="nil"/>
          <w:tr2bl w:val="nil"/>
        </w:tcBorders>
        <w:shd w:val="solid" w:color="000080" w:fill="FFFFFF"/>
      </w:tcPr>
    </w:tblStylePr>
    <w:tblStylePr w:type="nwCell">
      <w:tcPr>
        <w:tcBorders>
          <w:tl2br w:val="nil"/>
          <w:tr2bl w:val="nil"/>
        </w:tcBorders>
        <w:shd w:val="solid" w:color="000000" w:fill="FFFFFF"/>
      </w:tcPr>
    </w:tblStylePr>
    <w:tblStylePr w:type="swCell">
      <w:rPr>
        <w:b/>
        <w:bCs/>
        <w:i w:val="0"/>
        <w:iCs w:val="0"/>
      </w:rPr>
      <w:tcPr>
        <w:tcBorders>
          <w:tl2br w:val="nil"/>
          <w:tr2bl w:val="nil"/>
        </w:tcBorders>
      </w:tcPr>
    </w:tblStylePr>
  </w:style>
  <w:style w:type="table" w:customStyle="1" w:styleId="620">
    <w:name w:val="彩色型 21"/>
    <w:basedOn w:val="88"/>
    <w:semiHidden/>
    <w:qFormat/>
    <w:uiPriority w:val="0"/>
    <w:pPr>
      <w:widowControl w:val="0"/>
      <w:jc w:val="both"/>
    </w:pPr>
    <w:rPr>
      <w:rFonts w:ascii="Times New Roman" w:hAnsi="Times New Roman" w:eastAsia="宋体" w:cs="Times New Roman"/>
      <w:kern w:val="0"/>
      <w:sz w:val="20"/>
      <w:szCs w:val="20"/>
    </w:rPr>
    <w:tblPr>
      <w:tblBorders>
        <w:bottom w:val="single" w:color="000000" w:sz="12" w:space="0"/>
      </w:tblBorders>
      <w:tblCellMar>
        <w:top w:w="0" w:type="dxa"/>
        <w:left w:w="108" w:type="dxa"/>
        <w:bottom w:w="0" w:type="dxa"/>
        <w:right w:w="108" w:type="dxa"/>
      </w:tblCellMar>
    </w:tblPr>
    <w:tcPr>
      <w:shd w:val="pct20" w:color="FFFF00" w:fill="FFFFFF"/>
    </w:tcPr>
    <w:tblStylePr w:type="firstRow">
      <w:rPr>
        <w:b/>
        <w:bCs/>
        <w:i/>
        <w:iCs/>
        <w:color w:val="FFFFFF"/>
      </w:rPr>
      <w:tcPr>
        <w:tcBorders>
          <w:bottom w:val="single" w:color="000000" w:sz="12" w:space="0"/>
          <w:tl2br w:val="nil"/>
          <w:tr2bl w:val="nil"/>
        </w:tcBorders>
        <w:shd w:val="solid" w:color="800000" w:fill="FFFFFF"/>
      </w:tcPr>
    </w:tblStylePr>
    <w:tblStylePr w:type="firstCol">
      <w:rPr>
        <w:b/>
        <w:bCs/>
        <w:i/>
        <w:iCs/>
      </w:rPr>
      <w:tcPr>
        <w:tcBorders>
          <w:tl2br w:val="nil"/>
          <w:tr2bl w:val="nil"/>
        </w:tcBorders>
      </w:tcPr>
    </w:tblStylePr>
    <w:tblStylePr w:type="lastCol">
      <w:tcPr>
        <w:tcBorders>
          <w:tl2br w:val="nil"/>
          <w:tr2bl w:val="nil"/>
        </w:tcBorders>
        <w:shd w:val="solid" w:color="C0C0C0" w:fill="FFFFFF"/>
      </w:tcPr>
    </w:tblStylePr>
    <w:tblStylePr w:type="swCell">
      <w:rPr>
        <w:b/>
        <w:bCs/>
        <w:i w:val="0"/>
        <w:iCs w:val="0"/>
      </w:rPr>
      <w:tcPr>
        <w:tcBorders>
          <w:tl2br w:val="nil"/>
          <w:tr2bl w:val="nil"/>
        </w:tcBorders>
      </w:tcPr>
    </w:tblStylePr>
  </w:style>
  <w:style w:type="table" w:customStyle="1" w:styleId="621">
    <w:name w:val="彩色型 31"/>
    <w:basedOn w:val="88"/>
    <w:semiHidden/>
    <w:qFormat/>
    <w:uiPriority w:val="0"/>
    <w:pPr>
      <w:widowControl w:val="0"/>
      <w:jc w:val="both"/>
    </w:pPr>
    <w:rPr>
      <w:rFonts w:ascii="Times New Roman" w:hAnsi="Times New Roman" w:eastAsia="宋体" w:cs="Times New Roman"/>
      <w:kern w:val="0"/>
      <w:sz w:val="20"/>
      <w:szCs w:val="20"/>
    </w:rPr>
    <w:tblPr>
      <w:tblBorders>
        <w:top w:val="single" w:color="000000" w:sz="18" w:space="0"/>
        <w:left w:val="single" w:color="000000" w:sz="18" w:space="0"/>
        <w:bottom w:val="single" w:color="000000" w:sz="18" w:space="0"/>
        <w:right w:val="single" w:color="000000" w:sz="18" w:space="0"/>
        <w:insideH w:val="single" w:color="C0C0C0" w:sz="6" w:space="0"/>
      </w:tblBorders>
      <w:tblCellMar>
        <w:top w:w="0" w:type="dxa"/>
        <w:left w:w="108" w:type="dxa"/>
        <w:bottom w:w="0" w:type="dxa"/>
        <w:right w:w="108" w:type="dxa"/>
      </w:tblCellMar>
    </w:tblPr>
    <w:tcPr>
      <w:shd w:val="pct25" w:color="008080" w:fill="FFFFFF"/>
    </w:tcPr>
    <w:tblStylePr w:type="firstRow">
      <w:tcPr>
        <w:tcBorders>
          <w:bottom w:val="single" w:color="000000" w:sz="6" w:space="0"/>
          <w:tl2br w:val="nil"/>
          <w:tr2bl w:val="nil"/>
        </w:tcBorders>
        <w:shd w:val="solid" w:color="008080" w:fill="FFFFFF"/>
      </w:tcPr>
    </w:tblStylePr>
    <w:tblStylePr w:type="firstCol">
      <w:tcPr>
        <w:tcBorders>
          <w:left w:val="single" w:color="000000" w:sz="36" w:space="0"/>
          <w:right w:val="single" w:color="000000" w:sz="6" w:space="0"/>
          <w:tl2br w:val="nil"/>
          <w:tr2bl w:val="nil"/>
        </w:tcBorders>
        <w:shd w:val="solid" w:color="008080" w:fill="FFFFFF"/>
      </w:tcPr>
    </w:tblStylePr>
    <w:tblStylePr w:type="nwCell">
      <w:rPr>
        <w:b/>
        <w:bCs/>
        <w:color w:val="FFFFFF"/>
      </w:rPr>
      <w:tcPr>
        <w:tcBorders>
          <w:tl2br w:val="nil"/>
          <w:tr2bl w:val="nil"/>
        </w:tcBorders>
        <w:shd w:val="solid" w:color="000000" w:fill="FFFFFF"/>
      </w:tcPr>
    </w:tblStylePr>
  </w:style>
  <w:style w:type="table" w:customStyle="1" w:styleId="622">
    <w:name w:val="典雅型1"/>
    <w:basedOn w:val="88"/>
    <w:semiHidden/>
    <w:qFormat/>
    <w:uiPriority w:val="0"/>
    <w:pPr>
      <w:widowControl w:val="0"/>
      <w:jc w:val="both"/>
    </w:pPr>
    <w:rPr>
      <w:rFonts w:ascii="Times New Roman" w:hAnsi="Times New Roman" w:eastAsia="宋体" w:cs="Times New Roman"/>
      <w:kern w:val="0"/>
      <w:sz w:val="20"/>
      <w:szCs w:val="20"/>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cPr>
        <w:tcBorders>
          <w:tl2br w:val="nil"/>
          <w:tr2bl w:val="nil"/>
        </w:tcBorders>
      </w:tcPr>
    </w:tblStylePr>
  </w:style>
  <w:style w:type="table" w:customStyle="1" w:styleId="623">
    <w:name w:val="古典型 11"/>
    <w:basedOn w:val="88"/>
    <w:semiHidden/>
    <w:qFormat/>
    <w:uiPriority w:val="0"/>
    <w:pPr>
      <w:widowControl w:val="0"/>
      <w:jc w:val="both"/>
    </w:pPr>
    <w:rPr>
      <w:rFonts w:ascii="Times New Roman" w:hAnsi="Times New Roman" w:eastAsia="宋体" w:cs="Times New Roman"/>
      <w:kern w:val="0"/>
      <w:sz w:val="20"/>
      <w:szCs w:val="20"/>
    </w:rPr>
    <w:tblPr>
      <w:tblBorders>
        <w:top w:val="single" w:color="000000" w:sz="12" w:space="0"/>
        <w:bottom w:val="single" w:color="000000" w:sz="12" w:space="0"/>
      </w:tblBorders>
      <w:tblCellMar>
        <w:top w:w="0" w:type="dxa"/>
        <w:left w:w="108" w:type="dxa"/>
        <w:bottom w:w="0" w:type="dxa"/>
        <w:right w:w="108" w:type="dxa"/>
      </w:tblCellMar>
    </w:tblPr>
    <w:tcPr>
      <w:shd w:val="clear" w:color="auto" w:fill="auto"/>
    </w:tcPr>
    <w:tblStylePr w:type="firstRow">
      <w:rPr>
        <w:i/>
        <w:iCs/>
      </w:rPr>
      <w:tcPr>
        <w:tcBorders>
          <w:bottom w:val="single" w:color="000000" w:sz="6" w:space="0"/>
          <w:tl2br w:val="nil"/>
          <w:tr2bl w:val="nil"/>
        </w:tcBorders>
      </w:tcPr>
    </w:tblStylePr>
    <w:tblStylePr w:type="lastRow">
      <w:rPr>
        <w:color w:val="auto"/>
      </w:rPr>
      <w:tcPr>
        <w:tcBorders>
          <w:top w:val="single" w:color="000000" w:sz="6" w:space="0"/>
          <w:tl2br w:val="nil"/>
          <w:tr2bl w:val="nil"/>
        </w:tcBorders>
      </w:tcPr>
    </w:tblStylePr>
    <w:tblStylePr w:type="firstCol">
      <w:tcPr>
        <w:tcBorders>
          <w:right w:val="single" w:color="000000" w:sz="6" w:space="0"/>
          <w:tl2br w:val="nil"/>
          <w:tr2bl w:val="nil"/>
        </w:tcBorders>
      </w:tcPr>
    </w:tblStylePr>
    <w:tblStylePr w:type="neCell">
      <w:rPr>
        <w:b/>
        <w:bCs/>
        <w:i w:val="0"/>
        <w:iCs w:val="0"/>
      </w:rPr>
      <w:tcPr>
        <w:tcBorders>
          <w:tl2br w:val="nil"/>
          <w:tr2bl w:val="nil"/>
        </w:tcBorders>
      </w:tcPr>
    </w:tblStylePr>
    <w:tblStylePr w:type="swCell">
      <w:rPr>
        <w:b/>
        <w:bCs/>
      </w:rPr>
      <w:tcPr>
        <w:tcBorders>
          <w:tl2br w:val="nil"/>
          <w:tr2bl w:val="nil"/>
        </w:tcBorders>
      </w:tcPr>
    </w:tblStylePr>
  </w:style>
  <w:style w:type="table" w:customStyle="1" w:styleId="624">
    <w:name w:val="古典型 21"/>
    <w:basedOn w:val="88"/>
    <w:semiHidden/>
    <w:qFormat/>
    <w:uiPriority w:val="0"/>
    <w:pPr>
      <w:widowControl w:val="0"/>
      <w:jc w:val="both"/>
    </w:pPr>
    <w:rPr>
      <w:rFonts w:ascii="Times New Roman" w:hAnsi="Times New Roman" w:eastAsia="宋体" w:cs="Times New Roman"/>
      <w:kern w:val="0"/>
      <w:sz w:val="20"/>
      <w:szCs w:val="20"/>
    </w:rPr>
    <w:tblPr>
      <w:tblBorders>
        <w:top w:val="single" w:color="000000" w:sz="12" w:space="0"/>
        <w:bottom w:val="single" w:color="000000" w:sz="12" w:space="0"/>
      </w:tblBorders>
      <w:tblCellMar>
        <w:top w:w="0" w:type="dxa"/>
        <w:left w:w="108" w:type="dxa"/>
        <w:bottom w:w="0" w:type="dxa"/>
        <w:right w:w="108" w:type="dxa"/>
      </w:tblCellMar>
    </w:tblPr>
    <w:tcPr>
      <w:shd w:val="clear" w:color="auto" w:fill="auto"/>
    </w:tcPr>
    <w:tblStylePr w:type="firstRow">
      <w:rPr>
        <w:color w:val="FFFFFF"/>
      </w:rPr>
      <w:tcPr>
        <w:tcBorders>
          <w:bottom w:val="single" w:color="000000" w:sz="6" w:space="0"/>
          <w:tl2br w:val="nil"/>
          <w:tr2bl w:val="nil"/>
        </w:tcBorders>
        <w:shd w:val="solid" w:color="800080" w:fill="FFFFFF"/>
      </w:tcPr>
    </w:tblStylePr>
    <w:tblStylePr w:type="lastRow">
      <w:tcPr>
        <w:tcBorders>
          <w:top w:val="single" w:color="000000" w:sz="6" w:space="0"/>
          <w:tl2br w:val="nil"/>
          <w:tr2bl w:val="nil"/>
        </w:tcBorders>
      </w:tcPr>
    </w:tblStylePr>
    <w:tblStylePr w:type="firstCol">
      <w:rPr>
        <w:b/>
        <w:bCs/>
      </w:rPr>
      <w:tcPr>
        <w:tcBorders>
          <w:tl2br w:val="nil"/>
          <w:tr2bl w:val="nil"/>
        </w:tcBorders>
        <w:shd w:val="solid" w:color="C0C0C0" w:fill="FFFFFF"/>
      </w:tcPr>
    </w:tblStylePr>
    <w:tblStylePr w:type="neCell">
      <w:rPr>
        <w:b/>
        <w:bCs/>
      </w:rPr>
      <w:tcPr>
        <w:tcBorders>
          <w:tl2br w:val="nil"/>
          <w:tr2bl w:val="nil"/>
        </w:tcBorders>
      </w:tcPr>
    </w:tblStylePr>
    <w:tblStylePr w:type="nwCell">
      <w:tcPr>
        <w:tcBorders>
          <w:tl2br w:val="nil"/>
          <w:tr2bl w:val="nil"/>
        </w:tcBorders>
        <w:shd w:val="solid" w:color="800080" w:fill="FFFFFF"/>
      </w:tcPr>
    </w:tblStylePr>
    <w:tblStylePr w:type="swCell">
      <w:rPr>
        <w:color w:val="000080"/>
      </w:rPr>
      <w:tcPr>
        <w:tcBorders>
          <w:tl2br w:val="nil"/>
          <w:tr2bl w:val="nil"/>
        </w:tcBorders>
      </w:tcPr>
    </w:tblStylePr>
  </w:style>
  <w:style w:type="table" w:customStyle="1" w:styleId="625">
    <w:name w:val="古典型 31"/>
    <w:basedOn w:val="88"/>
    <w:semiHidden/>
    <w:qFormat/>
    <w:uiPriority w:val="0"/>
    <w:pPr>
      <w:widowControl w:val="0"/>
      <w:jc w:val="both"/>
    </w:pPr>
    <w:rPr>
      <w:rFonts w:ascii="Times New Roman" w:hAnsi="Times New Roman" w:eastAsia="宋体" w:cs="Times New Roman"/>
      <w:color w:val="000080"/>
      <w:kern w:val="0"/>
      <w:sz w:val="20"/>
      <w:szCs w:val="20"/>
    </w:rPr>
    <w:tblPr>
      <w:tblBorders>
        <w:top w:val="single" w:color="000000" w:sz="12" w:space="0"/>
        <w:left w:val="single" w:color="000000" w:sz="12" w:space="0"/>
        <w:bottom w:val="single" w:color="000000" w:sz="12" w:space="0"/>
        <w:right w:val="single" w:color="000000" w:sz="12" w:space="0"/>
      </w:tblBorders>
      <w:tblCellMar>
        <w:top w:w="0" w:type="dxa"/>
        <w:left w:w="108" w:type="dxa"/>
        <w:bottom w:w="0" w:type="dxa"/>
        <w:right w:w="108" w:type="dxa"/>
      </w:tblCellMar>
    </w:tblPr>
    <w:tcPr>
      <w:shd w:val="solid" w:color="C0C0C0" w:fill="FFFFFF"/>
    </w:tcPr>
    <w:tblStylePr w:type="firstRow">
      <w:rPr>
        <w:b/>
        <w:bCs/>
        <w:i/>
        <w:iCs/>
        <w:color w:val="FFFFFF"/>
      </w:rPr>
      <w:tcPr>
        <w:tcBorders>
          <w:bottom w:val="single" w:color="000000" w:sz="6" w:space="0"/>
          <w:tl2br w:val="nil"/>
          <w:tr2bl w:val="nil"/>
        </w:tcBorders>
        <w:shd w:val="solid" w:color="000080" w:fill="FFFFFF"/>
      </w:tcPr>
    </w:tblStylePr>
    <w:tblStylePr w:type="lastRow">
      <w:rPr>
        <w:color w:val="000080"/>
      </w:rPr>
      <w:tcPr>
        <w:tcBorders>
          <w:top w:val="single" w:color="000000" w:sz="12" w:space="0"/>
          <w:tl2br w:val="nil"/>
          <w:tr2bl w:val="nil"/>
        </w:tcBorders>
        <w:shd w:val="solid" w:color="FFFFFF" w:fill="FFFFFF"/>
      </w:tcPr>
    </w:tblStylePr>
    <w:tblStylePr w:type="firstCol">
      <w:rPr>
        <w:b/>
        <w:bCs/>
        <w:color w:val="000000"/>
      </w:rPr>
      <w:tcPr>
        <w:tcBorders>
          <w:tl2br w:val="nil"/>
          <w:tr2bl w:val="nil"/>
        </w:tcBorders>
      </w:tcPr>
    </w:tblStylePr>
  </w:style>
  <w:style w:type="table" w:customStyle="1" w:styleId="626">
    <w:name w:val="古典型 41"/>
    <w:basedOn w:val="88"/>
    <w:semiHidden/>
    <w:qFormat/>
    <w:uiPriority w:val="0"/>
    <w:pPr>
      <w:widowControl w:val="0"/>
      <w:jc w:val="both"/>
    </w:pPr>
    <w:rPr>
      <w:rFonts w:ascii="Times New Roman" w:hAnsi="Times New Roman" w:eastAsia="宋体" w:cs="Times New Roman"/>
      <w:kern w:val="0"/>
      <w:sz w:val="20"/>
      <w:szCs w:val="20"/>
    </w:rPr>
    <w:tblPr>
      <w:tblBorders>
        <w:top w:val="single" w:color="000000" w:sz="12" w:space="0"/>
        <w:left w:val="single" w:color="000000" w:sz="6" w:space="0"/>
        <w:bottom w:val="single" w:color="000000" w:sz="12" w:space="0"/>
        <w:right w:val="single" w:color="000000" w:sz="6" w:space="0"/>
      </w:tblBorders>
      <w:tblCellMar>
        <w:top w:w="0" w:type="dxa"/>
        <w:left w:w="108" w:type="dxa"/>
        <w:bottom w:w="0" w:type="dxa"/>
        <w:right w:w="108" w:type="dxa"/>
      </w:tblCellMar>
    </w:tblPr>
    <w:tcPr>
      <w:shd w:val="clear" w:color="auto" w:fill="auto"/>
    </w:tcPr>
    <w:tblStylePr w:type="firstRow">
      <w:rPr>
        <w:b/>
        <w:bCs/>
        <w:i/>
        <w:iCs/>
        <w:color w:val="FFFFFF"/>
      </w:rPr>
      <w:tcPr>
        <w:tcBorders>
          <w:bottom w:val="single" w:color="000000" w:sz="6" w:space="0"/>
          <w:tl2br w:val="nil"/>
          <w:tr2bl w:val="nil"/>
        </w:tcBorders>
        <w:shd w:val="pct50" w:color="000080" w:fill="FFFFFF"/>
      </w:tcPr>
    </w:tblStylePr>
    <w:tblStylePr w:type="lastRow">
      <w:rPr>
        <w:color w:val="000080"/>
      </w:rPr>
      <w:tcPr>
        <w:tcBorders>
          <w:bottom w:val="single" w:color="000000" w:sz="6" w:space="0"/>
          <w:tl2br w:val="nil"/>
          <w:tr2bl w:val="nil"/>
        </w:tcBorders>
        <w:shd w:val="pct50" w:color="000000" w:fill="FFFFFF"/>
      </w:tcPr>
    </w:tblStylePr>
    <w:tblStylePr w:type="firstCol">
      <w:rPr>
        <w:b/>
        <w:bCs/>
      </w:rPr>
      <w:tcPr>
        <w:tcBorders>
          <w:tl2br w:val="nil"/>
          <w:tr2bl w:val="nil"/>
        </w:tcBorders>
      </w:tcPr>
    </w:tblStylePr>
    <w:tblStylePr w:type="nwCell">
      <w:rPr>
        <w:b/>
        <w:bCs/>
      </w:rPr>
      <w:tcPr>
        <w:tcBorders>
          <w:tl2br w:val="nil"/>
          <w:tr2bl w:val="nil"/>
        </w:tcBorders>
      </w:tcPr>
    </w:tblStylePr>
    <w:tblStylePr w:type="swCell">
      <w:rPr>
        <w:color w:val="000080"/>
      </w:rPr>
      <w:tcPr>
        <w:tcBorders>
          <w:tl2br w:val="nil"/>
          <w:tr2bl w:val="nil"/>
        </w:tcBorders>
      </w:tcPr>
    </w:tblStylePr>
  </w:style>
  <w:style w:type="table" w:customStyle="1" w:styleId="627">
    <w:name w:val="简明型 11"/>
    <w:basedOn w:val="88"/>
    <w:semiHidden/>
    <w:qFormat/>
    <w:uiPriority w:val="0"/>
    <w:pPr>
      <w:widowControl w:val="0"/>
      <w:jc w:val="both"/>
    </w:pPr>
    <w:rPr>
      <w:rFonts w:ascii="Times New Roman" w:hAnsi="Times New Roman" w:eastAsia="宋体" w:cs="Times New Roman"/>
      <w:kern w:val="0"/>
      <w:sz w:val="20"/>
      <w:szCs w:val="20"/>
    </w:rPr>
    <w:tblPr>
      <w:tblBorders>
        <w:top w:val="single" w:color="008000" w:sz="12" w:space="0"/>
        <w:bottom w:val="single" w:color="008000" w:sz="12" w:space="0"/>
      </w:tblBorders>
      <w:tblCellMar>
        <w:top w:w="0" w:type="dxa"/>
        <w:left w:w="108" w:type="dxa"/>
        <w:bottom w:w="0" w:type="dxa"/>
        <w:right w:w="108" w:type="dxa"/>
      </w:tblCellMar>
    </w:tblPr>
    <w:tcPr>
      <w:shd w:val="clear" w:color="auto" w:fill="auto"/>
    </w:tcPr>
    <w:tblStylePr w:type="firstRow">
      <w:tcPr>
        <w:tcBorders>
          <w:bottom w:val="single" w:color="008000" w:sz="6" w:space="0"/>
          <w:tl2br w:val="nil"/>
          <w:tr2bl w:val="nil"/>
        </w:tcBorders>
      </w:tcPr>
    </w:tblStylePr>
    <w:tblStylePr w:type="lastRow">
      <w:tcPr>
        <w:tcBorders>
          <w:top w:val="single" w:color="008000" w:sz="6" w:space="0"/>
          <w:tl2br w:val="nil"/>
          <w:tr2bl w:val="nil"/>
        </w:tcBorders>
      </w:tcPr>
    </w:tblStylePr>
  </w:style>
  <w:style w:type="table" w:customStyle="1" w:styleId="628">
    <w:name w:val="简明型 21"/>
    <w:basedOn w:val="88"/>
    <w:semiHidden/>
    <w:qFormat/>
    <w:uiPriority w:val="0"/>
    <w:pPr>
      <w:widowControl w:val="0"/>
      <w:jc w:val="both"/>
    </w:pPr>
    <w:rPr>
      <w:rFonts w:ascii="Times New Roman" w:hAnsi="Times New Roman" w:eastAsia="宋体" w:cs="Times New Roman"/>
      <w:kern w:val="0"/>
      <w:sz w:val="20"/>
      <w:szCs w:val="20"/>
    </w:rPr>
    <w:tblPr>
      <w:tblCellMar>
        <w:top w:w="0" w:type="dxa"/>
        <w:left w:w="108" w:type="dxa"/>
        <w:bottom w:w="0" w:type="dxa"/>
        <w:right w:w="108" w:type="dxa"/>
      </w:tblCellMar>
    </w:tblPr>
    <w:tblStylePr w:type="firstRow">
      <w:rPr>
        <w:b/>
        <w:bCs/>
      </w:rPr>
      <w:tcPr>
        <w:tcBorders>
          <w:bottom w:val="single" w:color="000000" w:sz="12" w:space="0"/>
          <w:tl2br w:val="nil"/>
          <w:tr2bl w:val="nil"/>
        </w:tcBorders>
      </w:tcPr>
    </w:tblStylePr>
    <w:tblStylePr w:type="lastRow">
      <w:rPr>
        <w:b/>
        <w:bCs/>
        <w:color w:val="auto"/>
      </w:rPr>
      <w:tcPr>
        <w:tcBorders>
          <w:top w:val="single" w:color="000000" w:sz="6" w:space="0"/>
          <w:tl2br w:val="nil"/>
          <w:tr2bl w:val="nil"/>
        </w:tcBorders>
      </w:tcPr>
    </w:tblStylePr>
    <w:tblStylePr w:type="firstCol">
      <w:rPr>
        <w:b/>
        <w:bCs/>
      </w:rPr>
      <w:tcPr>
        <w:tcBorders>
          <w:right w:val="single" w:color="000000" w:sz="12" w:space="0"/>
          <w:tl2br w:val="nil"/>
          <w:tr2bl w:val="nil"/>
        </w:tcBorders>
      </w:tcPr>
    </w:tblStylePr>
    <w:tblStylePr w:type="lastCol">
      <w:rPr>
        <w:b/>
        <w:bCs/>
      </w:rPr>
      <w:tcPr>
        <w:tcBorders>
          <w:left w:val="single" w:color="000000" w:sz="6" w:space="0"/>
          <w:tl2br w:val="nil"/>
          <w:tr2bl w:val="nil"/>
        </w:tcBorders>
      </w:tcPr>
    </w:tblStylePr>
    <w:tblStylePr w:type="neCell">
      <w:rPr>
        <w:b/>
        <w:bCs/>
      </w:rPr>
      <w:tcPr>
        <w:tcBorders>
          <w:left w:val="nil"/>
          <w:tl2br w:val="nil"/>
          <w:tr2bl w:val="nil"/>
        </w:tcBorders>
      </w:tcPr>
    </w:tblStylePr>
    <w:tblStylePr w:type="swCell">
      <w:rPr>
        <w:b/>
        <w:bCs/>
      </w:rPr>
      <w:tcPr>
        <w:tcBorders>
          <w:top w:val="nil"/>
          <w:tl2br w:val="nil"/>
          <w:tr2bl w:val="nil"/>
        </w:tcBorders>
      </w:tcPr>
    </w:tblStylePr>
  </w:style>
  <w:style w:type="table" w:customStyle="1" w:styleId="629">
    <w:name w:val="简明型 31"/>
    <w:basedOn w:val="88"/>
    <w:semiHidden/>
    <w:qFormat/>
    <w:uiPriority w:val="0"/>
    <w:pPr>
      <w:widowControl w:val="0"/>
      <w:jc w:val="both"/>
    </w:pPr>
    <w:rPr>
      <w:rFonts w:ascii="Times New Roman" w:hAnsi="Times New Roman" w:eastAsia="宋体" w:cs="Times New Roman"/>
      <w:kern w:val="0"/>
      <w:sz w:val="20"/>
      <w:szCs w:val="20"/>
    </w:rPr>
    <w:tblPr>
      <w:tblBorders>
        <w:top w:val="single" w:color="000000" w:sz="12" w:space="0"/>
        <w:left w:val="single" w:color="000000" w:sz="12" w:space="0"/>
        <w:bottom w:val="single" w:color="000000" w:sz="12" w:space="0"/>
        <w:right w:val="single" w:color="000000" w:sz="12" w:space="0"/>
      </w:tblBorders>
      <w:tblCellMar>
        <w:top w:w="0" w:type="dxa"/>
        <w:left w:w="108" w:type="dxa"/>
        <w:bottom w:w="0" w:type="dxa"/>
        <w:right w:w="108" w:type="dxa"/>
      </w:tblCellMar>
    </w:tblPr>
    <w:tcPr>
      <w:shd w:val="clear" w:color="auto" w:fill="auto"/>
    </w:tcPr>
    <w:tblStylePr w:type="firstRow">
      <w:rPr>
        <w:b/>
        <w:bCs/>
        <w:color w:val="FFFFFF"/>
      </w:rPr>
      <w:tcPr>
        <w:tcBorders>
          <w:tl2br w:val="nil"/>
          <w:tr2bl w:val="nil"/>
        </w:tcBorders>
        <w:shd w:val="solid" w:color="000000" w:fill="FFFFFF"/>
      </w:tcPr>
    </w:tblStylePr>
  </w:style>
  <w:style w:type="table" w:customStyle="1" w:styleId="630">
    <w:name w:val="精巧型 11"/>
    <w:basedOn w:val="88"/>
    <w:semiHidden/>
    <w:qFormat/>
    <w:uiPriority w:val="0"/>
    <w:pPr>
      <w:widowControl w:val="0"/>
      <w:jc w:val="both"/>
    </w:pPr>
    <w:rPr>
      <w:rFonts w:ascii="Times New Roman" w:hAnsi="Times New Roman" w:eastAsia="宋体" w:cs="Times New Roman"/>
      <w:kern w:val="0"/>
      <w:sz w:val="20"/>
      <w:szCs w:val="20"/>
    </w:rPr>
    <w:tblPr>
      <w:tblCellMar>
        <w:top w:w="0" w:type="dxa"/>
        <w:left w:w="108" w:type="dxa"/>
        <w:bottom w:w="0" w:type="dxa"/>
        <w:right w:w="108" w:type="dxa"/>
      </w:tblCellMar>
    </w:tblPr>
    <w:tblStylePr w:type="firstRow">
      <w:tcPr>
        <w:tcBorders>
          <w:top w:val="single" w:color="000000" w:sz="6" w:space="0"/>
          <w:bottom w:val="single" w:color="000000" w:sz="12" w:space="0"/>
          <w:tl2br w:val="nil"/>
          <w:tr2bl w:val="nil"/>
        </w:tcBorders>
      </w:tcPr>
    </w:tblStylePr>
    <w:tblStylePr w:type="lastRow">
      <w:tcPr>
        <w:tcBorders>
          <w:top w:val="single" w:color="000000" w:sz="12" w:space="0"/>
          <w:tl2br w:val="nil"/>
          <w:tr2bl w:val="nil"/>
        </w:tcBorders>
        <w:shd w:val="pct25" w:color="800080" w:fill="FFFFFF"/>
      </w:tcPr>
    </w:tblStylePr>
    <w:tblStylePr w:type="firstCol">
      <w:tcPr>
        <w:tcBorders>
          <w:right w:val="single" w:color="000000" w:sz="12" w:space="0"/>
          <w:tl2br w:val="nil"/>
          <w:tr2bl w:val="nil"/>
        </w:tcBorders>
      </w:tcPr>
    </w:tblStylePr>
    <w:tblStylePr w:type="lastCol">
      <w:tcPr>
        <w:tcBorders>
          <w:left w:val="single" w:color="000000" w:sz="12" w:space="0"/>
          <w:tl2br w:val="nil"/>
          <w:tr2bl w:val="nil"/>
        </w:tcBorders>
      </w:tcPr>
    </w:tblStylePr>
    <w:tblStylePr w:type="band1Horz">
      <w:tcPr>
        <w:tcBorders>
          <w:bottom w:val="single" w:color="000000" w:sz="6" w:space="0"/>
          <w:tl2br w:val="nil"/>
          <w:tr2bl w:val="nil"/>
        </w:tcBorders>
        <w:shd w:val="pct25" w:color="808000" w:fill="FFFFFF"/>
      </w:tcPr>
    </w:tblStylePr>
    <w:tblStylePr w:type="neCell">
      <w:rPr>
        <w:b/>
        <w:bCs/>
      </w:rPr>
      <w:tcPr>
        <w:tcBorders>
          <w:tl2br w:val="nil"/>
          <w:tr2bl w:val="nil"/>
        </w:tcBorders>
      </w:tcPr>
    </w:tblStylePr>
    <w:tblStylePr w:type="swCell">
      <w:rPr>
        <w:b/>
        <w:bCs/>
      </w:rPr>
      <w:tcPr>
        <w:tcBorders>
          <w:tl2br w:val="nil"/>
          <w:tr2bl w:val="nil"/>
        </w:tcBorders>
      </w:tcPr>
    </w:tblStylePr>
  </w:style>
  <w:style w:type="table" w:customStyle="1" w:styleId="631">
    <w:name w:val="精巧型 21"/>
    <w:basedOn w:val="88"/>
    <w:semiHidden/>
    <w:qFormat/>
    <w:uiPriority w:val="0"/>
    <w:pPr>
      <w:widowControl w:val="0"/>
      <w:jc w:val="both"/>
    </w:pPr>
    <w:rPr>
      <w:rFonts w:ascii="Times New Roman" w:hAnsi="Times New Roman" w:eastAsia="宋体" w:cs="Times New Roman"/>
      <w:kern w:val="0"/>
      <w:sz w:val="20"/>
      <w:szCs w:val="20"/>
    </w:rPr>
    <w:tblPr>
      <w:tblBorders>
        <w:left w:val="single" w:color="000000" w:sz="6" w:space="0"/>
        <w:right w:val="single" w:color="000000" w:sz="6" w:space="0"/>
      </w:tblBorders>
      <w:tblCellMar>
        <w:top w:w="0" w:type="dxa"/>
        <w:left w:w="108" w:type="dxa"/>
        <w:bottom w:w="0" w:type="dxa"/>
        <w:right w:w="108" w:type="dxa"/>
      </w:tblCellMar>
    </w:tblPr>
    <w:tblStylePr w:type="firstRow">
      <w:tcPr>
        <w:tcBorders>
          <w:bottom w:val="single" w:color="000000" w:sz="12" w:space="0"/>
          <w:tl2br w:val="nil"/>
          <w:tr2bl w:val="nil"/>
        </w:tcBorders>
      </w:tcPr>
    </w:tblStylePr>
    <w:tblStylePr w:type="lastRow">
      <w:tcPr>
        <w:tcBorders>
          <w:top w:val="single" w:color="000000" w:sz="12" w:space="0"/>
          <w:tl2br w:val="nil"/>
          <w:tr2bl w:val="nil"/>
        </w:tcBorders>
      </w:tcPr>
    </w:tblStylePr>
    <w:tblStylePr w:type="firstCol">
      <w:tcPr>
        <w:tcBorders>
          <w:right w:val="single" w:color="000000" w:sz="12" w:space="0"/>
          <w:tl2br w:val="nil"/>
          <w:tr2bl w:val="nil"/>
        </w:tcBorders>
        <w:shd w:val="pct25" w:color="008000" w:fill="FFFFFF"/>
      </w:tcPr>
    </w:tblStylePr>
    <w:tblStylePr w:type="lastCol">
      <w:tcPr>
        <w:tcBorders>
          <w:left w:val="single" w:color="000000" w:sz="12" w:space="0"/>
          <w:tl2br w:val="nil"/>
          <w:tr2bl w:val="nil"/>
        </w:tcBorders>
        <w:shd w:val="pct25" w:color="808000" w:fill="FFFFFF"/>
      </w:tcPr>
    </w:tblStylePr>
    <w:tblStylePr w:type="neCell">
      <w:rPr>
        <w:b/>
        <w:bCs/>
      </w:rPr>
      <w:tcPr>
        <w:tcBorders>
          <w:tl2br w:val="nil"/>
          <w:tr2bl w:val="nil"/>
        </w:tcBorders>
      </w:tcPr>
    </w:tblStylePr>
    <w:tblStylePr w:type="swCell">
      <w:rPr>
        <w:b/>
        <w:bCs/>
      </w:rPr>
      <w:tcPr>
        <w:tcBorders>
          <w:tl2br w:val="nil"/>
          <w:tr2bl w:val="nil"/>
        </w:tcBorders>
      </w:tcPr>
    </w:tblStylePr>
  </w:style>
  <w:style w:type="table" w:customStyle="1" w:styleId="632">
    <w:name w:val="立体型 11"/>
    <w:basedOn w:val="88"/>
    <w:semiHidden/>
    <w:qFormat/>
    <w:uiPriority w:val="0"/>
    <w:pPr>
      <w:widowControl w:val="0"/>
      <w:jc w:val="both"/>
    </w:pPr>
    <w:rPr>
      <w:rFonts w:ascii="Times New Roman" w:hAnsi="Times New Roman" w:eastAsia="宋体" w:cs="Times New Roman"/>
      <w:kern w:val="0"/>
      <w:sz w:val="20"/>
      <w:szCs w:val="20"/>
    </w:rPr>
    <w:tblPr>
      <w:tblCellMar>
        <w:top w:w="0" w:type="dxa"/>
        <w:left w:w="108" w:type="dxa"/>
        <w:bottom w:w="0" w:type="dxa"/>
        <w:right w:w="108" w:type="dxa"/>
      </w:tblCellMar>
    </w:tblPr>
    <w:tcPr>
      <w:shd w:val="solid" w:color="C0C0C0" w:fill="FFFFFF"/>
    </w:tcPr>
    <w:tblStylePr w:type="firstRow">
      <w:rPr>
        <w:b/>
        <w:bCs/>
        <w:color w:val="800080"/>
      </w:rPr>
      <w:tcPr>
        <w:tcBorders>
          <w:bottom w:val="single" w:color="808080" w:sz="6" w:space="0"/>
          <w:tl2br w:val="nil"/>
          <w:tr2bl w:val="nil"/>
        </w:tcBorders>
      </w:tcPr>
    </w:tblStylePr>
    <w:tblStylePr w:type="lastRow">
      <w:tcPr>
        <w:tcBorders>
          <w:top w:val="single" w:color="FFFFFF" w:sz="6" w:space="0"/>
          <w:tl2br w:val="nil"/>
          <w:tr2bl w:val="nil"/>
        </w:tcBorders>
      </w:tcPr>
    </w:tblStylePr>
    <w:tblStylePr w:type="firstCol">
      <w:rPr>
        <w:b/>
        <w:bCs/>
      </w:rPr>
      <w:tcPr>
        <w:tcBorders>
          <w:right w:val="single" w:color="808080" w:sz="6" w:space="0"/>
          <w:tl2br w:val="nil"/>
          <w:tr2bl w:val="nil"/>
        </w:tcBorders>
      </w:tcPr>
    </w:tblStylePr>
    <w:tblStylePr w:type="lastCol">
      <w:tcPr>
        <w:tcBorders>
          <w:left w:val="single" w:color="FFFFFF" w:sz="6" w:space="0"/>
          <w:tl2br w:val="nil"/>
          <w:tr2bl w:val="nil"/>
        </w:tcBorders>
      </w:tcPr>
    </w:tblStylePr>
    <w:tblStylePr w:type="neCell">
      <w:tcPr>
        <w:tcBorders>
          <w:left w:val="nil"/>
          <w:bottom w:val="nil"/>
          <w:tl2br w:val="nil"/>
          <w:tr2bl w:val="nil"/>
        </w:tcBorders>
      </w:tcPr>
    </w:tblStylePr>
    <w:tblStylePr w:type="nwCell">
      <w:tcPr>
        <w:tcBorders>
          <w:bottom w:val="nil"/>
          <w:right w:val="nil"/>
          <w:tl2br w:val="nil"/>
          <w:tr2bl w:val="nil"/>
        </w:tcBorders>
      </w:tcPr>
    </w:tblStylePr>
    <w:tblStylePr w:type="seCell">
      <w:tcPr>
        <w:tcBorders>
          <w:top w:val="nil"/>
          <w:left w:val="nil"/>
          <w:tl2br w:val="nil"/>
          <w:tr2bl w:val="nil"/>
        </w:tcBorders>
      </w:tcPr>
    </w:tblStylePr>
    <w:tblStylePr w:type="swCell">
      <w:rPr>
        <w:color w:val="000080"/>
      </w:rPr>
      <w:tcPr>
        <w:tcBorders>
          <w:top w:val="nil"/>
          <w:right w:val="nil"/>
          <w:tl2br w:val="nil"/>
          <w:tr2bl w:val="nil"/>
        </w:tcBorders>
      </w:tcPr>
    </w:tblStylePr>
  </w:style>
  <w:style w:type="table" w:customStyle="1" w:styleId="633">
    <w:name w:val="立体型 21"/>
    <w:basedOn w:val="88"/>
    <w:semiHidden/>
    <w:qFormat/>
    <w:uiPriority w:val="0"/>
    <w:pPr>
      <w:widowControl w:val="0"/>
      <w:jc w:val="both"/>
    </w:pPr>
    <w:rPr>
      <w:rFonts w:ascii="Times New Roman" w:hAnsi="Times New Roman" w:eastAsia="宋体" w:cs="Times New Roman"/>
      <w:kern w:val="0"/>
      <w:sz w:val="20"/>
      <w:szCs w:val="20"/>
    </w:rPr>
    <w:tblPr>
      <w:tblCellMar>
        <w:top w:w="0" w:type="dxa"/>
        <w:left w:w="108" w:type="dxa"/>
        <w:bottom w:w="0" w:type="dxa"/>
        <w:right w:w="108" w:type="dxa"/>
      </w:tblCellMar>
    </w:tblPr>
    <w:tcPr>
      <w:shd w:val="solid" w:color="C0C0C0" w:fill="FFFFFF"/>
    </w:tcPr>
    <w:tblStylePr w:type="firstRow">
      <w:rPr>
        <w:b/>
        <w:bCs/>
      </w:rPr>
      <w:tcPr>
        <w:tcBorders>
          <w:tl2br w:val="nil"/>
          <w:tr2bl w:val="nil"/>
        </w:tcBorders>
      </w:tcPr>
    </w:tblStylePr>
    <w:tblStylePr w:type="firstCol">
      <w:tcPr>
        <w:tcBorders>
          <w:top w:val="nil"/>
          <w:bottom w:val="nil"/>
          <w:right w:val="single" w:color="808080" w:sz="6" w:space="0"/>
          <w:tl2br w:val="nil"/>
          <w:tr2bl w:val="nil"/>
        </w:tcBorders>
      </w:tcPr>
    </w:tblStylePr>
    <w:tblStylePr w:type="lastCol">
      <w:tcPr>
        <w:tcBorders>
          <w:right w:val="single" w:color="FFFFFF" w:sz="6" w:space="0"/>
          <w:tl2br w:val="nil"/>
          <w:tr2bl w:val="nil"/>
        </w:tcBorders>
      </w:tcPr>
    </w:tblStylePr>
    <w:tblStylePr w:type="band1Horz">
      <w:tcPr>
        <w:tcBorders>
          <w:top w:val="single" w:color="808080" w:sz="6" w:space="0"/>
          <w:bottom w:val="single" w:color="FFFFFF" w:sz="6" w:space="0"/>
          <w:tl2br w:val="nil"/>
          <w:tr2bl w:val="nil"/>
        </w:tcBorders>
      </w:tcPr>
    </w:tblStylePr>
    <w:tblStylePr w:type="swCell">
      <w:rPr>
        <w:b/>
        <w:bCs/>
      </w:rPr>
      <w:tcPr>
        <w:tcBorders>
          <w:tl2br w:val="nil"/>
          <w:tr2bl w:val="nil"/>
        </w:tcBorders>
      </w:tcPr>
    </w:tblStylePr>
  </w:style>
  <w:style w:type="table" w:customStyle="1" w:styleId="634">
    <w:name w:val="立体型 31"/>
    <w:basedOn w:val="88"/>
    <w:semiHidden/>
    <w:qFormat/>
    <w:uiPriority w:val="0"/>
    <w:pPr>
      <w:widowControl w:val="0"/>
      <w:jc w:val="both"/>
    </w:pPr>
    <w:rPr>
      <w:rFonts w:ascii="Times New Roman" w:hAnsi="Times New Roman" w:eastAsia="宋体" w:cs="Times New Roman"/>
      <w:kern w:val="0"/>
      <w:sz w:val="20"/>
      <w:szCs w:val="20"/>
    </w:rPr>
    <w:tblPr>
      <w:tblCellMar>
        <w:top w:w="0" w:type="dxa"/>
        <w:left w:w="108" w:type="dxa"/>
        <w:bottom w:w="0" w:type="dxa"/>
        <w:right w:w="108" w:type="dxa"/>
      </w:tblCellMar>
    </w:tblPr>
    <w:tblStylePr w:type="firstRow">
      <w:rPr>
        <w:b/>
        <w:bCs/>
      </w:rPr>
      <w:tcPr>
        <w:tcBorders>
          <w:tl2br w:val="nil"/>
          <w:tr2bl w:val="nil"/>
        </w:tcBorders>
      </w:tcPr>
    </w:tblStylePr>
    <w:tblStylePr w:type="firstCol">
      <w:tcPr>
        <w:tcBorders>
          <w:top w:val="nil"/>
          <w:bottom w:val="nil"/>
          <w:right w:val="single" w:color="808080" w:sz="6" w:space="0"/>
          <w:tl2br w:val="nil"/>
          <w:tr2bl w:val="nil"/>
        </w:tcBorders>
      </w:tcPr>
    </w:tblStylePr>
    <w:tblStylePr w:type="lastCol">
      <w:tcPr>
        <w:tcBorders>
          <w:right w:val="single" w:color="FFFFFF" w:sz="6" w:space="0"/>
          <w:tl2br w:val="nil"/>
          <w:tr2bl w:val="nil"/>
        </w:tcBorders>
      </w:tcPr>
    </w:tblStylePr>
    <w:tblStylePr w:type="band1Vert">
      <w:rPr>
        <w:color w:val="auto"/>
      </w:rPr>
      <w:tcPr>
        <w:shd w:val="solid" w:color="C0C0C0" w:fill="FFFFFF"/>
      </w:tcPr>
    </w:tblStylePr>
    <w:tblStylePr w:type="band2Vert">
      <w:rPr>
        <w:color w:val="auto"/>
      </w:rPr>
      <w:tcPr>
        <w:shd w:val="pct50" w:color="C0C0C0" w:fill="FFFFFF"/>
      </w:tcPr>
    </w:tblStylePr>
    <w:tblStylePr w:type="band1Horz">
      <w:tcPr>
        <w:tcBorders>
          <w:top w:val="single" w:color="808080" w:sz="6" w:space="0"/>
          <w:bottom w:val="single" w:color="FFFFFF" w:sz="6" w:space="0"/>
          <w:tl2br w:val="nil"/>
          <w:tr2bl w:val="nil"/>
        </w:tcBorders>
      </w:tcPr>
    </w:tblStylePr>
    <w:tblStylePr w:type="swCell">
      <w:rPr>
        <w:b/>
        <w:bCs/>
      </w:rPr>
      <w:tcPr>
        <w:tcBorders>
          <w:tl2br w:val="nil"/>
          <w:tr2bl w:val="nil"/>
        </w:tcBorders>
      </w:tcPr>
    </w:tblStylePr>
  </w:style>
  <w:style w:type="table" w:customStyle="1" w:styleId="635">
    <w:name w:val="列表型 11"/>
    <w:basedOn w:val="88"/>
    <w:semiHidden/>
    <w:qFormat/>
    <w:uiPriority w:val="0"/>
    <w:pPr>
      <w:widowControl w:val="0"/>
      <w:jc w:val="both"/>
    </w:pPr>
    <w:rPr>
      <w:rFonts w:ascii="Times New Roman" w:hAnsi="Times New Roman" w:eastAsia="宋体" w:cs="Times New Roman"/>
      <w:kern w:val="0"/>
      <w:sz w:val="20"/>
      <w:szCs w:val="20"/>
    </w:rPr>
    <w:tblPr>
      <w:tblBorders>
        <w:top w:val="single" w:color="008080" w:sz="12" w:space="0"/>
        <w:left w:val="single" w:color="008080" w:sz="6" w:space="0"/>
        <w:bottom w:val="single" w:color="008080" w:sz="12" w:space="0"/>
        <w:right w:val="single" w:color="008080" w:sz="6" w:space="0"/>
      </w:tblBorders>
      <w:tblCellMar>
        <w:top w:w="0" w:type="dxa"/>
        <w:left w:w="108" w:type="dxa"/>
        <w:bottom w:w="0" w:type="dxa"/>
        <w:right w:w="108" w:type="dxa"/>
      </w:tblCellMar>
    </w:tblPr>
    <w:tblStylePr w:type="firstRow">
      <w:rPr>
        <w:b/>
        <w:bCs/>
        <w:i/>
        <w:iCs/>
        <w:color w:val="800000"/>
      </w:rPr>
      <w:tcPr>
        <w:tcBorders>
          <w:bottom w:val="single" w:color="000000" w:sz="6" w:space="0"/>
          <w:tl2br w:val="nil"/>
          <w:tr2bl w:val="nil"/>
        </w:tcBorders>
        <w:shd w:val="solid" w:color="C0C0C0" w:fill="FFFFFF"/>
      </w:tcPr>
    </w:tblStylePr>
    <w:tblStylePr w:type="lastRow">
      <w:tcPr>
        <w:tcBorders>
          <w:top w:val="single" w:color="000000" w:sz="6" w:space="0"/>
          <w:tl2br w:val="nil"/>
          <w:tr2bl w:val="nil"/>
        </w:tcBorders>
      </w:tcPr>
    </w:tblStylePr>
    <w:tblStylePr w:type="band1Horz">
      <w:rPr>
        <w:color w:val="auto"/>
      </w:rPr>
      <w:tcPr>
        <w:tcBorders>
          <w:tl2br w:val="nil"/>
          <w:tr2bl w:val="nil"/>
        </w:tcBorders>
        <w:shd w:val="solid" w:color="C0C0C0" w:fill="FFFFFF"/>
      </w:tcPr>
    </w:tblStylePr>
    <w:tblStylePr w:type="band2Horz">
      <w:rPr>
        <w:color w:val="auto"/>
      </w:rPr>
      <w:tcPr>
        <w:tcBorders>
          <w:tl2br w:val="nil"/>
          <w:tr2bl w:val="nil"/>
        </w:tcBorders>
      </w:tcPr>
    </w:tblStylePr>
    <w:tblStylePr w:type="swCell">
      <w:rPr>
        <w:b/>
        <w:bCs/>
      </w:rPr>
      <w:tcPr>
        <w:tcBorders>
          <w:tl2br w:val="nil"/>
          <w:tr2bl w:val="nil"/>
        </w:tcBorders>
      </w:tcPr>
    </w:tblStylePr>
  </w:style>
  <w:style w:type="table" w:customStyle="1" w:styleId="636">
    <w:name w:val="列表型 21"/>
    <w:basedOn w:val="88"/>
    <w:semiHidden/>
    <w:qFormat/>
    <w:uiPriority w:val="0"/>
    <w:pPr>
      <w:widowControl w:val="0"/>
      <w:jc w:val="both"/>
    </w:pPr>
    <w:rPr>
      <w:rFonts w:ascii="Times New Roman" w:hAnsi="Times New Roman" w:eastAsia="宋体" w:cs="Times New Roman"/>
      <w:kern w:val="0"/>
      <w:sz w:val="20"/>
      <w:szCs w:val="20"/>
    </w:rPr>
    <w:tblPr>
      <w:tblBorders>
        <w:bottom w:val="single" w:color="808080" w:sz="12" w:space="0"/>
      </w:tblBorders>
      <w:tblCellMar>
        <w:top w:w="0" w:type="dxa"/>
        <w:left w:w="108" w:type="dxa"/>
        <w:bottom w:w="0" w:type="dxa"/>
        <w:right w:w="108" w:type="dxa"/>
      </w:tblCellMar>
    </w:tblPr>
    <w:tblStylePr w:type="firstRow">
      <w:rPr>
        <w:b/>
        <w:bCs/>
        <w:color w:val="FFFFFF"/>
      </w:rPr>
      <w:tcPr>
        <w:tcBorders>
          <w:bottom w:val="single" w:color="000000" w:sz="6" w:space="0"/>
          <w:tl2br w:val="nil"/>
          <w:tr2bl w:val="nil"/>
        </w:tcBorders>
        <w:shd w:val="pct75" w:color="008080" w:fill="008000"/>
      </w:tcPr>
    </w:tblStylePr>
    <w:tblStylePr w:type="lastRow">
      <w:tcPr>
        <w:tcBorders>
          <w:top w:val="single" w:color="000000" w:sz="6" w:space="0"/>
          <w:tl2br w:val="nil"/>
          <w:tr2bl w:val="nil"/>
        </w:tcBorders>
      </w:tcPr>
    </w:tblStylePr>
    <w:tblStylePr w:type="band1Horz">
      <w:rPr>
        <w:color w:val="auto"/>
      </w:rPr>
      <w:tcPr>
        <w:tcBorders>
          <w:tl2br w:val="nil"/>
          <w:tr2bl w:val="nil"/>
        </w:tcBorders>
        <w:shd w:val="pct20" w:color="00FF00" w:fill="FFFFFF"/>
      </w:tcPr>
    </w:tblStylePr>
    <w:tblStylePr w:type="band2Horz">
      <w:rPr>
        <w:color w:val="auto"/>
      </w:rPr>
      <w:tcPr>
        <w:tcBorders>
          <w:tl2br w:val="nil"/>
          <w:tr2bl w:val="nil"/>
        </w:tcBorders>
      </w:tcPr>
    </w:tblStylePr>
    <w:tblStylePr w:type="swCell">
      <w:rPr>
        <w:b/>
        <w:bCs/>
      </w:rPr>
      <w:tcPr>
        <w:tcBorders>
          <w:tl2br w:val="nil"/>
          <w:tr2bl w:val="nil"/>
        </w:tcBorders>
      </w:tcPr>
    </w:tblStylePr>
  </w:style>
  <w:style w:type="table" w:customStyle="1" w:styleId="637">
    <w:name w:val="列表型 31"/>
    <w:basedOn w:val="88"/>
    <w:semiHidden/>
    <w:qFormat/>
    <w:uiPriority w:val="0"/>
    <w:pPr>
      <w:widowControl w:val="0"/>
      <w:jc w:val="both"/>
    </w:pPr>
    <w:rPr>
      <w:rFonts w:ascii="Times New Roman" w:hAnsi="Times New Roman" w:eastAsia="宋体" w:cs="Times New Roman"/>
      <w:kern w:val="0"/>
      <w:sz w:val="20"/>
      <w:szCs w:val="20"/>
    </w:rPr>
    <w:tblPr>
      <w:tblBorders>
        <w:top w:val="single" w:color="000000" w:sz="12" w:space="0"/>
        <w:bottom w:val="single" w:color="000000" w:sz="12" w:space="0"/>
        <w:insideH w:val="single" w:color="000000" w:sz="6" w:space="0"/>
      </w:tblBorders>
      <w:tblCellMar>
        <w:top w:w="0" w:type="dxa"/>
        <w:left w:w="108" w:type="dxa"/>
        <w:bottom w:w="0" w:type="dxa"/>
        <w:right w:w="108" w:type="dxa"/>
      </w:tblCellMar>
    </w:tblPr>
    <w:tcPr>
      <w:shd w:val="clear" w:color="auto" w:fill="auto"/>
    </w:tcPr>
    <w:tblStylePr w:type="firstRow">
      <w:rPr>
        <w:b/>
        <w:bCs/>
        <w:color w:val="000080"/>
      </w:rPr>
      <w:tcPr>
        <w:tcBorders>
          <w:bottom w:val="single" w:color="000000" w:sz="12" w:space="0"/>
          <w:tl2br w:val="nil"/>
          <w:tr2bl w:val="nil"/>
        </w:tcBorders>
      </w:tcPr>
    </w:tblStylePr>
    <w:tblStylePr w:type="lastRow">
      <w:tcPr>
        <w:tcBorders>
          <w:top w:val="single" w:color="000000" w:sz="12" w:space="0"/>
          <w:tl2br w:val="nil"/>
          <w:tr2bl w:val="nil"/>
        </w:tcBorders>
      </w:tcPr>
    </w:tblStylePr>
    <w:tblStylePr w:type="swCell">
      <w:rPr>
        <w:i/>
        <w:iCs/>
        <w:color w:val="000080"/>
      </w:rPr>
      <w:tcPr>
        <w:tcBorders>
          <w:tl2br w:val="nil"/>
          <w:tr2bl w:val="nil"/>
        </w:tcBorders>
      </w:tcPr>
    </w:tblStylePr>
  </w:style>
  <w:style w:type="table" w:customStyle="1" w:styleId="638">
    <w:name w:val="列表型 41"/>
    <w:basedOn w:val="88"/>
    <w:semiHidden/>
    <w:qFormat/>
    <w:uiPriority w:val="0"/>
    <w:pPr>
      <w:widowControl w:val="0"/>
      <w:jc w:val="both"/>
    </w:pPr>
    <w:rPr>
      <w:rFonts w:ascii="Times New Roman" w:hAnsi="Times New Roman" w:eastAsia="宋体" w:cs="Times New Roman"/>
      <w:kern w:val="0"/>
      <w:sz w:val="20"/>
      <w:szCs w:val="20"/>
    </w:rPr>
    <w:tblPr>
      <w:tblBorders>
        <w:top w:val="single" w:color="000000" w:sz="12" w:space="0"/>
        <w:left w:val="single" w:color="000000" w:sz="12" w:space="0"/>
        <w:bottom w:val="single" w:color="000000" w:sz="12" w:space="0"/>
        <w:right w:val="single" w:color="000000" w:sz="12" w:space="0"/>
        <w:insideH w:val="single" w:color="000000" w:sz="6" w:space="0"/>
      </w:tblBorders>
      <w:tblCellMar>
        <w:top w:w="0" w:type="dxa"/>
        <w:left w:w="108" w:type="dxa"/>
        <w:bottom w:w="0" w:type="dxa"/>
        <w:right w:w="108" w:type="dxa"/>
      </w:tblCellMar>
    </w:tblPr>
    <w:tcPr>
      <w:shd w:val="clear" w:color="auto" w:fill="auto"/>
    </w:tcPr>
    <w:tblStylePr w:type="firstRow">
      <w:rPr>
        <w:b/>
        <w:bCs/>
        <w:color w:val="FFFFFF"/>
      </w:rPr>
      <w:tcPr>
        <w:tcBorders>
          <w:bottom w:val="single" w:color="000000" w:sz="12" w:space="0"/>
          <w:tl2br w:val="nil"/>
          <w:tr2bl w:val="nil"/>
        </w:tcBorders>
        <w:shd w:val="solid" w:color="808080" w:fill="FFFFFF"/>
      </w:tcPr>
    </w:tblStylePr>
  </w:style>
  <w:style w:type="table" w:customStyle="1" w:styleId="639">
    <w:name w:val="列表型 51"/>
    <w:basedOn w:val="88"/>
    <w:semiHidden/>
    <w:qFormat/>
    <w:uiPriority w:val="0"/>
    <w:pPr>
      <w:widowControl w:val="0"/>
      <w:jc w:val="both"/>
    </w:pPr>
    <w:rPr>
      <w:rFonts w:ascii="Times New Roman" w:hAnsi="Times New Roman" w:eastAsia="宋体" w:cs="Times New Roman"/>
      <w:kern w:val="0"/>
      <w:sz w:val="20"/>
      <w:szCs w:val="20"/>
    </w:rPr>
    <w:tblPr>
      <w:tblBorders>
        <w:top w:val="single" w:color="000000" w:sz="6" w:space="0"/>
        <w:left w:val="single" w:color="000000" w:sz="6" w:space="0"/>
        <w:bottom w:val="single" w:color="000000" w:sz="6" w:space="0"/>
        <w:right w:val="single" w:color="000000" w:sz="6" w:space="0"/>
        <w:insideH w:val="single" w:color="000000" w:sz="6" w:space="0"/>
      </w:tblBorders>
      <w:tblCellMar>
        <w:top w:w="0" w:type="dxa"/>
        <w:left w:w="108" w:type="dxa"/>
        <w:bottom w:w="0" w:type="dxa"/>
        <w:right w:w="108" w:type="dxa"/>
      </w:tblCellMar>
    </w:tblPr>
    <w:tcPr>
      <w:shd w:val="clear" w:color="auto" w:fill="auto"/>
    </w:tcPr>
    <w:tblStylePr w:type="firstRow">
      <w:rPr>
        <w:b/>
        <w:bCs/>
      </w:rPr>
      <w:tcPr>
        <w:tcBorders>
          <w:bottom w:val="single" w:color="000000" w:sz="12" w:space="0"/>
          <w:tl2br w:val="nil"/>
          <w:tr2bl w:val="nil"/>
        </w:tcBorders>
      </w:tcPr>
    </w:tblStylePr>
    <w:tblStylePr w:type="firstCol">
      <w:rPr>
        <w:b/>
        <w:bCs/>
      </w:rPr>
      <w:tcPr>
        <w:tcBorders>
          <w:tl2br w:val="nil"/>
          <w:tr2bl w:val="nil"/>
        </w:tcBorders>
      </w:tcPr>
    </w:tblStylePr>
  </w:style>
  <w:style w:type="table" w:customStyle="1" w:styleId="640">
    <w:name w:val="列表型 61"/>
    <w:basedOn w:val="88"/>
    <w:semiHidden/>
    <w:qFormat/>
    <w:uiPriority w:val="0"/>
    <w:pPr>
      <w:widowControl w:val="0"/>
      <w:jc w:val="both"/>
    </w:pPr>
    <w:rPr>
      <w:rFonts w:ascii="Times New Roman" w:hAnsi="Times New Roman" w:eastAsia="宋体" w:cs="Times New Roman"/>
      <w:kern w:val="0"/>
      <w:sz w:val="20"/>
      <w:szCs w:val="20"/>
    </w:rPr>
    <w:tblPr>
      <w:tblBorders>
        <w:top w:val="single" w:color="000000" w:sz="6" w:space="0"/>
        <w:left w:val="single" w:color="000000" w:sz="6" w:space="0"/>
        <w:bottom w:val="single" w:color="000000" w:sz="6" w:space="0"/>
        <w:right w:val="single" w:color="000000" w:sz="6" w:space="0"/>
      </w:tblBorders>
      <w:tblCellMar>
        <w:top w:w="0" w:type="dxa"/>
        <w:left w:w="108" w:type="dxa"/>
        <w:bottom w:w="0" w:type="dxa"/>
        <w:right w:w="108" w:type="dxa"/>
      </w:tblCellMar>
    </w:tblPr>
    <w:tcPr>
      <w:shd w:val="pct50" w:color="000000" w:fill="FFFFFF"/>
    </w:tcPr>
    <w:tblStylePr w:type="firstRow">
      <w:rPr>
        <w:b/>
        <w:bCs/>
      </w:rPr>
      <w:tcPr>
        <w:tcBorders>
          <w:bottom w:val="single" w:color="000000" w:sz="12" w:space="0"/>
          <w:tl2br w:val="nil"/>
          <w:tr2bl w:val="nil"/>
        </w:tcBorders>
      </w:tcPr>
    </w:tblStylePr>
    <w:tblStylePr w:type="firstCol">
      <w:rPr>
        <w:b/>
        <w:bCs/>
      </w:rPr>
      <w:tcPr>
        <w:tcBorders>
          <w:right w:val="single" w:color="000000" w:sz="12" w:space="0"/>
          <w:tl2br w:val="nil"/>
          <w:tr2bl w:val="nil"/>
        </w:tcBorders>
      </w:tcPr>
    </w:tblStylePr>
    <w:tblStylePr w:type="band1Horz">
      <w:tcPr>
        <w:tcBorders>
          <w:tl2br w:val="nil"/>
          <w:tr2bl w:val="nil"/>
        </w:tcBorders>
        <w:shd w:val="pct25" w:color="000000" w:fill="FFFFFF"/>
      </w:tcPr>
    </w:tblStylePr>
    <w:tblStylePr w:type="nwCell">
      <w:tcPr>
        <w:tcBorders>
          <w:tl2br w:val="single" w:color="000000" w:sz="6" w:space="0"/>
          <w:tr2bl w:val="nil"/>
        </w:tcBorders>
      </w:tcPr>
    </w:tblStylePr>
  </w:style>
  <w:style w:type="table" w:customStyle="1" w:styleId="641">
    <w:name w:val="列表型 71"/>
    <w:basedOn w:val="88"/>
    <w:semiHidden/>
    <w:qFormat/>
    <w:uiPriority w:val="0"/>
    <w:pPr>
      <w:widowControl w:val="0"/>
      <w:jc w:val="both"/>
    </w:pPr>
    <w:rPr>
      <w:rFonts w:ascii="Times New Roman" w:hAnsi="Times New Roman" w:eastAsia="宋体" w:cs="Times New Roman"/>
      <w:kern w:val="0"/>
      <w:sz w:val="20"/>
      <w:szCs w:val="20"/>
    </w:r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bottom w:val="single" w:color="008000" w:sz="12" w:space="0"/>
          <w:tl2br w:val="nil"/>
          <w:tr2bl w:val="nil"/>
        </w:tcBorders>
        <w:shd w:val="solid" w:color="C0C0C0" w:fill="FFFFFF"/>
      </w:tcPr>
    </w:tblStylePr>
    <w:tblStylePr w:type="lastRow">
      <w:rPr>
        <w:b/>
        <w:bCs/>
      </w:rPr>
      <w:tcPr>
        <w:tcBorders>
          <w:top w:val="single" w:color="008000" w:sz="12" w:space="0"/>
          <w:tl2br w:val="nil"/>
          <w:tr2bl w:val="nil"/>
        </w:tcBorders>
      </w:tcPr>
    </w:tblStylePr>
    <w:tblStylePr w:type="firstCol">
      <w:rPr>
        <w:b/>
        <w:bCs/>
      </w:rPr>
      <w:tcPr>
        <w:tcBorders>
          <w:tl2br w:val="nil"/>
          <w:tr2bl w:val="nil"/>
        </w:tcBorders>
      </w:tcPr>
    </w:tblStylePr>
    <w:tblStylePr w:type="lastCol">
      <w:rPr>
        <w:b/>
        <w:bCs/>
      </w:rPr>
      <w:tcPr>
        <w:tcBorders>
          <w:tl2br w:val="nil"/>
          <w:tr2bl w:val="nil"/>
        </w:tcBorders>
      </w:tcPr>
    </w:tblStylePr>
    <w:tblStylePr w:type="band1Horz">
      <w:rPr>
        <w:color w:val="auto"/>
      </w:rPr>
      <w:tcPr>
        <w:tcBorders>
          <w:tl2br w:val="nil"/>
          <w:tr2bl w:val="nil"/>
        </w:tcBorders>
        <w:shd w:val="pct20" w:color="000000" w:fill="FFFFFF"/>
      </w:tcPr>
    </w:tblStylePr>
    <w:tblStylePr w:type="band2Horz">
      <w:tcPr>
        <w:tcBorders>
          <w:tl2br w:val="nil"/>
          <w:tr2bl w:val="nil"/>
        </w:tcBorders>
        <w:shd w:val="pct25" w:color="FFFF00" w:fill="FFFFFF"/>
      </w:tcPr>
    </w:tblStylePr>
  </w:style>
  <w:style w:type="table" w:customStyle="1" w:styleId="642">
    <w:name w:val="列表型 81"/>
    <w:basedOn w:val="88"/>
    <w:semiHidden/>
    <w:qFormat/>
    <w:uiPriority w:val="0"/>
    <w:pPr>
      <w:widowControl w:val="0"/>
      <w:jc w:val="both"/>
    </w:pPr>
    <w:rPr>
      <w:rFonts w:ascii="Times New Roman" w:hAnsi="Times New Roman" w:eastAsia="宋体" w:cs="Times New Roman"/>
      <w:kern w:val="0"/>
      <w:sz w:val="20"/>
      <w:szCs w:val="20"/>
    </w:rPr>
    <w:tblPr>
      <w:tblBorders>
        <w:top w:val="single" w:color="000000" w:sz="6" w:space="0"/>
        <w:left w:val="single" w:color="000000" w:sz="6" w:space="0"/>
        <w:bottom w:val="single" w:color="000000" w:sz="6" w:space="0"/>
        <w:right w:val="single" w:color="000000" w:sz="6" w:space="0"/>
        <w:insideV w:val="single" w:color="000000" w:sz="6" w:space="0"/>
      </w:tblBorders>
      <w:tblCellMar>
        <w:top w:w="0" w:type="dxa"/>
        <w:left w:w="108" w:type="dxa"/>
        <w:bottom w:w="0" w:type="dxa"/>
        <w:right w:w="108" w:type="dxa"/>
      </w:tblCellMar>
    </w:tblPr>
    <w:tblStylePr w:type="firstRow">
      <w:rPr>
        <w:b/>
        <w:bCs/>
        <w:i/>
        <w:iCs/>
      </w:rPr>
      <w:tcPr>
        <w:tcBorders>
          <w:bottom w:val="single" w:color="000000" w:sz="6" w:space="0"/>
          <w:tl2br w:val="nil"/>
          <w:tr2bl w:val="nil"/>
        </w:tcBorders>
        <w:shd w:val="solid" w:color="FFFF00" w:fill="FFFFFF"/>
      </w:tcPr>
    </w:tblStylePr>
    <w:tblStylePr w:type="lastRow">
      <w:rPr>
        <w:b/>
        <w:bCs/>
      </w:rPr>
      <w:tcPr>
        <w:tcBorders>
          <w:top w:val="single" w:color="000000" w:sz="6" w:space="0"/>
          <w:tl2br w:val="nil"/>
          <w:tr2bl w:val="nil"/>
        </w:tcBorders>
      </w:tcPr>
    </w:tblStylePr>
    <w:tblStylePr w:type="firstCol">
      <w:rPr>
        <w:b/>
        <w:bCs/>
      </w:rPr>
      <w:tcPr>
        <w:tcBorders>
          <w:tl2br w:val="nil"/>
          <w:tr2bl w:val="nil"/>
        </w:tcBorders>
      </w:tcPr>
    </w:tblStylePr>
    <w:tblStylePr w:type="lastCol">
      <w:rPr>
        <w:b/>
        <w:bCs/>
      </w:rPr>
      <w:tcPr>
        <w:tcBorders>
          <w:tl2br w:val="nil"/>
          <w:tr2bl w:val="nil"/>
        </w:tcBorders>
      </w:tcPr>
    </w:tblStylePr>
    <w:tblStylePr w:type="band1Horz">
      <w:rPr>
        <w:color w:val="auto"/>
      </w:rPr>
      <w:tcPr>
        <w:tcBorders>
          <w:tl2br w:val="nil"/>
          <w:tr2bl w:val="nil"/>
        </w:tcBorders>
        <w:shd w:val="pct25" w:color="FFFF00" w:fill="FFFFFF"/>
      </w:tcPr>
    </w:tblStylePr>
    <w:tblStylePr w:type="band2Horz">
      <w:tcPr>
        <w:tcBorders>
          <w:tl2br w:val="nil"/>
          <w:tr2bl w:val="nil"/>
        </w:tcBorders>
        <w:shd w:val="pct50" w:color="FF0000" w:fill="FFFFFF"/>
      </w:tcPr>
    </w:tblStylePr>
    <w:tblStylePr w:type="nwCell">
      <w:tcPr>
        <w:tcBorders>
          <w:tl2br w:val="single" w:color="auto" w:sz="6" w:space="0"/>
          <w:tr2bl w:val="nil"/>
        </w:tcBorders>
      </w:tcPr>
    </w:tblStylePr>
  </w:style>
  <w:style w:type="table" w:customStyle="1" w:styleId="643">
    <w:name w:val="流行型1"/>
    <w:basedOn w:val="88"/>
    <w:semiHidden/>
    <w:qFormat/>
    <w:uiPriority w:val="0"/>
    <w:pPr>
      <w:widowControl w:val="0"/>
      <w:jc w:val="both"/>
    </w:pPr>
    <w:rPr>
      <w:rFonts w:ascii="Times New Roman" w:hAnsi="Times New Roman" w:eastAsia="宋体" w:cs="Times New Roman"/>
      <w:kern w:val="0"/>
      <w:sz w:val="20"/>
      <w:szCs w:val="20"/>
    </w:r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tcBorders>
          <w:tl2br w:val="nil"/>
          <w:tr2bl w:val="nil"/>
        </w:tcBorders>
        <w:shd w:val="pct20" w:color="000000" w:fill="FFFFFF"/>
      </w:tcPr>
    </w:tblStylePr>
    <w:tblStylePr w:type="band1Horz">
      <w:rPr>
        <w:color w:val="auto"/>
      </w:rPr>
      <w:tcPr>
        <w:tcBorders>
          <w:tl2br w:val="nil"/>
          <w:tr2bl w:val="nil"/>
        </w:tcBorders>
        <w:shd w:val="pct5" w:color="000000" w:fill="FFFFFF"/>
      </w:tcPr>
    </w:tblStylePr>
    <w:tblStylePr w:type="band2Horz">
      <w:rPr>
        <w:color w:val="auto"/>
      </w:rPr>
      <w:tcPr>
        <w:tcBorders>
          <w:tl2br w:val="nil"/>
          <w:tr2bl w:val="nil"/>
        </w:tcBorders>
        <w:shd w:val="pct20" w:color="000000" w:fill="FFFFFF"/>
      </w:tcPr>
    </w:tblStylePr>
  </w:style>
  <w:style w:type="table" w:customStyle="1" w:styleId="644">
    <w:name w:val="竖列型 11"/>
    <w:basedOn w:val="88"/>
    <w:semiHidden/>
    <w:qFormat/>
    <w:uiPriority w:val="0"/>
    <w:pPr>
      <w:widowControl w:val="0"/>
      <w:jc w:val="both"/>
    </w:pPr>
    <w:rPr>
      <w:rFonts w:ascii="Times New Roman" w:hAnsi="Times New Roman" w:eastAsia="宋体" w:cs="Times New Roman"/>
      <w:b/>
      <w:bCs/>
      <w:kern w:val="0"/>
      <w:sz w:val="20"/>
      <w:szCs w:val="20"/>
    </w:rPr>
    <w:tblPr>
      <w:tblBorders>
        <w:top w:val="single" w:color="000000" w:sz="12" w:space="0"/>
        <w:left w:val="single" w:color="000000" w:sz="12" w:space="0"/>
        <w:bottom w:val="single" w:color="000000" w:sz="12" w:space="0"/>
        <w:right w:val="single" w:color="000000" w:sz="12" w:space="0"/>
      </w:tblBorders>
      <w:tblCellMar>
        <w:top w:w="0" w:type="dxa"/>
        <w:left w:w="108" w:type="dxa"/>
        <w:bottom w:w="0" w:type="dxa"/>
        <w:right w:w="108" w:type="dxa"/>
      </w:tblCellMar>
    </w:tblPr>
    <w:tblStylePr w:type="firstRow">
      <w:rPr>
        <w:b w:val="0"/>
        <w:bCs w:val="0"/>
      </w:rPr>
      <w:tcPr>
        <w:tcBorders>
          <w:bottom w:val="double" w:color="000000" w:sz="6" w:space="0"/>
          <w:tl2br w:val="nil"/>
          <w:tr2bl w:val="nil"/>
        </w:tcBorders>
      </w:tcPr>
    </w:tblStylePr>
    <w:tblStylePr w:type="lastRow">
      <w:rPr>
        <w:b w:val="0"/>
        <w:bCs w:val="0"/>
      </w:rPr>
      <w:tcPr>
        <w:tcBorders>
          <w:tl2br w:val="nil"/>
          <w:tr2bl w:val="nil"/>
        </w:tcBorders>
      </w:tcPr>
    </w:tblStylePr>
    <w:tblStylePr w:type="firstCol">
      <w:rPr>
        <w:b w:val="0"/>
        <w:bCs w:val="0"/>
      </w:rPr>
      <w:tcPr>
        <w:tcBorders>
          <w:tl2br w:val="nil"/>
          <w:tr2bl w:val="nil"/>
        </w:tcBorders>
      </w:tcPr>
    </w:tblStylePr>
    <w:tblStylePr w:type="lastCol">
      <w:rPr>
        <w:b w:val="0"/>
        <w:bCs w:val="0"/>
      </w:rPr>
      <w:tcPr>
        <w:tcBorders>
          <w:tl2br w:val="nil"/>
          <w:tr2bl w:val="nil"/>
        </w:tcBorders>
      </w:tcPr>
    </w:tblStylePr>
    <w:tblStylePr w:type="band1Vert">
      <w:rPr>
        <w:color w:val="auto"/>
      </w:rPr>
      <w:tcPr>
        <w:shd w:val="pct25" w:color="000000" w:fill="FFFFFF"/>
      </w:tcPr>
    </w:tblStylePr>
    <w:tblStylePr w:type="band2Vert">
      <w:rPr>
        <w:color w:val="auto"/>
      </w:rPr>
      <w:tcPr>
        <w:shd w:val="pct25" w:color="FFFF00" w:fill="FFFFFF"/>
      </w:tcPr>
    </w:tblStylePr>
    <w:tblStylePr w:type="neCell">
      <w:rPr>
        <w:b/>
        <w:bCs/>
      </w:rPr>
      <w:tcPr>
        <w:tcBorders>
          <w:tl2br w:val="nil"/>
          <w:tr2bl w:val="nil"/>
        </w:tcBorders>
      </w:tcPr>
    </w:tblStylePr>
    <w:tblStylePr w:type="swCell">
      <w:rPr>
        <w:b/>
        <w:bCs/>
      </w:rPr>
      <w:tcPr>
        <w:tcBorders>
          <w:tl2br w:val="nil"/>
          <w:tr2bl w:val="nil"/>
        </w:tcBorders>
      </w:tcPr>
    </w:tblStylePr>
  </w:style>
  <w:style w:type="table" w:customStyle="1" w:styleId="645">
    <w:name w:val="竖列型 21"/>
    <w:basedOn w:val="88"/>
    <w:semiHidden/>
    <w:qFormat/>
    <w:uiPriority w:val="0"/>
    <w:pPr>
      <w:widowControl w:val="0"/>
      <w:jc w:val="both"/>
    </w:pPr>
    <w:rPr>
      <w:rFonts w:ascii="Times New Roman" w:hAnsi="Times New Roman" w:eastAsia="宋体" w:cs="Times New Roman"/>
      <w:b/>
      <w:bCs/>
      <w:kern w:val="0"/>
      <w:sz w:val="20"/>
      <w:szCs w:val="20"/>
    </w:rPr>
    <w:tblPr>
      <w:tblCellMar>
        <w:top w:w="0" w:type="dxa"/>
        <w:left w:w="108" w:type="dxa"/>
        <w:bottom w:w="0" w:type="dxa"/>
        <w:right w:w="108" w:type="dxa"/>
      </w:tblCellMar>
    </w:tblPr>
    <w:tblStylePr w:type="firstRow">
      <w:rPr>
        <w:color w:val="FFFFFF"/>
      </w:rPr>
      <w:tcPr>
        <w:tcBorders>
          <w:tl2br w:val="nil"/>
          <w:tr2bl w:val="nil"/>
        </w:tcBorders>
        <w:shd w:val="solid" w:color="000080" w:fill="FFFFFF"/>
      </w:tcPr>
    </w:tblStylePr>
    <w:tblStylePr w:type="lastRow">
      <w:rPr>
        <w:b w:val="0"/>
        <w:bCs w:val="0"/>
      </w:rPr>
      <w:tcPr>
        <w:tcBorders>
          <w:tl2br w:val="nil"/>
          <w:tr2bl w:val="nil"/>
        </w:tcBorders>
      </w:tcPr>
    </w:tblStylePr>
    <w:tblStylePr w:type="firstCol">
      <w:rPr>
        <w:b w:val="0"/>
        <w:bCs w:val="0"/>
        <w:color w:val="000000"/>
      </w:rPr>
      <w:tcPr>
        <w:tcBorders>
          <w:tl2br w:val="nil"/>
          <w:tr2bl w:val="nil"/>
        </w:tcBorders>
      </w:tcPr>
    </w:tblStylePr>
    <w:tblStylePr w:type="lastCol">
      <w:rPr>
        <w:b w:val="0"/>
        <w:bCs w:val="0"/>
      </w:rPr>
      <w:tcPr>
        <w:tcBorders>
          <w:tl2br w:val="nil"/>
          <w:tr2bl w:val="nil"/>
        </w:tcBorders>
      </w:tcPr>
    </w:tblStylePr>
    <w:tblStylePr w:type="band1Vert">
      <w:rPr>
        <w:color w:val="auto"/>
      </w:rPr>
      <w:tcPr>
        <w:shd w:val="pct30" w:color="000000" w:fill="FFFFFF"/>
      </w:tcPr>
    </w:tblStylePr>
    <w:tblStylePr w:type="band2Vert">
      <w:rPr>
        <w:color w:val="auto"/>
      </w:rPr>
      <w:tcPr>
        <w:shd w:val="pct25" w:color="00FF00" w:fill="FFFFFF"/>
      </w:tcPr>
    </w:tblStylePr>
    <w:tblStylePr w:type="neCell">
      <w:rPr>
        <w:b/>
        <w:bCs/>
      </w:rPr>
      <w:tcPr>
        <w:tcBorders>
          <w:tl2br w:val="nil"/>
          <w:tr2bl w:val="nil"/>
        </w:tcBorders>
      </w:tcPr>
    </w:tblStylePr>
    <w:tblStylePr w:type="swCell">
      <w:rPr>
        <w:b/>
        <w:bCs/>
      </w:rPr>
      <w:tcPr>
        <w:tcBorders>
          <w:tl2br w:val="nil"/>
          <w:tr2bl w:val="nil"/>
        </w:tcBorders>
      </w:tcPr>
    </w:tblStylePr>
  </w:style>
  <w:style w:type="table" w:customStyle="1" w:styleId="646">
    <w:name w:val="竖列型 31"/>
    <w:basedOn w:val="88"/>
    <w:semiHidden/>
    <w:qFormat/>
    <w:uiPriority w:val="0"/>
    <w:pPr>
      <w:widowControl w:val="0"/>
      <w:jc w:val="both"/>
    </w:pPr>
    <w:rPr>
      <w:rFonts w:ascii="Times New Roman" w:hAnsi="Times New Roman" w:eastAsia="宋体" w:cs="Times New Roman"/>
      <w:b/>
      <w:bCs/>
      <w:kern w:val="0"/>
      <w:sz w:val="20"/>
      <w:szCs w:val="20"/>
    </w:rPr>
    <w:tblPr>
      <w:tblBorders>
        <w:top w:val="single" w:color="000080" w:sz="6" w:space="0"/>
        <w:left w:val="single" w:color="000080" w:sz="6" w:space="0"/>
        <w:bottom w:val="single" w:color="000080" w:sz="6" w:space="0"/>
        <w:right w:val="single" w:color="000080" w:sz="6" w:space="0"/>
        <w:insideV w:val="single" w:color="000080" w:sz="6" w:space="0"/>
      </w:tblBorders>
      <w:tblCellMar>
        <w:top w:w="0" w:type="dxa"/>
        <w:left w:w="108" w:type="dxa"/>
        <w:bottom w:w="0" w:type="dxa"/>
        <w:right w:w="108" w:type="dxa"/>
      </w:tblCellMar>
    </w:tblPr>
    <w:tblStylePr w:type="firstRow">
      <w:rPr>
        <w:color w:val="FFFFFF"/>
      </w:rPr>
      <w:tcPr>
        <w:tcBorders>
          <w:tl2br w:val="nil"/>
          <w:tr2bl w:val="nil"/>
        </w:tcBorders>
        <w:shd w:val="solid" w:color="000080" w:fill="FFFFFF"/>
      </w:tcPr>
    </w:tblStylePr>
    <w:tblStylePr w:type="lastRow">
      <w:rPr>
        <w:b w:val="0"/>
        <w:bCs w:val="0"/>
      </w:rPr>
      <w:tcPr>
        <w:tcBorders>
          <w:top w:val="single" w:color="000080" w:sz="6" w:space="0"/>
          <w:tl2br w:val="nil"/>
          <w:tr2bl w:val="nil"/>
        </w:tcBorders>
      </w:tcPr>
    </w:tblStylePr>
    <w:tblStylePr w:type="firstCol">
      <w:rPr>
        <w:b w:val="0"/>
        <w:bCs w:val="0"/>
      </w:rPr>
      <w:tcPr>
        <w:tcBorders>
          <w:tl2br w:val="nil"/>
          <w:tr2bl w:val="nil"/>
        </w:tcBorders>
      </w:tcPr>
    </w:tblStylePr>
    <w:tblStylePr w:type="lastCol">
      <w:rPr>
        <w:b w:val="0"/>
        <w:bCs w:val="0"/>
      </w:rPr>
      <w:tcPr>
        <w:tcBorders>
          <w:tl2br w:val="nil"/>
          <w:tr2bl w:val="nil"/>
        </w:tcBorders>
      </w:tcPr>
    </w:tblStylePr>
    <w:tblStylePr w:type="band1Vert">
      <w:rPr>
        <w:color w:val="auto"/>
      </w:rPr>
      <w:tcPr>
        <w:shd w:val="solid" w:color="C0C0C0" w:fill="FFFFFF"/>
      </w:tcPr>
    </w:tblStylePr>
    <w:tblStylePr w:type="band2Vert">
      <w:rPr>
        <w:color w:val="auto"/>
      </w:rPr>
      <w:tcPr>
        <w:shd w:val="pct10" w:color="000000" w:fill="FFFFFF"/>
      </w:tcPr>
    </w:tblStylePr>
    <w:tblStylePr w:type="neCell">
      <w:rPr>
        <w:b/>
        <w:bCs/>
      </w:rPr>
      <w:tcPr>
        <w:tcBorders>
          <w:tl2br w:val="nil"/>
          <w:tr2bl w:val="nil"/>
        </w:tcBorders>
      </w:tcPr>
    </w:tblStylePr>
  </w:style>
  <w:style w:type="table" w:customStyle="1" w:styleId="647">
    <w:name w:val="竖列型 41"/>
    <w:basedOn w:val="88"/>
    <w:semiHidden/>
    <w:qFormat/>
    <w:uiPriority w:val="0"/>
    <w:pPr>
      <w:widowControl w:val="0"/>
      <w:jc w:val="both"/>
    </w:pPr>
    <w:rPr>
      <w:rFonts w:ascii="Times New Roman" w:hAnsi="Times New Roman" w:eastAsia="宋体" w:cs="Times New Roman"/>
      <w:kern w:val="0"/>
      <w:sz w:val="20"/>
      <w:szCs w:val="20"/>
    </w:rPr>
    <w:tblPr>
      <w:tblCellMar>
        <w:top w:w="0" w:type="dxa"/>
        <w:left w:w="108" w:type="dxa"/>
        <w:bottom w:w="0" w:type="dxa"/>
        <w:right w:w="108" w:type="dxa"/>
      </w:tblCellMar>
    </w:tblPr>
    <w:tblStylePr w:type="firstRow">
      <w:rPr>
        <w:color w:val="FFFFFF"/>
      </w:rPr>
      <w:tcPr>
        <w:tcBorders>
          <w:tl2br w:val="nil"/>
          <w:tr2bl w:val="nil"/>
        </w:tcBorders>
        <w:shd w:val="solid" w:color="000000" w:fill="FFFFFF"/>
      </w:tcPr>
    </w:tblStylePr>
    <w:tblStylePr w:type="lastRow">
      <w:rPr>
        <w:b/>
        <w:bCs/>
      </w:rPr>
      <w:tcPr>
        <w:tcBorders>
          <w:tl2br w:val="nil"/>
          <w:tr2bl w:val="nil"/>
        </w:tcBorders>
      </w:tcPr>
    </w:tblStylePr>
    <w:tblStylePr w:type="lastCol">
      <w:rPr>
        <w:b/>
        <w:bCs/>
      </w:rPr>
      <w:tcPr>
        <w:tcBorders>
          <w:tl2br w:val="nil"/>
          <w:tr2bl w:val="nil"/>
        </w:tcBorders>
      </w:tcPr>
    </w:tblStylePr>
    <w:tblStylePr w:type="band1Vert">
      <w:rPr>
        <w:color w:val="auto"/>
      </w:rPr>
      <w:tcPr>
        <w:shd w:val="pct50" w:color="008080" w:fill="FFFFFF"/>
      </w:tcPr>
    </w:tblStylePr>
    <w:tblStylePr w:type="band2Vert">
      <w:rPr>
        <w:color w:val="auto"/>
      </w:rPr>
      <w:tcPr>
        <w:shd w:val="pct10" w:color="000000" w:fill="FFFFFF"/>
      </w:tcPr>
    </w:tblStylePr>
  </w:style>
  <w:style w:type="table" w:customStyle="1" w:styleId="648">
    <w:name w:val="竖列型 51"/>
    <w:basedOn w:val="88"/>
    <w:semiHidden/>
    <w:qFormat/>
    <w:uiPriority w:val="0"/>
    <w:pPr>
      <w:widowControl w:val="0"/>
      <w:jc w:val="both"/>
    </w:pPr>
    <w:rPr>
      <w:rFonts w:ascii="Times New Roman" w:hAnsi="Times New Roman" w:eastAsia="宋体" w:cs="Times New Roman"/>
      <w:kern w:val="0"/>
      <w:sz w:val="20"/>
      <w:szCs w:val="20"/>
    </w:rPr>
    <w:tblPr>
      <w:tblBorders>
        <w:top w:val="single" w:color="808080" w:sz="12" w:space="0"/>
        <w:left w:val="single" w:color="808080" w:sz="12" w:space="0"/>
        <w:bottom w:val="single" w:color="808080" w:sz="12" w:space="0"/>
        <w:right w:val="single" w:color="808080" w:sz="12" w:space="0"/>
        <w:insideV w:val="single" w:color="C0C0C0" w:sz="6" w:space="0"/>
      </w:tblBorders>
      <w:tblCellMar>
        <w:top w:w="0" w:type="dxa"/>
        <w:left w:w="108" w:type="dxa"/>
        <w:bottom w:w="0" w:type="dxa"/>
        <w:right w:w="108" w:type="dxa"/>
      </w:tblCellMar>
    </w:tblPr>
    <w:tblStylePr w:type="firstRow">
      <w:rPr>
        <w:b/>
        <w:bCs/>
        <w:i/>
        <w:iCs/>
      </w:rPr>
      <w:tcPr>
        <w:tcBorders>
          <w:bottom w:val="single" w:color="808080" w:sz="6" w:space="0"/>
          <w:tl2br w:val="nil"/>
          <w:tr2bl w:val="nil"/>
        </w:tcBorders>
      </w:tcPr>
    </w:tblStylePr>
    <w:tblStylePr w:type="lastRow">
      <w:rPr>
        <w:b/>
        <w:bCs/>
      </w:rPr>
      <w:tcPr>
        <w:tcBorders>
          <w:top w:val="single" w:color="808080" w:sz="6" w:space="0"/>
          <w:tl2br w:val="nil"/>
          <w:tr2bl w:val="nil"/>
        </w:tcBorders>
      </w:tcPr>
    </w:tblStylePr>
    <w:tblStylePr w:type="firstCol">
      <w:rPr>
        <w:b/>
        <w:bCs/>
      </w:rPr>
      <w:tcPr>
        <w:tcBorders>
          <w:tl2br w:val="nil"/>
          <w:tr2bl w:val="nil"/>
        </w:tcBorders>
      </w:tcPr>
    </w:tblStylePr>
    <w:tblStylePr w:type="lastCol">
      <w:rPr>
        <w:b/>
        <w:bCs/>
      </w:rPr>
      <w:tcPr>
        <w:tcBorders>
          <w:tl2br w:val="nil"/>
          <w:tr2bl w:val="nil"/>
        </w:tcBorders>
      </w:tcPr>
    </w:tblStylePr>
    <w:tblStylePr w:type="band1Vert">
      <w:rPr>
        <w:color w:val="auto"/>
      </w:rPr>
      <w:tcPr>
        <w:shd w:val="solid" w:color="C0C0C0" w:fill="FFFFFF"/>
      </w:tcPr>
    </w:tblStylePr>
    <w:tblStylePr w:type="band2Vert">
      <w:rPr>
        <w:color w:val="auto"/>
      </w:rPr>
    </w:tblStylePr>
  </w:style>
  <w:style w:type="table" w:customStyle="1" w:styleId="649">
    <w:name w:val="网格型 11"/>
    <w:basedOn w:val="88"/>
    <w:semiHidden/>
    <w:qFormat/>
    <w:uiPriority w:val="0"/>
    <w:pPr>
      <w:widowControl w:val="0"/>
      <w:jc w:val="both"/>
    </w:pPr>
    <w:rPr>
      <w:rFonts w:ascii="Times New Roman" w:hAnsi="Times New Roman" w:eastAsia="宋体" w:cs="Times New Roman"/>
      <w:kern w:val="0"/>
      <w:sz w:val="20"/>
      <w:szCs w:val="20"/>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lastRow">
      <w:rPr>
        <w:i/>
        <w:iCs/>
      </w:rPr>
      <w:tcPr>
        <w:tcBorders>
          <w:tl2br w:val="nil"/>
          <w:tr2bl w:val="nil"/>
        </w:tcBorders>
      </w:tcPr>
    </w:tblStylePr>
    <w:tblStylePr w:type="lastCol">
      <w:rPr>
        <w:i/>
        <w:iCs/>
      </w:rPr>
      <w:tcPr>
        <w:tcBorders>
          <w:tl2br w:val="nil"/>
          <w:tr2bl w:val="nil"/>
        </w:tcBorders>
      </w:tcPr>
    </w:tblStylePr>
    <w:tblStylePr w:type="nwCell">
      <w:tcPr>
        <w:tcBorders>
          <w:tl2br w:val="single" w:color="000000" w:sz="6" w:space="0"/>
          <w:tr2bl w:val="nil"/>
        </w:tcBorders>
      </w:tcPr>
    </w:tblStylePr>
  </w:style>
  <w:style w:type="table" w:customStyle="1" w:styleId="650">
    <w:name w:val="网格型 21"/>
    <w:basedOn w:val="88"/>
    <w:semiHidden/>
    <w:qFormat/>
    <w:uiPriority w:val="0"/>
    <w:pPr>
      <w:widowControl w:val="0"/>
      <w:jc w:val="both"/>
    </w:pPr>
    <w:rPr>
      <w:rFonts w:ascii="Times New Roman" w:hAnsi="Times New Roman" w:eastAsia="宋体" w:cs="Times New Roman"/>
      <w:kern w:val="0"/>
      <w:sz w:val="20"/>
      <w:szCs w:val="20"/>
    </w:rPr>
    <w:tblPr>
      <w:tblBorders>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rPr>
      <w:tcPr>
        <w:tcBorders>
          <w:tl2br w:val="nil"/>
          <w:tr2bl w:val="nil"/>
        </w:tcBorders>
      </w:tcPr>
    </w:tblStylePr>
    <w:tblStylePr w:type="lastRow">
      <w:rPr>
        <w:b/>
        <w:bCs/>
      </w:rPr>
      <w:tcPr>
        <w:tcBorders>
          <w:top w:val="single" w:color="000000" w:sz="6" w:space="0"/>
          <w:tl2br w:val="nil"/>
          <w:tr2bl w:val="nil"/>
        </w:tcBorders>
      </w:tcPr>
    </w:tblStylePr>
    <w:tblStylePr w:type="firstCol">
      <w:rPr>
        <w:b/>
        <w:bCs/>
      </w:rPr>
      <w:tcPr>
        <w:tcBorders>
          <w:tl2br w:val="nil"/>
          <w:tr2bl w:val="nil"/>
        </w:tcBorders>
      </w:tcPr>
    </w:tblStylePr>
    <w:tblStylePr w:type="lastCol">
      <w:rPr>
        <w:b/>
        <w:bCs/>
      </w:rPr>
      <w:tcPr>
        <w:tcBorders>
          <w:tl2br w:val="nil"/>
          <w:tr2bl w:val="nil"/>
        </w:tcBorders>
      </w:tcPr>
    </w:tblStylePr>
  </w:style>
  <w:style w:type="table" w:customStyle="1" w:styleId="651">
    <w:name w:val="网格型 31"/>
    <w:basedOn w:val="88"/>
    <w:semiHidden/>
    <w:qFormat/>
    <w:uiPriority w:val="0"/>
    <w:pPr>
      <w:widowControl w:val="0"/>
      <w:jc w:val="both"/>
    </w:pPr>
    <w:rPr>
      <w:rFonts w:ascii="Times New Roman" w:hAnsi="Times New Roman" w:eastAsia="宋体" w:cs="Times New Roman"/>
      <w:kern w:val="0"/>
      <w:sz w:val="20"/>
      <w:szCs w:val="20"/>
    </w:rPr>
    <w:tblPr>
      <w:tblBorders>
        <w:top w:val="single" w:color="000000" w:sz="6" w:space="0"/>
        <w:left w:val="single" w:color="000000" w:sz="12" w:space="0"/>
        <w:bottom w:val="single" w:color="000000" w:sz="6" w:space="0"/>
        <w:right w:val="single" w:color="000000" w:sz="12" w:space="0"/>
        <w:insideV w:val="single" w:color="000000" w:sz="6" w:space="0"/>
      </w:tblBorders>
      <w:tblCellMar>
        <w:top w:w="0" w:type="dxa"/>
        <w:left w:w="108" w:type="dxa"/>
        <w:bottom w:w="0" w:type="dxa"/>
        <w:right w:w="108" w:type="dxa"/>
      </w:tblCellMar>
    </w:tblPr>
    <w:tcPr>
      <w:shd w:val="clear" w:color="auto" w:fill="auto"/>
    </w:tcPr>
    <w:tblStylePr w:type="firstRow">
      <w:tcPr>
        <w:tcBorders>
          <w:bottom w:val="single" w:color="000000" w:sz="6" w:space="0"/>
          <w:tl2br w:val="nil"/>
          <w:tr2bl w:val="nil"/>
        </w:tcBorders>
        <w:shd w:val="pct30" w:color="FFFF00" w:fill="FFFFFF"/>
      </w:tcPr>
    </w:tblStylePr>
    <w:tblStylePr w:type="lastRow">
      <w:rPr>
        <w:b/>
        <w:bCs/>
      </w:rPr>
      <w:tcPr>
        <w:tcBorders>
          <w:tl2br w:val="nil"/>
          <w:tr2bl w:val="nil"/>
        </w:tcBorders>
      </w:tcPr>
    </w:tblStylePr>
    <w:tblStylePr w:type="lastCol">
      <w:rPr>
        <w:b/>
        <w:bCs/>
      </w:rPr>
      <w:tcPr>
        <w:tcBorders>
          <w:tl2br w:val="nil"/>
          <w:tr2bl w:val="nil"/>
        </w:tcBorders>
      </w:tcPr>
    </w:tblStylePr>
    <w:tblStylePr w:type="nwCell">
      <w:tcPr>
        <w:tcBorders>
          <w:tl2br w:val="single" w:color="000000" w:sz="6" w:space="0"/>
          <w:tr2bl w:val="nil"/>
        </w:tcBorders>
      </w:tcPr>
    </w:tblStylePr>
  </w:style>
  <w:style w:type="table" w:customStyle="1" w:styleId="652">
    <w:name w:val="网格型 41"/>
    <w:basedOn w:val="88"/>
    <w:semiHidden/>
    <w:qFormat/>
    <w:uiPriority w:val="0"/>
    <w:pPr>
      <w:widowControl w:val="0"/>
      <w:jc w:val="both"/>
    </w:pPr>
    <w:rPr>
      <w:rFonts w:ascii="Times New Roman" w:hAnsi="Times New Roman" w:eastAsia="宋体" w:cs="Times New Roman"/>
      <w:kern w:val="0"/>
      <w:sz w:val="20"/>
      <w:szCs w:val="20"/>
    </w:rPr>
    <w:tblPr>
      <w:tblBorders>
        <w:left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olor w:val="auto"/>
      </w:rPr>
      <w:tcPr>
        <w:tcBorders>
          <w:bottom w:val="single" w:color="000000" w:sz="6" w:space="0"/>
          <w:tl2br w:val="nil"/>
          <w:tr2bl w:val="nil"/>
        </w:tcBorders>
        <w:shd w:val="pct30" w:color="FFFF00" w:fill="FFFFFF"/>
      </w:tcPr>
    </w:tblStylePr>
    <w:tblStylePr w:type="lastRow">
      <w:rPr>
        <w:b/>
        <w:bCs/>
        <w:color w:val="auto"/>
      </w:rPr>
      <w:tcPr>
        <w:tcBorders>
          <w:top w:val="single" w:color="000000" w:sz="6" w:space="0"/>
          <w:tl2br w:val="nil"/>
          <w:tr2bl w:val="nil"/>
        </w:tcBorders>
        <w:shd w:val="pct30" w:color="FFFF00" w:fill="FFFFFF"/>
      </w:tcPr>
    </w:tblStylePr>
    <w:tblStylePr w:type="lastCol">
      <w:rPr>
        <w:b/>
        <w:bCs/>
        <w:color w:val="auto"/>
      </w:rPr>
      <w:tcPr>
        <w:tcBorders>
          <w:tl2br w:val="nil"/>
          <w:tr2bl w:val="nil"/>
        </w:tcBorders>
      </w:tcPr>
    </w:tblStylePr>
  </w:style>
  <w:style w:type="table" w:customStyle="1" w:styleId="653">
    <w:name w:val="网格型 51"/>
    <w:basedOn w:val="88"/>
    <w:semiHidden/>
    <w:qFormat/>
    <w:uiPriority w:val="0"/>
    <w:pPr>
      <w:widowControl w:val="0"/>
      <w:jc w:val="both"/>
    </w:pPr>
    <w:rPr>
      <w:rFonts w:ascii="Times New Roman" w:hAnsi="Times New Roman" w:eastAsia="宋体" w:cs="Times New Roman"/>
      <w:kern w:val="0"/>
      <w:sz w:val="20"/>
      <w:szCs w:val="20"/>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tcPr>
        <w:tcBorders>
          <w:bottom w:val="single" w:color="000000" w:sz="12" w:space="0"/>
          <w:tl2br w:val="nil"/>
          <w:tr2bl w:val="nil"/>
        </w:tcBorders>
      </w:tcPr>
    </w:tblStylePr>
    <w:tblStylePr w:type="lastRow">
      <w:rPr>
        <w:b/>
        <w:bCs/>
      </w:rPr>
      <w:tcPr>
        <w:tcBorders>
          <w:tl2br w:val="nil"/>
          <w:tr2bl w:val="nil"/>
        </w:tcBorders>
      </w:tcPr>
    </w:tblStylePr>
    <w:tblStylePr w:type="lastCol">
      <w:rPr>
        <w:b/>
        <w:bCs/>
      </w:rPr>
      <w:tcPr>
        <w:tcBorders>
          <w:tl2br w:val="nil"/>
          <w:tr2bl w:val="nil"/>
        </w:tcBorders>
      </w:tcPr>
    </w:tblStylePr>
    <w:tblStylePr w:type="nwCell">
      <w:tcPr>
        <w:tcBorders>
          <w:tl2br w:val="single" w:color="000000" w:sz="6" w:space="0"/>
          <w:tr2bl w:val="nil"/>
        </w:tcBorders>
      </w:tcPr>
    </w:tblStylePr>
  </w:style>
  <w:style w:type="table" w:customStyle="1" w:styleId="654">
    <w:name w:val="网格型 61"/>
    <w:basedOn w:val="88"/>
    <w:semiHidden/>
    <w:qFormat/>
    <w:uiPriority w:val="0"/>
    <w:pPr>
      <w:widowControl w:val="0"/>
      <w:jc w:val="both"/>
    </w:pPr>
    <w:rPr>
      <w:rFonts w:ascii="Times New Roman" w:hAnsi="Times New Roman" w:eastAsia="宋体" w:cs="Times New Roman"/>
      <w:kern w:val="0"/>
      <w:sz w:val="20"/>
      <w:szCs w:val="20"/>
    </w:rPr>
    <w:tblPr>
      <w:tblBorders>
        <w:top w:val="single" w:color="000000" w:sz="12" w:space="0"/>
        <w:left w:val="single" w:color="000000" w:sz="12" w:space="0"/>
        <w:bottom w:val="single" w:color="000000" w:sz="12" w:space="0"/>
        <w:right w:val="single" w:color="000000" w:sz="12" w:space="0"/>
        <w:insideV w:val="single" w:color="000000" w:sz="6" w:space="0"/>
      </w:tblBorders>
      <w:tblCellMar>
        <w:top w:w="0" w:type="dxa"/>
        <w:left w:w="108" w:type="dxa"/>
        <w:bottom w:w="0" w:type="dxa"/>
        <w:right w:w="108" w:type="dxa"/>
      </w:tblCellMar>
    </w:tblPr>
    <w:tcPr>
      <w:shd w:val="clear" w:color="auto" w:fill="auto"/>
    </w:tcPr>
    <w:tblStylePr w:type="firstRow">
      <w:rPr>
        <w:b/>
        <w:bCs/>
      </w:rPr>
      <w:tcPr>
        <w:tcBorders>
          <w:bottom w:val="single" w:color="000000" w:sz="6" w:space="0"/>
          <w:tl2br w:val="nil"/>
          <w:tr2bl w:val="nil"/>
        </w:tcBorders>
      </w:tcPr>
    </w:tblStylePr>
    <w:tblStylePr w:type="lastRow">
      <w:rPr>
        <w:color w:val="auto"/>
      </w:rPr>
      <w:tcPr>
        <w:tcBorders>
          <w:top w:val="single" w:color="000000" w:sz="6" w:space="0"/>
          <w:tl2br w:val="nil"/>
          <w:tr2bl w:val="nil"/>
        </w:tcBorders>
      </w:tcPr>
    </w:tblStylePr>
    <w:tblStylePr w:type="firstCol">
      <w:rPr>
        <w:b/>
        <w:bCs/>
      </w:rPr>
      <w:tcPr>
        <w:tcBorders>
          <w:tl2br w:val="nil"/>
          <w:tr2bl w:val="nil"/>
        </w:tcBorders>
      </w:tcPr>
    </w:tblStylePr>
    <w:tblStylePr w:type="nwCell">
      <w:tcPr>
        <w:tcBorders>
          <w:tl2br w:val="single" w:color="000000" w:sz="6" w:space="0"/>
          <w:tr2bl w:val="nil"/>
        </w:tcBorders>
      </w:tcPr>
    </w:tblStylePr>
  </w:style>
  <w:style w:type="table" w:customStyle="1" w:styleId="655">
    <w:name w:val="网格型 71"/>
    <w:basedOn w:val="88"/>
    <w:semiHidden/>
    <w:qFormat/>
    <w:uiPriority w:val="0"/>
    <w:pPr>
      <w:widowControl w:val="0"/>
      <w:jc w:val="both"/>
    </w:pPr>
    <w:rPr>
      <w:rFonts w:ascii="Times New Roman" w:hAnsi="Times New Roman" w:eastAsia="宋体" w:cs="Times New Roman"/>
      <w:b/>
      <w:bCs/>
      <w:kern w:val="0"/>
      <w:sz w:val="20"/>
      <w:szCs w:val="20"/>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val="0"/>
        <w:bCs w:val="0"/>
      </w:rPr>
      <w:tcPr>
        <w:tcBorders>
          <w:bottom w:val="single" w:color="000000" w:sz="12" w:space="0"/>
          <w:tl2br w:val="nil"/>
          <w:tr2bl w:val="nil"/>
        </w:tcBorders>
      </w:tcPr>
    </w:tblStylePr>
    <w:tblStylePr w:type="lastRow">
      <w:rPr>
        <w:b w:val="0"/>
        <w:bCs w:val="0"/>
      </w:rPr>
      <w:tcPr>
        <w:tcBorders>
          <w:top w:val="single" w:color="000000" w:sz="6" w:space="0"/>
          <w:tl2br w:val="nil"/>
          <w:tr2bl w:val="nil"/>
        </w:tcBorders>
      </w:tcPr>
    </w:tblStylePr>
    <w:tblStylePr w:type="firstCol">
      <w:rPr>
        <w:b w:val="0"/>
        <w:bCs w:val="0"/>
      </w:rPr>
      <w:tcPr>
        <w:tcBorders>
          <w:tl2br w:val="nil"/>
          <w:tr2bl w:val="nil"/>
        </w:tcBorders>
      </w:tcPr>
    </w:tblStylePr>
    <w:tblStylePr w:type="lastCol">
      <w:rPr>
        <w:b w:val="0"/>
        <w:bCs w:val="0"/>
      </w:rPr>
      <w:tcPr>
        <w:tcBorders>
          <w:tl2br w:val="nil"/>
          <w:tr2bl w:val="nil"/>
        </w:tcBorders>
      </w:tcPr>
    </w:tblStylePr>
    <w:tblStylePr w:type="nwCell">
      <w:tcPr>
        <w:tcBorders>
          <w:tl2br w:val="single" w:color="000000" w:sz="6" w:space="0"/>
          <w:tr2bl w:val="nil"/>
        </w:tcBorders>
      </w:tcPr>
    </w:tblStylePr>
  </w:style>
  <w:style w:type="table" w:customStyle="1" w:styleId="656">
    <w:name w:val="网格型 81"/>
    <w:basedOn w:val="88"/>
    <w:semiHidden/>
    <w:qFormat/>
    <w:uiPriority w:val="0"/>
    <w:pPr>
      <w:widowControl w:val="0"/>
      <w:jc w:val="both"/>
    </w:pPr>
    <w:rPr>
      <w:rFonts w:ascii="Times New Roman" w:hAnsi="Times New Roman" w:eastAsia="宋体" w:cs="Times New Roman"/>
      <w:kern w:val="0"/>
      <w:sz w:val="20"/>
      <w:szCs w:val="20"/>
    </w:r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
    <w:tcPr>
      <w:shd w:val="clear" w:color="auto" w:fill="auto"/>
    </w:tcPr>
    <w:tblStylePr w:type="firstRow">
      <w:rPr>
        <w:b/>
        <w:bCs/>
        <w:color w:val="FFFFFF"/>
      </w:rPr>
      <w:tcPr>
        <w:tcBorders>
          <w:tl2br w:val="nil"/>
          <w:tr2bl w:val="nil"/>
        </w:tcBorders>
        <w:shd w:val="solid" w:color="000080" w:fill="FFFFFF"/>
      </w:tcPr>
    </w:tblStylePr>
    <w:tblStylePr w:type="lastRow">
      <w:rPr>
        <w:b/>
        <w:bCs/>
        <w:color w:val="auto"/>
      </w:rPr>
      <w:tcPr>
        <w:tcBorders>
          <w:tl2br w:val="nil"/>
          <w:tr2bl w:val="nil"/>
        </w:tcBorders>
      </w:tcPr>
    </w:tblStylePr>
    <w:tblStylePr w:type="lastCol">
      <w:rPr>
        <w:b/>
        <w:bCs/>
        <w:color w:val="auto"/>
      </w:rPr>
      <w:tcPr>
        <w:tcBorders>
          <w:tl2br w:val="nil"/>
          <w:tr2bl w:val="nil"/>
        </w:tcBorders>
      </w:tcPr>
    </w:tblStylePr>
  </w:style>
  <w:style w:type="table" w:customStyle="1" w:styleId="657">
    <w:name w:val="网页型 11"/>
    <w:basedOn w:val="88"/>
    <w:semiHidden/>
    <w:qFormat/>
    <w:uiPriority w:val="0"/>
    <w:pPr>
      <w:widowControl w:val="0"/>
      <w:jc w:val="both"/>
    </w:pPr>
    <w:rPr>
      <w:rFonts w:ascii="Times New Roman" w:hAnsi="Times New Roman" w:eastAsia="宋体" w:cs="Times New Roman"/>
      <w:kern w:val="0"/>
      <w:sz w:val="20"/>
      <w:szCs w:val="20"/>
    </w:rPr>
    <w:tblPr>
      <w:tblCellSpacing w:w="2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108" w:type="dxa"/>
        <w:bottom w:w="0" w:type="dxa"/>
        <w:right w:w="108" w:type="dxa"/>
      </w:tblCellMar>
    </w:tblPr>
    <w:trPr>
      <w:tblCellSpacing w:w="20" w:type="dxa"/>
    </w:trPr>
    <w:tcPr>
      <w:shd w:val="clear" w:color="auto" w:fill="auto"/>
    </w:tcPr>
    <w:tblStylePr w:type="firstRow">
      <w:rPr>
        <w:color w:val="auto"/>
      </w:rPr>
      <w:tcPr>
        <w:tcBorders>
          <w:tl2br w:val="nil"/>
          <w:tr2bl w:val="nil"/>
        </w:tcBorders>
      </w:tcPr>
    </w:tblStylePr>
  </w:style>
  <w:style w:type="table" w:customStyle="1" w:styleId="658">
    <w:name w:val="网页型 21"/>
    <w:basedOn w:val="88"/>
    <w:semiHidden/>
    <w:qFormat/>
    <w:uiPriority w:val="0"/>
    <w:pPr>
      <w:widowControl w:val="0"/>
      <w:jc w:val="both"/>
    </w:pPr>
    <w:rPr>
      <w:rFonts w:ascii="Times New Roman" w:hAnsi="Times New Roman" w:eastAsia="宋体" w:cs="Times New Roman"/>
      <w:kern w:val="0"/>
      <w:sz w:val="20"/>
      <w:szCs w:val="20"/>
    </w:rPr>
    <w:tblPr>
      <w:tblCellSpacing w:w="20" w:type="dxa"/>
      <w:tblBorders>
        <w:top w:val="inset" w:color="auto" w:sz="6" w:space="0"/>
        <w:left w:val="inset" w:color="auto" w:sz="6" w:space="0"/>
        <w:bottom w:val="inset" w:color="auto" w:sz="6" w:space="0"/>
        <w:right w:val="inset" w:color="auto" w:sz="6" w:space="0"/>
        <w:insideH w:val="inset" w:color="auto" w:sz="6" w:space="0"/>
        <w:insideV w:val="inset" w:color="auto" w:sz="6" w:space="0"/>
      </w:tblBorders>
      <w:tblCellMar>
        <w:top w:w="0" w:type="dxa"/>
        <w:left w:w="108" w:type="dxa"/>
        <w:bottom w:w="0" w:type="dxa"/>
        <w:right w:w="108" w:type="dxa"/>
      </w:tblCellMar>
    </w:tblPr>
    <w:trPr>
      <w:tblCellSpacing w:w="20" w:type="dxa"/>
    </w:trPr>
    <w:tcPr>
      <w:shd w:val="clear" w:color="auto" w:fill="auto"/>
    </w:tcPr>
    <w:tblStylePr w:type="firstRow">
      <w:rPr>
        <w:color w:val="auto"/>
      </w:rPr>
      <w:tcPr>
        <w:tcBorders>
          <w:tl2br w:val="nil"/>
          <w:tr2bl w:val="nil"/>
        </w:tcBorders>
      </w:tcPr>
    </w:tblStylePr>
  </w:style>
  <w:style w:type="table" w:customStyle="1" w:styleId="659">
    <w:name w:val="网页型 31"/>
    <w:basedOn w:val="88"/>
    <w:semiHidden/>
    <w:qFormat/>
    <w:uiPriority w:val="0"/>
    <w:pPr>
      <w:widowControl w:val="0"/>
      <w:jc w:val="both"/>
    </w:pPr>
    <w:rPr>
      <w:rFonts w:ascii="Times New Roman" w:hAnsi="Times New Roman" w:eastAsia="宋体" w:cs="Times New Roman"/>
      <w:kern w:val="0"/>
      <w:sz w:val="20"/>
      <w:szCs w:val="20"/>
    </w:rPr>
    <w:tblPr>
      <w:tblCellSpacing w:w="20" w:type="dxa"/>
      <w:tblBorders>
        <w:top w:val="outset" w:color="auto" w:sz="24" w:space="0"/>
        <w:left w:val="outset" w:color="auto" w:sz="24" w:space="0"/>
        <w:bottom w:val="outset" w:color="auto" w:sz="24" w:space="0"/>
        <w:right w:val="outset" w:color="auto" w:sz="24" w:space="0"/>
        <w:insideH w:val="outset" w:color="auto" w:sz="6" w:space="0"/>
        <w:insideV w:val="outset" w:color="auto" w:sz="6" w:space="0"/>
      </w:tblBorders>
      <w:tblCellMar>
        <w:top w:w="0" w:type="dxa"/>
        <w:left w:w="108" w:type="dxa"/>
        <w:bottom w:w="0" w:type="dxa"/>
        <w:right w:w="108" w:type="dxa"/>
      </w:tblCellMar>
    </w:tblPr>
    <w:trPr>
      <w:tblCellSpacing w:w="20" w:type="dxa"/>
    </w:trPr>
    <w:tcPr>
      <w:shd w:val="clear" w:color="auto" w:fill="auto"/>
    </w:tcPr>
    <w:tblStylePr w:type="firstRow">
      <w:rPr>
        <w:color w:val="auto"/>
      </w:rPr>
      <w:tcPr>
        <w:tcBorders>
          <w:tl2br w:val="nil"/>
          <w:tr2bl w:val="nil"/>
        </w:tcBorders>
      </w:tcPr>
    </w:tblStylePr>
  </w:style>
  <w:style w:type="table" w:customStyle="1" w:styleId="660">
    <w:name w:val="专业型1"/>
    <w:basedOn w:val="88"/>
    <w:semiHidden/>
    <w:qFormat/>
    <w:uiPriority w:val="0"/>
    <w:pPr>
      <w:widowControl w:val="0"/>
      <w:jc w:val="both"/>
    </w:pPr>
    <w:rPr>
      <w:rFonts w:ascii="Times New Roman" w:hAnsi="Times New Roman" w:eastAsia="宋体" w:cs="Times New Roman"/>
      <w:kern w:val="0"/>
      <w:sz w:val="20"/>
      <w:szCs w:val="20"/>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tcBorders>
          <w:tl2br w:val="nil"/>
          <w:tr2bl w:val="nil"/>
        </w:tcBorders>
        <w:shd w:val="solid" w:color="000000" w:fill="FFFFFF"/>
      </w:tcPr>
    </w:tblStylePr>
  </w:style>
  <w:style w:type="table" w:customStyle="1" w:styleId="661">
    <w:name w:val="yk5201"/>
    <w:basedOn w:val="88"/>
    <w:qFormat/>
    <w:uiPriority w:val="0"/>
    <w:pPr>
      <w:jc w:val="center"/>
    </w:pPr>
    <w:rPr>
      <w:rFonts w:ascii="Times New Roman" w:hAnsi="Times New Roman" w:eastAsia="宋体" w:cs="Times New Roman"/>
      <w:kern w:val="0"/>
      <w:szCs w:val="20"/>
    </w:rPr>
    <w:tblP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
    <w:tcPr>
      <w:vAlign w:val="center"/>
    </w:tcPr>
  </w:style>
  <w:style w:type="table" w:customStyle="1" w:styleId="662">
    <w:name w:val="wj+表格1"/>
    <w:basedOn w:val="88"/>
    <w:qFormat/>
    <w:uiPriority w:val="0"/>
    <w:pPr>
      <w:jc w:val="center"/>
    </w:pPr>
    <w:rPr>
      <w:rFonts w:ascii="Times New Roman" w:hAnsi="Times New Roman" w:eastAsia="宋体" w:cs="Times New Roman"/>
      <w:kern w:val="0"/>
      <w:szCs w:val="20"/>
    </w:rPr>
    <w:tblPr>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
    <w:trPr>
      <w:jc w:val="center"/>
    </w:trPr>
    <w:tcPr>
      <w:vAlign w:val="center"/>
    </w:tcPr>
    <w:tblStylePr w:type="firstRow">
      <w:pPr>
        <w:jc w:val="center"/>
      </w:pPr>
      <w:rPr>
        <w:rFonts w:eastAsia="Times New Roman"/>
        <w:sz w:val="21"/>
      </w:rPr>
      <w:tcPr>
        <w:tcBorders>
          <w:top w:val="single" w:color="auto" w:sz="12" w:space="0"/>
          <w:left w:val="single" w:color="auto" w:sz="12" w:space="0"/>
          <w:bottom w:val="single" w:color="auto" w:sz="12" w:space="0"/>
          <w:right w:val="single" w:color="auto" w:sz="12" w:space="0"/>
          <w:insideH w:val="single" w:sz="6" w:space="0"/>
          <w:insideV w:val="single" w:sz="6" w:space="0"/>
          <w:tl2br w:val="nil"/>
          <w:tr2bl w:val="nil"/>
        </w:tcBorders>
      </w:tcPr>
    </w:tblStylePr>
  </w:style>
  <w:style w:type="paragraph" w:customStyle="1" w:styleId="663">
    <w:name w:val="环评正文"/>
    <w:basedOn w:val="1"/>
    <w:link w:val="664"/>
    <w:qFormat/>
    <w:uiPriority w:val="0"/>
    <w:pPr>
      <w:widowControl w:val="0"/>
      <w:ind w:firstLine="480"/>
      <w:jc w:val="both"/>
    </w:pPr>
    <w:rPr>
      <w:szCs w:val="20"/>
      <w:lang w:val="zh-CN" w:eastAsia="zh-CN"/>
    </w:rPr>
  </w:style>
  <w:style w:type="character" w:customStyle="1" w:styleId="664">
    <w:name w:val="环评正文 Char"/>
    <w:link w:val="663"/>
    <w:qFormat/>
    <w:uiPriority w:val="0"/>
    <w:rPr>
      <w:rFonts w:ascii="Times New Roman" w:hAnsi="Times New Roman" w:eastAsia="宋体" w:cs="Times New Roman"/>
      <w:kern w:val="0"/>
      <w:sz w:val="24"/>
      <w:szCs w:val="20"/>
      <w:lang w:val="zh-CN" w:eastAsia="zh-CN"/>
    </w:rPr>
  </w:style>
  <w:style w:type="character" w:customStyle="1" w:styleId="665">
    <w:name w:val="正文首行缩进 2石 Char Char"/>
    <w:qFormat/>
    <w:uiPriority w:val="0"/>
    <w:rPr>
      <w:rFonts w:eastAsia="宋体"/>
      <w:spacing w:val="4"/>
      <w:kern w:val="2"/>
      <w:sz w:val="24"/>
      <w:szCs w:val="28"/>
      <w:lang w:val="en-US" w:eastAsia="zh-CN" w:bidi="ar-SA"/>
    </w:rPr>
  </w:style>
  <w:style w:type="character" w:customStyle="1" w:styleId="666">
    <w:name w:val="标题 3石 Char Char"/>
    <w:qFormat/>
    <w:uiPriority w:val="0"/>
    <w:rPr>
      <w:rFonts w:ascii="Arial" w:hAnsi="Arial" w:eastAsia="黑体"/>
      <w:kern w:val="2"/>
      <w:sz w:val="28"/>
      <w:szCs w:val="32"/>
      <w:lang w:val="en-US" w:eastAsia="zh-CN" w:bidi="ar-SA"/>
    </w:rPr>
  </w:style>
  <w:style w:type="paragraph" w:customStyle="1" w:styleId="667">
    <w:name w:val="修改"/>
    <w:basedOn w:val="2"/>
    <w:next w:val="2"/>
    <w:qFormat/>
    <w:uiPriority w:val="0"/>
    <w:pPr>
      <w:spacing w:after="0" w:line="360" w:lineRule="auto"/>
      <w:ind w:left="0" w:leftChars="0" w:firstLine="200"/>
    </w:pPr>
    <w:rPr>
      <w:color w:val="000000"/>
      <w:spacing w:val="4"/>
      <w:sz w:val="24"/>
      <w:szCs w:val="28"/>
      <w:lang w:val="en-US" w:eastAsia="zh-CN"/>
    </w:rPr>
  </w:style>
  <w:style w:type="paragraph" w:customStyle="1" w:styleId="668">
    <w:name w:val="正文8"/>
    <w:basedOn w:val="2"/>
    <w:qFormat/>
    <w:uiPriority w:val="0"/>
    <w:pPr>
      <w:spacing w:after="0" w:line="360" w:lineRule="auto"/>
      <w:ind w:left="0" w:leftChars="0" w:firstLine="496"/>
    </w:pPr>
    <w:rPr>
      <w:spacing w:val="4"/>
      <w:sz w:val="24"/>
      <w:lang w:val="en-US" w:eastAsia="zh-CN"/>
    </w:rPr>
  </w:style>
  <w:style w:type="paragraph" w:customStyle="1" w:styleId="669">
    <w:name w:val="正文－Char1"/>
    <w:basedOn w:val="1"/>
    <w:next w:val="23"/>
    <w:qFormat/>
    <w:uiPriority w:val="0"/>
    <w:pPr>
      <w:spacing w:after="160" w:line="240" w:lineRule="exact"/>
    </w:pPr>
    <w:rPr>
      <w:rFonts w:ascii="Verdana" w:hAnsi="Verdana"/>
      <w:spacing w:val="4"/>
      <w:szCs w:val="21"/>
      <w:lang w:eastAsia="en-US"/>
    </w:rPr>
  </w:style>
  <w:style w:type="paragraph" w:customStyle="1" w:styleId="670">
    <w:name w:val="说明或注释石"/>
    <w:next w:val="2"/>
    <w:qFormat/>
    <w:uiPriority w:val="0"/>
    <w:pPr>
      <w:adjustRightInd w:val="0"/>
      <w:snapToGrid w:val="0"/>
      <w:ind w:firstLine="200" w:firstLineChars="200"/>
    </w:pPr>
    <w:rPr>
      <w:rFonts w:ascii="Times New Roman" w:hAnsi="Times New Roman" w:eastAsia="楷体_GB2312" w:cs="Times New Roman"/>
      <w:kern w:val="2"/>
      <w:sz w:val="18"/>
      <w:szCs w:val="24"/>
      <w:lang w:val="en-US" w:eastAsia="zh-CN" w:bidi="ar-SA"/>
    </w:rPr>
  </w:style>
  <w:style w:type="paragraph" w:customStyle="1" w:styleId="671">
    <w:name w:val="单位石"/>
    <w:next w:val="2"/>
    <w:link w:val="672"/>
    <w:qFormat/>
    <w:uiPriority w:val="0"/>
    <w:pPr>
      <w:keepNext/>
      <w:adjustRightInd w:val="0"/>
      <w:snapToGrid w:val="0"/>
      <w:spacing w:line="360" w:lineRule="auto"/>
      <w:ind w:right="50" w:rightChars="50"/>
      <w:jc w:val="right"/>
    </w:pPr>
    <w:rPr>
      <w:rFonts w:ascii="Times New Roman" w:hAnsi="Times New Roman" w:eastAsia="宋体" w:cs="Arial"/>
      <w:kern w:val="2"/>
      <w:sz w:val="21"/>
      <w:szCs w:val="24"/>
      <w:lang w:val="en-US" w:eastAsia="zh-CN" w:bidi="ar-SA"/>
    </w:rPr>
  </w:style>
  <w:style w:type="character" w:customStyle="1" w:styleId="672">
    <w:name w:val="单位石 Char Char"/>
    <w:link w:val="671"/>
    <w:qFormat/>
    <w:uiPriority w:val="0"/>
    <w:rPr>
      <w:rFonts w:ascii="Times New Roman" w:hAnsi="Times New Roman" w:eastAsia="宋体" w:cs="Arial"/>
      <w:szCs w:val="24"/>
    </w:rPr>
  </w:style>
  <w:style w:type="paragraph" w:customStyle="1" w:styleId="673">
    <w:name w:val="需要修改石"/>
    <w:basedOn w:val="2"/>
    <w:next w:val="2"/>
    <w:link w:val="674"/>
    <w:qFormat/>
    <w:uiPriority w:val="0"/>
    <w:pPr>
      <w:spacing w:after="0" w:line="360" w:lineRule="auto"/>
      <w:ind w:left="0" w:leftChars="0" w:firstLine="200"/>
    </w:pPr>
    <w:rPr>
      <w:rFonts w:ascii="宋体" w:hAnsi="宋体"/>
      <w:color w:val="FF0000"/>
      <w:kern w:val="0"/>
      <w:sz w:val="20"/>
      <w:szCs w:val="20"/>
    </w:rPr>
  </w:style>
  <w:style w:type="character" w:customStyle="1" w:styleId="674">
    <w:name w:val="需要修改石 Char Char"/>
    <w:link w:val="673"/>
    <w:qFormat/>
    <w:uiPriority w:val="0"/>
    <w:rPr>
      <w:rFonts w:ascii="宋体" w:hAnsi="宋体" w:eastAsia="宋体" w:cs="Times New Roman"/>
      <w:color w:val="FF0000"/>
      <w:kern w:val="0"/>
      <w:sz w:val="20"/>
      <w:szCs w:val="20"/>
      <w:lang w:val="zh-CN" w:eastAsia="zh-CN"/>
    </w:rPr>
  </w:style>
  <w:style w:type="paragraph" w:customStyle="1" w:styleId="675">
    <w:name w:val="表中文字石"/>
    <w:next w:val="1"/>
    <w:qFormat/>
    <w:uiPriority w:val="0"/>
    <w:pPr>
      <w:widowControl w:val="0"/>
      <w:spacing w:before="40" w:after="40"/>
      <w:jc w:val="center"/>
    </w:pPr>
    <w:rPr>
      <w:rFonts w:ascii="Times New Roman" w:hAnsi="Times New Roman" w:eastAsia="宋体" w:cs="Arial"/>
      <w:kern w:val="2"/>
      <w:sz w:val="21"/>
      <w:szCs w:val="24"/>
      <w:lang w:val="en-US" w:eastAsia="zh-CN" w:bidi="ar-SA"/>
    </w:rPr>
  </w:style>
  <w:style w:type="paragraph" w:customStyle="1" w:styleId="676">
    <w:name w:val="编章标题石"/>
    <w:next w:val="2"/>
    <w:qFormat/>
    <w:uiPriority w:val="0"/>
    <w:pPr>
      <w:spacing w:before="300" w:after="300"/>
      <w:jc w:val="center"/>
    </w:pPr>
    <w:rPr>
      <w:rFonts w:ascii="Arial" w:hAnsi="Arial" w:eastAsia="黑体" w:cs="Times New Roman"/>
      <w:b/>
      <w:spacing w:val="20"/>
      <w:kern w:val="2"/>
      <w:sz w:val="52"/>
      <w:szCs w:val="44"/>
      <w:lang w:val="en-US" w:eastAsia="zh-CN" w:bidi="ar-SA"/>
    </w:rPr>
  </w:style>
  <w:style w:type="paragraph" w:customStyle="1" w:styleId="677">
    <w:name w:val="Char2 Char Char Char"/>
    <w:basedOn w:val="1"/>
    <w:qFormat/>
    <w:uiPriority w:val="0"/>
    <w:pPr>
      <w:widowControl w:val="0"/>
      <w:jc w:val="both"/>
    </w:pPr>
    <w:rPr>
      <w:spacing w:val="4"/>
      <w:kern w:val="2"/>
      <w:szCs w:val="21"/>
    </w:rPr>
  </w:style>
  <w:style w:type="character" w:customStyle="1" w:styleId="678">
    <w:name w:val="标题 2石 Char Char"/>
    <w:qFormat/>
    <w:uiPriority w:val="0"/>
    <w:rPr>
      <w:rFonts w:ascii="Arial" w:hAnsi="Arial" w:eastAsia="黑体"/>
      <w:kern w:val="2"/>
      <w:sz w:val="30"/>
      <w:szCs w:val="32"/>
      <w:lang w:val="en-US" w:eastAsia="zh-CN" w:bidi="ar-SA"/>
    </w:rPr>
  </w:style>
  <w:style w:type="character" w:customStyle="1" w:styleId="679">
    <w:name w:val="标题 4石 Char Char"/>
    <w:qFormat/>
    <w:uiPriority w:val="0"/>
    <w:rPr>
      <w:rFonts w:eastAsia="仿宋_GB2312"/>
      <w:b/>
      <w:kern w:val="2"/>
      <w:sz w:val="28"/>
      <w:szCs w:val="28"/>
      <w:lang w:val="en-US" w:eastAsia="zh-CN" w:bidi="ar-SA"/>
    </w:rPr>
  </w:style>
  <w:style w:type="paragraph" w:customStyle="1" w:styleId="680">
    <w:name w:val="标提 1 Char"/>
    <w:next w:val="1"/>
    <w:qFormat/>
    <w:uiPriority w:val="0"/>
    <w:pPr>
      <w:numPr>
        <w:ilvl w:val="3"/>
        <w:numId w:val="12"/>
      </w:numPr>
      <w:spacing w:before="160" w:after="160"/>
    </w:pPr>
    <w:rPr>
      <w:rFonts w:ascii="黑体" w:hAnsi="Times New Roman" w:eastAsia="黑体" w:cs="Times New Roman"/>
      <w:b/>
      <w:kern w:val="2"/>
      <w:sz w:val="32"/>
      <w:szCs w:val="32"/>
      <w:lang w:val="en-US" w:eastAsia="zh-CN" w:bidi="ar-SA"/>
    </w:rPr>
  </w:style>
  <w:style w:type="paragraph" w:customStyle="1" w:styleId="681">
    <w:name w:val="1 Char Char Char Char Char Char Char Char Char Char Char"/>
    <w:basedOn w:val="1"/>
    <w:semiHidden/>
    <w:qFormat/>
    <w:uiPriority w:val="0"/>
    <w:pPr>
      <w:spacing w:after="160" w:line="240" w:lineRule="exact"/>
    </w:pPr>
    <w:rPr>
      <w:rFonts w:ascii="Verdana" w:hAnsi="Verdana" w:eastAsia="仿宋_GB2312"/>
      <w:spacing w:val="4"/>
      <w:szCs w:val="20"/>
      <w:lang w:eastAsia="en-US"/>
    </w:rPr>
  </w:style>
  <w:style w:type="paragraph" w:customStyle="1" w:styleId="682">
    <w:name w:val="Char1"/>
    <w:basedOn w:val="1"/>
    <w:qFormat/>
    <w:uiPriority w:val="0"/>
    <w:pPr>
      <w:spacing w:after="160" w:line="240" w:lineRule="exact"/>
    </w:pPr>
    <w:rPr>
      <w:rFonts w:ascii="Verdana" w:hAnsi="Verdana" w:eastAsia="仿宋_GB2312"/>
      <w:spacing w:val="4"/>
      <w:szCs w:val="20"/>
      <w:lang w:eastAsia="en-US"/>
    </w:rPr>
  </w:style>
  <w:style w:type="character" w:customStyle="1" w:styleId="683">
    <w:name w:val="标题 3石 Char"/>
    <w:qFormat/>
    <w:uiPriority w:val="0"/>
    <w:rPr>
      <w:rFonts w:ascii="Arial" w:hAnsi="Arial" w:eastAsia="黑体"/>
      <w:kern w:val="2"/>
      <w:sz w:val="28"/>
      <w:szCs w:val="32"/>
      <w:lang w:val="en-US" w:eastAsia="zh-CN" w:bidi="ar-SA"/>
    </w:rPr>
  </w:style>
  <w:style w:type="character" w:customStyle="1" w:styleId="684">
    <w:name w:val="Char Char"/>
    <w:qFormat/>
    <w:uiPriority w:val="0"/>
    <w:rPr>
      <w:rFonts w:ascii="宋体" w:hAnsi="宋体" w:eastAsia="宋体"/>
      <w:color w:val="000000"/>
      <w:kern w:val="2"/>
      <w:sz w:val="21"/>
      <w:szCs w:val="21"/>
      <w:lang w:val="en-US" w:eastAsia="zh-CN" w:bidi="ar-SA"/>
    </w:rPr>
  </w:style>
  <w:style w:type="paragraph" w:customStyle="1" w:styleId="685">
    <w:name w:val="ld-正文"/>
    <w:basedOn w:val="1"/>
    <w:link w:val="686"/>
    <w:qFormat/>
    <w:uiPriority w:val="0"/>
    <w:pPr>
      <w:widowControl w:val="0"/>
      <w:ind w:firstLine="480"/>
      <w:jc w:val="both"/>
    </w:pPr>
    <w:rPr>
      <w:color w:val="000000"/>
      <w:spacing w:val="10"/>
      <w:szCs w:val="24"/>
    </w:rPr>
  </w:style>
  <w:style w:type="character" w:customStyle="1" w:styleId="686">
    <w:name w:val="ld-正文 Char"/>
    <w:link w:val="685"/>
    <w:qFormat/>
    <w:uiPriority w:val="0"/>
    <w:rPr>
      <w:rFonts w:ascii="Times New Roman" w:hAnsi="Times New Roman" w:eastAsia="宋体" w:cs="Times New Roman"/>
      <w:color w:val="000000"/>
      <w:spacing w:val="10"/>
      <w:kern w:val="0"/>
      <w:sz w:val="24"/>
      <w:szCs w:val="24"/>
    </w:rPr>
  </w:style>
  <w:style w:type="character" w:customStyle="1" w:styleId="687">
    <w:name w:val="图表标题 Char1"/>
    <w:qFormat/>
    <w:uiPriority w:val="0"/>
    <w:rPr>
      <w:rFonts w:eastAsia="黑体" w:cs="Arial"/>
      <w:kern w:val="2"/>
      <w:sz w:val="24"/>
      <w:szCs w:val="28"/>
      <w:lang w:val="en-US" w:eastAsia="zh-CN" w:bidi="ar-SA"/>
    </w:rPr>
  </w:style>
  <w:style w:type="paragraph" w:customStyle="1" w:styleId="688">
    <w:name w:val="样式 正文 + 非加粗 首行缩进:  2 字符 段前: 1 行"/>
    <w:basedOn w:val="1"/>
    <w:qFormat/>
    <w:uiPriority w:val="0"/>
    <w:pPr>
      <w:ind w:firstLine="528"/>
      <w:jc w:val="both"/>
    </w:pPr>
    <w:rPr>
      <w:bCs/>
      <w:spacing w:val="10"/>
      <w:kern w:val="24"/>
      <w:szCs w:val="24"/>
    </w:rPr>
  </w:style>
  <w:style w:type="paragraph" w:customStyle="1" w:styleId="689">
    <w:name w:val="样式 标题 5标题1.1.1.1.1H5标题 5XW标题 5 Char标题 5 Char Char标题 五级标题 +..."/>
    <w:basedOn w:val="9"/>
    <w:qFormat/>
    <w:uiPriority w:val="0"/>
    <w:pPr>
      <w:tabs>
        <w:tab w:val="left" w:pos="1506"/>
        <w:tab w:val="clear" w:pos="-3120"/>
        <w:tab w:val="clear" w:pos="0"/>
      </w:tabs>
      <w:autoSpaceDN/>
      <w:adjustRightInd/>
      <w:snapToGrid/>
      <w:spacing w:before="93" w:beforeLines="30" w:after="93" w:afterLines="30" w:line="360" w:lineRule="auto"/>
      <w:ind w:left="1506" w:hanging="1191"/>
      <w:textAlignment w:val="auto"/>
    </w:pPr>
    <w:rPr>
      <w:rFonts w:ascii="仿宋_GB2312" w:eastAsia="仿宋_GB2312"/>
      <w:b w:val="0"/>
      <w:color w:val="99CC00"/>
      <w:spacing w:val="4"/>
      <w:sz w:val="24"/>
      <w:lang w:val="zh-CN" w:eastAsia="zh-CN"/>
    </w:rPr>
  </w:style>
  <w:style w:type="paragraph" w:customStyle="1" w:styleId="690">
    <w:name w:val="纯文本1"/>
    <w:basedOn w:val="1"/>
    <w:qFormat/>
    <w:uiPriority w:val="0"/>
    <w:pPr>
      <w:widowControl w:val="0"/>
      <w:adjustRightInd w:val="0"/>
      <w:spacing w:line="360" w:lineRule="atLeast"/>
      <w:textAlignment w:val="baseline"/>
    </w:pPr>
    <w:rPr>
      <w:rFonts w:hAnsi="Courier New"/>
      <w:spacing w:val="4"/>
      <w:szCs w:val="20"/>
    </w:rPr>
  </w:style>
  <w:style w:type="paragraph" w:customStyle="1" w:styleId="691">
    <w:name w:val="报告正文 Char1 Char Char Char1 Char"/>
    <w:basedOn w:val="1"/>
    <w:qFormat/>
    <w:uiPriority w:val="0"/>
    <w:pPr>
      <w:widowControl w:val="0"/>
      <w:topLinePunct/>
      <w:jc w:val="both"/>
    </w:pPr>
    <w:rPr>
      <w:bCs/>
      <w:spacing w:val="14"/>
      <w:kern w:val="2"/>
      <w:szCs w:val="24"/>
    </w:rPr>
  </w:style>
  <w:style w:type="paragraph" w:customStyle="1" w:styleId="692">
    <w:name w:val="样式 样式 小四 行距: 1.5 倍行距 + 首行缩进:  2 字符"/>
    <w:basedOn w:val="1"/>
    <w:qFormat/>
    <w:uiPriority w:val="0"/>
    <w:pPr>
      <w:widowControl w:val="0"/>
      <w:adjustRightInd w:val="0"/>
      <w:snapToGrid w:val="0"/>
      <w:spacing w:before="60"/>
      <w:ind w:firstLine="600" w:firstLineChars="250"/>
      <w:jc w:val="both"/>
    </w:pPr>
    <w:rPr>
      <w:rFonts w:cs="宋体"/>
      <w:snapToGrid w:val="0"/>
      <w:color w:val="0000FF"/>
      <w:spacing w:val="4"/>
      <w:szCs w:val="24"/>
    </w:rPr>
  </w:style>
  <w:style w:type="character" w:customStyle="1" w:styleId="693">
    <w:name w:val="单位 Char"/>
    <w:link w:val="473"/>
    <w:qFormat/>
    <w:uiPriority w:val="0"/>
    <w:rPr>
      <w:rFonts w:ascii="黑体" w:hAnsi="宋体" w:eastAsia="黑体" w:cs="Times New Roman"/>
      <w:bCs/>
      <w:snapToGrid w:val="0"/>
      <w:spacing w:val="14"/>
      <w:kern w:val="0"/>
      <w:szCs w:val="21"/>
      <w:lang w:val="en-GB"/>
    </w:rPr>
  </w:style>
  <w:style w:type="character" w:customStyle="1" w:styleId="694">
    <w:name w:val="图表标题 Char Char"/>
    <w:qFormat/>
    <w:uiPriority w:val="0"/>
    <w:rPr>
      <w:rFonts w:eastAsia="黑体" w:cs="Arial"/>
      <w:kern w:val="2"/>
      <w:sz w:val="24"/>
      <w:szCs w:val="28"/>
      <w:lang w:val="en-US" w:eastAsia="zh-CN" w:bidi="ar-SA"/>
    </w:rPr>
  </w:style>
  <w:style w:type="character" w:customStyle="1" w:styleId="695">
    <w:name w:val="正文首行缩进 2 Char Char"/>
    <w:qFormat/>
    <w:uiPriority w:val="0"/>
    <w:rPr>
      <w:rFonts w:eastAsia="宋体"/>
      <w:spacing w:val="4"/>
      <w:kern w:val="2"/>
      <w:sz w:val="24"/>
      <w:szCs w:val="28"/>
      <w:lang w:val="en-US" w:eastAsia="zh-CN" w:bidi="ar-SA"/>
    </w:rPr>
  </w:style>
  <w:style w:type="paragraph" w:customStyle="1" w:styleId="696">
    <w:name w:val="编章标题-y"/>
    <w:next w:val="2"/>
    <w:qFormat/>
    <w:uiPriority w:val="0"/>
    <w:pPr>
      <w:spacing w:before="300" w:after="300"/>
      <w:jc w:val="center"/>
    </w:pPr>
    <w:rPr>
      <w:rFonts w:ascii="Arial" w:hAnsi="Arial" w:eastAsia="黑体" w:cs="Times New Roman"/>
      <w:b/>
      <w:spacing w:val="20"/>
      <w:kern w:val="2"/>
      <w:sz w:val="52"/>
      <w:szCs w:val="44"/>
      <w:lang w:val="en-US" w:eastAsia="zh-CN" w:bidi="ar-SA"/>
    </w:rPr>
  </w:style>
  <w:style w:type="paragraph" w:customStyle="1" w:styleId="697">
    <w:name w:val="样式 样式 正文首行缩进 2 + 黑色 左侧:  2 字符 首行缩进:  0.95 厘米 + (符号) 宋体"/>
    <w:basedOn w:val="1"/>
    <w:link w:val="698"/>
    <w:qFormat/>
    <w:uiPriority w:val="0"/>
    <w:pPr>
      <w:widowControl w:val="0"/>
      <w:jc w:val="both"/>
    </w:pPr>
    <w:rPr>
      <w:rFonts w:cs="宋体"/>
      <w:color w:val="000000"/>
      <w:spacing w:val="12"/>
      <w:kern w:val="24"/>
      <w:szCs w:val="24"/>
    </w:rPr>
  </w:style>
  <w:style w:type="character" w:customStyle="1" w:styleId="698">
    <w:name w:val="样式 样式 正文首行缩进 2 + 黑色 左侧:  2 字符 首行缩进:  0.95 厘米 + (符号) 宋体 Char"/>
    <w:link w:val="697"/>
    <w:qFormat/>
    <w:uiPriority w:val="0"/>
    <w:rPr>
      <w:rFonts w:ascii="Times New Roman" w:hAnsi="Times New Roman" w:eastAsia="宋体" w:cs="宋体"/>
      <w:color w:val="000000"/>
      <w:spacing w:val="12"/>
      <w:kern w:val="24"/>
      <w:sz w:val="24"/>
      <w:szCs w:val="24"/>
    </w:rPr>
  </w:style>
  <w:style w:type="paragraph" w:customStyle="1" w:styleId="699">
    <w:name w:val="正文Wang"/>
    <w:basedOn w:val="2"/>
    <w:link w:val="700"/>
    <w:qFormat/>
    <w:uiPriority w:val="0"/>
    <w:pPr>
      <w:spacing w:after="0" w:line="360" w:lineRule="auto"/>
      <w:ind w:left="0" w:leftChars="0" w:firstLine="496"/>
    </w:pPr>
    <w:rPr>
      <w:spacing w:val="4"/>
      <w:sz w:val="24"/>
      <w:szCs w:val="28"/>
      <w:lang w:val="en-US" w:eastAsia="zh-CN"/>
    </w:rPr>
  </w:style>
  <w:style w:type="character" w:customStyle="1" w:styleId="700">
    <w:name w:val="正文Wang Char"/>
    <w:link w:val="699"/>
    <w:qFormat/>
    <w:uiPriority w:val="0"/>
    <w:rPr>
      <w:rFonts w:ascii="Times New Roman" w:hAnsi="Times New Roman" w:eastAsia="宋体" w:cs="Times New Roman"/>
      <w:spacing w:val="4"/>
      <w:sz w:val="24"/>
      <w:szCs w:val="28"/>
    </w:rPr>
  </w:style>
  <w:style w:type="character" w:customStyle="1" w:styleId="701">
    <w:name w:val="正文首行缩进 2石 Char5"/>
    <w:qFormat/>
    <w:uiPriority w:val="0"/>
    <w:rPr>
      <w:spacing w:val="4"/>
      <w:kern w:val="2"/>
      <w:sz w:val="24"/>
      <w:szCs w:val="28"/>
      <w:lang w:val="en-US" w:eastAsia="zh-CN" w:bidi="ar-SA"/>
    </w:rPr>
  </w:style>
  <w:style w:type="character" w:customStyle="1" w:styleId="702">
    <w:name w:val="标题 2-z Char"/>
    <w:qFormat/>
    <w:uiPriority w:val="0"/>
    <w:rPr>
      <w:rFonts w:ascii="Arial" w:hAnsi="Arial" w:eastAsia="黑体"/>
      <w:kern w:val="2"/>
      <w:sz w:val="30"/>
      <w:szCs w:val="32"/>
      <w:lang w:val="en-US" w:eastAsia="zh-CN" w:bidi="ar-SA"/>
    </w:rPr>
  </w:style>
  <w:style w:type="paragraph" w:customStyle="1" w:styleId="703">
    <w:name w:val="gyy表内文字"/>
    <w:basedOn w:val="1"/>
    <w:link w:val="704"/>
    <w:qFormat/>
    <w:uiPriority w:val="0"/>
    <w:pPr>
      <w:widowControl w:val="0"/>
      <w:spacing w:before="40" w:after="40"/>
      <w:jc w:val="center"/>
    </w:pPr>
    <w:rPr>
      <w:spacing w:val="4"/>
      <w:kern w:val="2"/>
      <w:szCs w:val="21"/>
      <w:lang w:val="zh-CN" w:eastAsia="zh-CN"/>
    </w:rPr>
  </w:style>
  <w:style w:type="character" w:customStyle="1" w:styleId="704">
    <w:name w:val="gyy表内文字 Char"/>
    <w:link w:val="703"/>
    <w:qFormat/>
    <w:uiPriority w:val="0"/>
    <w:rPr>
      <w:rFonts w:ascii="Times New Roman" w:hAnsi="Times New Roman" w:eastAsia="宋体" w:cs="Times New Roman"/>
      <w:spacing w:val="4"/>
      <w:sz w:val="24"/>
      <w:szCs w:val="21"/>
      <w:lang w:val="zh-CN" w:eastAsia="zh-CN"/>
    </w:rPr>
  </w:style>
  <w:style w:type="paragraph" w:customStyle="1" w:styleId="705">
    <w:name w:val="hb-表格标题"/>
    <w:basedOn w:val="1"/>
    <w:qFormat/>
    <w:uiPriority w:val="0"/>
    <w:pPr>
      <w:widowControl w:val="0"/>
      <w:jc w:val="center"/>
      <w:outlineLvl w:val="4"/>
    </w:pPr>
    <w:rPr>
      <w:rFonts w:eastAsia="黑体" w:cs="宋体"/>
      <w:spacing w:val="14"/>
      <w:kern w:val="2"/>
      <w:szCs w:val="20"/>
    </w:rPr>
  </w:style>
  <w:style w:type="paragraph" w:customStyle="1" w:styleId="706">
    <w:name w:val="Char Char Char"/>
    <w:basedOn w:val="1"/>
    <w:qFormat/>
    <w:uiPriority w:val="0"/>
    <w:pPr>
      <w:spacing w:after="160" w:line="240" w:lineRule="exact"/>
    </w:pPr>
    <w:rPr>
      <w:rFonts w:ascii="Verdana" w:hAnsi="Verdana" w:eastAsia="仿宋_GB2312"/>
      <w:spacing w:val="4"/>
      <w:szCs w:val="20"/>
      <w:lang w:eastAsia="en-US"/>
    </w:rPr>
  </w:style>
  <w:style w:type="paragraph" w:customStyle="1" w:styleId="707">
    <w:name w:val="表中文字-sw"/>
    <w:next w:val="1"/>
    <w:qFormat/>
    <w:uiPriority w:val="0"/>
    <w:pPr>
      <w:widowControl w:val="0"/>
      <w:spacing w:before="40" w:after="40"/>
      <w:jc w:val="center"/>
    </w:pPr>
    <w:rPr>
      <w:rFonts w:ascii="Times New Roman" w:hAnsi="Times New Roman" w:eastAsia="宋体" w:cs="Arial"/>
      <w:kern w:val="2"/>
      <w:sz w:val="21"/>
      <w:szCs w:val="24"/>
      <w:lang w:val="en-US" w:eastAsia="zh-CN" w:bidi="ar-SA"/>
    </w:rPr>
  </w:style>
  <w:style w:type="paragraph" w:customStyle="1" w:styleId="708">
    <w:name w:val="单位-sw"/>
    <w:next w:val="2"/>
    <w:link w:val="709"/>
    <w:qFormat/>
    <w:uiPriority w:val="0"/>
    <w:pPr>
      <w:keepNext/>
      <w:adjustRightInd w:val="0"/>
      <w:snapToGrid w:val="0"/>
      <w:spacing w:line="360" w:lineRule="auto"/>
      <w:ind w:right="50" w:rightChars="50"/>
      <w:jc w:val="right"/>
    </w:pPr>
    <w:rPr>
      <w:rFonts w:ascii="Times New Roman" w:hAnsi="Times New Roman" w:eastAsia="宋体" w:cs="Times New Roman"/>
      <w:kern w:val="2"/>
      <w:sz w:val="21"/>
      <w:szCs w:val="24"/>
      <w:lang w:val="en-US" w:eastAsia="zh-CN" w:bidi="ar-SA"/>
    </w:rPr>
  </w:style>
  <w:style w:type="character" w:customStyle="1" w:styleId="709">
    <w:name w:val="单位-sw Char Char"/>
    <w:link w:val="708"/>
    <w:qFormat/>
    <w:uiPriority w:val="0"/>
    <w:rPr>
      <w:rFonts w:ascii="Times New Roman" w:hAnsi="Times New Roman" w:eastAsia="宋体" w:cs="Times New Roman"/>
      <w:szCs w:val="24"/>
    </w:rPr>
  </w:style>
  <w:style w:type="character" w:customStyle="1" w:styleId="710">
    <w:name w:val="标题 2-sw Char"/>
    <w:qFormat/>
    <w:uiPriority w:val="0"/>
    <w:rPr>
      <w:rFonts w:ascii="Arial" w:hAnsi="Arial" w:eastAsia="黑体"/>
      <w:kern w:val="2"/>
      <w:sz w:val="30"/>
      <w:szCs w:val="32"/>
      <w:lang w:val="en-US" w:eastAsia="zh-CN" w:bidi="ar-SA"/>
    </w:rPr>
  </w:style>
  <w:style w:type="paragraph" w:customStyle="1" w:styleId="711">
    <w:name w:val="说明或注释-sw"/>
    <w:next w:val="2"/>
    <w:qFormat/>
    <w:uiPriority w:val="0"/>
    <w:pPr>
      <w:adjustRightInd w:val="0"/>
      <w:snapToGrid w:val="0"/>
      <w:ind w:firstLine="200" w:firstLineChars="200"/>
    </w:pPr>
    <w:rPr>
      <w:rFonts w:ascii="Times New Roman" w:hAnsi="Times New Roman" w:eastAsia="楷体_GB2312" w:cs="Times New Roman"/>
      <w:kern w:val="2"/>
      <w:sz w:val="18"/>
      <w:szCs w:val="24"/>
      <w:lang w:val="en-US" w:eastAsia="zh-CN" w:bidi="ar-SA"/>
    </w:rPr>
  </w:style>
  <w:style w:type="paragraph" w:customStyle="1" w:styleId="712">
    <w:name w:val="需要修改-sw"/>
    <w:basedOn w:val="2"/>
    <w:next w:val="2"/>
    <w:link w:val="713"/>
    <w:qFormat/>
    <w:uiPriority w:val="0"/>
    <w:pPr>
      <w:spacing w:after="0" w:line="360" w:lineRule="auto"/>
      <w:ind w:left="0" w:leftChars="0" w:firstLine="200"/>
    </w:pPr>
    <w:rPr>
      <w:rFonts w:ascii="宋体" w:hAnsi="宋体"/>
      <w:color w:val="FF0000"/>
      <w:spacing w:val="4"/>
      <w:sz w:val="24"/>
      <w:szCs w:val="28"/>
    </w:rPr>
  </w:style>
  <w:style w:type="character" w:customStyle="1" w:styleId="713">
    <w:name w:val="需要修改-sw Char Char"/>
    <w:link w:val="712"/>
    <w:qFormat/>
    <w:uiPriority w:val="0"/>
    <w:rPr>
      <w:rFonts w:ascii="宋体" w:hAnsi="宋体" w:eastAsia="宋体" w:cs="Times New Roman"/>
      <w:color w:val="FF0000"/>
      <w:spacing w:val="4"/>
      <w:sz w:val="24"/>
      <w:szCs w:val="28"/>
      <w:lang w:val="zh-CN" w:eastAsia="zh-CN"/>
    </w:rPr>
  </w:style>
  <w:style w:type="paragraph" w:customStyle="1" w:styleId="714">
    <w:name w:val="编章标题-sw"/>
    <w:next w:val="2"/>
    <w:qFormat/>
    <w:uiPriority w:val="0"/>
    <w:pPr>
      <w:spacing w:before="300" w:after="300"/>
      <w:jc w:val="center"/>
    </w:pPr>
    <w:rPr>
      <w:rFonts w:ascii="Arial" w:hAnsi="Arial" w:eastAsia="黑体" w:cs="Times New Roman"/>
      <w:b/>
      <w:spacing w:val="20"/>
      <w:kern w:val="2"/>
      <w:sz w:val="52"/>
      <w:szCs w:val="44"/>
      <w:lang w:val="en-US" w:eastAsia="zh-CN" w:bidi="ar-SA"/>
    </w:rPr>
  </w:style>
  <w:style w:type="character" w:customStyle="1" w:styleId="715">
    <w:name w:val="Heading 5 Char"/>
    <w:semiHidden/>
    <w:qFormat/>
    <w:locked/>
    <w:uiPriority w:val="0"/>
    <w:rPr>
      <w:rFonts w:ascii="Times New Roman" w:hAnsi="Times New Roman" w:cs="Times New Roman"/>
      <w:b/>
      <w:bCs/>
      <w:sz w:val="28"/>
      <w:szCs w:val="28"/>
    </w:rPr>
  </w:style>
  <w:style w:type="character" w:customStyle="1" w:styleId="716">
    <w:name w:val="页眉2 Char Char"/>
    <w:semiHidden/>
    <w:qFormat/>
    <w:uiPriority w:val="0"/>
    <w:rPr>
      <w:rFonts w:ascii="宋体" w:hAnsi="宋体" w:eastAsia="宋体"/>
      <w:color w:val="000000"/>
      <w:kern w:val="2"/>
      <w:sz w:val="18"/>
      <w:szCs w:val="18"/>
      <w:lang w:val="en-US" w:eastAsia="zh-CN" w:bidi="ar-SA"/>
    </w:rPr>
  </w:style>
  <w:style w:type="paragraph" w:customStyle="1" w:styleId="717">
    <w:name w:val="Char Char Char1"/>
    <w:basedOn w:val="1"/>
    <w:semiHidden/>
    <w:qFormat/>
    <w:uiPriority w:val="0"/>
    <w:pPr>
      <w:widowControl w:val="0"/>
      <w:jc w:val="both"/>
    </w:pPr>
    <w:rPr>
      <w:spacing w:val="4"/>
      <w:kern w:val="2"/>
      <w:szCs w:val="24"/>
    </w:rPr>
  </w:style>
  <w:style w:type="character" w:customStyle="1" w:styleId="718">
    <w:name w:val="项标题(1) Char Char"/>
    <w:semiHidden/>
    <w:qFormat/>
    <w:locked/>
    <w:uiPriority w:val="0"/>
    <w:rPr>
      <w:rFonts w:ascii="宋体" w:hAnsi="宋体" w:eastAsia="宋体"/>
      <w:b/>
      <w:bCs/>
      <w:color w:val="000000"/>
      <w:kern w:val="2"/>
      <w:sz w:val="24"/>
      <w:szCs w:val="24"/>
      <w:lang w:val="en-US" w:eastAsia="zh-CN" w:bidi="ar-SA"/>
    </w:rPr>
  </w:style>
  <w:style w:type="character" w:customStyle="1" w:styleId="719">
    <w:name w:val="目标题 1) Char Char"/>
    <w:semiHidden/>
    <w:qFormat/>
    <w:locked/>
    <w:uiPriority w:val="0"/>
    <w:rPr>
      <w:rFonts w:ascii="Arial" w:hAnsi="Arial" w:eastAsia="黑体"/>
      <w:color w:val="000000"/>
      <w:kern w:val="2"/>
      <w:sz w:val="24"/>
      <w:szCs w:val="24"/>
      <w:lang w:val="en-US" w:eastAsia="zh-CN" w:bidi="ar-SA"/>
    </w:rPr>
  </w:style>
  <w:style w:type="character" w:customStyle="1" w:styleId="720">
    <w:name w:val="Char Char2"/>
    <w:semiHidden/>
    <w:qFormat/>
    <w:locked/>
    <w:uiPriority w:val="0"/>
    <w:rPr>
      <w:rFonts w:ascii="宋体" w:hAnsi="宋体" w:eastAsia="宋体"/>
      <w:color w:val="000000"/>
      <w:kern w:val="2"/>
      <w:sz w:val="18"/>
      <w:szCs w:val="18"/>
      <w:lang w:val="en-US" w:eastAsia="zh-CN" w:bidi="ar-SA"/>
    </w:rPr>
  </w:style>
  <w:style w:type="character" w:customStyle="1" w:styleId="721">
    <w:name w:val="正文文字缩进 Char Char"/>
    <w:semiHidden/>
    <w:qFormat/>
    <w:locked/>
    <w:uiPriority w:val="0"/>
    <w:rPr>
      <w:rFonts w:eastAsia="宋体"/>
      <w:kern w:val="2"/>
      <w:sz w:val="28"/>
      <w:szCs w:val="24"/>
      <w:lang w:val="en-US" w:eastAsia="zh-CN" w:bidi="ar-SA"/>
    </w:rPr>
  </w:style>
  <w:style w:type="character" w:customStyle="1" w:styleId="722">
    <w:name w:val="页眉2 Char1"/>
    <w:semiHidden/>
    <w:qFormat/>
    <w:uiPriority w:val="0"/>
    <w:rPr>
      <w:rFonts w:ascii="宋体" w:hAnsi="宋体" w:eastAsia="宋体"/>
      <w:color w:val="000000"/>
      <w:kern w:val="2"/>
      <w:sz w:val="18"/>
      <w:szCs w:val="18"/>
      <w:lang w:val="en-US" w:eastAsia="zh-CN" w:bidi="ar-SA"/>
    </w:rPr>
  </w:style>
  <w:style w:type="character" w:customStyle="1" w:styleId="723">
    <w:name w:val="Char Char1"/>
    <w:qFormat/>
    <w:locked/>
    <w:uiPriority w:val="0"/>
    <w:rPr>
      <w:rFonts w:eastAsia="宋体"/>
      <w:kern w:val="2"/>
      <w:sz w:val="24"/>
      <w:szCs w:val="22"/>
      <w:lang w:val="en-US" w:eastAsia="zh-CN" w:bidi="ar-SA"/>
    </w:rPr>
  </w:style>
  <w:style w:type="character" w:customStyle="1" w:styleId="724">
    <w:name w:val="标题 2-y Char"/>
    <w:qFormat/>
    <w:uiPriority w:val="0"/>
    <w:rPr>
      <w:rFonts w:ascii="Arial" w:hAnsi="Arial" w:eastAsia="黑体"/>
      <w:kern w:val="2"/>
      <w:sz w:val="30"/>
      <w:szCs w:val="32"/>
      <w:lang w:val="en-US" w:eastAsia="zh-CN" w:bidi="ar-SA"/>
    </w:rPr>
  </w:style>
  <w:style w:type="paragraph" w:customStyle="1" w:styleId="725">
    <w:name w:val="说明或注释-y"/>
    <w:next w:val="2"/>
    <w:qFormat/>
    <w:uiPriority w:val="0"/>
    <w:pPr>
      <w:adjustRightInd w:val="0"/>
      <w:snapToGrid w:val="0"/>
      <w:ind w:firstLine="200" w:firstLineChars="200"/>
    </w:pPr>
    <w:rPr>
      <w:rFonts w:ascii="Times New Roman" w:hAnsi="Times New Roman" w:eastAsia="楷体_GB2312" w:cs="Times New Roman"/>
      <w:kern w:val="2"/>
      <w:sz w:val="18"/>
      <w:szCs w:val="24"/>
      <w:lang w:val="en-US" w:eastAsia="zh-CN" w:bidi="ar-SA"/>
    </w:rPr>
  </w:style>
  <w:style w:type="paragraph" w:customStyle="1" w:styleId="726">
    <w:name w:val="单位-y"/>
    <w:next w:val="2"/>
    <w:link w:val="727"/>
    <w:qFormat/>
    <w:uiPriority w:val="0"/>
    <w:pPr>
      <w:keepNext/>
      <w:adjustRightInd w:val="0"/>
      <w:snapToGrid w:val="0"/>
      <w:spacing w:line="360" w:lineRule="auto"/>
      <w:ind w:right="50" w:rightChars="50"/>
      <w:jc w:val="right"/>
    </w:pPr>
    <w:rPr>
      <w:rFonts w:ascii="Times New Roman" w:hAnsi="Times New Roman" w:eastAsia="宋体" w:cs="Times New Roman"/>
      <w:kern w:val="2"/>
      <w:sz w:val="21"/>
      <w:szCs w:val="24"/>
      <w:lang w:val="en-US" w:eastAsia="zh-CN" w:bidi="ar-SA"/>
    </w:rPr>
  </w:style>
  <w:style w:type="character" w:customStyle="1" w:styleId="727">
    <w:name w:val="单位-y Char Char"/>
    <w:link w:val="726"/>
    <w:qFormat/>
    <w:uiPriority w:val="0"/>
    <w:rPr>
      <w:rFonts w:ascii="Times New Roman" w:hAnsi="Times New Roman" w:eastAsia="宋体" w:cs="Times New Roman"/>
      <w:szCs w:val="24"/>
    </w:rPr>
  </w:style>
  <w:style w:type="paragraph" w:customStyle="1" w:styleId="728">
    <w:name w:val="需要修改-y"/>
    <w:basedOn w:val="2"/>
    <w:next w:val="2"/>
    <w:link w:val="729"/>
    <w:qFormat/>
    <w:uiPriority w:val="0"/>
    <w:pPr>
      <w:spacing w:after="0" w:line="360" w:lineRule="auto"/>
      <w:ind w:left="0" w:leftChars="0" w:firstLine="496"/>
    </w:pPr>
    <w:rPr>
      <w:rFonts w:ascii="宋体" w:hAnsi="宋体"/>
      <w:snapToGrid w:val="0"/>
      <w:color w:val="FF0000"/>
      <w:spacing w:val="4"/>
      <w:kern w:val="24"/>
      <w:sz w:val="24"/>
    </w:rPr>
  </w:style>
  <w:style w:type="character" w:customStyle="1" w:styleId="729">
    <w:name w:val="需要修改-y Char Char"/>
    <w:link w:val="728"/>
    <w:qFormat/>
    <w:uiPriority w:val="0"/>
    <w:rPr>
      <w:rFonts w:ascii="宋体" w:hAnsi="宋体" w:eastAsia="宋体" w:cs="Times New Roman"/>
      <w:snapToGrid w:val="0"/>
      <w:color w:val="FF0000"/>
      <w:spacing w:val="4"/>
      <w:kern w:val="24"/>
      <w:sz w:val="24"/>
      <w:szCs w:val="24"/>
      <w:lang w:val="zh-CN" w:eastAsia="zh-CN"/>
    </w:rPr>
  </w:style>
  <w:style w:type="paragraph" w:customStyle="1" w:styleId="730">
    <w:name w:val="表中文字-y"/>
    <w:next w:val="1"/>
    <w:qFormat/>
    <w:uiPriority w:val="0"/>
    <w:pPr>
      <w:widowControl w:val="0"/>
      <w:spacing w:before="40" w:after="40"/>
      <w:jc w:val="center"/>
    </w:pPr>
    <w:rPr>
      <w:rFonts w:ascii="Times New Roman" w:hAnsi="Times New Roman" w:eastAsia="宋体" w:cs="Arial"/>
      <w:kern w:val="2"/>
      <w:sz w:val="21"/>
      <w:szCs w:val="24"/>
      <w:lang w:val="en-US" w:eastAsia="zh-CN" w:bidi="ar-SA"/>
    </w:rPr>
  </w:style>
  <w:style w:type="character" w:customStyle="1" w:styleId="731">
    <w:name w:val="标题 4-y Char"/>
    <w:qFormat/>
    <w:uiPriority w:val="0"/>
    <w:rPr>
      <w:rFonts w:eastAsia="仿宋_GB2312"/>
      <w:b/>
      <w:kern w:val="2"/>
      <w:sz w:val="28"/>
      <w:szCs w:val="28"/>
      <w:lang w:val="en-US" w:eastAsia="zh-CN" w:bidi="ar-SA"/>
    </w:rPr>
  </w:style>
  <w:style w:type="character" w:customStyle="1" w:styleId="732">
    <w:name w:val="题注－ld Char Char"/>
    <w:qFormat/>
    <w:uiPriority w:val="0"/>
    <w:rPr>
      <w:rFonts w:ascii="Arial" w:hAnsi="Arial" w:eastAsia="黑体" w:cs="Arial"/>
      <w:kern w:val="2"/>
      <w:sz w:val="21"/>
      <w:lang w:val="en-US" w:eastAsia="zh-CN" w:bidi="ar-SA"/>
    </w:rPr>
  </w:style>
  <w:style w:type="paragraph" w:customStyle="1" w:styleId="733">
    <w:name w:val="Char Char Char Char Char Char1 Char1 Char Char Char Char Char Char1"/>
    <w:basedOn w:val="1"/>
    <w:semiHidden/>
    <w:qFormat/>
    <w:uiPriority w:val="0"/>
    <w:pPr>
      <w:widowControl w:val="0"/>
      <w:ind w:left="510"/>
      <w:jc w:val="both"/>
    </w:pPr>
    <w:rPr>
      <w:spacing w:val="4"/>
      <w:kern w:val="2"/>
      <w:szCs w:val="21"/>
    </w:rPr>
  </w:style>
  <w:style w:type="paragraph" w:customStyle="1" w:styleId="734">
    <w:name w:val="Char Char Char Char Char Char Char Char Char Char Char Char Char Char Char Char Char Char Char Char Char1 Char Char Char Char Char Char1 Char Char Char Char"/>
    <w:basedOn w:val="1"/>
    <w:semiHidden/>
    <w:qFormat/>
    <w:uiPriority w:val="0"/>
    <w:pPr>
      <w:widowControl w:val="0"/>
      <w:ind w:left="510"/>
      <w:jc w:val="both"/>
    </w:pPr>
    <w:rPr>
      <w:spacing w:val="4"/>
      <w:kern w:val="2"/>
      <w:szCs w:val="21"/>
    </w:rPr>
  </w:style>
  <w:style w:type="paragraph" w:customStyle="1" w:styleId="735">
    <w:name w:val="1正文"/>
    <w:basedOn w:val="1"/>
    <w:link w:val="737"/>
    <w:semiHidden/>
    <w:qFormat/>
    <w:uiPriority w:val="0"/>
    <w:pPr>
      <w:widowControl w:val="0"/>
      <w:spacing w:line="500" w:lineRule="exact"/>
      <w:ind w:firstLine="588" w:firstLineChars="196"/>
      <w:jc w:val="both"/>
    </w:pPr>
    <w:rPr>
      <w:rFonts w:eastAsia="楷体_GB2312"/>
      <w:spacing w:val="4"/>
      <w:kern w:val="2"/>
      <w:sz w:val="30"/>
      <w:szCs w:val="30"/>
      <w:lang w:val="zh-CN" w:eastAsia="zh-CN"/>
    </w:rPr>
  </w:style>
  <w:style w:type="paragraph" w:customStyle="1" w:styleId="736">
    <w:name w:val="正文*"/>
    <w:basedOn w:val="735"/>
    <w:link w:val="738"/>
    <w:semiHidden/>
    <w:qFormat/>
    <w:uiPriority w:val="0"/>
  </w:style>
  <w:style w:type="character" w:customStyle="1" w:styleId="737">
    <w:name w:val="1正文 Char"/>
    <w:link w:val="735"/>
    <w:semiHidden/>
    <w:qFormat/>
    <w:uiPriority w:val="0"/>
    <w:rPr>
      <w:rFonts w:ascii="Times New Roman" w:hAnsi="Times New Roman" w:eastAsia="楷体_GB2312" w:cs="Times New Roman"/>
      <w:spacing w:val="4"/>
      <w:sz w:val="30"/>
      <w:szCs w:val="30"/>
      <w:lang w:val="zh-CN" w:eastAsia="zh-CN"/>
    </w:rPr>
  </w:style>
  <w:style w:type="character" w:customStyle="1" w:styleId="738">
    <w:name w:val="正文* Char"/>
    <w:link w:val="736"/>
    <w:semiHidden/>
    <w:qFormat/>
    <w:uiPriority w:val="0"/>
    <w:rPr>
      <w:rFonts w:ascii="Times New Roman" w:hAnsi="Times New Roman" w:eastAsia="楷体_GB2312" w:cs="Times New Roman"/>
      <w:spacing w:val="4"/>
      <w:sz w:val="30"/>
      <w:szCs w:val="30"/>
      <w:lang w:val="zh-CN" w:eastAsia="zh-CN"/>
    </w:rPr>
  </w:style>
  <w:style w:type="paragraph" w:customStyle="1" w:styleId="739">
    <w:name w:val="样式 标题 4 + Times New Roman 黑色"/>
    <w:basedOn w:val="8"/>
    <w:semiHidden/>
    <w:qFormat/>
    <w:uiPriority w:val="0"/>
    <w:pPr>
      <w:widowControl/>
      <w:numPr>
        <w:numId w:val="13"/>
      </w:numPr>
      <w:spacing w:before="0" w:after="60" w:line="240" w:lineRule="auto"/>
      <w:contextualSpacing w:val="0"/>
      <w:jc w:val="left"/>
    </w:pPr>
    <w:rPr>
      <w:rFonts w:eastAsia="宋体" w:cs="Times New Roman"/>
      <w:b w:val="0"/>
      <w:kern w:val="0"/>
      <w:sz w:val="28"/>
    </w:rPr>
  </w:style>
  <w:style w:type="paragraph" w:customStyle="1" w:styleId="740">
    <w:name w:val="样式 标题 2 + Times New Roman 黑色"/>
    <w:basedOn w:val="6"/>
    <w:semiHidden/>
    <w:qFormat/>
    <w:uiPriority w:val="0"/>
    <w:pPr>
      <w:widowControl/>
      <w:numPr>
        <w:numId w:val="13"/>
      </w:numPr>
      <w:spacing w:before="240" w:after="240" w:line="240" w:lineRule="auto"/>
      <w:contextualSpacing w:val="0"/>
      <w:jc w:val="left"/>
    </w:pPr>
    <w:rPr>
      <w:rFonts w:cs="Times New Roman"/>
      <w:b/>
      <w:kern w:val="0"/>
      <w:sz w:val="32"/>
    </w:rPr>
  </w:style>
  <w:style w:type="paragraph" w:customStyle="1" w:styleId="741">
    <w:name w:val="样式 标题 3 + 小三 非加粗 黑色"/>
    <w:basedOn w:val="7"/>
    <w:semiHidden/>
    <w:qFormat/>
    <w:uiPriority w:val="0"/>
    <w:pPr>
      <w:widowControl/>
      <w:numPr>
        <w:numId w:val="13"/>
      </w:numPr>
      <w:spacing w:before="100" w:after="100" w:line="240" w:lineRule="auto"/>
      <w:contextualSpacing w:val="0"/>
      <w:jc w:val="left"/>
    </w:pPr>
    <w:rPr>
      <w:b/>
      <w:bCs w:val="0"/>
      <w:kern w:val="0"/>
      <w:sz w:val="30"/>
      <w:szCs w:val="30"/>
    </w:rPr>
  </w:style>
  <w:style w:type="character" w:customStyle="1" w:styleId="742">
    <w:name w:val="需要修改 Char Char"/>
    <w:link w:val="743"/>
    <w:qFormat/>
    <w:uiPriority w:val="0"/>
    <w:rPr>
      <w:rFonts w:ascii="宋体" w:hAnsi="宋体"/>
      <w:color w:val="FF0000"/>
      <w:spacing w:val="4"/>
      <w:sz w:val="24"/>
      <w:szCs w:val="28"/>
    </w:rPr>
  </w:style>
  <w:style w:type="paragraph" w:customStyle="1" w:styleId="743">
    <w:name w:val="需要修改"/>
    <w:basedOn w:val="2"/>
    <w:next w:val="2"/>
    <w:link w:val="742"/>
    <w:qFormat/>
    <w:uiPriority w:val="0"/>
    <w:pPr>
      <w:spacing w:after="0" w:line="360" w:lineRule="auto"/>
      <w:ind w:left="0" w:leftChars="0" w:firstLine="200"/>
    </w:pPr>
    <w:rPr>
      <w:rFonts w:ascii="宋体" w:hAnsi="宋体" w:eastAsiaTheme="minorEastAsia" w:cstheme="minorBidi"/>
      <w:color w:val="FF0000"/>
      <w:spacing w:val="4"/>
      <w:sz w:val="24"/>
      <w:szCs w:val="28"/>
      <w:lang w:val="en-US" w:eastAsia="zh-CN"/>
    </w:rPr>
  </w:style>
  <w:style w:type="character" w:customStyle="1" w:styleId="744">
    <w:name w:val="title1"/>
    <w:qFormat/>
    <w:uiPriority w:val="0"/>
  </w:style>
  <w:style w:type="character" w:customStyle="1" w:styleId="745">
    <w:name w:val="样式 样式 正文文本缩进 + 首行缩进:  2 字符 行距: 固定值 26 磅 + 首行缩进:  2 字符 Char"/>
    <w:link w:val="746"/>
    <w:qFormat/>
    <w:uiPriority w:val="0"/>
    <w:rPr>
      <w:rFonts w:cs="宋体"/>
      <w:color w:val="000000"/>
      <w:spacing w:val="6"/>
      <w:position w:val="6"/>
      <w:sz w:val="24"/>
      <w:szCs w:val="24"/>
    </w:rPr>
  </w:style>
  <w:style w:type="paragraph" w:customStyle="1" w:styleId="746">
    <w:name w:val="样式 样式 正文文本缩进 + 首行缩进:  2 字符 行距: 固定值 26 磅 + 首行缩进:  2 字符"/>
    <w:basedOn w:val="1"/>
    <w:link w:val="745"/>
    <w:qFormat/>
    <w:uiPriority w:val="0"/>
    <w:pPr>
      <w:widowControl w:val="0"/>
      <w:spacing w:line="520" w:lineRule="exact"/>
      <w:ind w:firstLine="504"/>
      <w:jc w:val="both"/>
    </w:pPr>
    <w:rPr>
      <w:rFonts w:cs="宋体" w:asciiTheme="minorHAnsi" w:hAnsiTheme="minorHAnsi" w:eastAsiaTheme="minorEastAsia"/>
      <w:color w:val="000000"/>
      <w:spacing w:val="6"/>
      <w:kern w:val="2"/>
      <w:position w:val="6"/>
      <w:szCs w:val="24"/>
    </w:rPr>
  </w:style>
  <w:style w:type="character" w:customStyle="1" w:styleId="747">
    <w:name w:val="表格2 Char"/>
    <w:link w:val="287"/>
    <w:qFormat/>
    <w:uiPriority w:val="0"/>
    <w:rPr>
      <w:rFonts w:ascii="宋体" w:hAnsi="宋体" w:eastAsia="宋体" w:cs="Times New Roman"/>
      <w:bCs/>
      <w:color w:val="000000"/>
      <w:sz w:val="24"/>
      <w:szCs w:val="28"/>
    </w:rPr>
  </w:style>
  <w:style w:type="paragraph" w:customStyle="1" w:styleId="748">
    <w:name w:val="xl50"/>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cs="宋体"/>
      <w:spacing w:val="4"/>
      <w:szCs w:val="24"/>
    </w:rPr>
  </w:style>
  <w:style w:type="paragraph" w:customStyle="1" w:styleId="749">
    <w:name w:val="xl145"/>
    <w:basedOn w:val="1"/>
    <w:qFormat/>
    <w:uiPriority w:val="0"/>
    <w:pPr>
      <w:pBdr>
        <w:left w:val="single" w:color="auto" w:sz="4" w:space="0"/>
        <w:bottom w:val="single" w:color="auto" w:sz="4" w:space="0"/>
        <w:right w:val="single" w:color="auto" w:sz="4" w:space="0"/>
      </w:pBdr>
      <w:spacing w:before="100" w:beforeAutospacing="1" w:after="100" w:afterAutospacing="1"/>
      <w:jc w:val="center"/>
    </w:pPr>
    <w:rPr>
      <w:spacing w:val="4"/>
      <w:szCs w:val="24"/>
    </w:rPr>
  </w:style>
  <w:style w:type="paragraph" w:customStyle="1" w:styleId="750">
    <w:name w:val="xl46"/>
    <w:basedOn w:val="1"/>
    <w:qFormat/>
    <w:uiPriority w:val="0"/>
    <w:pPr>
      <w:pBdr>
        <w:left w:val="single" w:color="auto" w:sz="4" w:space="0"/>
        <w:bottom w:val="single" w:color="auto" w:sz="4" w:space="0"/>
        <w:right w:val="single" w:color="auto" w:sz="4" w:space="0"/>
      </w:pBdr>
      <w:spacing w:before="100" w:beforeAutospacing="1" w:after="100" w:afterAutospacing="1"/>
      <w:jc w:val="center"/>
    </w:pPr>
    <w:rPr>
      <w:spacing w:val="4"/>
      <w:szCs w:val="24"/>
    </w:rPr>
  </w:style>
  <w:style w:type="paragraph" w:customStyle="1" w:styleId="751">
    <w:name w:val="xl54"/>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spacing w:val="4"/>
      <w:szCs w:val="24"/>
    </w:rPr>
  </w:style>
  <w:style w:type="paragraph" w:customStyle="1" w:styleId="752">
    <w:name w:val="xl120"/>
    <w:basedOn w:val="1"/>
    <w:qFormat/>
    <w:uiPriority w:val="0"/>
    <w:pPr>
      <w:pBdr>
        <w:left w:val="single" w:color="auto" w:sz="4" w:space="0"/>
        <w:right w:val="single" w:color="auto" w:sz="4" w:space="0"/>
      </w:pBdr>
      <w:spacing w:before="100" w:beforeAutospacing="1" w:after="100" w:afterAutospacing="1"/>
      <w:jc w:val="center"/>
    </w:pPr>
    <w:rPr>
      <w:spacing w:val="4"/>
      <w:szCs w:val="24"/>
    </w:rPr>
  </w:style>
  <w:style w:type="paragraph" w:customStyle="1" w:styleId="753">
    <w:name w:val="xl143"/>
    <w:basedOn w:val="1"/>
    <w:qFormat/>
    <w:uiPriority w:val="0"/>
    <w:pPr>
      <w:pBdr>
        <w:left w:val="single" w:color="auto" w:sz="4" w:space="0"/>
        <w:bottom w:val="single" w:color="auto" w:sz="4" w:space="0"/>
        <w:right w:val="single" w:color="auto" w:sz="4" w:space="0"/>
      </w:pBdr>
      <w:spacing w:before="100" w:beforeAutospacing="1" w:after="100" w:afterAutospacing="1"/>
      <w:jc w:val="center"/>
    </w:pPr>
    <w:rPr>
      <w:spacing w:val="4"/>
      <w:szCs w:val="24"/>
    </w:rPr>
  </w:style>
  <w:style w:type="paragraph" w:customStyle="1" w:styleId="754">
    <w:name w:val="表格内容 Char"/>
    <w:basedOn w:val="1"/>
    <w:qFormat/>
    <w:uiPriority w:val="0"/>
    <w:pPr>
      <w:widowControl w:val="0"/>
      <w:spacing w:line="320" w:lineRule="exact"/>
      <w:jc w:val="center"/>
    </w:pPr>
    <w:rPr>
      <w:spacing w:val="4"/>
      <w:kern w:val="2"/>
      <w:szCs w:val="21"/>
    </w:rPr>
  </w:style>
  <w:style w:type="paragraph" w:customStyle="1" w:styleId="755">
    <w:name w:val="xl126"/>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spacing w:val="4"/>
      <w:szCs w:val="24"/>
    </w:rPr>
  </w:style>
  <w:style w:type="paragraph" w:customStyle="1" w:styleId="756">
    <w:name w:val="正文1 Char Char Char"/>
    <w:basedOn w:val="1"/>
    <w:next w:val="1"/>
    <w:qFormat/>
    <w:uiPriority w:val="0"/>
    <w:pPr>
      <w:widowControl w:val="0"/>
      <w:spacing w:line="480" w:lineRule="exact"/>
      <w:jc w:val="both"/>
    </w:pPr>
    <w:rPr>
      <w:rFonts w:eastAsia="仿宋_GB2312"/>
      <w:spacing w:val="30"/>
      <w:kern w:val="2"/>
      <w:sz w:val="30"/>
      <w:szCs w:val="30"/>
    </w:rPr>
  </w:style>
  <w:style w:type="paragraph" w:customStyle="1" w:styleId="757">
    <w:name w:val="xl140"/>
    <w:basedOn w:val="1"/>
    <w:qFormat/>
    <w:uiPriority w:val="0"/>
    <w:pPr>
      <w:pBdr>
        <w:left w:val="single" w:color="auto" w:sz="4" w:space="0"/>
        <w:bottom w:val="single" w:color="auto" w:sz="4" w:space="0"/>
        <w:right w:val="single" w:color="auto" w:sz="4" w:space="0"/>
      </w:pBdr>
      <w:spacing w:before="100" w:beforeAutospacing="1" w:after="100" w:afterAutospacing="1"/>
      <w:jc w:val="center"/>
    </w:pPr>
    <w:rPr>
      <w:spacing w:val="4"/>
      <w:szCs w:val="24"/>
    </w:rPr>
  </w:style>
  <w:style w:type="paragraph" w:customStyle="1" w:styleId="758">
    <w:name w:val="xl122"/>
    <w:basedOn w:val="1"/>
    <w:qFormat/>
    <w:uiPriority w:val="0"/>
    <w:pPr>
      <w:pBdr>
        <w:left w:val="single" w:color="auto" w:sz="4" w:space="0"/>
        <w:right w:val="single" w:color="auto" w:sz="4" w:space="0"/>
      </w:pBdr>
      <w:spacing w:before="100" w:beforeAutospacing="1" w:after="100" w:afterAutospacing="1"/>
      <w:jc w:val="center"/>
    </w:pPr>
    <w:rPr>
      <w:spacing w:val="4"/>
      <w:szCs w:val="24"/>
    </w:rPr>
  </w:style>
  <w:style w:type="paragraph" w:customStyle="1" w:styleId="759">
    <w:name w:val="xl147"/>
    <w:basedOn w:val="1"/>
    <w:qFormat/>
    <w:uiPriority w:val="0"/>
    <w:pPr>
      <w:pBdr>
        <w:left w:val="single" w:color="auto" w:sz="4" w:space="0"/>
        <w:bottom w:val="single" w:color="auto" w:sz="4" w:space="0"/>
      </w:pBdr>
      <w:spacing w:before="100" w:beforeAutospacing="1" w:after="100" w:afterAutospacing="1"/>
      <w:jc w:val="center"/>
    </w:pPr>
    <w:rPr>
      <w:spacing w:val="4"/>
      <w:szCs w:val="24"/>
    </w:rPr>
  </w:style>
  <w:style w:type="paragraph" w:customStyle="1" w:styleId="760">
    <w:name w:val="xl129"/>
    <w:basedOn w:val="1"/>
    <w:qFormat/>
    <w:uiPriority w:val="0"/>
    <w:pPr>
      <w:pBdr>
        <w:top w:val="single" w:color="auto" w:sz="4" w:space="0"/>
        <w:left w:val="single" w:color="auto" w:sz="4" w:space="0"/>
        <w:bottom w:val="single" w:color="auto" w:sz="4" w:space="0"/>
      </w:pBdr>
      <w:spacing w:before="100" w:beforeAutospacing="1" w:after="100" w:afterAutospacing="1"/>
      <w:jc w:val="center"/>
    </w:pPr>
    <w:rPr>
      <w:spacing w:val="4"/>
      <w:szCs w:val="24"/>
    </w:rPr>
  </w:style>
  <w:style w:type="paragraph" w:customStyle="1" w:styleId="761">
    <w:name w:val="xl135"/>
    <w:basedOn w:val="1"/>
    <w:qFormat/>
    <w:uiPriority w:val="0"/>
    <w:pPr>
      <w:pBdr>
        <w:top w:val="single" w:color="auto" w:sz="4" w:space="0"/>
        <w:left w:val="single" w:color="auto" w:sz="4" w:space="0"/>
        <w:bottom w:val="single" w:color="auto" w:sz="4" w:space="0"/>
      </w:pBdr>
      <w:spacing w:before="100" w:beforeAutospacing="1" w:after="100" w:afterAutospacing="1"/>
      <w:jc w:val="center"/>
    </w:pPr>
    <w:rPr>
      <w:spacing w:val="4"/>
      <w:szCs w:val="24"/>
    </w:rPr>
  </w:style>
  <w:style w:type="paragraph" w:customStyle="1" w:styleId="762">
    <w:name w:val="xl125"/>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spacing w:val="4"/>
      <w:szCs w:val="24"/>
    </w:rPr>
  </w:style>
  <w:style w:type="paragraph" w:customStyle="1" w:styleId="763">
    <w:name w:val="xl130"/>
    <w:basedOn w:val="1"/>
    <w:qFormat/>
    <w:uiPriority w:val="0"/>
    <w:pPr>
      <w:pBdr>
        <w:top w:val="single" w:color="auto" w:sz="4" w:space="0"/>
        <w:bottom w:val="single" w:color="auto" w:sz="4" w:space="0"/>
        <w:right w:val="single" w:color="auto" w:sz="4" w:space="0"/>
      </w:pBdr>
      <w:spacing w:before="100" w:beforeAutospacing="1" w:after="100" w:afterAutospacing="1"/>
      <w:jc w:val="center"/>
    </w:pPr>
    <w:rPr>
      <w:spacing w:val="4"/>
      <w:szCs w:val="24"/>
    </w:rPr>
  </w:style>
  <w:style w:type="paragraph" w:customStyle="1" w:styleId="764">
    <w:name w:val="xl144"/>
    <w:basedOn w:val="1"/>
    <w:qFormat/>
    <w:uiPriority w:val="0"/>
    <w:pPr>
      <w:pBdr>
        <w:left w:val="single" w:color="auto" w:sz="4" w:space="0"/>
        <w:bottom w:val="single" w:color="auto" w:sz="4" w:space="0"/>
        <w:right w:val="single" w:color="auto" w:sz="4" w:space="0"/>
      </w:pBdr>
      <w:spacing w:before="100" w:beforeAutospacing="1" w:after="100" w:afterAutospacing="1"/>
      <w:jc w:val="center"/>
    </w:pPr>
    <w:rPr>
      <w:spacing w:val="4"/>
      <w:szCs w:val="24"/>
    </w:rPr>
  </w:style>
  <w:style w:type="paragraph" w:customStyle="1" w:styleId="765">
    <w:name w:val="xl45"/>
    <w:basedOn w:val="1"/>
    <w:qFormat/>
    <w:uiPriority w:val="0"/>
    <w:pPr>
      <w:pBdr>
        <w:left w:val="single" w:color="auto" w:sz="4" w:space="0"/>
        <w:bottom w:val="single" w:color="auto" w:sz="4" w:space="0"/>
        <w:right w:val="single" w:color="auto" w:sz="4" w:space="0"/>
      </w:pBdr>
      <w:spacing w:before="100" w:beforeAutospacing="1" w:after="100" w:afterAutospacing="1"/>
      <w:jc w:val="center"/>
    </w:pPr>
    <w:rPr>
      <w:spacing w:val="4"/>
      <w:szCs w:val="24"/>
    </w:rPr>
  </w:style>
  <w:style w:type="paragraph" w:customStyle="1" w:styleId="766">
    <w:name w:val="xl23"/>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rFonts w:cs="宋体"/>
      <w:spacing w:val="4"/>
      <w:szCs w:val="24"/>
    </w:rPr>
  </w:style>
  <w:style w:type="paragraph" w:customStyle="1" w:styleId="767">
    <w:name w:val="xl118"/>
    <w:basedOn w:val="1"/>
    <w:qFormat/>
    <w:uiPriority w:val="0"/>
    <w:pPr>
      <w:pBdr>
        <w:left w:val="single" w:color="auto" w:sz="4" w:space="0"/>
      </w:pBdr>
      <w:spacing w:before="100" w:beforeAutospacing="1" w:after="100" w:afterAutospacing="1"/>
      <w:jc w:val="center"/>
    </w:pPr>
    <w:rPr>
      <w:spacing w:val="4"/>
      <w:szCs w:val="24"/>
    </w:rPr>
  </w:style>
  <w:style w:type="paragraph" w:customStyle="1" w:styleId="768">
    <w:name w:val="xl116"/>
    <w:basedOn w:val="1"/>
    <w:qFormat/>
    <w:uiPriority w:val="0"/>
    <w:pPr>
      <w:pBdr>
        <w:left w:val="single" w:color="auto" w:sz="4" w:space="0"/>
        <w:right w:val="single" w:color="auto" w:sz="4" w:space="0"/>
      </w:pBdr>
      <w:spacing w:before="100" w:beforeAutospacing="1" w:after="100" w:afterAutospacing="1"/>
      <w:jc w:val="center"/>
    </w:pPr>
    <w:rPr>
      <w:spacing w:val="4"/>
      <w:szCs w:val="24"/>
    </w:rPr>
  </w:style>
  <w:style w:type="paragraph" w:customStyle="1" w:styleId="769">
    <w:name w:val="xl115"/>
    <w:basedOn w:val="1"/>
    <w:qFormat/>
    <w:uiPriority w:val="0"/>
    <w:pPr>
      <w:pBdr>
        <w:left w:val="single" w:color="auto" w:sz="4" w:space="0"/>
        <w:right w:val="single" w:color="auto" w:sz="4" w:space="0"/>
      </w:pBdr>
      <w:spacing w:before="100" w:beforeAutospacing="1" w:after="100" w:afterAutospacing="1"/>
      <w:jc w:val="center"/>
    </w:pPr>
    <w:rPr>
      <w:spacing w:val="4"/>
      <w:szCs w:val="24"/>
    </w:rPr>
  </w:style>
  <w:style w:type="paragraph" w:customStyle="1" w:styleId="770">
    <w:name w:val="xl149"/>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spacing w:val="4"/>
      <w:szCs w:val="24"/>
    </w:rPr>
  </w:style>
  <w:style w:type="paragraph" w:customStyle="1" w:styleId="771">
    <w:name w:val="xl48"/>
    <w:basedOn w:val="1"/>
    <w:qFormat/>
    <w:uiPriority w:val="0"/>
    <w:pPr>
      <w:pBdr>
        <w:bottom w:val="single" w:color="auto" w:sz="4" w:space="0"/>
        <w:right w:val="single" w:color="auto" w:sz="4" w:space="0"/>
      </w:pBdr>
      <w:spacing w:before="100" w:beforeAutospacing="1" w:after="100" w:afterAutospacing="1"/>
      <w:jc w:val="center"/>
    </w:pPr>
    <w:rPr>
      <w:spacing w:val="4"/>
      <w:szCs w:val="24"/>
    </w:rPr>
  </w:style>
  <w:style w:type="paragraph" w:customStyle="1" w:styleId="772">
    <w:name w:val="xl146"/>
    <w:basedOn w:val="1"/>
    <w:qFormat/>
    <w:uiPriority w:val="0"/>
    <w:pPr>
      <w:pBdr>
        <w:left w:val="single" w:color="auto" w:sz="4" w:space="0"/>
        <w:bottom w:val="single" w:color="auto" w:sz="4" w:space="0"/>
        <w:right w:val="single" w:color="auto" w:sz="4" w:space="0"/>
      </w:pBdr>
      <w:spacing w:before="100" w:beforeAutospacing="1" w:after="100" w:afterAutospacing="1"/>
      <w:jc w:val="center"/>
    </w:pPr>
    <w:rPr>
      <w:spacing w:val="4"/>
      <w:szCs w:val="24"/>
    </w:rPr>
  </w:style>
  <w:style w:type="paragraph" w:customStyle="1" w:styleId="773">
    <w:name w:val="xl150"/>
    <w:basedOn w:val="1"/>
    <w:qFormat/>
    <w:uiPriority w:val="0"/>
    <w:pPr>
      <w:pBdr>
        <w:top w:val="single" w:color="auto" w:sz="4" w:space="0"/>
        <w:bottom w:val="single" w:color="auto" w:sz="4" w:space="0"/>
        <w:right w:val="single" w:color="auto" w:sz="4" w:space="0"/>
      </w:pBdr>
      <w:spacing w:before="100" w:beforeAutospacing="1" w:after="100" w:afterAutospacing="1"/>
      <w:jc w:val="center"/>
    </w:pPr>
    <w:rPr>
      <w:rFonts w:cs="宋体"/>
      <w:spacing w:val="4"/>
      <w:szCs w:val="24"/>
    </w:rPr>
  </w:style>
  <w:style w:type="paragraph" w:customStyle="1" w:styleId="774">
    <w:name w:val="Char Char Char Char Char Char Char Char Char"/>
    <w:basedOn w:val="1"/>
    <w:qFormat/>
    <w:uiPriority w:val="0"/>
    <w:pPr>
      <w:widowControl w:val="0"/>
      <w:jc w:val="both"/>
    </w:pPr>
    <w:rPr>
      <w:spacing w:val="4"/>
      <w:kern w:val="2"/>
      <w:szCs w:val="24"/>
    </w:rPr>
  </w:style>
  <w:style w:type="paragraph" w:customStyle="1" w:styleId="775">
    <w:name w:val="xl52"/>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spacing w:val="4"/>
      <w:szCs w:val="24"/>
    </w:rPr>
  </w:style>
  <w:style w:type="paragraph" w:customStyle="1" w:styleId="776">
    <w:name w:val="xl123"/>
    <w:basedOn w:val="1"/>
    <w:qFormat/>
    <w:uiPriority w:val="0"/>
    <w:pPr>
      <w:pBdr>
        <w:left w:val="single" w:color="auto" w:sz="4" w:space="0"/>
        <w:right w:val="single" w:color="auto" w:sz="4" w:space="0"/>
      </w:pBdr>
      <w:spacing w:before="100" w:beforeAutospacing="1" w:after="100" w:afterAutospacing="1"/>
      <w:jc w:val="center"/>
    </w:pPr>
    <w:rPr>
      <w:spacing w:val="4"/>
      <w:szCs w:val="24"/>
    </w:rPr>
  </w:style>
  <w:style w:type="paragraph" w:customStyle="1" w:styleId="777">
    <w:name w:val="xl124"/>
    <w:basedOn w:val="1"/>
    <w:qFormat/>
    <w:uiPriority w:val="0"/>
    <w:pPr>
      <w:pBdr>
        <w:left w:val="single" w:color="auto" w:sz="4" w:space="0"/>
      </w:pBdr>
      <w:spacing w:before="100" w:beforeAutospacing="1" w:after="100" w:afterAutospacing="1"/>
      <w:jc w:val="center"/>
    </w:pPr>
    <w:rPr>
      <w:spacing w:val="4"/>
      <w:szCs w:val="24"/>
    </w:rPr>
  </w:style>
  <w:style w:type="paragraph" w:customStyle="1" w:styleId="778">
    <w:name w:val="xl148"/>
    <w:basedOn w:val="1"/>
    <w:qFormat/>
    <w:uiPriority w:val="0"/>
    <w:pPr>
      <w:pBdr>
        <w:left w:val="single" w:color="auto" w:sz="4" w:space="0"/>
        <w:right w:val="single" w:color="auto" w:sz="4" w:space="0"/>
      </w:pBdr>
      <w:spacing w:before="100" w:beforeAutospacing="1" w:after="100" w:afterAutospacing="1"/>
      <w:jc w:val="center"/>
    </w:pPr>
    <w:rPr>
      <w:rFonts w:cs="宋体"/>
      <w:spacing w:val="4"/>
      <w:szCs w:val="24"/>
    </w:rPr>
  </w:style>
  <w:style w:type="paragraph" w:customStyle="1" w:styleId="779">
    <w:name w:val="xl152"/>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cs="宋体"/>
      <w:spacing w:val="4"/>
      <w:szCs w:val="24"/>
    </w:rPr>
  </w:style>
  <w:style w:type="paragraph" w:customStyle="1" w:styleId="780">
    <w:name w:val="xl153"/>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cs="宋体"/>
      <w:spacing w:val="4"/>
      <w:szCs w:val="24"/>
    </w:rPr>
  </w:style>
  <w:style w:type="paragraph" w:customStyle="1" w:styleId="781">
    <w:name w:val="xl49"/>
    <w:basedOn w:val="1"/>
    <w:qFormat/>
    <w:uiPriority w:val="0"/>
    <w:pPr>
      <w:pBdr>
        <w:left w:val="single" w:color="auto" w:sz="4" w:space="0"/>
        <w:bottom w:val="single" w:color="auto" w:sz="4" w:space="0"/>
        <w:right w:val="single" w:color="auto" w:sz="4" w:space="0"/>
      </w:pBdr>
      <w:spacing w:before="100" w:beforeAutospacing="1" w:after="100" w:afterAutospacing="1"/>
      <w:jc w:val="center"/>
    </w:pPr>
    <w:rPr>
      <w:spacing w:val="4"/>
      <w:szCs w:val="24"/>
    </w:rPr>
  </w:style>
  <w:style w:type="paragraph" w:customStyle="1" w:styleId="782">
    <w:name w:val="xl53"/>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spacing w:val="4"/>
      <w:szCs w:val="24"/>
    </w:rPr>
  </w:style>
  <w:style w:type="paragraph" w:customStyle="1" w:styleId="783">
    <w:name w:val="xl151"/>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cs="宋体"/>
      <w:spacing w:val="4"/>
      <w:szCs w:val="24"/>
    </w:rPr>
  </w:style>
  <w:style w:type="paragraph" w:customStyle="1" w:styleId="784">
    <w:name w:val="Char Char Char2 Char Char Char Char Char Char1 Char Char Char Char"/>
    <w:basedOn w:val="1"/>
    <w:qFormat/>
    <w:uiPriority w:val="0"/>
    <w:pPr>
      <w:widowControl w:val="0"/>
      <w:tabs>
        <w:tab w:val="left" w:pos="2040"/>
      </w:tabs>
      <w:adjustRightInd w:val="0"/>
      <w:snapToGrid w:val="0"/>
      <w:ind w:left="1157" w:leftChars="800" w:hanging="357"/>
      <w:jc w:val="both"/>
    </w:pPr>
    <w:rPr>
      <w:rFonts w:ascii="黑体" w:hAnsi="Tahoma" w:eastAsia="黑体"/>
      <w:spacing w:val="4"/>
      <w:kern w:val="2"/>
      <w:sz w:val="30"/>
      <w:szCs w:val="30"/>
    </w:rPr>
  </w:style>
  <w:style w:type="paragraph" w:customStyle="1" w:styleId="785">
    <w:name w:val="xl128"/>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spacing w:val="4"/>
      <w:szCs w:val="24"/>
    </w:rPr>
  </w:style>
  <w:style w:type="paragraph" w:customStyle="1" w:styleId="786">
    <w:name w:val="xl119"/>
    <w:basedOn w:val="1"/>
    <w:qFormat/>
    <w:uiPriority w:val="0"/>
    <w:pPr>
      <w:pBdr>
        <w:right w:val="single" w:color="auto" w:sz="4" w:space="0"/>
      </w:pBdr>
      <w:spacing w:before="100" w:beforeAutospacing="1" w:after="100" w:afterAutospacing="1"/>
      <w:jc w:val="center"/>
    </w:pPr>
    <w:rPr>
      <w:spacing w:val="4"/>
      <w:szCs w:val="24"/>
    </w:rPr>
  </w:style>
  <w:style w:type="paragraph" w:customStyle="1" w:styleId="787">
    <w:name w:val="xl137"/>
    <w:basedOn w:val="1"/>
    <w:qFormat/>
    <w:uiPriority w:val="0"/>
    <w:pPr>
      <w:pBdr>
        <w:left w:val="single" w:color="auto" w:sz="4" w:space="0"/>
        <w:bottom w:val="single" w:color="auto" w:sz="4" w:space="0"/>
        <w:right w:val="single" w:color="auto" w:sz="4" w:space="0"/>
      </w:pBdr>
      <w:spacing w:before="100" w:beforeAutospacing="1" w:after="100" w:afterAutospacing="1"/>
      <w:jc w:val="center"/>
    </w:pPr>
    <w:rPr>
      <w:spacing w:val="4"/>
      <w:szCs w:val="24"/>
    </w:rPr>
  </w:style>
  <w:style w:type="paragraph" w:customStyle="1" w:styleId="788">
    <w:name w:val="xl127"/>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spacing w:val="4"/>
      <w:szCs w:val="24"/>
    </w:rPr>
  </w:style>
  <w:style w:type="paragraph" w:customStyle="1" w:styleId="789">
    <w:name w:val="xl138"/>
    <w:basedOn w:val="1"/>
    <w:qFormat/>
    <w:uiPriority w:val="0"/>
    <w:pPr>
      <w:pBdr>
        <w:left w:val="single" w:color="auto" w:sz="4" w:space="0"/>
        <w:bottom w:val="single" w:color="auto" w:sz="4" w:space="0"/>
        <w:right w:val="single" w:color="auto" w:sz="4" w:space="0"/>
      </w:pBdr>
      <w:spacing w:before="100" w:beforeAutospacing="1" w:after="100" w:afterAutospacing="1"/>
      <w:jc w:val="center"/>
    </w:pPr>
    <w:rPr>
      <w:spacing w:val="4"/>
      <w:szCs w:val="24"/>
    </w:rPr>
  </w:style>
  <w:style w:type="paragraph" w:customStyle="1" w:styleId="790">
    <w:name w:val="xl142"/>
    <w:basedOn w:val="1"/>
    <w:qFormat/>
    <w:uiPriority w:val="0"/>
    <w:pPr>
      <w:pBdr>
        <w:bottom w:val="single" w:color="auto" w:sz="4" w:space="0"/>
        <w:right w:val="single" w:color="auto" w:sz="4" w:space="0"/>
      </w:pBdr>
      <w:spacing w:before="100" w:beforeAutospacing="1" w:after="100" w:afterAutospacing="1"/>
      <w:jc w:val="center"/>
    </w:pPr>
    <w:rPr>
      <w:spacing w:val="4"/>
      <w:szCs w:val="24"/>
    </w:rPr>
  </w:style>
  <w:style w:type="paragraph" w:customStyle="1" w:styleId="791">
    <w:name w:val="表格3"/>
    <w:basedOn w:val="1"/>
    <w:qFormat/>
    <w:uiPriority w:val="0"/>
    <w:pPr>
      <w:widowControl w:val="0"/>
      <w:spacing w:line="320" w:lineRule="exact"/>
      <w:jc w:val="center"/>
    </w:pPr>
    <w:rPr>
      <w:spacing w:val="4"/>
      <w:sz w:val="18"/>
      <w:szCs w:val="24"/>
    </w:rPr>
  </w:style>
  <w:style w:type="paragraph" w:customStyle="1" w:styleId="792">
    <w:name w:val="xl139"/>
    <w:basedOn w:val="1"/>
    <w:qFormat/>
    <w:uiPriority w:val="0"/>
    <w:pPr>
      <w:pBdr>
        <w:left w:val="single" w:color="auto" w:sz="4" w:space="0"/>
        <w:bottom w:val="single" w:color="auto" w:sz="4" w:space="0"/>
        <w:right w:val="single" w:color="auto" w:sz="4" w:space="0"/>
      </w:pBdr>
      <w:spacing w:before="100" w:beforeAutospacing="1" w:after="100" w:afterAutospacing="1"/>
      <w:jc w:val="center"/>
    </w:pPr>
    <w:rPr>
      <w:spacing w:val="4"/>
      <w:szCs w:val="24"/>
    </w:rPr>
  </w:style>
  <w:style w:type="paragraph" w:customStyle="1" w:styleId="793">
    <w:name w:val="xl136"/>
    <w:basedOn w:val="1"/>
    <w:qFormat/>
    <w:uiPriority w:val="0"/>
    <w:pPr>
      <w:pBdr>
        <w:left w:val="single" w:color="auto" w:sz="4" w:space="0"/>
        <w:bottom w:val="single" w:color="auto" w:sz="4" w:space="0"/>
        <w:right w:val="single" w:color="auto" w:sz="4" w:space="0"/>
      </w:pBdr>
      <w:spacing w:before="100" w:beforeAutospacing="1" w:after="100" w:afterAutospacing="1"/>
      <w:jc w:val="center"/>
    </w:pPr>
    <w:rPr>
      <w:spacing w:val="4"/>
      <w:szCs w:val="24"/>
    </w:rPr>
  </w:style>
  <w:style w:type="paragraph" w:customStyle="1" w:styleId="794">
    <w:name w:val="xl51"/>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spacing w:val="4"/>
      <w:szCs w:val="24"/>
    </w:rPr>
  </w:style>
  <w:style w:type="paragraph" w:customStyle="1" w:styleId="795">
    <w:name w:val="xl133"/>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spacing w:val="4"/>
      <w:szCs w:val="24"/>
    </w:rPr>
  </w:style>
  <w:style w:type="paragraph" w:customStyle="1" w:styleId="796">
    <w:name w:val="xl134"/>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spacing w:val="4"/>
      <w:szCs w:val="24"/>
    </w:rPr>
  </w:style>
  <w:style w:type="paragraph" w:customStyle="1" w:styleId="797">
    <w:name w:val="Char Char Char Char Char Char Char Char Char Char"/>
    <w:basedOn w:val="1"/>
    <w:qFormat/>
    <w:uiPriority w:val="0"/>
    <w:pPr>
      <w:spacing w:after="160" w:line="240" w:lineRule="exact"/>
    </w:pPr>
    <w:rPr>
      <w:spacing w:val="4"/>
      <w:kern w:val="2"/>
      <w:szCs w:val="20"/>
      <w:lang w:val="zh-CN"/>
    </w:rPr>
  </w:style>
  <w:style w:type="paragraph" w:customStyle="1" w:styleId="798">
    <w:name w:val="Char Char Char Char Char Char Char Char Char Char Char Char Char Char Char Char Char Char"/>
    <w:basedOn w:val="1"/>
    <w:qFormat/>
    <w:uiPriority w:val="0"/>
    <w:pPr>
      <w:widowControl w:val="0"/>
      <w:jc w:val="both"/>
    </w:pPr>
    <w:rPr>
      <w:spacing w:val="4"/>
      <w:kern w:val="2"/>
      <w:szCs w:val="24"/>
    </w:rPr>
  </w:style>
  <w:style w:type="paragraph" w:customStyle="1" w:styleId="799">
    <w:name w:val="xl117"/>
    <w:basedOn w:val="1"/>
    <w:qFormat/>
    <w:uiPriority w:val="0"/>
    <w:pPr>
      <w:pBdr>
        <w:left w:val="single" w:color="auto" w:sz="4" w:space="0"/>
        <w:right w:val="single" w:color="auto" w:sz="4" w:space="0"/>
      </w:pBdr>
      <w:spacing w:before="100" w:beforeAutospacing="1" w:after="100" w:afterAutospacing="1"/>
      <w:jc w:val="center"/>
    </w:pPr>
    <w:rPr>
      <w:spacing w:val="4"/>
      <w:szCs w:val="24"/>
    </w:rPr>
  </w:style>
  <w:style w:type="paragraph" w:customStyle="1" w:styleId="800">
    <w:name w:val="xl121"/>
    <w:basedOn w:val="1"/>
    <w:qFormat/>
    <w:uiPriority w:val="0"/>
    <w:pPr>
      <w:pBdr>
        <w:left w:val="single" w:color="auto" w:sz="4" w:space="0"/>
        <w:right w:val="single" w:color="auto" w:sz="4" w:space="0"/>
      </w:pBdr>
      <w:spacing w:before="100" w:beforeAutospacing="1" w:after="100" w:afterAutospacing="1"/>
      <w:jc w:val="center"/>
    </w:pPr>
    <w:rPr>
      <w:spacing w:val="4"/>
      <w:szCs w:val="24"/>
    </w:rPr>
  </w:style>
  <w:style w:type="paragraph" w:customStyle="1" w:styleId="801">
    <w:name w:val="xl131"/>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spacing w:val="4"/>
      <w:szCs w:val="24"/>
    </w:rPr>
  </w:style>
  <w:style w:type="paragraph" w:customStyle="1" w:styleId="802">
    <w:name w:val="xl141"/>
    <w:basedOn w:val="1"/>
    <w:qFormat/>
    <w:uiPriority w:val="0"/>
    <w:pPr>
      <w:pBdr>
        <w:left w:val="single" w:color="auto" w:sz="4" w:space="0"/>
        <w:bottom w:val="single" w:color="auto" w:sz="4" w:space="0"/>
      </w:pBdr>
      <w:spacing w:before="100" w:beforeAutospacing="1" w:after="100" w:afterAutospacing="1"/>
      <w:jc w:val="center"/>
    </w:pPr>
    <w:rPr>
      <w:spacing w:val="4"/>
      <w:szCs w:val="24"/>
    </w:rPr>
  </w:style>
  <w:style w:type="paragraph" w:customStyle="1" w:styleId="803">
    <w:name w:val="xl132"/>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spacing w:val="4"/>
      <w:szCs w:val="24"/>
    </w:rPr>
  </w:style>
  <w:style w:type="character" w:customStyle="1" w:styleId="804">
    <w:name w:val="文本 Char Char"/>
    <w:qFormat/>
    <w:uiPriority w:val="0"/>
    <w:rPr>
      <w:rFonts w:ascii="宋体" w:hAnsi="宋体" w:eastAsia="宋体"/>
      <w:color w:val="000000"/>
      <w:kern w:val="2"/>
      <w:sz w:val="21"/>
      <w:szCs w:val="21"/>
      <w:lang w:val="en-US" w:eastAsia="zh-CN" w:bidi="ar-SA"/>
    </w:rPr>
  </w:style>
  <w:style w:type="paragraph" w:customStyle="1" w:styleId="805">
    <w:name w:val="样式 正文（首行缩进） + 首行缩进:  2 字符"/>
    <w:basedOn w:val="1"/>
    <w:qFormat/>
    <w:uiPriority w:val="0"/>
    <w:pPr>
      <w:widowControl w:val="0"/>
      <w:ind w:firstLine="504"/>
      <w:jc w:val="both"/>
    </w:pPr>
    <w:rPr>
      <w:rFonts w:cs="宋体"/>
      <w:spacing w:val="6"/>
      <w:kern w:val="24"/>
      <w:szCs w:val="20"/>
    </w:rPr>
  </w:style>
  <w:style w:type="paragraph" w:customStyle="1" w:styleId="806">
    <w:name w:val="说明或注释"/>
    <w:next w:val="2"/>
    <w:link w:val="830"/>
    <w:qFormat/>
    <w:uiPriority w:val="0"/>
    <w:pPr>
      <w:adjustRightInd w:val="0"/>
      <w:snapToGrid w:val="0"/>
      <w:ind w:firstLine="200" w:firstLineChars="200"/>
    </w:pPr>
    <w:rPr>
      <w:rFonts w:ascii="Times New Roman" w:hAnsi="Times New Roman" w:eastAsia="楷体_GB2312" w:cs="Times New Roman"/>
      <w:kern w:val="2"/>
      <w:sz w:val="18"/>
      <w:szCs w:val="24"/>
      <w:lang w:val="en-US" w:eastAsia="zh-CN" w:bidi="ar-SA"/>
    </w:rPr>
  </w:style>
  <w:style w:type="character" w:customStyle="1" w:styleId="807">
    <w:name w:val="Char Char3"/>
    <w:qFormat/>
    <w:uiPriority w:val="0"/>
    <w:rPr>
      <w:rFonts w:ascii="Arial" w:hAnsi="Arial" w:eastAsia="黑体"/>
      <w:spacing w:val="4"/>
      <w:kern w:val="2"/>
      <w:sz w:val="30"/>
      <w:szCs w:val="32"/>
      <w:lang w:val="en-US" w:eastAsia="zh-CN" w:bidi="ar-SA"/>
    </w:rPr>
  </w:style>
  <w:style w:type="character" w:customStyle="1" w:styleId="808">
    <w:name w:val="Char Char19"/>
    <w:qFormat/>
    <w:uiPriority w:val="0"/>
    <w:rPr>
      <w:rFonts w:ascii="Arial" w:hAnsi="Arial" w:eastAsia="黑体"/>
      <w:spacing w:val="4"/>
      <w:kern w:val="44"/>
      <w:sz w:val="32"/>
      <w:szCs w:val="36"/>
      <w:lang w:val="en-US" w:eastAsia="zh-CN" w:bidi="ar-SA"/>
    </w:rPr>
  </w:style>
  <w:style w:type="paragraph" w:customStyle="1" w:styleId="809">
    <w:name w:val="报告正文 Char1 Char Char Char Char"/>
    <w:basedOn w:val="1"/>
    <w:qFormat/>
    <w:uiPriority w:val="0"/>
    <w:pPr>
      <w:widowControl w:val="0"/>
      <w:topLinePunct/>
      <w:jc w:val="both"/>
    </w:pPr>
    <w:rPr>
      <w:bCs/>
      <w:spacing w:val="14"/>
      <w:kern w:val="2"/>
      <w:szCs w:val="24"/>
    </w:rPr>
  </w:style>
  <w:style w:type="paragraph" w:customStyle="1" w:styleId="810">
    <w:name w:val="报告正文 Char1 Char Char Char1"/>
    <w:basedOn w:val="1"/>
    <w:qFormat/>
    <w:uiPriority w:val="0"/>
    <w:pPr>
      <w:widowControl w:val="0"/>
      <w:topLinePunct/>
      <w:jc w:val="both"/>
    </w:pPr>
    <w:rPr>
      <w:bCs/>
      <w:spacing w:val="14"/>
      <w:kern w:val="2"/>
      <w:szCs w:val="24"/>
    </w:rPr>
  </w:style>
  <w:style w:type="paragraph" w:customStyle="1" w:styleId="811">
    <w:name w:val="WW-普通文字"/>
    <w:basedOn w:val="1"/>
    <w:qFormat/>
    <w:uiPriority w:val="0"/>
    <w:pPr>
      <w:widowControl w:val="0"/>
      <w:suppressAutoHyphens/>
      <w:jc w:val="both"/>
    </w:pPr>
    <w:rPr>
      <w:spacing w:val="4"/>
      <w:kern w:val="1"/>
      <w:szCs w:val="20"/>
    </w:rPr>
  </w:style>
  <w:style w:type="paragraph" w:customStyle="1" w:styleId="812">
    <w:name w:val="样式 样式 首行缩进:  2 字符 + 右侧:  -0.69 厘米 Char"/>
    <w:basedOn w:val="1"/>
    <w:link w:val="814"/>
    <w:qFormat/>
    <w:uiPriority w:val="0"/>
    <w:pPr>
      <w:widowControl w:val="0"/>
      <w:tabs>
        <w:tab w:val="left" w:pos="8903"/>
      </w:tabs>
      <w:adjustRightInd w:val="0"/>
      <w:snapToGrid w:val="0"/>
      <w:spacing w:line="520" w:lineRule="exact"/>
      <w:ind w:firstLine="462"/>
      <w:jc w:val="both"/>
    </w:pPr>
    <w:rPr>
      <w:snapToGrid w:val="0"/>
      <w:color w:val="000000"/>
      <w:spacing w:val="4"/>
      <w:sz w:val="28"/>
      <w:lang w:val="zh-CN" w:eastAsia="zh-CN"/>
    </w:rPr>
  </w:style>
  <w:style w:type="paragraph" w:customStyle="1" w:styleId="813">
    <w:name w:val="WW-正文（首行缩进两字）"/>
    <w:basedOn w:val="1"/>
    <w:qFormat/>
    <w:uiPriority w:val="0"/>
    <w:pPr>
      <w:widowControl w:val="0"/>
      <w:suppressAutoHyphens/>
      <w:jc w:val="both"/>
    </w:pPr>
    <w:rPr>
      <w:spacing w:val="4"/>
      <w:kern w:val="1"/>
      <w:sz w:val="28"/>
      <w:szCs w:val="20"/>
    </w:rPr>
  </w:style>
  <w:style w:type="character" w:customStyle="1" w:styleId="814">
    <w:name w:val="样式 样式 首行缩进:  2 字符 + 右侧:  -0.69 厘米 Char Char"/>
    <w:link w:val="812"/>
    <w:qFormat/>
    <w:uiPriority w:val="0"/>
    <w:rPr>
      <w:rFonts w:ascii="Times New Roman" w:hAnsi="Times New Roman" w:eastAsia="宋体" w:cs="Times New Roman"/>
      <w:snapToGrid w:val="0"/>
      <w:color w:val="000000"/>
      <w:spacing w:val="4"/>
      <w:kern w:val="0"/>
      <w:sz w:val="28"/>
      <w:szCs w:val="28"/>
      <w:lang w:val="zh-CN" w:eastAsia="zh-CN"/>
    </w:rPr>
  </w:style>
  <w:style w:type="paragraph" w:customStyle="1" w:styleId="815">
    <w:name w:val="样式 样式 样式 正文缩进首行缩进 + 首行缩进:  2 字符 + 首行缩进:  2 字符 + 首行缩进:  2 字符"/>
    <w:basedOn w:val="1"/>
    <w:qFormat/>
    <w:uiPriority w:val="0"/>
    <w:pPr>
      <w:widowControl w:val="0"/>
      <w:adjustRightInd w:val="0"/>
      <w:snapToGrid w:val="0"/>
      <w:ind w:firstLine="518"/>
      <w:jc w:val="both"/>
    </w:pPr>
    <w:rPr>
      <w:rFonts w:cs="宋体"/>
      <w:snapToGrid w:val="0"/>
      <w:color w:val="000000"/>
      <w:spacing w:val="4"/>
      <w:sz w:val="28"/>
    </w:rPr>
  </w:style>
  <w:style w:type="paragraph" w:customStyle="1" w:styleId="816">
    <w:name w:val="样式 四号"/>
    <w:basedOn w:val="1"/>
    <w:qFormat/>
    <w:uiPriority w:val="0"/>
    <w:pPr>
      <w:widowControl w:val="0"/>
      <w:suppressAutoHyphens/>
      <w:spacing w:line="500" w:lineRule="exact"/>
      <w:ind w:firstLine="187"/>
      <w:jc w:val="both"/>
    </w:pPr>
    <w:rPr>
      <w:spacing w:val="4"/>
      <w:kern w:val="1"/>
      <w:sz w:val="28"/>
      <w:szCs w:val="20"/>
    </w:rPr>
  </w:style>
  <w:style w:type="paragraph" w:customStyle="1" w:styleId="817">
    <w:name w:val="样式 纯文本 + 四号"/>
    <w:basedOn w:val="1"/>
    <w:qFormat/>
    <w:uiPriority w:val="0"/>
    <w:pPr>
      <w:widowControl w:val="0"/>
      <w:suppressAutoHyphens/>
      <w:spacing w:line="500" w:lineRule="exact"/>
      <w:ind w:firstLine="573"/>
      <w:jc w:val="both"/>
    </w:pPr>
    <w:rPr>
      <w:spacing w:val="4"/>
      <w:kern w:val="1"/>
      <w:sz w:val="28"/>
      <w:szCs w:val="20"/>
    </w:rPr>
  </w:style>
  <w:style w:type="paragraph" w:customStyle="1" w:styleId="818">
    <w:name w:val="样式 + 首行缩进:  2 字符"/>
    <w:basedOn w:val="1"/>
    <w:qFormat/>
    <w:uiPriority w:val="0"/>
    <w:pPr>
      <w:widowControl w:val="0"/>
      <w:ind w:firstLine="560"/>
      <w:jc w:val="both"/>
    </w:pPr>
    <w:rPr>
      <w:bCs/>
      <w:spacing w:val="4"/>
      <w:kern w:val="2"/>
      <w:sz w:val="28"/>
    </w:rPr>
  </w:style>
  <w:style w:type="paragraph" w:customStyle="1" w:styleId="819">
    <w:name w:val="样式 普通文字 + 小四"/>
    <w:basedOn w:val="46"/>
    <w:qFormat/>
    <w:uiPriority w:val="0"/>
    <w:pPr>
      <w:spacing w:line="360" w:lineRule="auto"/>
      <w:ind w:firstLine="200" w:firstLineChars="200"/>
    </w:pPr>
    <w:rPr>
      <w:rFonts w:ascii="Times New Roman" w:cs="Courier New"/>
      <w:spacing w:val="4"/>
      <w:sz w:val="28"/>
      <w:szCs w:val="21"/>
      <w:lang w:val="zh-CN" w:eastAsia="zh-CN" w:bidi="he-IL"/>
    </w:rPr>
  </w:style>
  <w:style w:type="character" w:customStyle="1" w:styleId="820">
    <w:name w:val="样式 普通文字 + 小四 Char"/>
    <w:qFormat/>
    <w:uiPriority w:val="0"/>
    <w:rPr>
      <w:rFonts w:ascii="宋体" w:hAnsi="Courier New" w:eastAsia="宋体" w:cs="Courier New"/>
      <w:spacing w:val="4"/>
      <w:kern w:val="2"/>
      <w:sz w:val="28"/>
      <w:szCs w:val="21"/>
      <w:lang w:val="en-US" w:eastAsia="zh-CN" w:bidi="he-IL"/>
    </w:rPr>
  </w:style>
  <w:style w:type="paragraph" w:customStyle="1" w:styleId="821">
    <w:name w:val="样式 普通文字 + 小四 首行缩进:  2 字符"/>
    <w:basedOn w:val="46"/>
    <w:qFormat/>
    <w:uiPriority w:val="0"/>
    <w:pPr>
      <w:spacing w:line="360" w:lineRule="auto"/>
      <w:ind w:firstLine="480" w:firstLineChars="200"/>
    </w:pPr>
    <w:rPr>
      <w:rFonts w:ascii="Times New Roman" w:cs="宋体"/>
      <w:spacing w:val="4"/>
      <w:sz w:val="28"/>
      <w:szCs w:val="20"/>
      <w:lang w:val="zh-CN" w:eastAsia="zh-CN" w:bidi="he-IL"/>
    </w:rPr>
  </w:style>
  <w:style w:type="paragraph" w:customStyle="1" w:styleId="822">
    <w:name w:val="样式 普通文字 + 小四 首行缩进:  2.25 字符"/>
    <w:basedOn w:val="46"/>
    <w:qFormat/>
    <w:uiPriority w:val="0"/>
    <w:pPr>
      <w:spacing w:line="360" w:lineRule="auto"/>
      <w:ind w:firstLine="540" w:firstLineChars="225"/>
    </w:pPr>
    <w:rPr>
      <w:rFonts w:ascii="Times New Roman" w:cs="宋体"/>
      <w:spacing w:val="4"/>
      <w:sz w:val="28"/>
      <w:szCs w:val="20"/>
      <w:lang w:val="zh-CN" w:eastAsia="zh-CN" w:bidi="he-IL"/>
    </w:rPr>
  </w:style>
  <w:style w:type="paragraph" w:customStyle="1" w:styleId="823">
    <w:name w:val="样式 普通文字 + 小四 左侧:  0.56 厘米"/>
    <w:basedOn w:val="46"/>
    <w:qFormat/>
    <w:uiPriority w:val="0"/>
    <w:pPr>
      <w:spacing w:line="360" w:lineRule="auto"/>
      <w:ind w:left="315" w:firstLine="200" w:firstLineChars="200"/>
    </w:pPr>
    <w:rPr>
      <w:rFonts w:ascii="Times New Roman" w:cs="宋体"/>
      <w:spacing w:val="4"/>
      <w:sz w:val="28"/>
      <w:szCs w:val="20"/>
      <w:lang w:val="zh-CN" w:eastAsia="zh-CN" w:bidi="he-IL"/>
    </w:rPr>
  </w:style>
  <w:style w:type="paragraph" w:customStyle="1" w:styleId="824">
    <w:name w:val="Char Char Char Char Char Char Char Char Char Char Char1 Char Char Char Char"/>
    <w:basedOn w:val="1"/>
    <w:next w:val="4"/>
    <w:qFormat/>
    <w:uiPriority w:val="0"/>
    <w:pPr>
      <w:widowControl w:val="0"/>
      <w:jc w:val="both"/>
    </w:pPr>
    <w:rPr>
      <w:spacing w:val="4"/>
      <w:kern w:val="2"/>
      <w:sz w:val="28"/>
    </w:rPr>
  </w:style>
  <w:style w:type="character" w:customStyle="1" w:styleId="825">
    <w:name w:val="Char Char13"/>
    <w:qFormat/>
    <w:uiPriority w:val="0"/>
    <w:rPr>
      <w:rFonts w:ascii="Verdana" w:hAnsi="Verdana" w:eastAsia="宋体"/>
      <w:spacing w:val="4"/>
      <w:kern w:val="2"/>
      <w:sz w:val="28"/>
      <w:szCs w:val="28"/>
      <w:lang w:val="en-US" w:eastAsia="zh-CN" w:bidi="ar-SA"/>
    </w:rPr>
  </w:style>
  <w:style w:type="character" w:customStyle="1" w:styleId="826">
    <w:name w:val="Char Char22"/>
    <w:qFormat/>
    <w:uiPriority w:val="0"/>
    <w:rPr>
      <w:rFonts w:ascii="Arial" w:hAnsi="Arial" w:eastAsia="黑体"/>
      <w:spacing w:val="4"/>
      <w:kern w:val="44"/>
      <w:sz w:val="32"/>
      <w:szCs w:val="36"/>
      <w:lang w:val="en-US" w:eastAsia="zh-CN" w:bidi="ar-SA"/>
    </w:rPr>
  </w:style>
  <w:style w:type="paragraph" w:customStyle="1" w:styleId="827">
    <w:name w:val="Char Char Char Char Char Char Char Char Char Char Char Char"/>
    <w:basedOn w:val="1"/>
    <w:qFormat/>
    <w:uiPriority w:val="0"/>
    <w:pPr>
      <w:widowControl w:val="0"/>
      <w:jc w:val="both"/>
    </w:pPr>
    <w:rPr>
      <w:spacing w:val="4"/>
      <w:kern w:val="2"/>
      <w:szCs w:val="24"/>
    </w:rPr>
  </w:style>
  <w:style w:type="paragraph" w:customStyle="1" w:styleId="828">
    <w:name w:val="样式 报告正文 + 红色"/>
    <w:basedOn w:val="272"/>
    <w:link w:val="829"/>
    <w:qFormat/>
    <w:uiPriority w:val="0"/>
    <w:pPr>
      <w:adjustRightInd w:val="0"/>
      <w:snapToGrid w:val="0"/>
      <w:ind w:firstLine="454"/>
    </w:pPr>
    <w:rPr>
      <w:rFonts w:cs="宋体"/>
      <w:spacing w:val="4"/>
      <w:kern w:val="2"/>
      <w:szCs w:val="24"/>
    </w:rPr>
  </w:style>
  <w:style w:type="character" w:customStyle="1" w:styleId="829">
    <w:name w:val="样式 报告正文 + 红色 Char"/>
    <w:link w:val="828"/>
    <w:qFormat/>
    <w:uiPriority w:val="0"/>
    <w:rPr>
      <w:rFonts w:ascii="Times New Roman" w:hAnsi="Times New Roman" w:eastAsia="宋体" w:cs="宋体"/>
      <w:snapToGrid w:val="0"/>
      <w:spacing w:val="4"/>
      <w:sz w:val="24"/>
      <w:szCs w:val="24"/>
    </w:rPr>
  </w:style>
  <w:style w:type="character" w:customStyle="1" w:styleId="830">
    <w:name w:val="说明或注释 Char"/>
    <w:link w:val="806"/>
    <w:qFormat/>
    <w:uiPriority w:val="0"/>
    <w:rPr>
      <w:rFonts w:ascii="Times New Roman" w:hAnsi="Times New Roman" w:eastAsia="楷体_GB2312" w:cs="Times New Roman"/>
      <w:sz w:val="18"/>
      <w:szCs w:val="24"/>
    </w:rPr>
  </w:style>
  <w:style w:type="paragraph" w:customStyle="1" w:styleId="831">
    <w:name w:val="gyy正文 Char Char"/>
    <w:basedOn w:val="1"/>
    <w:link w:val="832"/>
    <w:qFormat/>
    <w:uiPriority w:val="0"/>
    <w:pPr>
      <w:widowControl w:val="0"/>
      <w:ind w:firstLine="480"/>
      <w:jc w:val="both"/>
    </w:pPr>
    <w:rPr>
      <w:spacing w:val="4"/>
      <w:kern w:val="2"/>
      <w:szCs w:val="24"/>
      <w:lang w:val="zh-CN" w:eastAsia="zh-CN"/>
    </w:rPr>
  </w:style>
  <w:style w:type="character" w:customStyle="1" w:styleId="832">
    <w:name w:val="gyy正文 Char Char Char"/>
    <w:link w:val="831"/>
    <w:qFormat/>
    <w:uiPriority w:val="0"/>
    <w:rPr>
      <w:rFonts w:ascii="Times New Roman" w:hAnsi="Times New Roman" w:eastAsia="宋体" w:cs="Times New Roman"/>
      <w:spacing w:val="4"/>
      <w:sz w:val="24"/>
      <w:szCs w:val="24"/>
      <w:lang w:val="zh-CN" w:eastAsia="zh-CN"/>
    </w:rPr>
  </w:style>
  <w:style w:type="paragraph" w:customStyle="1" w:styleId="833">
    <w:name w:val="暗表文字"/>
    <w:basedOn w:val="1"/>
    <w:qFormat/>
    <w:uiPriority w:val="0"/>
    <w:pPr>
      <w:widowControl w:val="0"/>
      <w:numPr>
        <w:ilvl w:val="0"/>
        <w:numId w:val="14"/>
      </w:numPr>
      <w:tabs>
        <w:tab w:val="clear" w:pos="680"/>
      </w:tabs>
      <w:ind w:left="200" w:leftChars="200" w:firstLine="0"/>
      <w:jc w:val="both"/>
    </w:pPr>
    <w:rPr>
      <w:rFonts w:hAnsi="Arial"/>
      <w:spacing w:val="14"/>
      <w:kern w:val="2"/>
      <w:szCs w:val="24"/>
    </w:rPr>
  </w:style>
  <w:style w:type="character" w:customStyle="1" w:styleId="834">
    <w:name w:val="标题 4-z Char"/>
    <w:qFormat/>
    <w:uiPriority w:val="0"/>
    <w:rPr>
      <w:rFonts w:eastAsia="仿宋_GB2312"/>
      <w:b/>
      <w:kern w:val="2"/>
      <w:sz w:val="28"/>
      <w:szCs w:val="28"/>
    </w:rPr>
  </w:style>
  <w:style w:type="character" w:customStyle="1" w:styleId="835">
    <w:name w:val="HTML 地址 Char"/>
    <w:basedOn w:val="133"/>
    <w:link w:val="42"/>
    <w:qFormat/>
    <w:uiPriority w:val="0"/>
    <w:rPr>
      <w:rFonts w:ascii="Times New Roman" w:hAnsi="Times New Roman" w:eastAsia="宋体" w:cs="Times New Roman"/>
      <w:i/>
      <w:iCs/>
      <w:color w:val="000000"/>
      <w:spacing w:val="4"/>
      <w:sz w:val="24"/>
      <w:szCs w:val="21"/>
      <w:lang w:val="zh-CN" w:eastAsia="zh-CN"/>
    </w:rPr>
  </w:style>
  <w:style w:type="character" w:customStyle="1" w:styleId="836">
    <w:name w:val="页脚 Char1"/>
    <w:semiHidden/>
    <w:qFormat/>
    <w:uiPriority w:val="0"/>
    <w:rPr>
      <w:rFonts w:ascii="宋体" w:hAnsi="宋体"/>
      <w:color w:val="000000"/>
      <w:kern w:val="2"/>
      <w:sz w:val="18"/>
      <w:szCs w:val="18"/>
    </w:rPr>
  </w:style>
  <w:style w:type="character" w:customStyle="1" w:styleId="837">
    <w:name w:val="日期 Char1"/>
    <w:basedOn w:val="133"/>
    <w:qFormat/>
    <w:uiPriority w:val="0"/>
    <w:rPr>
      <w:rFonts w:ascii="Times New Roman" w:hAnsi="Times New Roman" w:eastAsia="宋体" w:cs="Times New Roman"/>
      <w:kern w:val="0"/>
      <w:sz w:val="24"/>
      <w:szCs w:val="28"/>
    </w:rPr>
  </w:style>
  <w:style w:type="paragraph" w:customStyle="1" w:styleId="838">
    <w:name w:val="TOC Heading"/>
    <w:basedOn w:val="5"/>
    <w:next w:val="1"/>
    <w:qFormat/>
    <w:uiPriority w:val="39"/>
    <w:pPr>
      <w:widowControl/>
      <w:numPr>
        <w:numId w:val="0"/>
      </w:numPr>
      <w:spacing w:before="480" w:after="100" w:line="276" w:lineRule="auto"/>
      <w:contextualSpacing w:val="0"/>
      <w:jc w:val="left"/>
      <w:outlineLvl w:val="9"/>
    </w:pPr>
    <w:rPr>
      <w:rFonts w:ascii="Cambria" w:hAnsi="Cambria" w:eastAsia="宋体"/>
      <w:b/>
      <w:color w:val="365F91"/>
      <w:kern w:val="0"/>
      <w:sz w:val="28"/>
      <w:szCs w:val="28"/>
    </w:rPr>
  </w:style>
  <w:style w:type="paragraph" w:customStyle="1" w:styleId="839">
    <w:name w:val="说明或注释-z"/>
    <w:next w:val="2"/>
    <w:qFormat/>
    <w:uiPriority w:val="0"/>
    <w:pPr>
      <w:adjustRightInd w:val="0"/>
      <w:snapToGrid w:val="0"/>
      <w:ind w:firstLine="200" w:firstLineChars="200"/>
    </w:pPr>
    <w:rPr>
      <w:rFonts w:ascii="Times New Roman" w:hAnsi="Times New Roman" w:eastAsia="楷体_GB2312" w:cs="Times New Roman"/>
      <w:kern w:val="2"/>
      <w:sz w:val="18"/>
      <w:szCs w:val="24"/>
      <w:lang w:val="en-US" w:eastAsia="zh-CN" w:bidi="ar-SA"/>
    </w:rPr>
  </w:style>
  <w:style w:type="character" w:customStyle="1" w:styleId="840">
    <w:name w:val="单位-z Char Char"/>
    <w:link w:val="841"/>
    <w:qFormat/>
    <w:locked/>
    <w:uiPriority w:val="0"/>
    <w:rPr>
      <w:rFonts w:ascii="Arial" w:hAnsi="Arial" w:cs="Arial"/>
      <w:szCs w:val="24"/>
    </w:rPr>
  </w:style>
  <w:style w:type="paragraph" w:customStyle="1" w:styleId="841">
    <w:name w:val="单位-z"/>
    <w:next w:val="2"/>
    <w:link w:val="840"/>
    <w:qFormat/>
    <w:uiPriority w:val="0"/>
    <w:pPr>
      <w:keepNext/>
      <w:adjustRightInd w:val="0"/>
      <w:snapToGrid w:val="0"/>
      <w:spacing w:line="360" w:lineRule="auto"/>
      <w:ind w:right="50" w:rightChars="50"/>
      <w:jc w:val="right"/>
    </w:pPr>
    <w:rPr>
      <w:rFonts w:ascii="Arial" w:hAnsi="Arial" w:cs="Arial" w:eastAsiaTheme="minorEastAsia"/>
      <w:kern w:val="2"/>
      <w:sz w:val="21"/>
      <w:szCs w:val="24"/>
      <w:lang w:val="en-US" w:eastAsia="zh-CN" w:bidi="ar-SA"/>
    </w:rPr>
  </w:style>
  <w:style w:type="character" w:customStyle="1" w:styleId="842">
    <w:name w:val="需要修改-z Char Char"/>
    <w:link w:val="843"/>
    <w:qFormat/>
    <w:locked/>
    <w:uiPriority w:val="0"/>
    <w:rPr>
      <w:rFonts w:ascii="宋体" w:hAnsi="宋体"/>
      <w:color w:val="FF0000"/>
      <w:spacing w:val="4"/>
      <w:sz w:val="24"/>
      <w:szCs w:val="28"/>
    </w:rPr>
  </w:style>
  <w:style w:type="paragraph" w:customStyle="1" w:styleId="843">
    <w:name w:val="需要修改-z"/>
    <w:basedOn w:val="2"/>
    <w:next w:val="2"/>
    <w:link w:val="842"/>
    <w:qFormat/>
    <w:uiPriority w:val="0"/>
    <w:pPr>
      <w:spacing w:after="0" w:line="360" w:lineRule="auto"/>
      <w:ind w:left="0" w:leftChars="0" w:firstLine="200"/>
    </w:pPr>
    <w:rPr>
      <w:rFonts w:ascii="宋体" w:hAnsi="宋体" w:eastAsiaTheme="minorEastAsia" w:cstheme="minorBidi"/>
      <w:color w:val="FF0000"/>
      <w:spacing w:val="4"/>
      <w:sz w:val="24"/>
      <w:szCs w:val="28"/>
      <w:lang w:val="en-US" w:eastAsia="zh-CN"/>
    </w:rPr>
  </w:style>
  <w:style w:type="paragraph" w:customStyle="1" w:styleId="844">
    <w:name w:val="表中文字-z"/>
    <w:next w:val="1"/>
    <w:qFormat/>
    <w:uiPriority w:val="0"/>
    <w:pPr>
      <w:widowControl w:val="0"/>
      <w:spacing w:before="40" w:after="40"/>
      <w:jc w:val="center"/>
    </w:pPr>
    <w:rPr>
      <w:rFonts w:ascii="Times New Roman" w:hAnsi="Times New Roman" w:eastAsia="宋体" w:cs="Arial"/>
      <w:kern w:val="2"/>
      <w:sz w:val="21"/>
      <w:szCs w:val="24"/>
      <w:lang w:val="en-US" w:eastAsia="zh-CN" w:bidi="ar-SA"/>
    </w:rPr>
  </w:style>
  <w:style w:type="character" w:customStyle="1" w:styleId="845">
    <w:name w:val="说明或注释 Char Char"/>
    <w:qFormat/>
    <w:locked/>
    <w:uiPriority w:val="0"/>
    <w:rPr>
      <w:rFonts w:ascii="楷体_GB2312" w:eastAsia="楷体_GB2312"/>
      <w:kern w:val="2"/>
      <w:sz w:val="18"/>
      <w:szCs w:val="24"/>
    </w:rPr>
  </w:style>
  <w:style w:type="character" w:customStyle="1" w:styleId="846">
    <w:name w:val="单位 Char Char"/>
    <w:qFormat/>
    <w:locked/>
    <w:uiPriority w:val="0"/>
    <w:rPr>
      <w:rFonts w:ascii="Arial" w:hAnsi="Arial" w:cs="Arial"/>
      <w:kern w:val="2"/>
      <w:sz w:val="21"/>
      <w:szCs w:val="24"/>
    </w:rPr>
  </w:style>
  <w:style w:type="paragraph" w:customStyle="1" w:styleId="847">
    <w:name w:val="需要修改 Char"/>
    <w:basedOn w:val="2"/>
    <w:next w:val="2"/>
    <w:qFormat/>
    <w:uiPriority w:val="0"/>
    <w:pPr>
      <w:spacing w:after="0" w:line="360" w:lineRule="auto"/>
      <w:ind w:left="0" w:leftChars="0" w:firstLine="200"/>
    </w:pPr>
    <w:rPr>
      <w:rFonts w:ascii="宋体" w:hAnsi="宋体"/>
      <w:color w:val="FF0000"/>
      <w:spacing w:val="4"/>
      <w:sz w:val="24"/>
      <w:szCs w:val="28"/>
      <w:lang w:val="en-US" w:eastAsia="zh-CN"/>
    </w:rPr>
  </w:style>
  <w:style w:type="paragraph" w:customStyle="1" w:styleId="848">
    <w:name w:val="Char4"/>
    <w:basedOn w:val="1"/>
    <w:qFormat/>
    <w:uiPriority w:val="0"/>
    <w:pPr>
      <w:spacing w:after="160" w:line="240" w:lineRule="exact"/>
    </w:pPr>
    <w:rPr>
      <w:rFonts w:ascii="Verdana" w:hAnsi="Verdana" w:eastAsia="仿宋_GB2312"/>
      <w:spacing w:val="4"/>
      <w:szCs w:val="20"/>
      <w:lang w:eastAsia="en-US"/>
    </w:rPr>
  </w:style>
  <w:style w:type="paragraph" w:customStyle="1" w:styleId="849">
    <w:name w:val="样式10"/>
    <w:basedOn w:val="1"/>
    <w:qFormat/>
    <w:uiPriority w:val="0"/>
    <w:pPr>
      <w:widowControl w:val="0"/>
      <w:ind w:firstLine="527"/>
      <w:jc w:val="both"/>
    </w:pPr>
    <w:rPr>
      <w:spacing w:val="4"/>
      <w:kern w:val="2"/>
      <w:szCs w:val="20"/>
    </w:rPr>
  </w:style>
  <w:style w:type="character" w:customStyle="1" w:styleId="850">
    <w:name w:val="正文1 Char Char"/>
    <w:qFormat/>
    <w:locked/>
    <w:uiPriority w:val="0"/>
    <w:rPr>
      <w:rFonts w:ascii="宋体" w:hAnsi="宋体"/>
      <w:kern w:val="2"/>
      <w:sz w:val="24"/>
      <w:szCs w:val="24"/>
    </w:rPr>
  </w:style>
  <w:style w:type="character" w:customStyle="1" w:styleId="851">
    <w:name w:val="小标题 Char Char Char Char"/>
    <w:link w:val="852"/>
    <w:qFormat/>
    <w:locked/>
    <w:uiPriority w:val="0"/>
    <w:rPr>
      <w:b/>
      <w:spacing w:val="4"/>
      <w:sz w:val="24"/>
      <w:szCs w:val="28"/>
    </w:rPr>
  </w:style>
  <w:style w:type="paragraph" w:customStyle="1" w:styleId="852">
    <w:name w:val="小标题 Char Char Char"/>
    <w:basedOn w:val="2"/>
    <w:link w:val="851"/>
    <w:qFormat/>
    <w:uiPriority w:val="0"/>
    <w:pPr>
      <w:spacing w:after="0" w:line="360" w:lineRule="auto"/>
      <w:ind w:left="0" w:leftChars="0" w:firstLine="200"/>
    </w:pPr>
    <w:rPr>
      <w:rFonts w:asciiTheme="minorHAnsi" w:hAnsiTheme="minorHAnsi" w:eastAsiaTheme="minorEastAsia" w:cstheme="minorBidi"/>
      <w:b/>
      <w:spacing w:val="4"/>
      <w:sz w:val="24"/>
      <w:szCs w:val="28"/>
      <w:lang w:val="en-US" w:eastAsia="zh-CN"/>
    </w:rPr>
  </w:style>
  <w:style w:type="paragraph" w:customStyle="1" w:styleId="853">
    <w:name w:val="表格WK文字"/>
    <w:basedOn w:val="1"/>
    <w:qFormat/>
    <w:uiPriority w:val="0"/>
    <w:pPr>
      <w:widowControl w:val="0"/>
      <w:spacing w:line="240" w:lineRule="exact"/>
    </w:pPr>
    <w:rPr>
      <w:rFonts w:cs="宋体"/>
      <w:bCs/>
      <w:spacing w:val="4"/>
      <w:kern w:val="2"/>
      <w:szCs w:val="21"/>
    </w:rPr>
  </w:style>
  <w:style w:type="character" w:customStyle="1" w:styleId="854">
    <w:name w:val="修改 Char Char Char"/>
    <w:link w:val="855"/>
    <w:qFormat/>
    <w:locked/>
    <w:uiPriority w:val="0"/>
    <w:rPr>
      <w:rFonts w:ascii="仿宋_GB2312" w:eastAsia="仿宋_GB2312"/>
      <w:color w:val="FF0000"/>
      <w:spacing w:val="4"/>
      <w:sz w:val="24"/>
      <w:szCs w:val="28"/>
    </w:rPr>
  </w:style>
  <w:style w:type="paragraph" w:customStyle="1" w:styleId="855">
    <w:name w:val="修改 Char Char"/>
    <w:basedOn w:val="2"/>
    <w:next w:val="2"/>
    <w:link w:val="854"/>
    <w:qFormat/>
    <w:uiPriority w:val="0"/>
    <w:pPr>
      <w:spacing w:after="0" w:line="360" w:lineRule="auto"/>
      <w:ind w:left="0" w:leftChars="0" w:firstLine="200"/>
    </w:pPr>
    <w:rPr>
      <w:rFonts w:ascii="仿宋_GB2312" w:eastAsia="仿宋_GB2312" w:hAnsiTheme="minorHAnsi" w:cstheme="minorBidi"/>
      <w:color w:val="FF0000"/>
      <w:spacing w:val="4"/>
      <w:sz w:val="24"/>
      <w:szCs w:val="28"/>
      <w:lang w:val="en-US" w:eastAsia="zh-CN"/>
    </w:rPr>
  </w:style>
  <w:style w:type="paragraph" w:customStyle="1" w:styleId="856">
    <w:name w:val="样式 XW正文 + 左侧:  0 厘米 首行缩进:  0.8 厘米"/>
    <w:basedOn w:val="1"/>
    <w:qFormat/>
    <w:uiPriority w:val="0"/>
    <w:pPr>
      <w:widowControl w:val="0"/>
      <w:adjustRightInd w:val="0"/>
    </w:pPr>
    <w:rPr>
      <w:rFonts w:cs="宋体"/>
      <w:spacing w:val="4"/>
      <w:szCs w:val="20"/>
    </w:rPr>
  </w:style>
  <w:style w:type="paragraph" w:customStyle="1" w:styleId="857">
    <w:name w:val="1 Char Char Char Char Char Char"/>
    <w:basedOn w:val="1"/>
    <w:semiHidden/>
    <w:qFormat/>
    <w:uiPriority w:val="0"/>
    <w:pPr>
      <w:spacing w:after="160" w:line="240" w:lineRule="exact"/>
    </w:pPr>
    <w:rPr>
      <w:rFonts w:ascii="Verdana" w:hAnsi="Verdana" w:eastAsia="仿宋_GB2312"/>
      <w:spacing w:val="4"/>
      <w:szCs w:val="20"/>
      <w:lang w:eastAsia="en-US"/>
    </w:rPr>
  </w:style>
  <w:style w:type="paragraph" w:customStyle="1" w:styleId="858">
    <w:name w:val="1 Char Char Char Char"/>
    <w:basedOn w:val="1"/>
    <w:semiHidden/>
    <w:qFormat/>
    <w:uiPriority w:val="0"/>
    <w:pPr>
      <w:spacing w:after="160" w:line="240" w:lineRule="exact"/>
    </w:pPr>
    <w:rPr>
      <w:rFonts w:ascii="Verdana" w:hAnsi="Verdana" w:eastAsia="仿宋_GB2312"/>
      <w:spacing w:val="4"/>
      <w:szCs w:val="20"/>
      <w:lang w:eastAsia="en-US"/>
    </w:rPr>
  </w:style>
  <w:style w:type="paragraph" w:customStyle="1" w:styleId="859">
    <w:name w:val="小标题 Char Char"/>
    <w:basedOn w:val="2"/>
    <w:qFormat/>
    <w:uiPriority w:val="0"/>
    <w:pPr>
      <w:spacing w:after="0" w:line="360" w:lineRule="auto"/>
      <w:ind w:left="0" w:leftChars="0" w:firstLine="200"/>
    </w:pPr>
    <w:rPr>
      <w:b/>
      <w:spacing w:val="4"/>
      <w:sz w:val="24"/>
      <w:szCs w:val="28"/>
      <w:lang w:val="en-US" w:eastAsia="zh-CN"/>
    </w:rPr>
  </w:style>
  <w:style w:type="paragraph" w:customStyle="1" w:styleId="860">
    <w:name w:val="修改 Char"/>
    <w:basedOn w:val="2"/>
    <w:next w:val="2"/>
    <w:qFormat/>
    <w:uiPriority w:val="0"/>
    <w:pPr>
      <w:spacing w:after="0" w:line="360" w:lineRule="auto"/>
      <w:ind w:left="0" w:leftChars="0" w:firstLine="200"/>
    </w:pPr>
    <w:rPr>
      <w:color w:val="FF0000"/>
      <w:spacing w:val="4"/>
      <w:sz w:val="24"/>
      <w:szCs w:val="28"/>
      <w:lang w:val="en-US" w:eastAsia="zh-CN"/>
    </w:rPr>
  </w:style>
  <w:style w:type="character" w:customStyle="1" w:styleId="861">
    <w:name w:val="样式 样式 正文缩进 + 首行缩进:  2 字符 段前: 0 磅 + (符号) 宋体 Char"/>
    <w:link w:val="862"/>
    <w:qFormat/>
    <w:locked/>
    <w:uiPriority w:val="0"/>
    <w:rPr>
      <w:rFonts w:ascii="宋体" w:hAnsi="宋体" w:cs="宋体"/>
      <w:spacing w:val="6"/>
      <w:sz w:val="24"/>
      <w:szCs w:val="24"/>
    </w:rPr>
  </w:style>
  <w:style w:type="paragraph" w:customStyle="1" w:styleId="862">
    <w:name w:val="样式 样式 正文缩进 + 首行缩进:  2 字符 段前: 0 磅 + (符号) 宋体"/>
    <w:basedOn w:val="1"/>
    <w:link w:val="861"/>
    <w:qFormat/>
    <w:uiPriority w:val="0"/>
    <w:pPr>
      <w:widowControl w:val="0"/>
      <w:jc w:val="both"/>
    </w:pPr>
    <w:rPr>
      <w:rFonts w:ascii="宋体" w:hAnsi="宋体" w:cs="宋体" w:eastAsiaTheme="minorEastAsia"/>
      <w:spacing w:val="6"/>
      <w:kern w:val="2"/>
      <w:szCs w:val="24"/>
    </w:rPr>
  </w:style>
  <w:style w:type="paragraph" w:customStyle="1" w:styleId="863">
    <w:name w:val="Char12"/>
    <w:basedOn w:val="1"/>
    <w:qFormat/>
    <w:uiPriority w:val="0"/>
    <w:pPr>
      <w:spacing w:after="160" w:line="240" w:lineRule="exact"/>
    </w:pPr>
    <w:rPr>
      <w:rFonts w:ascii="Verdana" w:hAnsi="Verdana" w:eastAsia="仿宋_GB2312"/>
      <w:spacing w:val="4"/>
      <w:szCs w:val="20"/>
      <w:lang w:eastAsia="en-US"/>
    </w:rPr>
  </w:style>
  <w:style w:type="paragraph" w:customStyle="1" w:styleId="864">
    <w:name w:val="XW“目录”二字"/>
    <w:basedOn w:val="1"/>
    <w:qFormat/>
    <w:uiPriority w:val="0"/>
    <w:pPr>
      <w:widowControl w:val="0"/>
      <w:adjustRightInd w:val="0"/>
      <w:spacing w:before="400" w:after="300" w:line="440" w:lineRule="atLeast"/>
      <w:jc w:val="center"/>
    </w:pPr>
    <w:rPr>
      <w:rFonts w:eastAsia="黑体"/>
      <w:spacing w:val="4"/>
      <w:sz w:val="36"/>
      <w:szCs w:val="20"/>
    </w:rPr>
  </w:style>
  <w:style w:type="character" w:customStyle="1" w:styleId="865">
    <w:name w:val="样式16 Char"/>
    <w:link w:val="866"/>
    <w:qFormat/>
    <w:locked/>
    <w:uiPriority w:val="0"/>
    <w:rPr>
      <w:rFonts w:eastAsia="仿宋_GB2312"/>
      <w:spacing w:val="4"/>
      <w:sz w:val="28"/>
      <w:lang w:val="zh-CN" w:eastAsia="zh-CN"/>
    </w:rPr>
  </w:style>
  <w:style w:type="paragraph" w:customStyle="1" w:styleId="866">
    <w:name w:val="样式16"/>
    <w:basedOn w:val="9"/>
    <w:link w:val="865"/>
    <w:qFormat/>
    <w:uiPriority w:val="0"/>
    <w:pPr>
      <w:widowControl/>
      <w:numPr>
        <w:ilvl w:val="4"/>
        <w:numId w:val="15"/>
      </w:numPr>
      <w:tabs>
        <w:tab w:val="clear" w:pos="-3120"/>
        <w:tab w:val="clear" w:pos="0"/>
      </w:tabs>
      <w:autoSpaceDN/>
      <w:spacing w:before="100" w:beforeAutospacing="1" w:after="100" w:afterAutospacing="1" w:line="300" w:lineRule="exact"/>
      <w:ind w:left="902" w:hanging="902"/>
      <w:jc w:val="left"/>
      <w:textAlignment w:val="auto"/>
    </w:pPr>
    <w:rPr>
      <w:rFonts w:eastAsia="仿宋_GB2312" w:asciiTheme="minorHAnsi" w:hAnsiTheme="minorHAnsi" w:cstheme="minorBidi"/>
      <w:b w:val="0"/>
      <w:spacing w:val="4"/>
      <w:szCs w:val="22"/>
      <w:lang w:val="zh-CN" w:eastAsia="zh-CN"/>
    </w:rPr>
  </w:style>
  <w:style w:type="character" w:customStyle="1" w:styleId="867">
    <w:name w:val="样式17 Char"/>
    <w:link w:val="868"/>
    <w:qFormat/>
    <w:locked/>
    <w:uiPriority w:val="0"/>
    <w:rPr>
      <w:spacing w:val="4"/>
      <w:lang w:val="zh-CN" w:eastAsia="zh-CN"/>
    </w:rPr>
  </w:style>
  <w:style w:type="paragraph" w:customStyle="1" w:styleId="868">
    <w:name w:val="样式17"/>
    <w:basedOn w:val="866"/>
    <w:link w:val="867"/>
    <w:qFormat/>
    <w:uiPriority w:val="0"/>
    <w:pPr>
      <w:numPr>
        <w:numId w:val="16"/>
      </w:numPr>
      <w:tabs>
        <w:tab w:val="left" w:pos="360"/>
        <w:tab w:val="left" w:pos="804"/>
      </w:tabs>
      <w:ind w:left="902" w:hanging="902"/>
    </w:pPr>
    <w:rPr>
      <w:rFonts w:eastAsiaTheme="minorEastAsia"/>
      <w:sz w:val="21"/>
    </w:rPr>
  </w:style>
  <w:style w:type="character" w:customStyle="1" w:styleId="869">
    <w:name w:val="样式19 Char"/>
    <w:link w:val="870"/>
    <w:qFormat/>
    <w:locked/>
    <w:uiPriority w:val="0"/>
    <w:rPr>
      <w:rFonts w:eastAsia="仿宋_GB2312"/>
      <w:spacing w:val="4"/>
      <w:sz w:val="28"/>
      <w:lang w:val="zh-CN" w:eastAsia="zh-CN"/>
    </w:rPr>
  </w:style>
  <w:style w:type="paragraph" w:customStyle="1" w:styleId="870">
    <w:name w:val="样式19"/>
    <w:basedOn w:val="868"/>
    <w:link w:val="869"/>
    <w:qFormat/>
    <w:uiPriority w:val="0"/>
    <w:pPr>
      <w:numPr>
        <w:numId w:val="17"/>
      </w:numPr>
      <w:tabs>
        <w:tab w:val="left" w:pos="991"/>
      </w:tabs>
    </w:pPr>
    <w:rPr>
      <w:rFonts w:eastAsia="仿宋_GB2312"/>
      <w:sz w:val="28"/>
    </w:rPr>
  </w:style>
  <w:style w:type="character" w:customStyle="1" w:styleId="871">
    <w:name w:val="样式20 Char"/>
    <w:link w:val="872"/>
    <w:qFormat/>
    <w:locked/>
    <w:uiPriority w:val="0"/>
    <w:rPr>
      <w:spacing w:val="4"/>
      <w:lang w:val="zh-CN" w:eastAsia="zh-CN"/>
    </w:rPr>
  </w:style>
  <w:style w:type="paragraph" w:customStyle="1" w:styleId="872">
    <w:name w:val="样式20"/>
    <w:basedOn w:val="870"/>
    <w:link w:val="871"/>
    <w:qFormat/>
    <w:uiPriority w:val="0"/>
    <w:pPr>
      <w:numPr>
        <w:numId w:val="18"/>
      </w:numPr>
      <w:tabs>
        <w:tab w:val="left" w:pos="1365"/>
      </w:tabs>
    </w:pPr>
    <w:rPr>
      <w:rFonts w:eastAsiaTheme="minorEastAsia"/>
      <w:sz w:val="21"/>
    </w:rPr>
  </w:style>
  <w:style w:type="character" w:customStyle="1" w:styleId="873">
    <w:name w:val="样式23 Char"/>
    <w:link w:val="874"/>
    <w:qFormat/>
    <w:locked/>
    <w:uiPriority w:val="0"/>
    <w:rPr>
      <w:rFonts w:eastAsia="仿宋_GB2312"/>
      <w:spacing w:val="4"/>
      <w:sz w:val="28"/>
      <w:lang w:val="zh-CN" w:eastAsia="zh-CN"/>
    </w:rPr>
  </w:style>
  <w:style w:type="paragraph" w:customStyle="1" w:styleId="874">
    <w:name w:val="样式23"/>
    <w:basedOn w:val="1"/>
    <w:link w:val="873"/>
    <w:qFormat/>
    <w:uiPriority w:val="0"/>
    <w:pPr>
      <w:keepNext/>
      <w:keepLines/>
      <w:numPr>
        <w:ilvl w:val="4"/>
        <w:numId w:val="19"/>
      </w:numPr>
      <w:adjustRightInd w:val="0"/>
      <w:snapToGrid w:val="0"/>
      <w:spacing w:before="100" w:beforeAutospacing="1" w:after="100" w:afterAutospacing="1" w:line="300" w:lineRule="exact"/>
      <w:outlineLvl w:val="4"/>
    </w:pPr>
    <w:rPr>
      <w:rFonts w:eastAsia="仿宋_GB2312" w:asciiTheme="minorHAnsi" w:hAnsiTheme="minorHAnsi" w:cstheme="minorBidi"/>
      <w:spacing w:val="4"/>
      <w:kern w:val="2"/>
      <w:sz w:val="28"/>
      <w:szCs w:val="22"/>
      <w:lang w:val="zh-CN" w:eastAsia="zh-CN"/>
    </w:rPr>
  </w:style>
  <w:style w:type="paragraph" w:customStyle="1" w:styleId="875">
    <w:name w:val="样式25"/>
    <w:basedOn w:val="1"/>
    <w:qFormat/>
    <w:uiPriority w:val="0"/>
    <w:pPr>
      <w:keepNext/>
      <w:keepLines/>
      <w:numPr>
        <w:ilvl w:val="4"/>
        <w:numId w:val="20"/>
      </w:numPr>
      <w:adjustRightInd w:val="0"/>
      <w:snapToGrid w:val="0"/>
      <w:spacing w:before="100" w:beforeAutospacing="1" w:after="100" w:afterAutospacing="1" w:line="300" w:lineRule="exact"/>
      <w:outlineLvl w:val="4"/>
    </w:pPr>
    <w:rPr>
      <w:rFonts w:eastAsia="仿宋_GB2312"/>
      <w:spacing w:val="4"/>
      <w:sz w:val="28"/>
      <w:szCs w:val="20"/>
    </w:rPr>
  </w:style>
  <w:style w:type="paragraph" w:customStyle="1" w:styleId="876">
    <w:name w:val="标题0"/>
    <w:basedOn w:val="5"/>
    <w:qFormat/>
    <w:uiPriority w:val="0"/>
    <w:pPr>
      <w:widowControl/>
      <w:numPr>
        <w:ilvl w:val="0"/>
        <w:numId w:val="0"/>
      </w:numPr>
      <w:adjustRightInd w:val="0"/>
      <w:snapToGrid w:val="0"/>
      <w:spacing w:before="340" w:after="330" w:line="240" w:lineRule="auto"/>
      <w:contextualSpacing w:val="0"/>
      <w:jc w:val="left"/>
    </w:pPr>
    <w:rPr>
      <w:bCs w:val="0"/>
      <w:color w:val="auto"/>
      <w:spacing w:val="10"/>
      <w:szCs w:val="20"/>
    </w:rPr>
  </w:style>
  <w:style w:type="paragraph" w:customStyle="1" w:styleId="877">
    <w:name w:val="样式 表头 + 首行缩进:  2 字符"/>
    <w:basedOn w:val="181"/>
    <w:qFormat/>
    <w:uiPriority w:val="0"/>
    <w:pPr>
      <w:widowControl/>
      <w:adjustRightInd w:val="0"/>
      <w:snapToGrid w:val="0"/>
      <w:spacing w:before="80" w:beforeLines="0" w:after="0" w:afterLines="0" w:line="360" w:lineRule="auto"/>
      <w:ind w:firstLine="480" w:firstLineChars="200"/>
      <w:contextualSpacing w:val="0"/>
      <w:jc w:val="center"/>
    </w:pPr>
    <w:rPr>
      <w:rFonts w:ascii="Times New Roman" w:hAnsi="Times New Roman" w:eastAsia="黑体" w:cs="宋体"/>
      <w:spacing w:val="4"/>
      <w:kern w:val="0"/>
      <w:sz w:val="28"/>
      <w:szCs w:val="20"/>
    </w:rPr>
  </w:style>
  <w:style w:type="character" w:customStyle="1" w:styleId="878">
    <w:name w:val="XW正文 Char1"/>
    <w:link w:val="360"/>
    <w:qFormat/>
    <w:locked/>
    <w:uiPriority w:val="0"/>
    <w:rPr>
      <w:rFonts w:ascii="Times New Roman" w:hAnsi="Times New Roman" w:eastAsia="宋体" w:cs="Times New Roman"/>
      <w:kern w:val="0"/>
      <w:sz w:val="24"/>
      <w:szCs w:val="20"/>
      <w:lang w:val="zh-CN" w:eastAsia="zh-CN"/>
    </w:rPr>
  </w:style>
  <w:style w:type="paragraph" w:customStyle="1" w:styleId="879">
    <w:name w:val="XW标题1"/>
    <w:basedOn w:val="360"/>
    <w:next w:val="360"/>
    <w:qFormat/>
    <w:uiPriority w:val="0"/>
    <w:pPr>
      <w:tabs>
        <w:tab w:val="left" w:pos="360"/>
      </w:tabs>
      <w:spacing w:before="300"/>
      <w:ind w:firstLine="480"/>
      <w:jc w:val="left"/>
      <w:textAlignment w:val="auto"/>
      <w:outlineLvl w:val="0"/>
    </w:pPr>
    <w:rPr>
      <w:rFonts w:ascii="Arial" w:hAnsi="Arial" w:eastAsia="黑体" w:cstheme="minorBidi"/>
      <w:color w:val="000000"/>
      <w:kern w:val="2"/>
      <w:sz w:val="36"/>
      <w:szCs w:val="22"/>
      <w:lang w:val="en-US" w:eastAsia="zh-CN"/>
    </w:rPr>
  </w:style>
  <w:style w:type="paragraph" w:customStyle="1" w:styleId="880">
    <w:name w:val="XW标题2"/>
    <w:basedOn w:val="360"/>
    <w:next w:val="360"/>
    <w:qFormat/>
    <w:uiPriority w:val="0"/>
    <w:pPr>
      <w:tabs>
        <w:tab w:val="left" w:pos="360"/>
        <w:tab w:val="left" w:pos="560"/>
      </w:tabs>
      <w:spacing w:before="300"/>
      <w:ind w:firstLine="0"/>
      <w:jc w:val="left"/>
      <w:textAlignment w:val="auto"/>
      <w:outlineLvl w:val="1"/>
    </w:pPr>
    <w:rPr>
      <w:rFonts w:ascii="Arial" w:hAnsi="Arial" w:eastAsia="黑体" w:cstheme="minorBidi"/>
      <w:color w:val="000000"/>
      <w:kern w:val="2"/>
      <w:sz w:val="32"/>
      <w:szCs w:val="22"/>
      <w:lang w:val="en-US" w:eastAsia="zh-CN"/>
    </w:rPr>
  </w:style>
  <w:style w:type="paragraph" w:customStyle="1" w:styleId="881">
    <w:name w:val="XW标题3"/>
    <w:basedOn w:val="360"/>
    <w:next w:val="360"/>
    <w:qFormat/>
    <w:uiPriority w:val="0"/>
    <w:pPr>
      <w:tabs>
        <w:tab w:val="left" w:pos="360"/>
      </w:tabs>
      <w:spacing w:before="200"/>
      <w:ind w:firstLine="480"/>
      <w:jc w:val="left"/>
      <w:textAlignment w:val="auto"/>
      <w:outlineLvl w:val="2"/>
    </w:pPr>
    <w:rPr>
      <w:rFonts w:ascii="Arial" w:hAnsi="Arial" w:eastAsia="黑体" w:cstheme="minorBidi"/>
      <w:color w:val="000000"/>
      <w:kern w:val="2"/>
      <w:sz w:val="28"/>
      <w:szCs w:val="28"/>
      <w:lang w:val="en-US" w:eastAsia="zh-CN"/>
    </w:rPr>
  </w:style>
  <w:style w:type="paragraph" w:customStyle="1" w:styleId="882">
    <w:name w:val="XW签名页"/>
    <w:qFormat/>
    <w:uiPriority w:val="0"/>
    <w:pPr>
      <w:spacing w:before="840"/>
      <w:ind w:left="2835"/>
    </w:pPr>
    <w:rPr>
      <w:rFonts w:ascii="Times New Roman" w:hAnsi="Times New Roman" w:eastAsia="黑体" w:cs="Times New Roman"/>
      <w:kern w:val="0"/>
      <w:sz w:val="30"/>
      <w:szCs w:val="20"/>
      <w:lang w:val="en-US" w:eastAsia="zh-CN" w:bidi="ar-SA"/>
    </w:rPr>
  </w:style>
  <w:style w:type="paragraph" w:customStyle="1" w:styleId="883">
    <w:name w:val="XW标题4"/>
    <w:basedOn w:val="360"/>
    <w:next w:val="360"/>
    <w:qFormat/>
    <w:uiPriority w:val="0"/>
    <w:pPr>
      <w:tabs>
        <w:tab w:val="left" w:pos="360"/>
      </w:tabs>
      <w:spacing w:before="200"/>
      <w:ind w:firstLine="480"/>
      <w:jc w:val="left"/>
      <w:textAlignment w:val="auto"/>
      <w:outlineLvl w:val="3"/>
    </w:pPr>
    <w:rPr>
      <w:rFonts w:ascii="黑体" w:eastAsia="黑体" w:hAnsiTheme="minorHAnsi" w:cstheme="minorBidi"/>
      <w:color w:val="000000"/>
      <w:kern w:val="2"/>
      <w:sz w:val="28"/>
      <w:szCs w:val="28"/>
      <w:lang w:val="en-US" w:eastAsia="zh-CN"/>
    </w:rPr>
  </w:style>
  <w:style w:type="character" w:customStyle="1" w:styleId="884">
    <w:name w:val="样式 GN正文 + 首行缩进:  0.95 厘米 Char"/>
    <w:link w:val="885"/>
    <w:qFormat/>
    <w:locked/>
    <w:uiPriority w:val="0"/>
    <w:rPr>
      <w:rFonts w:ascii="宋体" w:hAnsi="宋体" w:cs="宋体"/>
      <w:color w:val="000000"/>
      <w:spacing w:val="12"/>
      <w:sz w:val="24"/>
      <w:szCs w:val="24"/>
    </w:rPr>
  </w:style>
  <w:style w:type="paragraph" w:customStyle="1" w:styleId="885">
    <w:name w:val="样式 GN正文 + 首行缩进:  0.95 厘米"/>
    <w:basedOn w:val="360"/>
    <w:link w:val="884"/>
    <w:qFormat/>
    <w:uiPriority w:val="0"/>
    <w:pPr>
      <w:ind w:firstLine="528" w:firstLineChars="200"/>
      <w:textAlignment w:val="auto"/>
    </w:pPr>
    <w:rPr>
      <w:rFonts w:ascii="宋体" w:hAnsi="宋体" w:cs="宋体" w:eastAsiaTheme="minorEastAsia"/>
      <w:color w:val="000000"/>
      <w:spacing w:val="12"/>
      <w:kern w:val="2"/>
      <w:szCs w:val="24"/>
      <w:lang w:val="en-US" w:eastAsia="zh-CN"/>
    </w:rPr>
  </w:style>
  <w:style w:type="character" w:customStyle="1" w:styleId="886">
    <w:name w:val="样式 样式 GN正文 + 首行缩进:  0.95 厘米 + 加宽量  0.2 磅 Char"/>
    <w:link w:val="887"/>
    <w:qFormat/>
    <w:locked/>
    <w:uiPriority w:val="0"/>
  </w:style>
  <w:style w:type="paragraph" w:customStyle="1" w:styleId="887">
    <w:name w:val="样式 样式 GN正文 + 首行缩进:  0.95 厘米 + 加宽量  0.2 磅"/>
    <w:basedOn w:val="885"/>
    <w:link w:val="886"/>
    <w:qFormat/>
    <w:uiPriority w:val="0"/>
    <w:pPr>
      <w:ind w:firstLine="496"/>
    </w:pPr>
    <w:rPr>
      <w:rFonts w:asciiTheme="minorHAnsi" w:hAnsiTheme="minorHAnsi" w:cstheme="minorBidi"/>
      <w:color w:val="auto"/>
      <w:spacing w:val="0"/>
      <w:sz w:val="21"/>
      <w:szCs w:val="22"/>
    </w:rPr>
  </w:style>
  <w:style w:type="paragraph" w:customStyle="1" w:styleId="888">
    <w:name w:val="样式 样式 GN正文 + 首行缩进:  0.95 厘米 + 首行缩进:  2 字符"/>
    <w:basedOn w:val="885"/>
    <w:qFormat/>
    <w:uiPriority w:val="0"/>
    <w:pPr>
      <w:ind w:firstLine="496"/>
    </w:pPr>
  </w:style>
  <w:style w:type="character" w:customStyle="1" w:styleId="889">
    <w:name w:val="样式 正文首行缩进 2 + 黑色 左侧:  2 字符 首行缩进:  0.95 厘米 Char"/>
    <w:link w:val="890"/>
    <w:qFormat/>
    <w:locked/>
    <w:uiPriority w:val="0"/>
    <w:rPr>
      <w:rFonts w:ascii="宋体" w:hAnsi="宋体" w:cs="宋体"/>
      <w:color w:val="000000"/>
      <w:sz w:val="24"/>
    </w:rPr>
  </w:style>
  <w:style w:type="paragraph" w:customStyle="1" w:styleId="890">
    <w:name w:val="样式 正文首行缩进 2 + 黑色 左侧:  2 字符 首行缩进:  0.95 厘米"/>
    <w:basedOn w:val="2"/>
    <w:link w:val="889"/>
    <w:qFormat/>
    <w:uiPriority w:val="0"/>
    <w:pPr>
      <w:spacing w:after="0" w:line="460" w:lineRule="exact"/>
      <w:ind w:left="0" w:leftChars="0" w:firstLine="480"/>
    </w:pPr>
    <w:rPr>
      <w:rFonts w:ascii="宋体" w:hAnsi="宋体" w:cs="宋体" w:eastAsiaTheme="minorEastAsia"/>
      <w:color w:val="000000"/>
      <w:sz w:val="24"/>
      <w:szCs w:val="22"/>
      <w:lang w:val="en-US" w:eastAsia="zh-CN"/>
    </w:rPr>
  </w:style>
  <w:style w:type="character" w:customStyle="1" w:styleId="891">
    <w:name w:val="样式 小四 行距: 固定值 23 磅 Char"/>
    <w:link w:val="892"/>
    <w:qFormat/>
    <w:locked/>
    <w:uiPriority w:val="0"/>
    <w:rPr>
      <w:rFonts w:ascii="宋体" w:hAnsi="宋体" w:cs="宋体"/>
      <w:spacing w:val="12"/>
      <w:sz w:val="24"/>
      <w:szCs w:val="24"/>
    </w:rPr>
  </w:style>
  <w:style w:type="paragraph" w:customStyle="1" w:styleId="892">
    <w:name w:val="样式 小四 行距: 固定值 23 磅"/>
    <w:basedOn w:val="1"/>
    <w:link w:val="891"/>
    <w:qFormat/>
    <w:uiPriority w:val="0"/>
    <w:pPr>
      <w:widowControl w:val="0"/>
      <w:adjustRightInd w:val="0"/>
      <w:ind w:firstLine="528"/>
      <w:jc w:val="center"/>
    </w:pPr>
    <w:rPr>
      <w:rFonts w:ascii="宋体" w:hAnsi="宋体" w:cs="宋体" w:eastAsiaTheme="minorEastAsia"/>
      <w:spacing w:val="12"/>
      <w:kern w:val="2"/>
      <w:szCs w:val="24"/>
    </w:rPr>
  </w:style>
  <w:style w:type="character" w:customStyle="1" w:styleId="893">
    <w:name w:val="样式 样式 小四 行距: 固定值 23 磅 + (符号) 宋体 Char"/>
    <w:link w:val="894"/>
    <w:qFormat/>
    <w:locked/>
    <w:uiPriority w:val="0"/>
  </w:style>
  <w:style w:type="paragraph" w:customStyle="1" w:styleId="894">
    <w:name w:val="样式 样式 小四 行距: 固定值 23 磅 + (符号) 宋体"/>
    <w:basedOn w:val="892"/>
    <w:link w:val="893"/>
    <w:qFormat/>
    <w:uiPriority w:val="0"/>
    <w:pPr>
      <w:ind w:firstLine="200"/>
    </w:pPr>
    <w:rPr>
      <w:rFonts w:asciiTheme="minorHAnsi" w:hAnsiTheme="minorHAnsi" w:cstheme="minorBidi"/>
      <w:spacing w:val="0"/>
      <w:sz w:val="21"/>
      <w:szCs w:val="22"/>
    </w:rPr>
  </w:style>
  <w:style w:type="character" w:customStyle="1" w:styleId="895">
    <w:name w:val="gyy正文 Char"/>
    <w:link w:val="896"/>
    <w:qFormat/>
    <w:locked/>
    <w:uiPriority w:val="0"/>
    <w:rPr>
      <w:sz w:val="24"/>
      <w:szCs w:val="24"/>
    </w:rPr>
  </w:style>
  <w:style w:type="paragraph" w:customStyle="1" w:styleId="896">
    <w:name w:val="gyy正文"/>
    <w:basedOn w:val="1"/>
    <w:link w:val="895"/>
    <w:qFormat/>
    <w:uiPriority w:val="0"/>
    <w:pPr>
      <w:widowControl w:val="0"/>
      <w:ind w:firstLine="480"/>
      <w:jc w:val="both"/>
    </w:pPr>
    <w:rPr>
      <w:rFonts w:asciiTheme="minorHAnsi" w:hAnsiTheme="minorHAnsi" w:eastAsiaTheme="minorEastAsia" w:cstheme="minorBidi"/>
      <w:kern w:val="2"/>
      <w:szCs w:val="24"/>
    </w:rPr>
  </w:style>
  <w:style w:type="character" w:customStyle="1" w:styleId="897">
    <w:name w:val="样式 样式 小四 行距: 固定值 23 磅 + 四号 首行缩进:  2 字符 Char"/>
    <w:link w:val="898"/>
    <w:qFormat/>
    <w:locked/>
    <w:uiPriority w:val="0"/>
  </w:style>
  <w:style w:type="paragraph" w:customStyle="1" w:styleId="898">
    <w:name w:val="样式 样式 小四 行距: 固定值 23 磅 + 四号 首行缩进:  2 字符"/>
    <w:basedOn w:val="892"/>
    <w:link w:val="897"/>
    <w:qFormat/>
    <w:uiPriority w:val="0"/>
    <w:pPr>
      <w:ind w:firstLine="200"/>
    </w:pPr>
    <w:rPr>
      <w:rFonts w:asciiTheme="minorHAnsi" w:hAnsiTheme="minorHAnsi" w:cstheme="minorBidi"/>
      <w:spacing w:val="0"/>
      <w:sz w:val="21"/>
      <w:szCs w:val="22"/>
    </w:rPr>
  </w:style>
  <w:style w:type="character" w:customStyle="1" w:styleId="899">
    <w:name w:val="样式 样式 小四 行距: 固定值 23 磅 + 四号 Char"/>
    <w:link w:val="900"/>
    <w:qFormat/>
    <w:locked/>
    <w:uiPriority w:val="0"/>
  </w:style>
  <w:style w:type="paragraph" w:customStyle="1" w:styleId="900">
    <w:name w:val="样式 样式 小四 行距: 固定值 23 磅 + 四号"/>
    <w:basedOn w:val="892"/>
    <w:link w:val="899"/>
    <w:qFormat/>
    <w:uiPriority w:val="0"/>
    <w:rPr>
      <w:rFonts w:asciiTheme="minorHAnsi" w:hAnsiTheme="minorHAnsi" w:cstheme="minorBidi"/>
      <w:spacing w:val="0"/>
      <w:sz w:val="21"/>
      <w:szCs w:val="22"/>
    </w:rPr>
  </w:style>
  <w:style w:type="paragraph" w:customStyle="1" w:styleId="901">
    <w:name w:val="样式 样式 样式 首行缩进:  2 字符 + + 首行缩进:  2 字符"/>
    <w:basedOn w:val="1"/>
    <w:qFormat/>
    <w:uiPriority w:val="0"/>
    <w:pPr>
      <w:widowControl w:val="0"/>
      <w:ind w:firstLine="536"/>
      <w:jc w:val="both"/>
    </w:pPr>
    <w:rPr>
      <w:rFonts w:cs="宋体"/>
      <w:spacing w:val="14"/>
      <w:kern w:val="2"/>
      <w:szCs w:val="24"/>
    </w:rPr>
  </w:style>
  <w:style w:type="paragraph" w:customStyle="1" w:styleId="902">
    <w:name w:val="样式 首行缩进:  2 字符1"/>
    <w:basedOn w:val="1"/>
    <w:qFormat/>
    <w:uiPriority w:val="0"/>
    <w:pPr>
      <w:widowControl w:val="0"/>
      <w:adjustRightInd w:val="0"/>
      <w:ind w:firstLine="528"/>
      <w:jc w:val="both"/>
    </w:pPr>
    <w:rPr>
      <w:rFonts w:cs="宋体"/>
      <w:spacing w:val="12"/>
      <w:szCs w:val="24"/>
    </w:rPr>
  </w:style>
  <w:style w:type="paragraph" w:customStyle="1" w:styleId="903">
    <w:name w:val="正文 Liu"/>
    <w:basedOn w:val="1"/>
    <w:qFormat/>
    <w:uiPriority w:val="0"/>
    <w:pPr>
      <w:widowControl w:val="0"/>
      <w:spacing w:line="480" w:lineRule="exact"/>
      <w:jc w:val="both"/>
    </w:pPr>
    <w:rPr>
      <w:spacing w:val="4"/>
      <w:kern w:val="2"/>
      <w:sz w:val="26"/>
      <w:szCs w:val="20"/>
    </w:rPr>
  </w:style>
  <w:style w:type="paragraph" w:customStyle="1" w:styleId="904">
    <w:name w:val="样式 正文 Liu + 四号 首行缩进:  2 字符 行距: 1.5 倍行距"/>
    <w:basedOn w:val="903"/>
    <w:qFormat/>
    <w:uiPriority w:val="0"/>
    <w:pPr>
      <w:spacing w:line="360" w:lineRule="auto"/>
    </w:pPr>
    <w:rPr>
      <w:rFonts w:cs="宋体"/>
      <w:spacing w:val="12"/>
      <w:sz w:val="24"/>
      <w:szCs w:val="24"/>
    </w:rPr>
  </w:style>
  <w:style w:type="paragraph" w:customStyle="1" w:styleId="905">
    <w:name w:val="样式 正文首行缩进 2 + 首行缩进:  2 字符 行距: 1.5 倍行距"/>
    <w:basedOn w:val="2"/>
    <w:qFormat/>
    <w:uiPriority w:val="0"/>
    <w:pPr>
      <w:adjustRightInd w:val="0"/>
      <w:spacing w:after="0" w:line="360" w:lineRule="auto"/>
      <w:ind w:left="0" w:leftChars="0" w:firstLine="200"/>
    </w:pPr>
    <w:rPr>
      <w:rFonts w:cs="宋体"/>
      <w:spacing w:val="12"/>
      <w:kern w:val="0"/>
      <w:sz w:val="24"/>
      <w:lang w:val="en-US" w:eastAsia="zh-CN"/>
    </w:rPr>
  </w:style>
  <w:style w:type="paragraph" w:customStyle="1" w:styleId="906">
    <w:name w:val="样式 正文首行缩进 + 首行缩进:  1 字符"/>
    <w:basedOn w:val="87"/>
    <w:qFormat/>
    <w:uiPriority w:val="0"/>
    <w:pPr>
      <w:adjustRightInd w:val="0"/>
      <w:spacing w:after="0" w:line="360" w:lineRule="auto"/>
      <w:ind w:firstLine="528" w:firstLineChars="200"/>
    </w:pPr>
    <w:rPr>
      <w:rFonts w:cs="宋体"/>
      <w:spacing w:val="12"/>
      <w:kern w:val="0"/>
      <w:sz w:val="24"/>
      <w:lang w:val="zh-CN" w:eastAsia="zh-CN"/>
    </w:rPr>
  </w:style>
  <w:style w:type="paragraph" w:customStyle="1" w:styleId="907">
    <w:name w:val="样式 宋体 小四 行距: 1.5 倍行距"/>
    <w:basedOn w:val="1"/>
    <w:qFormat/>
    <w:uiPriority w:val="0"/>
    <w:pPr>
      <w:widowControl w:val="0"/>
      <w:adjustRightInd w:val="0"/>
      <w:jc w:val="both"/>
    </w:pPr>
    <w:rPr>
      <w:rFonts w:cs="宋体"/>
      <w:spacing w:val="12"/>
      <w:szCs w:val="24"/>
    </w:rPr>
  </w:style>
  <w:style w:type="paragraph" w:customStyle="1" w:styleId="908">
    <w:name w:val="样式 正文首行缩进 + 宋体 首行缩进:  1 字符"/>
    <w:basedOn w:val="87"/>
    <w:qFormat/>
    <w:uiPriority w:val="0"/>
    <w:pPr>
      <w:adjustRightInd w:val="0"/>
      <w:spacing w:after="0" w:line="360" w:lineRule="auto"/>
      <w:ind w:firstLine="200" w:firstLineChars="200"/>
    </w:pPr>
    <w:rPr>
      <w:rFonts w:cs="宋体"/>
      <w:spacing w:val="12"/>
      <w:kern w:val="0"/>
      <w:sz w:val="24"/>
      <w:lang w:val="zh-CN" w:eastAsia="zh-CN"/>
    </w:rPr>
  </w:style>
  <w:style w:type="paragraph" w:customStyle="1" w:styleId="909">
    <w:name w:val="样式 样式 宋体 小四 行距: 1.5 倍行距 + 首行缩进:  2 字符"/>
    <w:basedOn w:val="907"/>
    <w:qFormat/>
    <w:uiPriority w:val="0"/>
    <w:pPr>
      <w:ind w:firstLine="528"/>
    </w:pPr>
  </w:style>
  <w:style w:type="paragraph" w:customStyle="1" w:styleId="910">
    <w:name w:val="单位1"/>
    <w:basedOn w:val="1"/>
    <w:qFormat/>
    <w:uiPriority w:val="0"/>
    <w:pPr>
      <w:wordWrap w:val="0"/>
      <w:autoSpaceDE w:val="0"/>
      <w:autoSpaceDN w:val="0"/>
      <w:adjustRightInd w:val="0"/>
      <w:snapToGrid w:val="0"/>
      <w:ind w:firstLine="420"/>
      <w:jc w:val="right"/>
    </w:pPr>
    <w:rPr>
      <w:rFonts w:cs="宋体"/>
      <w:color w:val="000000"/>
      <w:spacing w:val="4"/>
      <w:kern w:val="2"/>
      <w:szCs w:val="24"/>
      <w:lang w:val="en-GB"/>
    </w:rPr>
  </w:style>
  <w:style w:type="character" w:customStyle="1" w:styleId="911">
    <w:name w:val="样式 表标题 + Char"/>
    <w:link w:val="912"/>
    <w:qFormat/>
    <w:locked/>
    <w:uiPriority w:val="0"/>
    <w:rPr>
      <w:rFonts w:ascii="宋体" w:hAnsi="宋体" w:eastAsia="黑体" w:cs="宋体"/>
      <w:b/>
      <w:bCs/>
      <w:color w:val="000000"/>
      <w:spacing w:val="10"/>
      <w:sz w:val="24"/>
      <w:szCs w:val="24"/>
    </w:rPr>
  </w:style>
  <w:style w:type="paragraph" w:customStyle="1" w:styleId="912">
    <w:name w:val="样式 表标题 +"/>
    <w:basedOn w:val="262"/>
    <w:link w:val="911"/>
    <w:qFormat/>
    <w:uiPriority w:val="0"/>
    <w:pPr>
      <w:adjustRightInd/>
      <w:snapToGrid/>
      <w:spacing w:line="360" w:lineRule="auto"/>
      <w:ind w:firstLine="200" w:firstLineChars="200"/>
      <w:textAlignment w:val="auto"/>
    </w:pPr>
    <w:rPr>
      <w:rFonts w:ascii="宋体" w:eastAsia="黑体" w:cs="宋体"/>
      <w:bCs/>
      <w:color w:val="000000"/>
      <w:spacing w:val="10"/>
      <w:kern w:val="2"/>
      <w:szCs w:val="24"/>
      <w:lang w:val="en-US" w:eastAsia="zh-CN"/>
    </w:rPr>
  </w:style>
  <w:style w:type="character" w:customStyle="1" w:styleId="913">
    <w:name w:val="样式 宋体 小四 行距: 1.5 倍行距1 Char"/>
    <w:link w:val="914"/>
    <w:qFormat/>
    <w:locked/>
    <w:uiPriority w:val="0"/>
    <w:rPr>
      <w:rFonts w:ascii="宋体" w:hAnsi="宋体" w:cs="宋体"/>
      <w:spacing w:val="12"/>
      <w:sz w:val="24"/>
      <w:szCs w:val="24"/>
    </w:rPr>
  </w:style>
  <w:style w:type="paragraph" w:customStyle="1" w:styleId="914">
    <w:name w:val="样式 宋体 小四 行距: 1.5 倍行距1"/>
    <w:basedOn w:val="1"/>
    <w:link w:val="913"/>
    <w:qFormat/>
    <w:uiPriority w:val="0"/>
    <w:pPr>
      <w:widowControl w:val="0"/>
      <w:ind w:firstLine="528"/>
      <w:jc w:val="both"/>
    </w:pPr>
    <w:rPr>
      <w:rFonts w:ascii="宋体" w:hAnsi="宋体" w:cs="宋体" w:eastAsiaTheme="minorEastAsia"/>
      <w:spacing w:val="12"/>
      <w:kern w:val="2"/>
      <w:szCs w:val="24"/>
    </w:rPr>
  </w:style>
  <w:style w:type="character" w:customStyle="1" w:styleId="915">
    <w:name w:val="样式 样式 宋体 小四 行距: 1.5 倍行距1 + 宋体 Char"/>
    <w:link w:val="916"/>
    <w:qFormat/>
    <w:locked/>
    <w:uiPriority w:val="0"/>
  </w:style>
  <w:style w:type="paragraph" w:customStyle="1" w:styleId="916">
    <w:name w:val="样式 样式 宋体 小四 行距: 1.5 倍行距1 + 宋体"/>
    <w:basedOn w:val="914"/>
    <w:link w:val="915"/>
    <w:qFormat/>
    <w:uiPriority w:val="0"/>
    <w:pPr>
      <w:ind w:firstLine="200"/>
    </w:pPr>
    <w:rPr>
      <w:rFonts w:asciiTheme="minorHAnsi" w:hAnsiTheme="minorHAnsi" w:cstheme="minorBidi"/>
      <w:spacing w:val="0"/>
      <w:sz w:val="21"/>
      <w:szCs w:val="22"/>
    </w:rPr>
  </w:style>
  <w:style w:type="character" w:customStyle="1" w:styleId="917">
    <w:name w:val="正文yhw001 Char"/>
    <w:link w:val="918"/>
    <w:qFormat/>
    <w:locked/>
    <w:uiPriority w:val="0"/>
    <w:rPr>
      <w:sz w:val="24"/>
      <w:szCs w:val="24"/>
    </w:rPr>
  </w:style>
  <w:style w:type="paragraph" w:customStyle="1" w:styleId="918">
    <w:name w:val="正文yhw001"/>
    <w:basedOn w:val="1"/>
    <w:link w:val="917"/>
    <w:qFormat/>
    <w:uiPriority w:val="0"/>
    <w:pPr>
      <w:widowControl w:val="0"/>
      <w:adjustRightInd w:val="0"/>
      <w:snapToGrid w:val="0"/>
      <w:ind w:firstLine="480"/>
      <w:jc w:val="both"/>
    </w:pPr>
    <w:rPr>
      <w:rFonts w:asciiTheme="minorHAnsi" w:hAnsiTheme="minorHAnsi" w:eastAsiaTheme="minorEastAsia" w:cstheme="minorBidi"/>
      <w:kern w:val="2"/>
      <w:szCs w:val="24"/>
    </w:rPr>
  </w:style>
  <w:style w:type="paragraph" w:customStyle="1" w:styleId="919">
    <w:name w:val="样式 小四 首行缩进:  0.85 厘米 行距: 1.5 倍行距"/>
    <w:basedOn w:val="1"/>
    <w:qFormat/>
    <w:uiPriority w:val="0"/>
    <w:pPr>
      <w:widowControl w:val="0"/>
      <w:jc w:val="both"/>
    </w:pPr>
    <w:rPr>
      <w:rFonts w:cs="宋体"/>
      <w:spacing w:val="12"/>
      <w:kern w:val="2"/>
      <w:szCs w:val="24"/>
    </w:rPr>
  </w:style>
  <w:style w:type="character" w:customStyle="1" w:styleId="920">
    <w:name w:val="样式 首行缩进:  0.88 厘米 Char"/>
    <w:link w:val="921"/>
    <w:qFormat/>
    <w:locked/>
    <w:uiPriority w:val="0"/>
    <w:rPr>
      <w:rFonts w:ascii="宋体" w:hAnsi="宋体" w:cs="宋体"/>
      <w:spacing w:val="12"/>
      <w:sz w:val="24"/>
      <w:szCs w:val="24"/>
    </w:rPr>
  </w:style>
  <w:style w:type="paragraph" w:customStyle="1" w:styleId="921">
    <w:name w:val="样式 首行缩进:  0.88 厘米"/>
    <w:basedOn w:val="1"/>
    <w:link w:val="920"/>
    <w:qFormat/>
    <w:uiPriority w:val="0"/>
    <w:pPr>
      <w:widowControl w:val="0"/>
      <w:adjustRightInd w:val="0"/>
      <w:ind w:firstLine="528"/>
      <w:jc w:val="both"/>
    </w:pPr>
    <w:rPr>
      <w:rFonts w:ascii="宋体" w:hAnsi="宋体" w:cs="宋体" w:eastAsiaTheme="minorEastAsia"/>
      <w:spacing w:val="12"/>
      <w:kern w:val="2"/>
      <w:szCs w:val="24"/>
    </w:rPr>
  </w:style>
  <w:style w:type="paragraph" w:customStyle="1" w:styleId="922">
    <w:name w:val="样式 样式 首行缩进:  0.88 厘米 + (符号) 宋体 首行缩进:  2 字符"/>
    <w:basedOn w:val="921"/>
    <w:qFormat/>
    <w:uiPriority w:val="0"/>
    <w:pPr>
      <w:ind w:firstLine="200"/>
    </w:pPr>
  </w:style>
  <w:style w:type="character" w:customStyle="1" w:styleId="923">
    <w:name w:val="样式 样式 样式 小四 行距: 固定值 23 磅 + 四号 首行缩进:  2 字符 + (符号) 宋体 Char"/>
    <w:link w:val="924"/>
    <w:qFormat/>
    <w:locked/>
    <w:uiPriority w:val="0"/>
    <w:rPr>
      <w:rFonts w:ascii="宋体" w:hAnsi="宋体" w:cs="宋体"/>
      <w:spacing w:val="12"/>
      <w:sz w:val="24"/>
      <w:szCs w:val="24"/>
    </w:rPr>
  </w:style>
  <w:style w:type="paragraph" w:customStyle="1" w:styleId="924">
    <w:name w:val="样式 样式 样式 小四 行距: 固定值 23 磅 + 四号 首行缩进:  2 字符 + (符号) 宋体"/>
    <w:basedOn w:val="898"/>
    <w:link w:val="923"/>
    <w:qFormat/>
    <w:uiPriority w:val="0"/>
    <w:rPr>
      <w:rFonts w:ascii="宋体" w:hAnsi="宋体" w:cs="宋体"/>
      <w:spacing w:val="12"/>
      <w:sz w:val="24"/>
      <w:szCs w:val="24"/>
    </w:rPr>
  </w:style>
  <w:style w:type="character" w:customStyle="1" w:styleId="925">
    <w:name w:val="样式 样式 首行缩进:  0.88 厘米 + 加宽量  0.25 磅 Char"/>
    <w:link w:val="926"/>
    <w:qFormat/>
    <w:locked/>
    <w:uiPriority w:val="0"/>
  </w:style>
  <w:style w:type="paragraph" w:customStyle="1" w:styleId="926">
    <w:name w:val="样式 样式 首行缩进:  0.88 厘米 + 加宽量  0.25 磅"/>
    <w:basedOn w:val="921"/>
    <w:link w:val="925"/>
    <w:qFormat/>
    <w:uiPriority w:val="0"/>
    <w:pPr>
      <w:ind w:firstLine="200"/>
    </w:pPr>
    <w:rPr>
      <w:rFonts w:asciiTheme="minorHAnsi" w:hAnsiTheme="minorHAnsi" w:cstheme="minorBidi"/>
      <w:spacing w:val="0"/>
      <w:sz w:val="21"/>
      <w:szCs w:val="22"/>
    </w:rPr>
  </w:style>
  <w:style w:type="paragraph" w:customStyle="1" w:styleId="927">
    <w:name w:val="hb-正文"/>
    <w:basedOn w:val="1"/>
    <w:qFormat/>
    <w:uiPriority w:val="0"/>
    <w:pPr>
      <w:widowControl w:val="0"/>
      <w:ind w:firstLine="536"/>
      <w:jc w:val="both"/>
    </w:pPr>
    <w:rPr>
      <w:rFonts w:cs="宋体"/>
      <w:spacing w:val="14"/>
      <w:szCs w:val="20"/>
    </w:rPr>
  </w:style>
  <w:style w:type="character" w:customStyle="1" w:styleId="928">
    <w:name w:val="样式 样式 正文缩进 + 首行缩进:  2 字符 + 宋体 Char"/>
    <w:link w:val="929"/>
    <w:qFormat/>
    <w:locked/>
    <w:uiPriority w:val="0"/>
    <w:rPr>
      <w:rFonts w:ascii="宋体" w:hAnsi="宋体" w:cs="宋体"/>
      <w:spacing w:val="4"/>
      <w:sz w:val="24"/>
      <w:szCs w:val="24"/>
    </w:rPr>
  </w:style>
  <w:style w:type="paragraph" w:customStyle="1" w:styleId="929">
    <w:name w:val="样式 样式 正文缩进 + 首行缩进:  2 字符 + 宋体"/>
    <w:basedOn w:val="1"/>
    <w:link w:val="928"/>
    <w:qFormat/>
    <w:uiPriority w:val="0"/>
    <w:pPr>
      <w:widowControl w:val="0"/>
      <w:ind w:firstLine="536"/>
      <w:jc w:val="both"/>
    </w:pPr>
    <w:rPr>
      <w:rFonts w:ascii="宋体" w:hAnsi="宋体" w:cs="宋体" w:eastAsiaTheme="minorEastAsia"/>
      <w:spacing w:val="4"/>
      <w:kern w:val="2"/>
      <w:szCs w:val="24"/>
    </w:rPr>
  </w:style>
  <w:style w:type="paragraph" w:customStyle="1" w:styleId="930">
    <w:name w:val="ld－表中文字"/>
    <w:next w:val="1"/>
    <w:qFormat/>
    <w:uiPriority w:val="0"/>
    <w:pPr>
      <w:keepNext/>
      <w:widowControl w:val="0"/>
      <w:adjustRightInd w:val="0"/>
      <w:snapToGrid w:val="0"/>
      <w:jc w:val="both"/>
    </w:pPr>
    <w:rPr>
      <w:rFonts w:ascii="Times New Roman" w:hAnsi="Times New Roman" w:eastAsia="宋体" w:cs="Arial"/>
      <w:kern w:val="2"/>
      <w:sz w:val="21"/>
      <w:szCs w:val="24"/>
      <w:lang w:val="en-US" w:eastAsia="zh-CN" w:bidi="ar-SA"/>
    </w:rPr>
  </w:style>
  <w:style w:type="paragraph" w:customStyle="1" w:styleId="931">
    <w:name w:val="样式 小四 行距: 1.5 倍行距"/>
    <w:basedOn w:val="1"/>
    <w:qFormat/>
    <w:uiPriority w:val="0"/>
    <w:pPr>
      <w:widowControl w:val="0"/>
      <w:ind w:firstLine="480"/>
      <w:jc w:val="both"/>
    </w:pPr>
    <w:rPr>
      <w:spacing w:val="12"/>
      <w:kern w:val="2"/>
      <w:szCs w:val="20"/>
    </w:rPr>
  </w:style>
  <w:style w:type="paragraph" w:customStyle="1" w:styleId="932">
    <w:name w:val="审签页"/>
    <w:qFormat/>
    <w:uiPriority w:val="0"/>
    <w:pPr>
      <w:spacing w:before="100" w:beforeAutospacing="1" w:after="100" w:afterAutospacing="1"/>
    </w:pPr>
    <w:rPr>
      <w:rFonts w:ascii="Arial" w:hAnsi="Arial" w:eastAsia="黑体" w:cs="Times New Roman"/>
      <w:kern w:val="0"/>
      <w:sz w:val="28"/>
      <w:szCs w:val="24"/>
      <w:lang w:val="en-US" w:eastAsia="zh-CN" w:bidi="ar-SA"/>
    </w:rPr>
  </w:style>
  <w:style w:type="paragraph" w:customStyle="1" w:styleId="933">
    <w:name w:val="封面一行"/>
    <w:qFormat/>
    <w:uiPriority w:val="0"/>
    <w:pPr>
      <w:jc w:val="center"/>
    </w:pPr>
    <w:rPr>
      <w:rFonts w:ascii="Arial" w:hAnsi="Arial" w:eastAsia="黑体" w:cs="Times New Roman"/>
      <w:kern w:val="0"/>
      <w:sz w:val="44"/>
      <w:szCs w:val="20"/>
      <w:lang w:val="en-US" w:eastAsia="zh-CN" w:bidi="ar-SA"/>
    </w:rPr>
  </w:style>
  <w:style w:type="paragraph" w:customStyle="1" w:styleId="934">
    <w:name w:val="封面二行"/>
    <w:qFormat/>
    <w:uiPriority w:val="0"/>
    <w:pPr>
      <w:spacing w:before="400" w:after="600"/>
      <w:jc w:val="center"/>
    </w:pPr>
    <w:rPr>
      <w:rFonts w:ascii="Arial" w:hAnsi="Arial" w:eastAsia="方正综艺简体" w:cs="Times New Roman"/>
      <w:kern w:val="0"/>
      <w:sz w:val="48"/>
      <w:szCs w:val="20"/>
      <w:lang w:val="en-US" w:eastAsia="zh-CN" w:bidi="ar-SA"/>
    </w:rPr>
  </w:style>
  <w:style w:type="paragraph" w:customStyle="1" w:styleId="935">
    <w:name w:val="封面三行"/>
    <w:qFormat/>
    <w:uiPriority w:val="0"/>
    <w:pPr>
      <w:jc w:val="center"/>
    </w:pPr>
    <w:rPr>
      <w:rFonts w:ascii="Arial" w:hAnsi="Arial" w:eastAsia="黑体" w:cs="Times New Roman"/>
      <w:kern w:val="0"/>
      <w:sz w:val="44"/>
      <w:szCs w:val="20"/>
      <w:lang w:val="en-US" w:eastAsia="zh-CN" w:bidi="ar-SA"/>
    </w:rPr>
  </w:style>
  <w:style w:type="paragraph" w:customStyle="1" w:styleId="936">
    <w:name w:val="封面四行"/>
    <w:qFormat/>
    <w:uiPriority w:val="0"/>
    <w:pPr>
      <w:jc w:val="center"/>
    </w:pPr>
    <w:rPr>
      <w:rFonts w:ascii="Arial" w:hAnsi="Arial" w:eastAsia="黑体" w:cs="Times New Roman"/>
      <w:spacing w:val="30"/>
      <w:kern w:val="0"/>
      <w:sz w:val="32"/>
      <w:szCs w:val="20"/>
      <w:lang w:val="en-US" w:eastAsia="zh-CN" w:bidi="ar-SA"/>
    </w:rPr>
  </w:style>
  <w:style w:type="paragraph" w:customStyle="1" w:styleId="937">
    <w:name w:val="封面五行"/>
    <w:qFormat/>
    <w:uiPriority w:val="0"/>
    <w:pPr>
      <w:jc w:val="center"/>
    </w:pPr>
    <w:rPr>
      <w:rFonts w:ascii="Arial" w:hAnsi="Arial" w:eastAsia="黑体" w:cs="Times New Roman"/>
      <w:kern w:val="0"/>
      <w:sz w:val="30"/>
      <w:szCs w:val="20"/>
      <w:lang w:val="en-US" w:eastAsia="zh-CN" w:bidi="ar-SA"/>
    </w:rPr>
  </w:style>
  <w:style w:type="paragraph" w:customStyle="1" w:styleId="938">
    <w:name w:val="单列标题"/>
    <w:basedOn w:val="1"/>
    <w:qFormat/>
    <w:uiPriority w:val="0"/>
    <w:rPr>
      <w:spacing w:val="14"/>
      <w:kern w:val="2"/>
      <w:szCs w:val="24"/>
    </w:rPr>
  </w:style>
  <w:style w:type="paragraph" w:customStyle="1" w:styleId="939">
    <w:name w:val="样式 标题 2标题 2 Char + 四号 非加粗 左 段前: 15 磅 段后: 0 磅 行距: 1.5 倍行距12"/>
    <w:basedOn w:val="6"/>
    <w:qFormat/>
    <w:uiPriority w:val="0"/>
    <w:pPr>
      <w:numPr>
        <w:ilvl w:val="0"/>
        <w:numId w:val="0"/>
      </w:numPr>
      <w:spacing w:before="100" w:after="100" w:line="240" w:lineRule="auto"/>
      <w:ind w:left="1134" w:hanging="1134"/>
      <w:contextualSpacing w:val="0"/>
      <w:jc w:val="left"/>
    </w:pPr>
    <w:rPr>
      <w:rFonts w:ascii="Arial" w:hAnsi="Arial" w:cs="Times New Roman"/>
      <w:b/>
      <w:bCs w:val="0"/>
      <w:color w:val="auto"/>
      <w:sz w:val="28"/>
      <w:szCs w:val="20"/>
    </w:rPr>
  </w:style>
  <w:style w:type="paragraph" w:customStyle="1" w:styleId="940">
    <w:name w:val="样式 样式 标题 3标题 3XW Char标题 3XW Char Char Char Char标题 3XW Char Char ..."/>
    <w:basedOn w:val="1"/>
    <w:qFormat/>
    <w:uiPriority w:val="0"/>
    <w:pPr>
      <w:keepNext/>
      <w:keepLines/>
      <w:widowControl w:val="0"/>
      <w:numPr>
        <w:ilvl w:val="2"/>
        <w:numId w:val="21"/>
      </w:numPr>
      <w:spacing w:before="30" w:after="30"/>
      <w:jc w:val="both"/>
      <w:outlineLvl w:val="2"/>
    </w:pPr>
    <w:rPr>
      <w:rFonts w:ascii="Arial" w:hAnsi="Arial" w:eastAsia="黑体" w:cs="宋体"/>
      <w:spacing w:val="14"/>
      <w:kern w:val="2"/>
      <w:sz w:val="28"/>
      <w:szCs w:val="20"/>
    </w:rPr>
  </w:style>
  <w:style w:type="paragraph" w:customStyle="1" w:styleId="941">
    <w:name w:val="样式 标题 3标题 3XW标题 3XW Char标题 3XW Char Char Char Char标题 3XW Cha...1"/>
    <w:basedOn w:val="7"/>
    <w:qFormat/>
    <w:uiPriority w:val="0"/>
    <w:pPr>
      <w:numPr>
        <w:ilvl w:val="0"/>
        <w:numId w:val="0"/>
      </w:numPr>
      <w:tabs>
        <w:tab w:val="left" w:pos="794"/>
      </w:tabs>
      <w:spacing w:before="100" w:after="100" w:line="240" w:lineRule="auto"/>
      <w:ind w:left="1415" w:hanging="889"/>
      <w:contextualSpacing w:val="0"/>
    </w:pPr>
    <w:rPr>
      <w:rFonts w:ascii="Arial" w:hAnsi="Arial"/>
      <w:spacing w:val="14"/>
      <w:szCs w:val="28"/>
    </w:rPr>
  </w:style>
  <w:style w:type="paragraph" w:customStyle="1" w:styleId="942">
    <w:name w:val="单级编号正文"/>
    <w:basedOn w:val="1"/>
    <w:qFormat/>
    <w:uiPriority w:val="0"/>
    <w:pPr>
      <w:widowControl w:val="0"/>
      <w:numPr>
        <w:ilvl w:val="0"/>
        <w:numId w:val="22"/>
      </w:numPr>
      <w:spacing w:line="300" w:lineRule="auto"/>
      <w:jc w:val="both"/>
    </w:pPr>
    <w:rPr>
      <w:spacing w:val="5"/>
      <w:kern w:val="2"/>
      <w:szCs w:val="20"/>
    </w:rPr>
  </w:style>
  <w:style w:type="paragraph" w:customStyle="1" w:styleId="943">
    <w:name w:val="标题 1 + 左 段前: 5 磅 段后: 5 磅"/>
    <w:basedOn w:val="5"/>
    <w:qFormat/>
    <w:uiPriority w:val="0"/>
    <w:pPr>
      <w:numPr>
        <w:numId w:val="0"/>
      </w:numPr>
      <w:spacing w:before="100" w:after="100" w:line="240" w:lineRule="auto"/>
      <w:ind w:left="-93"/>
      <w:contextualSpacing w:val="0"/>
    </w:pPr>
    <w:rPr>
      <w:rFonts w:ascii="黑体" w:hAnsi="宋体"/>
      <w:b/>
      <w:bCs w:val="0"/>
      <w:color w:val="auto"/>
      <w:szCs w:val="20"/>
    </w:rPr>
  </w:style>
  <w:style w:type="paragraph" w:customStyle="1" w:styleId="944">
    <w:name w:val="样式 两端对齐 段前: 0 磅 行距: 1.5 倍行距"/>
    <w:basedOn w:val="1"/>
    <w:qFormat/>
    <w:uiPriority w:val="0"/>
    <w:pPr>
      <w:widowControl w:val="0"/>
      <w:adjustRightInd w:val="0"/>
      <w:jc w:val="both"/>
    </w:pPr>
    <w:rPr>
      <w:rFonts w:cs="宋体"/>
      <w:spacing w:val="12"/>
      <w:szCs w:val="24"/>
    </w:rPr>
  </w:style>
  <w:style w:type="paragraph" w:customStyle="1" w:styleId="945">
    <w:name w:val="样式 小四 行距: 1.5 倍行距1"/>
    <w:basedOn w:val="1"/>
    <w:qFormat/>
    <w:uiPriority w:val="0"/>
    <w:pPr>
      <w:widowControl w:val="0"/>
      <w:adjustRightInd w:val="0"/>
    </w:pPr>
    <w:rPr>
      <w:rFonts w:cs="宋体"/>
      <w:spacing w:val="12"/>
      <w:szCs w:val="24"/>
    </w:rPr>
  </w:style>
  <w:style w:type="paragraph" w:customStyle="1" w:styleId="946">
    <w:name w:val="样式 小四 行距: 1.5 倍行距2"/>
    <w:basedOn w:val="1"/>
    <w:qFormat/>
    <w:uiPriority w:val="0"/>
    <w:pPr>
      <w:widowControl w:val="0"/>
      <w:adjustRightInd w:val="0"/>
      <w:jc w:val="both"/>
    </w:pPr>
    <w:rPr>
      <w:rFonts w:cs="宋体"/>
      <w:spacing w:val="12"/>
      <w:szCs w:val="24"/>
    </w:rPr>
  </w:style>
  <w:style w:type="character" w:customStyle="1" w:styleId="947">
    <w:name w:val="样式 样式 小四 行距: 固定值 23 磅 + (符号) 宋体 橙色1 Char"/>
    <w:link w:val="948"/>
    <w:qFormat/>
    <w:locked/>
    <w:uiPriority w:val="0"/>
  </w:style>
  <w:style w:type="paragraph" w:customStyle="1" w:styleId="948">
    <w:name w:val="样式 样式 小四 行距: 固定值 23 磅 + (符号) 宋体 橙色1"/>
    <w:basedOn w:val="892"/>
    <w:link w:val="947"/>
    <w:qFormat/>
    <w:uiPriority w:val="0"/>
    <w:rPr>
      <w:rFonts w:asciiTheme="minorHAnsi" w:hAnsiTheme="minorHAnsi" w:cstheme="minorBidi"/>
      <w:spacing w:val="0"/>
      <w:sz w:val="21"/>
      <w:szCs w:val="22"/>
    </w:rPr>
  </w:style>
  <w:style w:type="paragraph" w:customStyle="1" w:styleId="949">
    <w:name w:val="样式 样式 小四 行距: 固定值 23 磅 + (符号) 宋体 橙色"/>
    <w:basedOn w:val="892"/>
    <w:qFormat/>
    <w:uiPriority w:val="0"/>
  </w:style>
  <w:style w:type="paragraph" w:customStyle="1" w:styleId="950">
    <w:name w:val="样式 (符号) 宋体 小四 橙色 行距: 固定值 23 磅"/>
    <w:basedOn w:val="1"/>
    <w:qFormat/>
    <w:uiPriority w:val="0"/>
    <w:pPr>
      <w:widowControl w:val="0"/>
      <w:adjustRightInd w:val="0"/>
      <w:spacing w:before="80" w:line="460" w:lineRule="exact"/>
      <w:ind w:firstLine="496"/>
    </w:pPr>
    <w:rPr>
      <w:rFonts w:cs="宋体"/>
      <w:spacing w:val="12"/>
      <w:szCs w:val="24"/>
    </w:rPr>
  </w:style>
  <w:style w:type="paragraph" w:customStyle="1" w:styleId="951">
    <w:name w:val="Char1 Char Char Char Char Char Char Char Char Char Char Char1 Char Char Char Char Char Char Char Char Char Char"/>
    <w:basedOn w:val="1"/>
    <w:qFormat/>
    <w:uiPriority w:val="0"/>
    <w:pPr>
      <w:spacing w:after="160" w:line="240" w:lineRule="exact"/>
    </w:pPr>
    <w:rPr>
      <w:rFonts w:ascii="Verdana" w:hAnsi="Verdana" w:eastAsia="仿宋_GB2312"/>
      <w:spacing w:val="4"/>
      <w:szCs w:val="20"/>
      <w:lang w:eastAsia="en-US"/>
    </w:rPr>
  </w:style>
  <w:style w:type="paragraph" w:customStyle="1" w:styleId="952">
    <w:name w:val="表头(四号)"/>
    <w:basedOn w:val="1"/>
    <w:qFormat/>
    <w:uiPriority w:val="0"/>
    <w:pPr>
      <w:widowControl w:val="0"/>
      <w:spacing w:beforeLines="100"/>
      <w:jc w:val="center"/>
    </w:pPr>
    <w:rPr>
      <w:spacing w:val="4"/>
      <w:kern w:val="2"/>
      <w:sz w:val="28"/>
      <w:szCs w:val="24"/>
    </w:rPr>
  </w:style>
  <w:style w:type="paragraph" w:customStyle="1" w:styleId="953">
    <w:name w:val="样式 小四 首行缩进:  0.85 厘米"/>
    <w:basedOn w:val="1"/>
    <w:qFormat/>
    <w:uiPriority w:val="0"/>
    <w:pPr>
      <w:widowControl w:val="0"/>
      <w:adjustRightInd w:val="0"/>
      <w:spacing w:before="80" w:line="440" w:lineRule="atLeast"/>
      <w:ind w:firstLine="480"/>
      <w:jc w:val="both"/>
    </w:pPr>
    <w:rPr>
      <w:rFonts w:cs="宋体"/>
      <w:spacing w:val="4"/>
      <w:szCs w:val="20"/>
    </w:rPr>
  </w:style>
  <w:style w:type="paragraph" w:customStyle="1" w:styleId="954">
    <w:name w:val="Char Char Char Char Char Char Char Char Char Char Char Char Char"/>
    <w:basedOn w:val="1"/>
    <w:qFormat/>
    <w:uiPriority w:val="0"/>
    <w:pPr>
      <w:widowControl w:val="0"/>
      <w:jc w:val="both"/>
    </w:pPr>
    <w:rPr>
      <w:spacing w:val="4"/>
      <w:kern w:val="2"/>
      <w:szCs w:val="24"/>
    </w:rPr>
  </w:style>
  <w:style w:type="character" w:customStyle="1" w:styleId="955">
    <w:name w:val="hb_正文 Char"/>
    <w:link w:val="956"/>
    <w:qFormat/>
    <w:locked/>
    <w:uiPriority w:val="0"/>
    <w:rPr>
      <w:spacing w:val="12"/>
      <w:kern w:val="4"/>
      <w:sz w:val="24"/>
      <w:szCs w:val="24"/>
    </w:rPr>
  </w:style>
  <w:style w:type="paragraph" w:customStyle="1" w:styleId="956">
    <w:name w:val="hb_正文"/>
    <w:basedOn w:val="1"/>
    <w:link w:val="955"/>
    <w:qFormat/>
    <w:uiPriority w:val="0"/>
    <w:pPr>
      <w:widowControl w:val="0"/>
      <w:ind w:firstLine="528"/>
      <w:jc w:val="both"/>
    </w:pPr>
    <w:rPr>
      <w:rFonts w:asciiTheme="minorHAnsi" w:hAnsiTheme="minorHAnsi" w:eastAsiaTheme="minorEastAsia" w:cstheme="minorBidi"/>
      <w:spacing w:val="12"/>
      <w:kern w:val="4"/>
      <w:szCs w:val="24"/>
    </w:rPr>
  </w:style>
  <w:style w:type="paragraph" w:customStyle="1" w:styleId="957">
    <w:name w:val="ld－正文"/>
    <w:basedOn w:val="1"/>
    <w:qFormat/>
    <w:uiPriority w:val="0"/>
    <w:pPr>
      <w:widowControl w:val="0"/>
      <w:ind w:firstLine="520"/>
      <w:jc w:val="both"/>
    </w:pPr>
    <w:rPr>
      <w:spacing w:val="10"/>
      <w:szCs w:val="24"/>
    </w:rPr>
  </w:style>
  <w:style w:type="paragraph" w:customStyle="1" w:styleId="958">
    <w:name w:val="样式 标题 1"/>
    <w:basedOn w:val="5"/>
    <w:qFormat/>
    <w:uiPriority w:val="0"/>
    <w:pPr>
      <w:numPr>
        <w:numId w:val="0"/>
      </w:numPr>
      <w:spacing w:before="100" w:after="100" w:line="240" w:lineRule="auto"/>
      <w:ind w:left="397" w:hanging="397"/>
      <w:contextualSpacing w:val="0"/>
    </w:pPr>
    <w:rPr>
      <w:rFonts w:cs="宋体"/>
      <w:b/>
      <w:color w:val="auto"/>
      <w:sz w:val="32"/>
      <w:szCs w:val="20"/>
    </w:rPr>
  </w:style>
  <w:style w:type="paragraph" w:customStyle="1" w:styleId="959">
    <w:name w:val="样式 标题 3"/>
    <w:basedOn w:val="7"/>
    <w:qFormat/>
    <w:uiPriority w:val="0"/>
    <w:pPr>
      <w:numPr>
        <w:ilvl w:val="0"/>
        <w:numId w:val="0"/>
      </w:numPr>
      <w:tabs>
        <w:tab w:val="left" w:pos="794"/>
      </w:tabs>
      <w:spacing w:after="240" w:line="240" w:lineRule="auto"/>
      <w:ind w:left="-134" w:firstLine="560"/>
      <w:contextualSpacing w:val="0"/>
    </w:pPr>
    <w:rPr>
      <w:rFonts w:ascii="黑体"/>
      <w:spacing w:val="12"/>
      <w:szCs w:val="20"/>
    </w:rPr>
  </w:style>
  <w:style w:type="character" w:customStyle="1" w:styleId="960">
    <w:name w:val="样式 标题 2 Char Char"/>
    <w:link w:val="961"/>
    <w:qFormat/>
    <w:locked/>
    <w:uiPriority w:val="0"/>
    <w:rPr>
      <w:rFonts w:ascii="Arial" w:hAnsi="Arial" w:eastAsia="黑体"/>
      <w:bCs/>
      <w:sz w:val="28"/>
      <w:szCs w:val="32"/>
      <w:lang w:val="zh-CN" w:eastAsia="zh-CN"/>
    </w:rPr>
  </w:style>
  <w:style w:type="paragraph" w:customStyle="1" w:styleId="961">
    <w:name w:val="样式 标题 2"/>
    <w:basedOn w:val="6"/>
    <w:link w:val="960"/>
    <w:qFormat/>
    <w:uiPriority w:val="0"/>
    <w:pPr>
      <w:numPr>
        <w:ilvl w:val="0"/>
        <w:numId w:val="0"/>
      </w:numPr>
      <w:spacing w:before="100" w:after="100" w:line="240" w:lineRule="auto"/>
      <w:ind w:left="1134" w:hanging="1134"/>
      <w:contextualSpacing w:val="0"/>
    </w:pPr>
    <w:rPr>
      <w:rFonts w:ascii="Arial" w:hAnsi="Arial" w:cstheme="minorBidi"/>
      <w:color w:val="auto"/>
      <w:sz w:val="28"/>
      <w:lang w:val="zh-CN" w:eastAsia="zh-CN"/>
    </w:rPr>
  </w:style>
  <w:style w:type="paragraph" w:customStyle="1" w:styleId="962">
    <w:name w:val="样式 标题 4"/>
    <w:basedOn w:val="8"/>
    <w:qFormat/>
    <w:uiPriority w:val="0"/>
    <w:pPr>
      <w:numPr>
        <w:ilvl w:val="4"/>
        <w:numId w:val="23"/>
      </w:numPr>
      <w:spacing w:before="60" w:after="60" w:line="240" w:lineRule="auto"/>
      <w:contextualSpacing w:val="0"/>
    </w:pPr>
    <w:rPr>
      <w:rFonts w:ascii="Arial" w:hAnsi="Arial" w:eastAsia="楷体_GB2312" w:cs="宋体"/>
      <w:iCs/>
      <w:color w:val="auto"/>
      <w:spacing w:val="12"/>
      <w:szCs w:val="24"/>
    </w:rPr>
  </w:style>
  <w:style w:type="paragraph" w:customStyle="1" w:styleId="963">
    <w:name w:val="表格标题(gyy)"/>
    <w:basedOn w:val="1"/>
    <w:qFormat/>
    <w:uiPriority w:val="0"/>
    <w:pPr>
      <w:widowControl w:val="0"/>
      <w:spacing w:beforeLines="50"/>
      <w:ind w:left="55" w:leftChars="21"/>
      <w:jc w:val="center"/>
      <w:outlineLvl w:val="4"/>
    </w:pPr>
    <w:rPr>
      <w:rFonts w:eastAsia="黑体"/>
      <w:spacing w:val="14"/>
      <w:kern w:val="2"/>
      <w:szCs w:val="24"/>
    </w:rPr>
  </w:style>
  <w:style w:type="paragraph" w:customStyle="1" w:styleId="964">
    <w:name w:val="nwj表格文字"/>
    <w:basedOn w:val="1"/>
    <w:qFormat/>
    <w:uiPriority w:val="0"/>
    <w:pPr>
      <w:widowControl w:val="0"/>
      <w:ind w:firstLine="480"/>
      <w:jc w:val="both"/>
    </w:pPr>
    <w:rPr>
      <w:spacing w:val="4"/>
      <w:kern w:val="2"/>
      <w:szCs w:val="21"/>
    </w:rPr>
  </w:style>
  <w:style w:type="paragraph" w:customStyle="1" w:styleId="965">
    <w:name w:val="表中文字－ld"/>
    <w:next w:val="1"/>
    <w:qFormat/>
    <w:uiPriority w:val="0"/>
    <w:pPr>
      <w:widowControl w:val="0"/>
      <w:adjustRightInd w:val="0"/>
      <w:snapToGrid w:val="0"/>
      <w:spacing w:before="40" w:after="40"/>
      <w:jc w:val="center"/>
    </w:pPr>
    <w:rPr>
      <w:rFonts w:ascii="Times New Roman" w:hAnsi="Times New Roman" w:eastAsia="宋体" w:cs="Arial"/>
      <w:kern w:val="0"/>
      <w:sz w:val="21"/>
      <w:szCs w:val="21"/>
      <w:lang w:val="en-US" w:eastAsia="zh-CN" w:bidi="ar-SA"/>
    </w:rPr>
  </w:style>
  <w:style w:type="paragraph" w:customStyle="1" w:styleId="966">
    <w:name w:val="说明"/>
    <w:next w:val="1"/>
    <w:qFormat/>
    <w:uiPriority w:val="0"/>
    <w:pPr>
      <w:adjustRightInd w:val="0"/>
      <w:snapToGrid w:val="0"/>
    </w:pPr>
    <w:rPr>
      <w:rFonts w:ascii="宋体" w:hAnsi="宋体" w:eastAsia="楷体_GB2312" w:cs="宋体"/>
      <w:kern w:val="2"/>
      <w:sz w:val="18"/>
      <w:szCs w:val="24"/>
      <w:lang w:val="en-US" w:eastAsia="zh-CN" w:bidi="ar-SA"/>
    </w:rPr>
  </w:style>
  <w:style w:type="paragraph" w:customStyle="1" w:styleId="967">
    <w:name w:val="Char2"/>
    <w:basedOn w:val="1"/>
    <w:qFormat/>
    <w:uiPriority w:val="0"/>
    <w:pPr>
      <w:spacing w:after="160" w:line="240" w:lineRule="exact"/>
      <w:ind w:firstLine="480"/>
    </w:pPr>
    <w:rPr>
      <w:spacing w:val="14"/>
      <w:szCs w:val="24"/>
    </w:rPr>
  </w:style>
  <w:style w:type="paragraph" w:customStyle="1" w:styleId="968">
    <w:name w:val="表格内容2"/>
    <w:basedOn w:val="1"/>
    <w:next w:val="46"/>
    <w:qFormat/>
    <w:uiPriority w:val="0"/>
    <w:pPr>
      <w:widowControl w:val="0"/>
    </w:pPr>
    <w:rPr>
      <w:rFonts w:hAnsi="Courier New"/>
      <w:spacing w:val="4"/>
      <w:kern w:val="2"/>
      <w:szCs w:val="20"/>
    </w:rPr>
  </w:style>
  <w:style w:type="paragraph" w:customStyle="1" w:styleId="969">
    <w:name w:val="Char Char Char4"/>
    <w:basedOn w:val="1"/>
    <w:qFormat/>
    <w:uiPriority w:val="0"/>
    <w:pPr>
      <w:spacing w:after="160" w:line="240" w:lineRule="exact"/>
    </w:pPr>
    <w:rPr>
      <w:rFonts w:ascii="Verdana" w:hAnsi="Verdana" w:eastAsia="仿宋_GB2312"/>
      <w:spacing w:val="4"/>
      <w:szCs w:val="20"/>
      <w:lang w:eastAsia="en-US"/>
    </w:rPr>
  </w:style>
  <w:style w:type="paragraph" w:customStyle="1" w:styleId="970">
    <w:name w:val="11"/>
    <w:basedOn w:val="1"/>
    <w:next w:val="36"/>
    <w:semiHidden/>
    <w:qFormat/>
    <w:uiPriority w:val="0"/>
    <w:pPr>
      <w:widowControl w:val="0"/>
      <w:spacing w:after="120"/>
      <w:jc w:val="both"/>
    </w:pPr>
    <w:rPr>
      <w:rFonts w:eastAsia="楷体_GB2312"/>
      <w:spacing w:val="4"/>
      <w:kern w:val="2"/>
      <w:sz w:val="30"/>
      <w:szCs w:val="20"/>
    </w:rPr>
  </w:style>
  <w:style w:type="paragraph" w:customStyle="1" w:styleId="971">
    <w:name w:val="样式 样式 正文（首行缩进两字）首行缩进 + 首行缩进:  2 字符 + 首行缩进:  2 字符"/>
    <w:basedOn w:val="1"/>
    <w:semiHidden/>
    <w:qFormat/>
    <w:uiPriority w:val="0"/>
    <w:pPr>
      <w:widowControl w:val="0"/>
      <w:ind w:firstLine="546"/>
      <w:jc w:val="both"/>
    </w:pPr>
    <w:rPr>
      <w:rFonts w:cs="宋体"/>
      <w:spacing w:val="4"/>
      <w:kern w:val="2"/>
      <w:szCs w:val="24"/>
    </w:rPr>
  </w:style>
  <w:style w:type="paragraph" w:customStyle="1" w:styleId="972">
    <w:name w:val="样式 正文（首行缩进两字）首行缩进 + 首行缩进:  2 字符1"/>
    <w:basedOn w:val="23"/>
    <w:semiHidden/>
    <w:qFormat/>
    <w:uiPriority w:val="0"/>
    <w:pPr>
      <w:spacing w:line="360" w:lineRule="auto"/>
      <w:ind w:firstLine="0" w:firstLineChars="0"/>
    </w:pPr>
    <w:rPr>
      <w:rFonts w:hint="eastAsia" w:cs="宋体"/>
      <w:spacing w:val="4"/>
      <w:sz w:val="24"/>
    </w:rPr>
  </w:style>
  <w:style w:type="paragraph" w:customStyle="1" w:styleId="973">
    <w:name w:val="样式 正文缩进正文（首行缩进两字）首行缩进正文（首行缩进两字） Char + 首行缩进:  2 字符1"/>
    <w:basedOn w:val="23"/>
    <w:semiHidden/>
    <w:qFormat/>
    <w:uiPriority w:val="0"/>
    <w:pPr>
      <w:spacing w:line="360" w:lineRule="auto"/>
      <w:ind w:firstLine="200"/>
    </w:pPr>
    <w:rPr>
      <w:rFonts w:hint="eastAsia" w:cs="宋体"/>
      <w:spacing w:val="4"/>
      <w:sz w:val="24"/>
    </w:rPr>
  </w:style>
  <w:style w:type="paragraph" w:customStyle="1" w:styleId="974">
    <w:name w:val="样式 标提 1 +"/>
    <w:basedOn w:val="1"/>
    <w:semiHidden/>
    <w:qFormat/>
    <w:uiPriority w:val="0"/>
    <w:pPr>
      <w:spacing w:before="160" w:after="160"/>
      <w:jc w:val="both"/>
    </w:pPr>
    <w:rPr>
      <w:spacing w:val="4"/>
      <w:szCs w:val="24"/>
    </w:rPr>
  </w:style>
  <w:style w:type="paragraph" w:customStyle="1" w:styleId="975">
    <w:name w:val="样式 标提 1 +1"/>
    <w:basedOn w:val="1"/>
    <w:semiHidden/>
    <w:qFormat/>
    <w:uiPriority w:val="0"/>
    <w:pPr>
      <w:spacing w:before="160" w:after="160"/>
      <w:jc w:val="both"/>
    </w:pPr>
    <w:rPr>
      <w:spacing w:val="4"/>
      <w:szCs w:val="24"/>
    </w:rPr>
  </w:style>
  <w:style w:type="paragraph" w:customStyle="1" w:styleId="976">
    <w:name w:val="样式 标提 1 +2"/>
    <w:basedOn w:val="1"/>
    <w:semiHidden/>
    <w:qFormat/>
    <w:uiPriority w:val="0"/>
    <w:pPr>
      <w:spacing w:before="160" w:after="160"/>
      <w:jc w:val="both"/>
    </w:pPr>
    <w:rPr>
      <w:spacing w:val="4"/>
      <w:szCs w:val="24"/>
    </w:rPr>
  </w:style>
  <w:style w:type="paragraph" w:customStyle="1" w:styleId="977">
    <w:name w:val="正文（缩进）"/>
    <w:basedOn w:val="1"/>
    <w:semiHidden/>
    <w:qFormat/>
    <w:uiPriority w:val="0"/>
    <w:pPr>
      <w:widowControl w:val="0"/>
      <w:jc w:val="both"/>
    </w:pPr>
    <w:rPr>
      <w:spacing w:val="4"/>
      <w:kern w:val="2"/>
      <w:szCs w:val="24"/>
    </w:rPr>
  </w:style>
  <w:style w:type="paragraph" w:customStyle="1" w:styleId="978">
    <w:name w:val="样式 标题 1 +"/>
    <w:basedOn w:val="5"/>
    <w:next w:val="380"/>
    <w:semiHidden/>
    <w:qFormat/>
    <w:uiPriority w:val="0"/>
    <w:pPr>
      <w:keepNext w:val="0"/>
      <w:keepLines w:val="0"/>
      <w:numPr>
        <w:numId w:val="0"/>
      </w:numPr>
      <w:spacing w:before="160" w:after="160" w:line="240" w:lineRule="auto"/>
      <w:contextualSpacing w:val="0"/>
    </w:pPr>
    <w:rPr>
      <w:bCs w:val="0"/>
      <w:color w:val="auto"/>
      <w:kern w:val="2"/>
      <w:sz w:val="32"/>
      <w:szCs w:val="32"/>
    </w:rPr>
  </w:style>
  <w:style w:type="paragraph" w:customStyle="1" w:styleId="979">
    <w:name w:val="正文首行缩进+1"/>
    <w:basedOn w:val="380"/>
    <w:semiHidden/>
    <w:qFormat/>
    <w:uiPriority w:val="0"/>
    <w:pPr>
      <w:spacing w:line="360" w:lineRule="auto"/>
      <w:ind w:left="210" w:leftChars="100" w:right="100" w:rightChars="100" w:firstLine="438" w:firstLineChars="200"/>
      <w:jc w:val="both"/>
    </w:pPr>
    <w:rPr>
      <w:rFonts w:hint="eastAsia" w:ascii="宋体" w:hAnsi="宋体"/>
      <w:spacing w:val="4"/>
      <w:szCs w:val="24"/>
    </w:rPr>
  </w:style>
  <w:style w:type="paragraph" w:customStyle="1" w:styleId="980">
    <w:name w:val="标提 4"/>
    <w:basedOn w:val="8"/>
    <w:next w:val="380"/>
    <w:semiHidden/>
    <w:qFormat/>
    <w:uiPriority w:val="0"/>
    <w:pPr>
      <w:keepNext w:val="0"/>
      <w:keepLines w:val="0"/>
      <w:numPr>
        <w:ilvl w:val="0"/>
        <w:numId w:val="0"/>
      </w:numPr>
      <w:spacing w:before="160" w:after="160" w:line="240" w:lineRule="auto"/>
      <w:contextualSpacing w:val="0"/>
      <w:jc w:val="center"/>
    </w:pPr>
    <w:rPr>
      <w:rFonts w:ascii="黑体" w:eastAsia="黑体" w:cs="Times New Roman"/>
      <w:bCs w:val="0"/>
      <w:color w:val="auto"/>
      <w:sz w:val="32"/>
      <w:szCs w:val="32"/>
    </w:rPr>
  </w:style>
  <w:style w:type="paragraph" w:customStyle="1" w:styleId="981">
    <w:name w:val="标提3"/>
    <w:basedOn w:val="7"/>
    <w:next w:val="380"/>
    <w:semiHidden/>
    <w:qFormat/>
    <w:uiPriority w:val="0"/>
    <w:pPr>
      <w:keepNext w:val="0"/>
      <w:keepLines w:val="0"/>
      <w:numPr>
        <w:ilvl w:val="0"/>
        <w:numId w:val="0"/>
      </w:numPr>
      <w:spacing w:before="160" w:after="160" w:line="240" w:lineRule="auto"/>
      <w:contextualSpacing w:val="0"/>
      <w:jc w:val="center"/>
    </w:pPr>
    <w:rPr>
      <w:rFonts w:ascii="黑体"/>
      <w:b/>
      <w:bCs w:val="0"/>
      <w:color w:val="FF6600"/>
      <w:sz w:val="32"/>
    </w:rPr>
  </w:style>
  <w:style w:type="paragraph" w:customStyle="1" w:styleId="982">
    <w:name w:val="标提2"/>
    <w:basedOn w:val="6"/>
    <w:next w:val="380"/>
    <w:semiHidden/>
    <w:qFormat/>
    <w:uiPriority w:val="0"/>
    <w:pPr>
      <w:keepNext w:val="0"/>
      <w:keepLines w:val="0"/>
      <w:numPr>
        <w:ilvl w:val="0"/>
        <w:numId w:val="24"/>
      </w:numPr>
      <w:spacing w:before="160" w:after="160" w:line="240" w:lineRule="auto"/>
      <w:contextualSpacing w:val="0"/>
      <w:jc w:val="center"/>
    </w:pPr>
    <w:rPr>
      <w:rFonts w:ascii="黑体" w:cs="Times New Roman"/>
      <w:b/>
      <w:bCs w:val="0"/>
      <w:color w:val="auto"/>
      <w:sz w:val="32"/>
    </w:rPr>
  </w:style>
  <w:style w:type="paragraph" w:customStyle="1" w:styleId="983">
    <w:name w:val="样式 标题 1 +1"/>
    <w:basedOn w:val="5"/>
    <w:semiHidden/>
    <w:qFormat/>
    <w:uiPriority w:val="0"/>
    <w:pPr>
      <w:keepNext w:val="0"/>
      <w:keepLines w:val="0"/>
      <w:numPr>
        <w:numId w:val="25"/>
      </w:numPr>
      <w:tabs>
        <w:tab w:val="left" w:pos="425"/>
      </w:tabs>
      <w:spacing w:before="160" w:after="160" w:line="240" w:lineRule="auto"/>
      <w:contextualSpacing w:val="0"/>
    </w:pPr>
    <w:rPr>
      <w:bCs w:val="0"/>
      <w:color w:val="auto"/>
      <w:kern w:val="2"/>
      <w:sz w:val="32"/>
      <w:szCs w:val="32"/>
    </w:rPr>
  </w:style>
  <w:style w:type="paragraph" w:customStyle="1" w:styleId="984">
    <w:name w:val="样式 样式1 +"/>
    <w:basedOn w:val="192"/>
    <w:semiHidden/>
    <w:qFormat/>
    <w:uiPriority w:val="0"/>
    <w:pPr>
      <w:jc w:val="center"/>
    </w:pPr>
    <w:rPr>
      <w:rFonts w:ascii="Times New Roman" w:hAnsi="Times New Roman" w:eastAsia="黑体"/>
      <w:iCs/>
      <w:sz w:val="32"/>
      <w:szCs w:val="32"/>
    </w:rPr>
  </w:style>
  <w:style w:type="paragraph" w:customStyle="1" w:styleId="985">
    <w:name w:val="样式 样式1 +1"/>
    <w:basedOn w:val="192"/>
    <w:semiHidden/>
    <w:qFormat/>
    <w:uiPriority w:val="0"/>
    <w:pPr>
      <w:jc w:val="center"/>
    </w:pPr>
    <w:rPr>
      <w:rFonts w:ascii="Times New Roman" w:hAnsi="Times New Roman" w:eastAsia="黑体"/>
      <w:iCs/>
      <w:sz w:val="32"/>
      <w:szCs w:val="32"/>
    </w:rPr>
  </w:style>
  <w:style w:type="paragraph" w:customStyle="1" w:styleId="986">
    <w:name w:val="样式 样式1 +2"/>
    <w:basedOn w:val="192"/>
    <w:semiHidden/>
    <w:qFormat/>
    <w:uiPriority w:val="0"/>
    <w:pPr>
      <w:jc w:val="center"/>
    </w:pPr>
    <w:rPr>
      <w:rFonts w:ascii="Times New Roman" w:hAnsi="Times New Roman" w:eastAsia="黑体"/>
      <w:iCs/>
      <w:sz w:val="32"/>
      <w:szCs w:val="32"/>
    </w:rPr>
  </w:style>
  <w:style w:type="paragraph" w:customStyle="1" w:styleId="987">
    <w:name w:val="标提 2"/>
    <w:basedOn w:val="6"/>
    <w:next w:val="380"/>
    <w:semiHidden/>
    <w:qFormat/>
    <w:uiPriority w:val="0"/>
    <w:pPr>
      <w:keepNext w:val="0"/>
      <w:keepLines w:val="0"/>
      <w:numPr>
        <w:ilvl w:val="0"/>
        <w:numId w:val="0"/>
      </w:numPr>
      <w:spacing w:before="160" w:after="160" w:line="240" w:lineRule="auto"/>
      <w:ind w:left="992" w:hanging="567"/>
      <w:contextualSpacing w:val="0"/>
      <w:jc w:val="left"/>
    </w:pPr>
    <w:rPr>
      <w:rFonts w:eastAsia="宋体" w:cs="Times New Roman"/>
      <w:b/>
      <w:color w:val="auto"/>
      <w:sz w:val="28"/>
      <w:szCs w:val="28"/>
    </w:rPr>
  </w:style>
  <w:style w:type="paragraph" w:customStyle="1" w:styleId="988">
    <w:name w:val="标提 3"/>
    <w:basedOn w:val="7"/>
    <w:next w:val="380"/>
    <w:semiHidden/>
    <w:qFormat/>
    <w:uiPriority w:val="0"/>
    <w:pPr>
      <w:keepNext w:val="0"/>
      <w:keepLines w:val="0"/>
      <w:numPr>
        <w:ilvl w:val="0"/>
        <w:numId w:val="0"/>
      </w:numPr>
      <w:spacing w:before="160" w:after="160" w:line="240" w:lineRule="auto"/>
      <w:contextualSpacing w:val="0"/>
      <w:jc w:val="left"/>
    </w:pPr>
    <w:rPr>
      <w:rFonts w:eastAsia="宋体"/>
      <w:b/>
      <w:color w:val="FF6600"/>
      <w:sz w:val="28"/>
      <w:szCs w:val="28"/>
    </w:rPr>
  </w:style>
  <w:style w:type="paragraph" w:customStyle="1" w:styleId="989">
    <w:name w:val="标提4"/>
    <w:basedOn w:val="7"/>
    <w:next w:val="380"/>
    <w:semiHidden/>
    <w:qFormat/>
    <w:uiPriority w:val="0"/>
    <w:pPr>
      <w:keepNext w:val="0"/>
      <w:keepLines w:val="0"/>
      <w:numPr>
        <w:numId w:val="26"/>
      </w:numPr>
      <w:tabs>
        <w:tab w:val="left" w:pos="425"/>
      </w:tabs>
      <w:spacing w:before="0" w:beforeLines="50" w:afterLines="50" w:line="240" w:lineRule="auto"/>
      <w:contextualSpacing w:val="0"/>
      <w:jc w:val="left"/>
    </w:pPr>
    <w:rPr>
      <w:rFonts w:eastAsia="宋体"/>
      <w:b/>
      <w:color w:val="FF6600"/>
      <w:sz w:val="28"/>
      <w:szCs w:val="28"/>
    </w:rPr>
  </w:style>
  <w:style w:type="paragraph" w:customStyle="1" w:styleId="990">
    <w:name w:val="样式 标题1"/>
    <w:basedOn w:val="380"/>
    <w:semiHidden/>
    <w:qFormat/>
    <w:uiPriority w:val="0"/>
    <w:pPr>
      <w:numPr>
        <w:ilvl w:val="0"/>
        <w:numId w:val="27"/>
      </w:numPr>
      <w:tabs>
        <w:tab w:val="left" w:pos="360"/>
        <w:tab w:val="clear" w:pos="425"/>
      </w:tabs>
      <w:spacing w:before="160" w:after="160" w:line="360" w:lineRule="auto"/>
      <w:ind w:left="0" w:leftChars="100" w:right="100" w:rightChars="100" w:firstLine="0"/>
    </w:pPr>
    <w:rPr>
      <w:rFonts w:hint="eastAsia" w:ascii="宋体" w:hAnsi="宋体" w:eastAsia="黑体"/>
      <w:b/>
      <w:spacing w:val="4"/>
      <w:sz w:val="32"/>
      <w:szCs w:val="32"/>
    </w:rPr>
  </w:style>
  <w:style w:type="paragraph" w:customStyle="1" w:styleId="991">
    <w:name w:val="样式 标题2"/>
    <w:basedOn w:val="972"/>
    <w:semiHidden/>
    <w:qFormat/>
    <w:uiPriority w:val="0"/>
    <w:pPr>
      <w:numPr>
        <w:ilvl w:val="1"/>
        <w:numId w:val="28"/>
      </w:numPr>
      <w:tabs>
        <w:tab w:val="left" w:pos="360"/>
        <w:tab w:val="clear" w:pos="567"/>
      </w:tabs>
      <w:spacing w:before="160" w:after="160"/>
      <w:ind w:left="0" w:firstLine="0"/>
    </w:pPr>
    <w:rPr>
      <w:b/>
      <w:szCs w:val="28"/>
    </w:rPr>
  </w:style>
  <w:style w:type="paragraph" w:customStyle="1" w:styleId="992">
    <w:name w:val="样式 标题3"/>
    <w:basedOn w:val="1"/>
    <w:semiHidden/>
    <w:qFormat/>
    <w:uiPriority w:val="0"/>
    <w:pPr>
      <w:widowControl w:val="0"/>
      <w:numPr>
        <w:ilvl w:val="2"/>
        <w:numId w:val="29"/>
      </w:numPr>
      <w:spacing w:before="120" w:after="120"/>
      <w:jc w:val="both"/>
    </w:pPr>
    <w:rPr>
      <w:spacing w:val="4"/>
      <w:kern w:val="2"/>
      <w:sz w:val="28"/>
    </w:rPr>
  </w:style>
  <w:style w:type="paragraph" w:customStyle="1" w:styleId="993">
    <w:name w:val="样式 正文缩进首行缩进 + 黑体 三号 加粗 首行缩进:  2 字符"/>
    <w:basedOn w:val="23"/>
    <w:semiHidden/>
    <w:qFormat/>
    <w:uiPriority w:val="0"/>
    <w:pPr>
      <w:spacing w:line="360" w:lineRule="auto"/>
      <w:ind w:firstLine="200"/>
    </w:pPr>
    <w:rPr>
      <w:rFonts w:hint="eastAsia" w:cs="宋体"/>
      <w:bCs/>
      <w:spacing w:val="4"/>
      <w:sz w:val="24"/>
    </w:rPr>
  </w:style>
  <w:style w:type="paragraph" w:customStyle="1" w:styleId="994">
    <w:name w:val="font1"/>
    <w:basedOn w:val="1"/>
    <w:qFormat/>
    <w:uiPriority w:val="0"/>
    <w:pPr>
      <w:spacing w:before="100" w:beforeAutospacing="1" w:after="100" w:afterAutospacing="1"/>
    </w:pPr>
    <w:rPr>
      <w:rFonts w:cs="宋体"/>
      <w:spacing w:val="4"/>
      <w:szCs w:val="24"/>
    </w:rPr>
  </w:style>
  <w:style w:type="paragraph" w:customStyle="1" w:styleId="995">
    <w:name w:val="样式 正文首行缩进 2 + 左  0 字符 右  0 字符"/>
    <w:basedOn w:val="2"/>
    <w:qFormat/>
    <w:uiPriority w:val="0"/>
    <w:pPr>
      <w:spacing w:after="0" w:line="360" w:lineRule="auto"/>
      <w:ind w:left="0" w:leftChars="0" w:firstLine="496"/>
    </w:pPr>
    <w:rPr>
      <w:rFonts w:cs="宋体"/>
      <w:spacing w:val="4"/>
      <w:sz w:val="24"/>
      <w:lang w:val="en-US" w:eastAsia="zh-CN"/>
    </w:rPr>
  </w:style>
  <w:style w:type="paragraph" w:customStyle="1" w:styleId="996">
    <w:name w:val="说明或注释（石）"/>
    <w:next w:val="2"/>
    <w:qFormat/>
    <w:uiPriority w:val="0"/>
    <w:pPr>
      <w:adjustRightInd w:val="0"/>
      <w:snapToGrid w:val="0"/>
      <w:ind w:firstLine="200" w:firstLineChars="200"/>
    </w:pPr>
    <w:rPr>
      <w:rFonts w:ascii="Times New Roman" w:hAnsi="Times New Roman" w:eastAsia="楷体_GB2312" w:cs="Times New Roman"/>
      <w:kern w:val="2"/>
      <w:sz w:val="18"/>
      <w:szCs w:val="24"/>
      <w:lang w:val="en-US" w:eastAsia="zh-CN" w:bidi="ar-SA"/>
    </w:rPr>
  </w:style>
  <w:style w:type="character" w:customStyle="1" w:styleId="997">
    <w:name w:val="单位（石） Char Char"/>
    <w:link w:val="998"/>
    <w:qFormat/>
    <w:locked/>
    <w:uiPriority w:val="0"/>
    <w:rPr>
      <w:rFonts w:ascii="Arial" w:hAnsi="Arial" w:cs="Arial"/>
      <w:szCs w:val="24"/>
    </w:rPr>
  </w:style>
  <w:style w:type="paragraph" w:customStyle="1" w:styleId="998">
    <w:name w:val="单位（石）"/>
    <w:next w:val="2"/>
    <w:link w:val="997"/>
    <w:qFormat/>
    <w:uiPriority w:val="0"/>
    <w:pPr>
      <w:keepNext/>
      <w:adjustRightInd w:val="0"/>
      <w:snapToGrid w:val="0"/>
      <w:spacing w:line="360" w:lineRule="auto"/>
      <w:ind w:right="50" w:rightChars="50"/>
      <w:jc w:val="right"/>
    </w:pPr>
    <w:rPr>
      <w:rFonts w:ascii="Arial" w:hAnsi="Arial" w:cs="Arial" w:eastAsiaTheme="minorEastAsia"/>
      <w:kern w:val="2"/>
      <w:sz w:val="21"/>
      <w:szCs w:val="24"/>
      <w:lang w:val="en-US" w:eastAsia="zh-CN" w:bidi="ar-SA"/>
    </w:rPr>
  </w:style>
  <w:style w:type="character" w:customStyle="1" w:styleId="999">
    <w:name w:val="需要修改（石） Char Char"/>
    <w:link w:val="1000"/>
    <w:qFormat/>
    <w:locked/>
    <w:uiPriority w:val="0"/>
    <w:rPr>
      <w:rFonts w:ascii="宋体" w:hAnsi="宋体"/>
      <w:color w:val="FF0000"/>
      <w:spacing w:val="4"/>
      <w:sz w:val="24"/>
      <w:szCs w:val="28"/>
    </w:rPr>
  </w:style>
  <w:style w:type="paragraph" w:customStyle="1" w:styleId="1000">
    <w:name w:val="需要修改（石）"/>
    <w:basedOn w:val="2"/>
    <w:next w:val="2"/>
    <w:link w:val="999"/>
    <w:qFormat/>
    <w:uiPriority w:val="0"/>
    <w:pPr>
      <w:spacing w:after="0" w:line="360" w:lineRule="auto"/>
      <w:ind w:left="0" w:leftChars="0" w:firstLine="200"/>
    </w:pPr>
    <w:rPr>
      <w:rFonts w:ascii="宋体" w:hAnsi="宋体" w:eastAsiaTheme="minorEastAsia" w:cstheme="minorBidi"/>
      <w:color w:val="FF0000"/>
      <w:spacing w:val="4"/>
      <w:sz w:val="24"/>
      <w:szCs w:val="28"/>
      <w:lang w:val="en-US" w:eastAsia="zh-CN"/>
    </w:rPr>
  </w:style>
  <w:style w:type="paragraph" w:customStyle="1" w:styleId="1001">
    <w:name w:val="表中文字（石）"/>
    <w:next w:val="1"/>
    <w:qFormat/>
    <w:uiPriority w:val="0"/>
    <w:pPr>
      <w:widowControl w:val="0"/>
      <w:spacing w:before="40" w:after="40"/>
      <w:jc w:val="center"/>
    </w:pPr>
    <w:rPr>
      <w:rFonts w:ascii="Times New Roman" w:hAnsi="Times New Roman" w:eastAsia="宋体" w:cs="Arial"/>
      <w:kern w:val="2"/>
      <w:sz w:val="21"/>
      <w:szCs w:val="24"/>
      <w:lang w:val="en-US" w:eastAsia="zh-CN" w:bidi="ar-SA"/>
    </w:rPr>
  </w:style>
  <w:style w:type="paragraph" w:customStyle="1" w:styleId="1002">
    <w:name w:val="编章标题（石）"/>
    <w:next w:val="2"/>
    <w:qFormat/>
    <w:uiPriority w:val="0"/>
    <w:pPr>
      <w:spacing w:before="300" w:after="300"/>
      <w:jc w:val="center"/>
    </w:pPr>
    <w:rPr>
      <w:rFonts w:ascii="Arial" w:hAnsi="Arial" w:eastAsia="黑体" w:cs="Times New Roman"/>
      <w:b/>
      <w:spacing w:val="20"/>
      <w:kern w:val="2"/>
      <w:sz w:val="52"/>
      <w:szCs w:val="44"/>
      <w:lang w:val="en-US" w:eastAsia="zh-CN" w:bidi="ar-SA"/>
    </w:rPr>
  </w:style>
  <w:style w:type="paragraph" w:customStyle="1" w:styleId="1003">
    <w:name w:val="xl154"/>
    <w:basedOn w:val="1"/>
    <w:qFormat/>
    <w:uiPriority w:val="0"/>
    <w:pPr>
      <w:pBdr>
        <w:left w:val="single" w:color="auto" w:sz="4" w:space="0"/>
        <w:bottom w:val="single" w:color="auto" w:sz="4" w:space="0"/>
        <w:right w:val="single" w:color="auto" w:sz="4" w:space="0"/>
      </w:pBdr>
      <w:spacing w:before="100" w:beforeAutospacing="1" w:after="100" w:afterAutospacing="1"/>
      <w:jc w:val="center"/>
    </w:pPr>
    <w:rPr>
      <w:rFonts w:cs="宋体"/>
      <w:spacing w:val="4"/>
      <w:sz w:val="20"/>
      <w:szCs w:val="20"/>
    </w:rPr>
  </w:style>
  <w:style w:type="paragraph" w:customStyle="1" w:styleId="1004">
    <w:name w:val="xl155"/>
    <w:basedOn w:val="1"/>
    <w:qFormat/>
    <w:uiPriority w:val="0"/>
    <w:pPr>
      <w:pBdr>
        <w:left w:val="single" w:color="auto" w:sz="4" w:space="0"/>
        <w:right w:val="single" w:color="auto" w:sz="4" w:space="0"/>
      </w:pBdr>
      <w:spacing w:before="100" w:beforeAutospacing="1" w:after="100" w:afterAutospacing="1"/>
      <w:jc w:val="center"/>
    </w:pPr>
    <w:rPr>
      <w:spacing w:val="4"/>
      <w:sz w:val="20"/>
      <w:szCs w:val="20"/>
    </w:rPr>
  </w:style>
  <w:style w:type="paragraph" w:customStyle="1" w:styleId="1005">
    <w:name w:val="xl156"/>
    <w:basedOn w:val="1"/>
    <w:qFormat/>
    <w:uiPriority w:val="0"/>
    <w:pPr>
      <w:pBdr>
        <w:left w:val="single" w:color="auto" w:sz="4" w:space="0"/>
        <w:right w:val="single" w:color="auto" w:sz="4" w:space="0"/>
      </w:pBdr>
      <w:spacing w:before="100" w:beforeAutospacing="1" w:after="100" w:afterAutospacing="1"/>
      <w:jc w:val="center"/>
    </w:pPr>
    <w:rPr>
      <w:rFonts w:ascii="黑体" w:eastAsia="黑体" w:cs="宋体"/>
      <w:spacing w:val="4"/>
      <w:sz w:val="20"/>
      <w:szCs w:val="20"/>
    </w:rPr>
  </w:style>
  <w:style w:type="paragraph" w:customStyle="1" w:styleId="1006">
    <w:name w:val="xl157"/>
    <w:basedOn w:val="1"/>
    <w:qFormat/>
    <w:uiPriority w:val="0"/>
    <w:pPr>
      <w:pBdr>
        <w:top w:val="single" w:color="auto" w:sz="4" w:space="0"/>
        <w:left w:val="single" w:color="auto" w:sz="4" w:space="0"/>
      </w:pBdr>
      <w:spacing w:before="100" w:beforeAutospacing="1" w:after="100" w:afterAutospacing="1"/>
      <w:jc w:val="center"/>
    </w:pPr>
    <w:rPr>
      <w:rFonts w:cs="宋体"/>
      <w:spacing w:val="4"/>
      <w:sz w:val="20"/>
      <w:szCs w:val="20"/>
    </w:rPr>
  </w:style>
  <w:style w:type="paragraph" w:customStyle="1" w:styleId="1007">
    <w:name w:val="xl158"/>
    <w:basedOn w:val="1"/>
    <w:qFormat/>
    <w:uiPriority w:val="0"/>
    <w:pPr>
      <w:pBdr>
        <w:top w:val="single" w:color="auto" w:sz="4" w:space="0"/>
        <w:right w:val="single" w:color="auto" w:sz="4" w:space="0"/>
      </w:pBdr>
      <w:spacing w:before="100" w:beforeAutospacing="1" w:after="100" w:afterAutospacing="1"/>
      <w:jc w:val="center"/>
    </w:pPr>
    <w:rPr>
      <w:rFonts w:cs="宋体"/>
      <w:spacing w:val="4"/>
      <w:sz w:val="20"/>
      <w:szCs w:val="20"/>
    </w:rPr>
  </w:style>
  <w:style w:type="paragraph" w:customStyle="1" w:styleId="1008">
    <w:name w:val="xl159"/>
    <w:basedOn w:val="1"/>
    <w:qFormat/>
    <w:uiPriority w:val="0"/>
    <w:pPr>
      <w:pBdr>
        <w:left w:val="single" w:color="auto" w:sz="4" w:space="0"/>
        <w:bottom w:val="single" w:color="auto" w:sz="4" w:space="0"/>
      </w:pBdr>
      <w:spacing w:before="100" w:beforeAutospacing="1" w:after="100" w:afterAutospacing="1"/>
      <w:jc w:val="center"/>
    </w:pPr>
    <w:rPr>
      <w:rFonts w:cs="宋体"/>
      <w:spacing w:val="4"/>
      <w:sz w:val="20"/>
      <w:szCs w:val="20"/>
    </w:rPr>
  </w:style>
  <w:style w:type="paragraph" w:customStyle="1" w:styleId="1009">
    <w:name w:val="xl160"/>
    <w:basedOn w:val="1"/>
    <w:qFormat/>
    <w:uiPriority w:val="0"/>
    <w:pPr>
      <w:pBdr>
        <w:bottom w:val="single" w:color="auto" w:sz="4" w:space="0"/>
        <w:right w:val="single" w:color="auto" w:sz="4" w:space="0"/>
      </w:pBdr>
      <w:spacing w:before="100" w:beforeAutospacing="1" w:after="100" w:afterAutospacing="1"/>
      <w:jc w:val="center"/>
    </w:pPr>
    <w:rPr>
      <w:rFonts w:cs="宋体"/>
      <w:spacing w:val="4"/>
      <w:sz w:val="20"/>
      <w:szCs w:val="20"/>
    </w:rPr>
  </w:style>
  <w:style w:type="paragraph" w:customStyle="1" w:styleId="1010">
    <w:name w:val="xl161"/>
    <w:basedOn w:val="1"/>
    <w:qFormat/>
    <w:uiPriority w:val="0"/>
    <w:pPr>
      <w:pBdr>
        <w:top w:val="single" w:color="auto" w:sz="4" w:space="0"/>
        <w:left w:val="single" w:color="auto" w:sz="4" w:space="0"/>
        <w:right w:val="single" w:color="auto" w:sz="4" w:space="0"/>
      </w:pBdr>
      <w:spacing w:before="100" w:beforeAutospacing="1" w:after="100" w:afterAutospacing="1"/>
      <w:jc w:val="center"/>
    </w:pPr>
    <w:rPr>
      <w:rFonts w:cs="宋体"/>
      <w:spacing w:val="4"/>
      <w:sz w:val="20"/>
      <w:szCs w:val="20"/>
    </w:rPr>
  </w:style>
  <w:style w:type="paragraph" w:customStyle="1" w:styleId="1011">
    <w:name w:val="xl162"/>
    <w:basedOn w:val="1"/>
    <w:qFormat/>
    <w:uiPriority w:val="0"/>
    <w:pPr>
      <w:pBdr>
        <w:left w:val="single" w:color="auto" w:sz="4" w:space="0"/>
        <w:right w:val="single" w:color="auto" w:sz="4" w:space="0"/>
      </w:pBdr>
      <w:spacing w:before="100" w:beforeAutospacing="1" w:after="100" w:afterAutospacing="1"/>
      <w:jc w:val="center"/>
    </w:pPr>
    <w:rPr>
      <w:rFonts w:cs="宋体"/>
      <w:spacing w:val="4"/>
      <w:sz w:val="20"/>
      <w:szCs w:val="20"/>
    </w:rPr>
  </w:style>
  <w:style w:type="paragraph" w:customStyle="1" w:styleId="1012">
    <w:name w:val="xl163"/>
    <w:basedOn w:val="1"/>
    <w:qFormat/>
    <w:uiPriority w:val="0"/>
    <w:pPr>
      <w:pBdr>
        <w:left w:val="single" w:color="auto" w:sz="4" w:space="0"/>
        <w:bottom w:val="single" w:color="auto" w:sz="4" w:space="0"/>
        <w:right w:val="single" w:color="auto" w:sz="4" w:space="0"/>
      </w:pBdr>
      <w:spacing w:before="100" w:beforeAutospacing="1" w:after="100" w:afterAutospacing="1"/>
      <w:jc w:val="center"/>
    </w:pPr>
    <w:rPr>
      <w:rFonts w:cs="宋体"/>
      <w:spacing w:val="4"/>
      <w:sz w:val="20"/>
      <w:szCs w:val="20"/>
    </w:rPr>
  </w:style>
  <w:style w:type="paragraph" w:customStyle="1" w:styleId="1013">
    <w:name w:val="xl164"/>
    <w:basedOn w:val="1"/>
    <w:qFormat/>
    <w:uiPriority w:val="0"/>
    <w:pPr>
      <w:pBdr>
        <w:top w:val="single" w:color="auto" w:sz="4" w:space="0"/>
        <w:left w:val="single" w:color="auto" w:sz="4" w:space="0"/>
      </w:pBdr>
      <w:spacing w:before="100" w:beforeAutospacing="1" w:after="100" w:afterAutospacing="1"/>
      <w:jc w:val="center"/>
    </w:pPr>
    <w:rPr>
      <w:rFonts w:cs="宋体"/>
      <w:spacing w:val="4"/>
      <w:sz w:val="20"/>
      <w:szCs w:val="20"/>
    </w:rPr>
  </w:style>
  <w:style w:type="paragraph" w:customStyle="1" w:styleId="1014">
    <w:name w:val="xl165"/>
    <w:basedOn w:val="1"/>
    <w:qFormat/>
    <w:uiPriority w:val="0"/>
    <w:pPr>
      <w:pBdr>
        <w:top w:val="single" w:color="auto" w:sz="4" w:space="0"/>
      </w:pBdr>
      <w:spacing w:before="100" w:beforeAutospacing="1" w:after="100" w:afterAutospacing="1"/>
      <w:jc w:val="center"/>
    </w:pPr>
    <w:rPr>
      <w:rFonts w:cs="宋体"/>
      <w:spacing w:val="4"/>
      <w:sz w:val="20"/>
      <w:szCs w:val="20"/>
    </w:rPr>
  </w:style>
  <w:style w:type="paragraph" w:customStyle="1" w:styleId="1015">
    <w:name w:val="xl166"/>
    <w:basedOn w:val="1"/>
    <w:qFormat/>
    <w:uiPriority w:val="0"/>
    <w:pPr>
      <w:pBdr>
        <w:top w:val="single" w:color="auto" w:sz="4" w:space="0"/>
        <w:right w:val="single" w:color="auto" w:sz="4" w:space="0"/>
      </w:pBdr>
      <w:spacing w:before="100" w:beforeAutospacing="1" w:after="100" w:afterAutospacing="1"/>
      <w:jc w:val="center"/>
    </w:pPr>
    <w:rPr>
      <w:rFonts w:cs="宋体"/>
      <w:spacing w:val="4"/>
      <w:sz w:val="20"/>
      <w:szCs w:val="20"/>
    </w:rPr>
  </w:style>
  <w:style w:type="paragraph" w:customStyle="1" w:styleId="1016">
    <w:name w:val="xl167"/>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cs="宋体"/>
      <w:spacing w:val="4"/>
      <w:sz w:val="20"/>
      <w:szCs w:val="20"/>
    </w:rPr>
  </w:style>
  <w:style w:type="paragraph" w:customStyle="1" w:styleId="1017">
    <w:name w:val="xl168"/>
    <w:basedOn w:val="1"/>
    <w:qFormat/>
    <w:uiPriority w:val="0"/>
    <w:pPr>
      <w:pBdr>
        <w:top w:val="single" w:color="auto" w:sz="4" w:space="0"/>
        <w:left w:val="single" w:color="auto" w:sz="4" w:space="0"/>
        <w:bottom w:val="single" w:color="auto" w:sz="4" w:space="0"/>
      </w:pBdr>
      <w:spacing w:before="100" w:beforeAutospacing="1" w:after="100" w:afterAutospacing="1"/>
      <w:jc w:val="center"/>
    </w:pPr>
    <w:rPr>
      <w:rFonts w:cs="宋体"/>
      <w:spacing w:val="4"/>
      <w:sz w:val="20"/>
      <w:szCs w:val="20"/>
    </w:rPr>
  </w:style>
  <w:style w:type="paragraph" w:customStyle="1" w:styleId="1018">
    <w:name w:val="xl169"/>
    <w:basedOn w:val="1"/>
    <w:qFormat/>
    <w:uiPriority w:val="0"/>
    <w:pPr>
      <w:pBdr>
        <w:top w:val="single" w:color="auto" w:sz="4" w:space="0"/>
        <w:bottom w:val="single" w:color="auto" w:sz="4" w:space="0"/>
        <w:right w:val="single" w:color="auto" w:sz="4" w:space="0"/>
      </w:pBdr>
      <w:spacing w:before="100" w:beforeAutospacing="1" w:after="100" w:afterAutospacing="1"/>
      <w:jc w:val="center"/>
    </w:pPr>
    <w:rPr>
      <w:rFonts w:cs="宋体"/>
      <w:spacing w:val="4"/>
      <w:sz w:val="20"/>
      <w:szCs w:val="20"/>
    </w:rPr>
  </w:style>
  <w:style w:type="paragraph" w:customStyle="1" w:styleId="1019">
    <w:name w:val="xl170"/>
    <w:basedOn w:val="1"/>
    <w:qFormat/>
    <w:uiPriority w:val="0"/>
    <w:pPr>
      <w:pBdr>
        <w:top w:val="single" w:color="auto" w:sz="4" w:space="0"/>
        <w:left w:val="single" w:color="auto" w:sz="4" w:space="0"/>
        <w:right w:val="single" w:color="auto" w:sz="4" w:space="0"/>
      </w:pBdr>
      <w:spacing w:before="100" w:beforeAutospacing="1" w:after="100" w:afterAutospacing="1"/>
    </w:pPr>
    <w:rPr>
      <w:rFonts w:cs="宋体"/>
      <w:spacing w:val="4"/>
      <w:sz w:val="20"/>
      <w:szCs w:val="20"/>
    </w:rPr>
  </w:style>
  <w:style w:type="paragraph" w:customStyle="1" w:styleId="1020">
    <w:name w:val="xl171"/>
    <w:basedOn w:val="1"/>
    <w:qFormat/>
    <w:uiPriority w:val="0"/>
    <w:pPr>
      <w:pBdr>
        <w:left w:val="single" w:color="auto" w:sz="4" w:space="0"/>
        <w:right w:val="single" w:color="auto" w:sz="4" w:space="0"/>
      </w:pBdr>
      <w:spacing w:before="100" w:beforeAutospacing="1" w:after="100" w:afterAutospacing="1"/>
    </w:pPr>
    <w:rPr>
      <w:rFonts w:cs="宋体"/>
      <w:spacing w:val="4"/>
      <w:sz w:val="20"/>
      <w:szCs w:val="20"/>
    </w:rPr>
  </w:style>
  <w:style w:type="paragraph" w:customStyle="1" w:styleId="1021">
    <w:name w:val="xl172"/>
    <w:basedOn w:val="1"/>
    <w:qFormat/>
    <w:uiPriority w:val="0"/>
    <w:pPr>
      <w:pBdr>
        <w:left w:val="single" w:color="auto" w:sz="4" w:space="0"/>
        <w:bottom w:val="single" w:color="auto" w:sz="4" w:space="0"/>
      </w:pBdr>
      <w:spacing w:before="100" w:beforeAutospacing="1" w:after="100" w:afterAutospacing="1"/>
      <w:jc w:val="center"/>
    </w:pPr>
    <w:rPr>
      <w:rFonts w:cs="宋体"/>
      <w:spacing w:val="4"/>
      <w:sz w:val="20"/>
      <w:szCs w:val="20"/>
    </w:rPr>
  </w:style>
  <w:style w:type="paragraph" w:customStyle="1" w:styleId="1022">
    <w:name w:val="xl173"/>
    <w:basedOn w:val="1"/>
    <w:qFormat/>
    <w:uiPriority w:val="0"/>
    <w:pPr>
      <w:pBdr>
        <w:bottom w:val="single" w:color="auto" w:sz="4" w:space="0"/>
        <w:right w:val="single" w:color="auto" w:sz="4" w:space="0"/>
      </w:pBdr>
      <w:spacing w:before="100" w:beforeAutospacing="1" w:after="100" w:afterAutospacing="1"/>
      <w:jc w:val="center"/>
    </w:pPr>
    <w:rPr>
      <w:rFonts w:cs="宋体"/>
      <w:spacing w:val="4"/>
      <w:sz w:val="20"/>
      <w:szCs w:val="20"/>
    </w:rPr>
  </w:style>
  <w:style w:type="paragraph" w:customStyle="1" w:styleId="1023">
    <w:name w:val="样式 报告正文 + 首行缩进:  2 字符"/>
    <w:basedOn w:val="272"/>
    <w:qFormat/>
    <w:uiPriority w:val="0"/>
    <w:pPr>
      <w:snapToGrid w:val="0"/>
      <w:ind w:firstLine="480"/>
      <w:jc w:val="center"/>
    </w:pPr>
    <w:rPr>
      <w:rFonts w:eastAsia="Times New Roman" w:cs="宋体"/>
      <w:snapToGrid/>
    </w:rPr>
  </w:style>
  <w:style w:type="paragraph" w:customStyle="1" w:styleId="1024">
    <w:name w:val="Char1 Char Char Char Char Char Char Char Char Char Char Char1 Char Char Char Char Char Char Char Char Char Char1"/>
    <w:basedOn w:val="1"/>
    <w:qFormat/>
    <w:uiPriority w:val="0"/>
    <w:pPr>
      <w:spacing w:after="160" w:line="240" w:lineRule="exact"/>
    </w:pPr>
    <w:rPr>
      <w:rFonts w:ascii="Verdana" w:hAnsi="Verdana" w:eastAsia="仿宋_GB2312"/>
      <w:spacing w:val="4"/>
      <w:szCs w:val="20"/>
      <w:lang w:eastAsia="en-US"/>
    </w:rPr>
  </w:style>
  <w:style w:type="paragraph" w:customStyle="1" w:styleId="1025">
    <w:name w:val="Char Char Char Char2"/>
    <w:basedOn w:val="28"/>
    <w:semiHidden/>
    <w:qFormat/>
    <w:uiPriority w:val="0"/>
    <w:pPr>
      <w:tabs>
        <w:tab w:val="left" w:pos="1919"/>
      </w:tabs>
      <w:adjustRightInd w:val="0"/>
      <w:spacing w:line="436" w:lineRule="exact"/>
      <w:ind w:left="357" w:leftChars="-7" w:firstLine="200" w:firstLineChars="200"/>
      <w:jc w:val="left"/>
      <w:outlineLvl w:val="3"/>
    </w:pPr>
    <w:rPr>
      <w:rFonts w:ascii="Tahoma" w:hAnsi="Tahoma" w:eastAsia="黑体"/>
      <w:b/>
      <w:spacing w:val="4"/>
      <w:sz w:val="24"/>
      <w:szCs w:val="24"/>
    </w:rPr>
  </w:style>
  <w:style w:type="paragraph" w:customStyle="1" w:styleId="1026">
    <w:name w:val="Char Char Char Char Char Char Char Char Char Char1"/>
    <w:basedOn w:val="1"/>
    <w:qFormat/>
    <w:uiPriority w:val="0"/>
    <w:pPr>
      <w:spacing w:after="160" w:line="240" w:lineRule="exact"/>
    </w:pPr>
    <w:rPr>
      <w:rFonts w:ascii="Verdana" w:hAnsi="Verdana" w:eastAsia="仿宋_GB2312"/>
      <w:spacing w:val="4"/>
      <w:szCs w:val="20"/>
      <w:lang w:eastAsia="en-US"/>
    </w:rPr>
  </w:style>
  <w:style w:type="paragraph" w:customStyle="1" w:styleId="1027">
    <w:name w:val="Char Char Char Char Char Char Char Char Char Char Char Char Char1"/>
    <w:basedOn w:val="1"/>
    <w:qFormat/>
    <w:uiPriority w:val="0"/>
    <w:pPr>
      <w:widowControl w:val="0"/>
      <w:jc w:val="both"/>
    </w:pPr>
    <w:rPr>
      <w:spacing w:val="4"/>
      <w:kern w:val="2"/>
      <w:szCs w:val="24"/>
    </w:rPr>
  </w:style>
  <w:style w:type="paragraph" w:customStyle="1" w:styleId="1028">
    <w:name w:val="Char11"/>
    <w:basedOn w:val="1"/>
    <w:qFormat/>
    <w:uiPriority w:val="0"/>
    <w:pPr>
      <w:spacing w:after="160" w:line="240" w:lineRule="exact"/>
    </w:pPr>
    <w:rPr>
      <w:rFonts w:ascii="Verdana" w:hAnsi="Verdana" w:eastAsia="仿宋_GB2312"/>
      <w:spacing w:val="4"/>
      <w:szCs w:val="20"/>
      <w:lang w:eastAsia="en-US"/>
    </w:rPr>
  </w:style>
  <w:style w:type="paragraph" w:customStyle="1" w:styleId="1029">
    <w:name w:val="纯文本2"/>
    <w:basedOn w:val="1"/>
    <w:qFormat/>
    <w:uiPriority w:val="0"/>
    <w:pPr>
      <w:widowControl w:val="0"/>
      <w:adjustRightInd w:val="0"/>
      <w:spacing w:line="360" w:lineRule="atLeast"/>
    </w:pPr>
    <w:rPr>
      <w:rFonts w:hAnsi="Courier New"/>
      <w:spacing w:val="4"/>
      <w:szCs w:val="20"/>
    </w:rPr>
  </w:style>
  <w:style w:type="paragraph" w:customStyle="1" w:styleId="1030">
    <w:name w:val="Char21"/>
    <w:basedOn w:val="1"/>
    <w:semiHidden/>
    <w:qFormat/>
    <w:uiPriority w:val="0"/>
    <w:pPr>
      <w:spacing w:after="160" w:line="240" w:lineRule="exact"/>
      <w:ind w:firstLine="480"/>
    </w:pPr>
    <w:rPr>
      <w:spacing w:val="14"/>
      <w:szCs w:val="24"/>
    </w:rPr>
  </w:style>
  <w:style w:type="paragraph" w:customStyle="1" w:styleId="1031">
    <w:name w:val="Char Char Char3"/>
    <w:basedOn w:val="1"/>
    <w:qFormat/>
    <w:uiPriority w:val="0"/>
    <w:pPr>
      <w:spacing w:after="160" w:line="240" w:lineRule="exact"/>
    </w:pPr>
    <w:rPr>
      <w:rFonts w:ascii="Verdana" w:hAnsi="Verdana" w:eastAsia="仿宋_GB2312"/>
      <w:spacing w:val="4"/>
      <w:szCs w:val="20"/>
      <w:lang w:eastAsia="en-US"/>
    </w:rPr>
  </w:style>
  <w:style w:type="paragraph" w:customStyle="1" w:styleId="1032">
    <w:name w:val="Char4 Char Char Char"/>
    <w:basedOn w:val="1"/>
    <w:qFormat/>
    <w:uiPriority w:val="0"/>
    <w:pPr>
      <w:spacing w:after="160" w:line="240" w:lineRule="exact"/>
    </w:pPr>
    <w:rPr>
      <w:rFonts w:ascii="Verdana" w:hAnsi="Verdana" w:eastAsia="仿宋_GB2312"/>
      <w:spacing w:val="4"/>
      <w:szCs w:val="20"/>
      <w:lang w:eastAsia="en-US"/>
    </w:rPr>
  </w:style>
  <w:style w:type="character" w:customStyle="1" w:styleId="1033">
    <w:name w:val="样式 我的正文 + 首行缩进:  2 字符1 Char Char Char Char Char"/>
    <w:link w:val="1034"/>
    <w:qFormat/>
    <w:locked/>
    <w:uiPriority w:val="0"/>
    <w:rPr>
      <w:rFonts w:ascii="宋体" w:hAnsi="宋体" w:cs="宋体"/>
      <w:sz w:val="24"/>
    </w:rPr>
  </w:style>
  <w:style w:type="paragraph" w:customStyle="1" w:styleId="1034">
    <w:name w:val="样式 我的正文 + 首行缩进:  2 字符1 Char Char Char Char"/>
    <w:basedOn w:val="1"/>
    <w:link w:val="1033"/>
    <w:qFormat/>
    <w:uiPriority w:val="0"/>
    <w:pPr>
      <w:overflowPunct w:val="0"/>
      <w:spacing w:line="460" w:lineRule="exact"/>
      <w:ind w:firstLine="480"/>
    </w:pPr>
    <w:rPr>
      <w:rFonts w:ascii="宋体" w:hAnsi="宋体" w:cs="宋体" w:eastAsiaTheme="minorEastAsia"/>
      <w:kern w:val="2"/>
      <w:szCs w:val="22"/>
    </w:rPr>
  </w:style>
  <w:style w:type="paragraph" w:customStyle="1" w:styleId="1035">
    <w:name w:val="样式 标题 5标题 5XW标题 5 Char标题1.1.1.1.1H5 + 加粗"/>
    <w:basedOn w:val="9"/>
    <w:qFormat/>
    <w:uiPriority w:val="0"/>
    <w:pPr>
      <w:widowControl/>
      <w:numPr>
        <w:ilvl w:val="4"/>
        <w:numId w:val="30"/>
      </w:numPr>
      <w:tabs>
        <w:tab w:val="left" w:pos="360"/>
        <w:tab w:val="clear" w:pos="899"/>
        <w:tab w:val="clear" w:pos="-3120"/>
        <w:tab w:val="clear" w:pos="0"/>
      </w:tabs>
      <w:autoSpaceDN/>
      <w:spacing w:before="100" w:beforeAutospacing="1" w:after="100" w:afterAutospacing="1" w:line="240" w:lineRule="auto"/>
      <w:ind w:left="1008" w:hanging="1008"/>
      <w:jc w:val="left"/>
      <w:textAlignment w:val="auto"/>
    </w:pPr>
    <w:rPr>
      <w:rFonts w:eastAsia="仿宋_GB2312"/>
      <w:b w:val="0"/>
      <w:bCs/>
      <w:spacing w:val="4"/>
      <w:kern w:val="0"/>
      <w:lang w:val="zh-CN" w:eastAsia="zh-CN"/>
    </w:rPr>
  </w:style>
  <w:style w:type="character" w:customStyle="1" w:styleId="1036">
    <w:name w:val="gyy正文文字 Char1"/>
    <w:link w:val="523"/>
    <w:qFormat/>
    <w:locked/>
    <w:uiPriority w:val="0"/>
    <w:rPr>
      <w:rFonts w:ascii="Times New Roman" w:hAnsi="Times New Roman" w:eastAsia="宋体" w:cs="宋体"/>
      <w:color w:val="000000"/>
      <w:spacing w:val="14"/>
      <w:sz w:val="24"/>
      <w:szCs w:val="24"/>
    </w:rPr>
  </w:style>
  <w:style w:type="paragraph" w:customStyle="1" w:styleId="1037">
    <w:name w:val="样式9"/>
    <w:basedOn w:val="9"/>
    <w:qFormat/>
    <w:uiPriority w:val="0"/>
    <w:pPr>
      <w:widowControl/>
      <w:tabs>
        <w:tab w:val="clear" w:pos="-3120"/>
        <w:tab w:val="clear" w:pos="0"/>
      </w:tabs>
      <w:autoSpaceDN/>
      <w:spacing w:before="100" w:beforeAutospacing="1" w:after="100" w:afterAutospacing="1" w:line="240" w:lineRule="auto"/>
      <w:ind w:firstLine="198"/>
      <w:jc w:val="left"/>
      <w:textAlignment w:val="auto"/>
    </w:pPr>
    <w:rPr>
      <w:rFonts w:eastAsia="仿宋_GB2312"/>
      <w:b w:val="0"/>
      <w:spacing w:val="4"/>
      <w:kern w:val="0"/>
      <w:lang w:val="zh-CN" w:eastAsia="zh-CN"/>
    </w:rPr>
  </w:style>
  <w:style w:type="paragraph" w:customStyle="1" w:styleId="1038">
    <w:name w:val="样式11"/>
    <w:basedOn w:val="9"/>
    <w:qFormat/>
    <w:uiPriority w:val="0"/>
    <w:pPr>
      <w:widowControl/>
      <w:tabs>
        <w:tab w:val="clear" w:pos="-3120"/>
        <w:tab w:val="clear" w:pos="0"/>
      </w:tabs>
      <w:autoSpaceDN/>
      <w:spacing w:before="100" w:beforeAutospacing="1" w:after="100" w:afterAutospacing="1" w:line="240" w:lineRule="auto"/>
      <w:ind w:firstLine="198"/>
      <w:jc w:val="left"/>
      <w:textAlignment w:val="auto"/>
    </w:pPr>
    <w:rPr>
      <w:rFonts w:eastAsia="仿宋_GB2312"/>
      <w:b w:val="0"/>
      <w:spacing w:val="4"/>
      <w:kern w:val="0"/>
      <w:lang w:val="zh-CN" w:eastAsia="zh-CN"/>
    </w:rPr>
  </w:style>
  <w:style w:type="paragraph" w:customStyle="1" w:styleId="1039">
    <w:name w:val="样式12"/>
    <w:basedOn w:val="9"/>
    <w:qFormat/>
    <w:uiPriority w:val="0"/>
    <w:pPr>
      <w:widowControl/>
      <w:tabs>
        <w:tab w:val="clear" w:pos="-3120"/>
        <w:tab w:val="clear" w:pos="0"/>
      </w:tabs>
      <w:autoSpaceDN/>
      <w:spacing w:before="100" w:beforeAutospacing="1" w:after="100" w:afterAutospacing="1" w:line="240" w:lineRule="auto"/>
      <w:ind w:firstLine="198"/>
      <w:jc w:val="left"/>
      <w:textAlignment w:val="auto"/>
    </w:pPr>
    <w:rPr>
      <w:rFonts w:eastAsia="仿宋_GB2312"/>
      <w:b w:val="0"/>
      <w:spacing w:val="4"/>
      <w:kern w:val="0"/>
      <w:lang w:val="zh-CN" w:eastAsia="zh-CN"/>
    </w:rPr>
  </w:style>
  <w:style w:type="paragraph" w:customStyle="1" w:styleId="1040">
    <w:name w:val="样式13"/>
    <w:basedOn w:val="9"/>
    <w:qFormat/>
    <w:uiPriority w:val="0"/>
    <w:pPr>
      <w:widowControl/>
      <w:tabs>
        <w:tab w:val="clear" w:pos="-3120"/>
        <w:tab w:val="clear" w:pos="0"/>
      </w:tabs>
      <w:autoSpaceDN/>
      <w:spacing w:before="100" w:beforeAutospacing="1" w:after="100" w:afterAutospacing="1" w:line="240" w:lineRule="auto"/>
      <w:jc w:val="left"/>
      <w:textAlignment w:val="auto"/>
    </w:pPr>
    <w:rPr>
      <w:rFonts w:eastAsia="仿宋_GB2312"/>
      <w:b w:val="0"/>
      <w:spacing w:val="4"/>
      <w:kern w:val="0"/>
      <w:lang w:val="zh-CN" w:eastAsia="zh-CN"/>
    </w:rPr>
  </w:style>
  <w:style w:type="paragraph" w:customStyle="1" w:styleId="1041">
    <w:name w:val="样式14"/>
    <w:basedOn w:val="9"/>
    <w:qFormat/>
    <w:uiPriority w:val="0"/>
    <w:pPr>
      <w:widowControl/>
      <w:tabs>
        <w:tab w:val="clear" w:pos="-3120"/>
        <w:tab w:val="clear" w:pos="0"/>
      </w:tabs>
      <w:autoSpaceDN/>
      <w:spacing w:before="100" w:beforeAutospacing="1" w:after="100" w:afterAutospacing="1" w:line="240" w:lineRule="auto"/>
      <w:jc w:val="left"/>
      <w:textAlignment w:val="auto"/>
    </w:pPr>
    <w:rPr>
      <w:rFonts w:eastAsia="仿宋_GB2312"/>
      <w:b w:val="0"/>
      <w:spacing w:val="4"/>
      <w:kern w:val="0"/>
      <w:lang w:val="zh-CN" w:eastAsia="zh-CN"/>
    </w:rPr>
  </w:style>
  <w:style w:type="paragraph" w:customStyle="1" w:styleId="1042">
    <w:name w:val="样式15"/>
    <w:basedOn w:val="9"/>
    <w:qFormat/>
    <w:uiPriority w:val="0"/>
    <w:pPr>
      <w:widowControl/>
      <w:tabs>
        <w:tab w:val="clear" w:pos="-3120"/>
        <w:tab w:val="clear" w:pos="0"/>
      </w:tabs>
      <w:autoSpaceDN/>
      <w:spacing w:before="100" w:beforeAutospacing="1" w:after="100" w:afterAutospacing="1" w:line="240" w:lineRule="auto"/>
      <w:jc w:val="left"/>
      <w:textAlignment w:val="auto"/>
    </w:pPr>
    <w:rPr>
      <w:rFonts w:eastAsia="仿宋_GB2312"/>
      <w:b w:val="0"/>
      <w:spacing w:val="4"/>
      <w:kern w:val="0"/>
      <w:lang w:val="zh-CN" w:eastAsia="zh-CN"/>
    </w:rPr>
  </w:style>
  <w:style w:type="paragraph" w:customStyle="1" w:styleId="1043">
    <w:name w:val="样式 标题 3标题 3 Char1 Char Char Char Char Char Char Char Char Char...1"/>
    <w:basedOn w:val="7"/>
    <w:qFormat/>
    <w:uiPriority w:val="0"/>
    <w:pPr>
      <w:numPr>
        <w:ilvl w:val="0"/>
        <w:numId w:val="0"/>
      </w:numPr>
      <w:adjustRightInd w:val="0"/>
      <w:spacing w:before="30" w:after="30" w:line="240" w:lineRule="auto"/>
      <w:ind w:left="1418" w:hanging="567"/>
      <w:contextualSpacing w:val="0"/>
      <w:jc w:val="left"/>
    </w:pPr>
    <w:rPr>
      <w:rFonts w:ascii="Arial" w:hAnsi="Arial"/>
      <w:color w:val="0000FF"/>
      <w:spacing w:val="14"/>
      <w:kern w:val="0"/>
      <w:sz w:val="28"/>
      <w:szCs w:val="28"/>
    </w:rPr>
  </w:style>
  <w:style w:type="paragraph" w:customStyle="1" w:styleId="1044">
    <w:name w:val="样式 页眉 +"/>
    <w:basedOn w:val="58"/>
    <w:qFormat/>
    <w:uiPriority w:val="0"/>
    <w:pPr>
      <w:widowControl w:val="0"/>
      <w:pBdr>
        <w:bottom w:val="thickThinSmallGap" w:color="auto" w:sz="12" w:space="1"/>
      </w:pBdr>
      <w:tabs>
        <w:tab w:val="center" w:pos="4153"/>
        <w:tab w:val="right" w:pos="8306"/>
        <w:tab w:val="clear" w:pos="8789"/>
      </w:tabs>
      <w:adjustRightInd w:val="0"/>
      <w:spacing w:before="80" w:line="440" w:lineRule="atLeast"/>
      <w:ind w:firstLine="200" w:firstLineChars="200"/>
    </w:pPr>
    <w:rPr>
      <w:rFonts w:hint="eastAsia" w:ascii="Times New Roman" w:hAnsi="Times New Roman"/>
      <w:spacing w:val="4"/>
      <w:sz w:val="18"/>
      <w:szCs w:val="18"/>
      <w:lang w:val="en-US" w:eastAsia="zh-CN"/>
    </w:rPr>
  </w:style>
  <w:style w:type="paragraph" w:customStyle="1" w:styleId="1045">
    <w:name w:val="样式18"/>
    <w:basedOn w:val="868"/>
    <w:qFormat/>
    <w:uiPriority w:val="0"/>
    <w:pPr>
      <w:numPr>
        <w:numId w:val="31"/>
      </w:numPr>
      <w:tabs>
        <w:tab w:val="left" w:pos="1008"/>
        <w:tab w:val="left" w:pos="2596"/>
      </w:tabs>
      <w:ind w:left="899" w:hanging="1008"/>
    </w:pPr>
  </w:style>
  <w:style w:type="character" w:customStyle="1" w:styleId="1046">
    <w:name w:val="样式21 Char"/>
    <w:link w:val="1047"/>
    <w:qFormat/>
    <w:locked/>
    <w:uiPriority w:val="0"/>
    <w:rPr>
      <w:rFonts w:eastAsia="仿宋_GB2312"/>
      <w:spacing w:val="4"/>
      <w:sz w:val="28"/>
      <w:lang w:val="zh-CN" w:eastAsia="zh-CN"/>
    </w:rPr>
  </w:style>
  <w:style w:type="paragraph" w:customStyle="1" w:styleId="1047">
    <w:name w:val="样式21"/>
    <w:basedOn w:val="872"/>
    <w:link w:val="1046"/>
    <w:qFormat/>
    <w:uiPriority w:val="0"/>
    <w:pPr>
      <w:numPr>
        <w:numId w:val="32"/>
      </w:numPr>
    </w:pPr>
    <w:rPr>
      <w:rFonts w:eastAsia="仿宋_GB2312"/>
      <w:sz w:val="28"/>
    </w:rPr>
  </w:style>
  <w:style w:type="character" w:customStyle="1" w:styleId="1048">
    <w:name w:val="样式22 Char"/>
    <w:link w:val="1049"/>
    <w:qFormat/>
    <w:locked/>
    <w:uiPriority w:val="0"/>
    <w:rPr>
      <w:rFonts w:ascii="仿宋_GB2312" w:eastAsia="仿宋_GB2312"/>
      <w:sz w:val="28"/>
    </w:rPr>
  </w:style>
  <w:style w:type="paragraph" w:customStyle="1" w:styleId="1049">
    <w:name w:val="样式22"/>
    <w:basedOn w:val="1047"/>
    <w:link w:val="1048"/>
    <w:qFormat/>
    <w:uiPriority w:val="0"/>
    <w:pPr>
      <w:numPr>
        <w:ilvl w:val="0"/>
        <w:numId w:val="0"/>
      </w:numPr>
    </w:pPr>
    <w:rPr>
      <w:rFonts w:ascii="仿宋_GB2312"/>
      <w:spacing w:val="0"/>
      <w:lang w:val="en-US" w:eastAsia="zh-CN"/>
    </w:rPr>
  </w:style>
  <w:style w:type="character" w:customStyle="1" w:styleId="1050">
    <w:name w:val="样式24 Char"/>
    <w:link w:val="1051"/>
    <w:qFormat/>
    <w:locked/>
    <w:uiPriority w:val="0"/>
    <w:rPr>
      <w:rFonts w:ascii="仿宋_GB2312" w:eastAsia="仿宋_GB2312"/>
      <w:sz w:val="28"/>
    </w:rPr>
  </w:style>
  <w:style w:type="paragraph" w:customStyle="1" w:styleId="1051">
    <w:name w:val="样式24"/>
    <w:basedOn w:val="874"/>
    <w:link w:val="1050"/>
    <w:qFormat/>
    <w:uiPriority w:val="0"/>
    <w:pPr>
      <w:numPr>
        <w:ilvl w:val="0"/>
        <w:numId w:val="0"/>
      </w:numPr>
    </w:pPr>
    <w:rPr>
      <w:rFonts w:ascii="仿宋_GB2312"/>
      <w:spacing w:val="0"/>
      <w:lang w:val="en-US" w:eastAsia="zh-CN"/>
    </w:rPr>
  </w:style>
  <w:style w:type="paragraph" w:customStyle="1" w:styleId="1052">
    <w:name w:val="样式26"/>
    <w:basedOn w:val="874"/>
    <w:qFormat/>
    <w:uiPriority w:val="0"/>
    <w:pPr>
      <w:numPr>
        <w:numId w:val="33"/>
      </w:numPr>
      <w:tabs>
        <w:tab w:val="left" w:pos="360"/>
        <w:tab w:val="left" w:pos="1008"/>
        <w:tab w:val="left" w:pos="1365"/>
        <w:tab w:val="clear" w:pos="907"/>
      </w:tabs>
      <w:ind w:left="1008" w:hanging="1008"/>
    </w:pPr>
  </w:style>
  <w:style w:type="paragraph" w:customStyle="1" w:styleId="1053">
    <w:name w:val="样式27"/>
    <w:basedOn w:val="1052"/>
    <w:qFormat/>
    <w:uiPriority w:val="0"/>
    <w:pPr>
      <w:numPr>
        <w:numId w:val="34"/>
      </w:numPr>
      <w:ind w:left="1008" w:hanging="1008"/>
    </w:pPr>
  </w:style>
  <w:style w:type="paragraph" w:customStyle="1" w:styleId="1054">
    <w:name w:val="样式28"/>
    <w:basedOn w:val="9"/>
    <w:qFormat/>
    <w:uiPriority w:val="0"/>
    <w:pPr>
      <w:widowControl/>
      <w:numPr>
        <w:ilvl w:val="4"/>
        <w:numId w:val="35"/>
      </w:numPr>
      <w:tabs>
        <w:tab w:val="left" w:pos="360"/>
        <w:tab w:val="clear" w:pos="907"/>
        <w:tab w:val="clear" w:pos="-3120"/>
        <w:tab w:val="clear" w:pos="0"/>
      </w:tabs>
      <w:autoSpaceDN/>
      <w:spacing w:before="100" w:beforeAutospacing="1" w:after="100" w:afterAutospacing="1" w:line="240" w:lineRule="auto"/>
      <w:ind w:left="1008" w:hanging="1008"/>
      <w:jc w:val="left"/>
      <w:textAlignment w:val="auto"/>
    </w:pPr>
    <w:rPr>
      <w:rFonts w:eastAsia="仿宋_GB2312"/>
      <w:b w:val="0"/>
      <w:spacing w:val="4"/>
      <w:kern w:val="0"/>
      <w:lang w:val="zh-CN" w:eastAsia="zh-CN"/>
    </w:rPr>
  </w:style>
  <w:style w:type="paragraph" w:customStyle="1" w:styleId="1055">
    <w:name w:val="样式29"/>
    <w:basedOn w:val="1035"/>
    <w:qFormat/>
    <w:uiPriority w:val="0"/>
    <w:pPr>
      <w:numPr>
        <w:numId w:val="36"/>
      </w:numPr>
      <w:ind w:left="1008" w:hanging="1008"/>
    </w:pPr>
  </w:style>
  <w:style w:type="paragraph" w:customStyle="1" w:styleId="1056">
    <w:name w:val="样式30"/>
    <w:basedOn w:val="1055"/>
    <w:qFormat/>
    <w:uiPriority w:val="0"/>
    <w:pPr>
      <w:numPr>
        <w:numId w:val="37"/>
      </w:numPr>
      <w:ind w:left="1008" w:hanging="1008"/>
    </w:pPr>
  </w:style>
  <w:style w:type="paragraph" w:customStyle="1" w:styleId="1057">
    <w:name w:val="样式31"/>
    <w:basedOn w:val="9"/>
    <w:qFormat/>
    <w:uiPriority w:val="0"/>
    <w:pPr>
      <w:widowControl/>
      <w:numPr>
        <w:ilvl w:val="4"/>
        <w:numId w:val="38"/>
      </w:numPr>
      <w:tabs>
        <w:tab w:val="left" w:pos="360"/>
        <w:tab w:val="clear" w:pos="907"/>
        <w:tab w:val="clear" w:pos="-3120"/>
        <w:tab w:val="clear" w:pos="0"/>
      </w:tabs>
      <w:autoSpaceDN/>
      <w:spacing w:before="100" w:beforeAutospacing="1" w:after="100" w:afterAutospacing="1" w:line="240" w:lineRule="auto"/>
      <w:ind w:left="1008" w:hanging="1008"/>
      <w:jc w:val="left"/>
      <w:textAlignment w:val="auto"/>
    </w:pPr>
    <w:rPr>
      <w:rFonts w:eastAsia="仿宋_GB2312"/>
      <w:b w:val="0"/>
      <w:spacing w:val="4"/>
      <w:kern w:val="0"/>
      <w:lang w:val="zh-CN" w:eastAsia="zh-CN"/>
    </w:rPr>
  </w:style>
  <w:style w:type="paragraph" w:customStyle="1" w:styleId="1058">
    <w:name w:val="样式32"/>
    <w:basedOn w:val="9"/>
    <w:qFormat/>
    <w:uiPriority w:val="0"/>
    <w:pPr>
      <w:widowControl/>
      <w:numPr>
        <w:ilvl w:val="4"/>
        <w:numId w:val="39"/>
      </w:numPr>
      <w:tabs>
        <w:tab w:val="left" w:pos="360"/>
        <w:tab w:val="clear" w:pos="907"/>
        <w:tab w:val="clear" w:pos="-3120"/>
        <w:tab w:val="clear" w:pos="0"/>
      </w:tabs>
      <w:autoSpaceDN/>
      <w:spacing w:before="100" w:beforeAutospacing="1" w:after="100" w:afterAutospacing="1" w:line="240" w:lineRule="auto"/>
      <w:ind w:left="1008" w:hanging="1008"/>
      <w:jc w:val="left"/>
      <w:textAlignment w:val="auto"/>
    </w:pPr>
    <w:rPr>
      <w:rFonts w:eastAsia="仿宋_GB2312"/>
      <w:b w:val="0"/>
      <w:spacing w:val="4"/>
      <w:kern w:val="0"/>
      <w:lang w:val="zh-CN" w:eastAsia="zh-CN"/>
    </w:rPr>
  </w:style>
  <w:style w:type="paragraph" w:customStyle="1" w:styleId="1059">
    <w:name w:val="样式34"/>
    <w:basedOn w:val="9"/>
    <w:qFormat/>
    <w:uiPriority w:val="0"/>
    <w:pPr>
      <w:widowControl/>
      <w:numPr>
        <w:ilvl w:val="4"/>
        <w:numId w:val="40"/>
      </w:numPr>
      <w:tabs>
        <w:tab w:val="left" w:pos="360"/>
        <w:tab w:val="clear" w:pos="907"/>
        <w:tab w:val="clear" w:pos="-3120"/>
        <w:tab w:val="clear" w:pos="0"/>
      </w:tabs>
      <w:autoSpaceDN/>
      <w:spacing w:before="100" w:beforeAutospacing="1" w:after="100" w:afterAutospacing="1" w:line="240" w:lineRule="auto"/>
      <w:ind w:left="1008" w:hanging="1008"/>
      <w:jc w:val="left"/>
      <w:textAlignment w:val="auto"/>
    </w:pPr>
    <w:rPr>
      <w:rFonts w:eastAsia="仿宋_GB2312"/>
      <w:b w:val="0"/>
      <w:spacing w:val="4"/>
      <w:kern w:val="0"/>
      <w:lang w:val="zh-CN" w:eastAsia="zh-CN"/>
    </w:rPr>
  </w:style>
  <w:style w:type="paragraph" w:customStyle="1" w:styleId="1060">
    <w:name w:val="样式35"/>
    <w:basedOn w:val="9"/>
    <w:qFormat/>
    <w:uiPriority w:val="0"/>
    <w:pPr>
      <w:widowControl/>
      <w:numPr>
        <w:ilvl w:val="4"/>
        <w:numId w:val="41"/>
      </w:numPr>
      <w:tabs>
        <w:tab w:val="left" w:pos="360"/>
        <w:tab w:val="clear" w:pos="907"/>
        <w:tab w:val="clear" w:pos="-3120"/>
        <w:tab w:val="clear" w:pos="0"/>
      </w:tabs>
      <w:autoSpaceDN/>
      <w:spacing w:before="100" w:beforeAutospacing="1" w:after="100" w:afterAutospacing="1" w:line="240" w:lineRule="auto"/>
      <w:ind w:left="1008" w:hanging="1008"/>
      <w:jc w:val="left"/>
      <w:textAlignment w:val="auto"/>
    </w:pPr>
    <w:rPr>
      <w:rFonts w:eastAsia="仿宋_GB2312"/>
      <w:b w:val="0"/>
      <w:spacing w:val="4"/>
      <w:kern w:val="0"/>
      <w:lang w:val="zh-CN" w:eastAsia="zh-CN"/>
    </w:rPr>
  </w:style>
  <w:style w:type="paragraph" w:customStyle="1" w:styleId="1061">
    <w:name w:val="样式36"/>
    <w:basedOn w:val="9"/>
    <w:qFormat/>
    <w:uiPriority w:val="0"/>
    <w:pPr>
      <w:widowControl/>
      <w:numPr>
        <w:ilvl w:val="4"/>
        <w:numId w:val="42"/>
      </w:numPr>
      <w:tabs>
        <w:tab w:val="left" w:pos="360"/>
        <w:tab w:val="clear" w:pos="907"/>
        <w:tab w:val="clear" w:pos="-3120"/>
        <w:tab w:val="clear" w:pos="0"/>
      </w:tabs>
      <w:autoSpaceDN/>
      <w:spacing w:before="100" w:beforeAutospacing="1" w:after="100" w:afterAutospacing="1" w:line="240" w:lineRule="auto"/>
      <w:ind w:left="1008" w:hanging="1008"/>
      <w:jc w:val="left"/>
      <w:textAlignment w:val="auto"/>
    </w:pPr>
    <w:rPr>
      <w:rFonts w:eastAsia="仿宋_GB2312"/>
      <w:b w:val="0"/>
      <w:spacing w:val="4"/>
      <w:kern w:val="0"/>
      <w:lang w:val="zh-CN" w:eastAsia="zh-CN"/>
    </w:rPr>
  </w:style>
  <w:style w:type="paragraph" w:customStyle="1" w:styleId="1062">
    <w:name w:val="样式37"/>
    <w:basedOn w:val="9"/>
    <w:qFormat/>
    <w:uiPriority w:val="0"/>
    <w:pPr>
      <w:widowControl/>
      <w:numPr>
        <w:ilvl w:val="4"/>
        <w:numId w:val="43"/>
      </w:numPr>
      <w:tabs>
        <w:tab w:val="left" w:pos="360"/>
        <w:tab w:val="clear" w:pos="907"/>
        <w:tab w:val="clear" w:pos="-3120"/>
        <w:tab w:val="clear" w:pos="0"/>
      </w:tabs>
      <w:autoSpaceDN/>
      <w:spacing w:before="100" w:beforeAutospacing="1" w:after="100" w:afterAutospacing="1" w:line="240" w:lineRule="auto"/>
      <w:ind w:left="1008" w:hanging="1008"/>
      <w:jc w:val="left"/>
      <w:textAlignment w:val="auto"/>
    </w:pPr>
    <w:rPr>
      <w:rFonts w:eastAsia="仿宋_GB2312"/>
      <w:b w:val="0"/>
      <w:spacing w:val="4"/>
      <w:kern w:val="0"/>
      <w:lang w:val="zh-CN" w:eastAsia="zh-CN"/>
    </w:rPr>
  </w:style>
  <w:style w:type="paragraph" w:customStyle="1" w:styleId="1063">
    <w:name w:val="样式 目录 1目录1XWXW目录 1一、水库淹没区概况 + 行距: 固定值 19 磅"/>
    <w:basedOn w:val="60"/>
    <w:qFormat/>
    <w:uiPriority w:val="0"/>
    <w:pPr>
      <w:tabs>
        <w:tab w:val="right" w:leader="dot" w:pos="9060"/>
      </w:tabs>
      <w:adjustRightInd w:val="0"/>
      <w:spacing w:before="100" w:beforeAutospacing="1" w:after="0" w:line="380" w:lineRule="exact"/>
      <w:ind w:firstLine="200" w:firstLineChars="200"/>
    </w:pPr>
    <w:rPr>
      <w:rFonts w:ascii="Arial" w:hAnsi="Arial" w:cs="宋体"/>
      <w:b w:val="0"/>
      <w:spacing w:val="4"/>
      <w:kern w:val="0"/>
      <w:szCs w:val="20"/>
    </w:rPr>
  </w:style>
  <w:style w:type="character" w:customStyle="1" w:styleId="1064">
    <w:name w:val="需要修改 Char1"/>
    <w:qFormat/>
    <w:uiPriority w:val="0"/>
    <w:rPr>
      <w:rFonts w:hint="eastAsia" w:ascii="宋体" w:hAnsi="宋体" w:eastAsia="仿宋_GB2312"/>
      <w:b/>
      <w:color w:val="FF0000"/>
      <w:spacing w:val="4"/>
      <w:kern w:val="2"/>
      <w:sz w:val="24"/>
      <w:szCs w:val="28"/>
      <w:lang w:val="en-US" w:eastAsia="zh-CN" w:bidi="ar-SA"/>
    </w:rPr>
  </w:style>
  <w:style w:type="character" w:customStyle="1" w:styleId="1065">
    <w:name w:val="图表标题 Char Char1"/>
    <w:qFormat/>
    <w:uiPriority w:val="0"/>
    <w:rPr>
      <w:rFonts w:hint="default" w:ascii="Times New Roman" w:hAnsi="Times New Roman" w:eastAsia="黑体" w:cs="Arial"/>
      <w:kern w:val="2"/>
      <w:sz w:val="24"/>
      <w:szCs w:val="28"/>
      <w:lang w:val="en-US" w:eastAsia="zh-CN" w:bidi="ar-SA"/>
    </w:rPr>
  </w:style>
  <w:style w:type="character" w:customStyle="1" w:styleId="1066">
    <w:name w:val="Char Char4"/>
    <w:qFormat/>
    <w:uiPriority w:val="0"/>
    <w:rPr>
      <w:rFonts w:hint="default" w:ascii="Arial" w:hAnsi="Arial" w:eastAsia="黑体" w:cs="Arial"/>
      <w:kern w:val="2"/>
      <w:sz w:val="30"/>
      <w:szCs w:val="32"/>
      <w:lang w:val="en-US" w:eastAsia="zh-CN" w:bidi="ar-SA"/>
    </w:rPr>
  </w:style>
  <w:style w:type="character" w:customStyle="1" w:styleId="1067">
    <w:name w:val="Cha Char"/>
    <w:qFormat/>
    <w:uiPriority w:val="0"/>
    <w:rPr>
      <w:rFonts w:hint="default" w:ascii="Arial" w:hAnsi="Arial" w:eastAsia="黑体" w:cs="Arial"/>
      <w:kern w:val="44"/>
      <w:sz w:val="32"/>
      <w:szCs w:val="36"/>
      <w:lang w:val="en-US" w:eastAsia="zh-CN" w:bidi="ar-SA"/>
    </w:rPr>
  </w:style>
  <w:style w:type="character" w:customStyle="1" w:styleId="1068">
    <w:name w:val="4级标 Char"/>
    <w:qFormat/>
    <w:uiPriority w:val="0"/>
    <w:rPr>
      <w:rFonts w:hint="eastAsia" w:ascii="仿宋_GB2312" w:eastAsia="仿宋_GB2312"/>
      <w:b/>
      <w:kern w:val="2"/>
      <w:sz w:val="28"/>
      <w:szCs w:val="28"/>
      <w:lang w:val="en-US" w:eastAsia="zh-CN" w:bidi="ar-SA"/>
    </w:rPr>
  </w:style>
  <w:style w:type="character" w:customStyle="1" w:styleId="1069">
    <w:name w:val="H22 Char"/>
    <w:qFormat/>
    <w:uiPriority w:val="0"/>
    <w:rPr>
      <w:rFonts w:hint="default" w:ascii="Arial" w:hAnsi="Arial" w:eastAsia="黑体" w:cs="Arial"/>
      <w:kern w:val="2"/>
      <w:sz w:val="30"/>
      <w:szCs w:val="32"/>
      <w:lang w:val="en-US" w:eastAsia="zh-CN" w:bidi="ar-SA"/>
    </w:rPr>
  </w:style>
  <w:style w:type="character" w:customStyle="1" w:styleId="1070">
    <w:name w:val="需要修改 Char Char1"/>
    <w:qFormat/>
    <w:uiPriority w:val="0"/>
    <w:rPr>
      <w:rFonts w:hint="eastAsia" w:ascii="宋体" w:hAnsi="宋体" w:eastAsia="宋体"/>
      <w:color w:val="FF0000"/>
      <w:spacing w:val="4"/>
      <w:kern w:val="2"/>
      <w:sz w:val="24"/>
      <w:szCs w:val="28"/>
      <w:lang w:val="en-US" w:eastAsia="zh-CN" w:bidi="ar-SA"/>
    </w:rPr>
  </w:style>
  <w:style w:type="character" w:customStyle="1" w:styleId="1071">
    <w:name w:val="正文缩进 Char Cha Char"/>
    <w:qFormat/>
    <w:uiPriority w:val="0"/>
    <w:rPr>
      <w:rFonts w:hint="eastAsia" w:ascii="仿宋_GB2312" w:eastAsia="仿宋_GB2312"/>
      <w:sz w:val="28"/>
      <w:lang w:val="en-US" w:eastAsia="zh-CN" w:bidi="ar-SA"/>
    </w:rPr>
  </w:style>
  <w:style w:type="character" w:customStyle="1" w:styleId="1072">
    <w:name w:val="页脚2 Char Char"/>
    <w:qFormat/>
    <w:uiPriority w:val="0"/>
    <w:rPr>
      <w:sz w:val="18"/>
    </w:rPr>
  </w:style>
  <w:style w:type="character" w:customStyle="1" w:styleId="1073">
    <w:name w:val="HTML 预设格式 Char1"/>
    <w:qFormat/>
    <w:uiPriority w:val="0"/>
    <w:rPr>
      <w:rFonts w:hint="default" w:ascii="Courier New" w:hAnsi="Courier New" w:cs="Courier New"/>
      <w:color w:val="000000"/>
      <w:kern w:val="2"/>
    </w:rPr>
  </w:style>
  <w:style w:type="character" w:customStyle="1" w:styleId="1074">
    <w:name w:val="注释标题 Char1"/>
    <w:qFormat/>
    <w:uiPriority w:val="0"/>
    <w:rPr>
      <w:rFonts w:hint="eastAsia" w:ascii="宋体" w:hAnsi="宋体" w:eastAsia="宋体"/>
      <w:color w:val="000000"/>
      <w:kern w:val="2"/>
      <w:sz w:val="21"/>
      <w:szCs w:val="21"/>
    </w:rPr>
  </w:style>
  <w:style w:type="character" w:customStyle="1" w:styleId="1075">
    <w:name w:val="正文1 Char Char1"/>
    <w:semiHidden/>
    <w:qFormat/>
    <w:uiPriority w:val="0"/>
    <w:rPr>
      <w:rFonts w:hint="eastAsia" w:ascii="宋体" w:hAnsi="宋体" w:eastAsia="仿宋_GB2312"/>
      <w:b/>
      <w:spacing w:val="14"/>
      <w:kern w:val="2"/>
      <w:sz w:val="24"/>
      <w:szCs w:val="24"/>
      <w:lang w:val="en-US" w:eastAsia="zh-CN" w:bidi="ar-SA"/>
    </w:rPr>
  </w:style>
  <w:style w:type="character" w:customStyle="1" w:styleId="1076">
    <w:name w:val="标题 3（石） Char Char"/>
    <w:qFormat/>
    <w:uiPriority w:val="0"/>
    <w:rPr>
      <w:rFonts w:hint="default" w:ascii="Arial" w:hAnsi="Arial" w:eastAsia="黑体" w:cs="Arial"/>
      <w:b/>
      <w:kern w:val="2"/>
      <w:sz w:val="28"/>
      <w:szCs w:val="32"/>
      <w:lang w:val="en-US" w:eastAsia="zh-CN" w:bidi="ar-SA"/>
    </w:rPr>
  </w:style>
  <w:style w:type="character" w:customStyle="1" w:styleId="1077">
    <w:name w:val="标题 4（石） Char Char"/>
    <w:qFormat/>
    <w:uiPriority w:val="0"/>
    <w:rPr>
      <w:rFonts w:hint="default" w:ascii="Verdana" w:hAnsi="Verdana" w:eastAsia="仿宋_GB2312"/>
      <w:b/>
      <w:kern w:val="2"/>
      <w:sz w:val="28"/>
      <w:szCs w:val="28"/>
      <w:lang w:val="en-US" w:eastAsia="zh-CN" w:bidi="ar-SA"/>
    </w:rPr>
  </w:style>
  <w:style w:type="character" w:customStyle="1" w:styleId="1078">
    <w:name w:val="页脚2 Char Char1"/>
    <w:qFormat/>
    <w:uiPriority w:val="0"/>
    <w:rPr>
      <w:rFonts w:hint="eastAsia" w:ascii="宋体" w:hAnsi="宋体" w:eastAsia="宋体"/>
      <w:color w:val="000000"/>
      <w:kern w:val="2"/>
      <w:sz w:val="18"/>
      <w:szCs w:val="18"/>
      <w:lang w:val="en-US" w:eastAsia="zh-CN" w:bidi="ar-SA"/>
    </w:rPr>
  </w:style>
  <w:style w:type="paragraph" w:customStyle="1" w:styleId="1079">
    <w:name w:val="样式 样式 样式 样式 首行缩进:  2 字符 + + 首行缩进:  2 字符 + Times New Roman 四号 首..."/>
    <w:basedOn w:val="901"/>
    <w:qFormat/>
    <w:uiPriority w:val="0"/>
    <w:pPr>
      <w:ind w:firstLine="528"/>
    </w:pPr>
    <w:rPr>
      <w:spacing w:val="12"/>
    </w:rPr>
  </w:style>
  <w:style w:type="character" w:customStyle="1" w:styleId="1080">
    <w:name w:val="Char Char26"/>
    <w:semiHidden/>
    <w:qFormat/>
    <w:uiPriority w:val="0"/>
    <w:rPr>
      <w:rFonts w:ascii="宋体" w:hAnsi="宋体" w:eastAsia="宋体"/>
      <w:color w:val="000000"/>
      <w:kern w:val="2"/>
      <w:sz w:val="21"/>
      <w:szCs w:val="21"/>
      <w:lang w:val="en-US" w:eastAsia="zh-CN" w:bidi="ar-SA"/>
    </w:rPr>
  </w:style>
  <w:style w:type="character" w:customStyle="1" w:styleId="1081">
    <w:name w:val="Char Char24"/>
    <w:qFormat/>
    <w:uiPriority w:val="0"/>
    <w:rPr>
      <w:rFonts w:ascii="宋体" w:hAnsi="宋体"/>
      <w:color w:val="000000"/>
      <w:kern w:val="2"/>
      <w:sz w:val="21"/>
      <w:szCs w:val="21"/>
    </w:rPr>
  </w:style>
  <w:style w:type="character" w:customStyle="1" w:styleId="1082">
    <w:name w:val="页脚2 Char Char2"/>
    <w:qFormat/>
    <w:uiPriority w:val="0"/>
    <w:rPr>
      <w:rFonts w:ascii="宋体" w:hAnsi="宋体"/>
      <w:color w:val="000000"/>
      <w:kern w:val="2"/>
      <w:sz w:val="18"/>
      <w:szCs w:val="18"/>
    </w:rPr>
  </w:style>
  <w:style w:type="paragraph" w:customStyle="1" w:styleId="1083">
    <w:name w:val="样式 样式 样式 小四 首行缩进:  2 字符 行距: 固定值 25 磅 + 首行缩进:  2 字符 + 首行缩进:  2 字符"/>
    <w:basedOn w:val="1"/>
    <w:qFormat/>
    <w:uiPriority w:val="0"/>
    <w:pPr>
      <w:widowControl w:val="0"/>
      <w:spacing w:line="500" w:lineRule="exact"/>
      <w:jc w:val="both"/>
    </w:pPr>
    <w:rPr>
      <w:rFonts w:cs="宋体"/>
      <w:spacing w:val="4"/>
      <w:kern w:val="2"/>
      <w:szCs w:val="20"/>
    </w:rPr>
  </w:style>
  <w:style w:type="paragraph" w:customStyle="1" w:styleId="1084">
    <w:name w:val="卢军"/>
    <w:basedOn w:val="1"/>
    <w:link w:val="1085"/>
    <w:qFormat/>
    <w:uiPriority w:val="0"/>
    <w:pPr>
      <w:widowControl w:val="0"/>
      <w:ind w:firstLine="523" w:firstLineChars="218"/>
      <w:jc w:val="both"/>
    </w:pPr>
    <w:rPr>
      <w:rFonts w:cs="宋体"/>
      <w:spacing w:val="4"/>
      <w:szCs w:val="20"/>
    </w:rPr>
  </w:style>
  <w:style w:type="character" w:customStyle="1" w:styleId="1085">
    <w:name w:val="卢军 Char"/>
    <w:link w:val="1084"/>
    <w:qFormat/>
    <w:uiPriority w:val="0"/>
    <w:rPr>
      <w:rFonts w:ascii="Times New Roman" w:hAnsi="Times New Roman" w:eastAsia="宋体" w:cs="宋体"/>
      <w:spacing w:val="4"/>
      <w:kern w:val="0"/>
      <w:sz w:val="24"/>
      <w:szCs w:val="20"/>
    </w:rPr>
  </w:style>
  <w:style w:type="character" w:customStyle="1" w:styleId="1086">
    <w:name w:val="标题 2-sw Char1"/>
    <w:qFormat/>
    <w:uiPriority w:val="0"/>
    <w:rPr>
      <w:rFonts w:ascii="Arial" w:hAnsi="Arial" w:eastAsia="黑体"/>
      <w:kern w:val="2"/>
      <w:sz w:val="30"/>
      <w:szCs w:val="32"/>
      <w:lang w:val="en-US" w:eastAsia="zh-CN" w:bidi="ar-SA"/>
    </w:rPr>
  </w:style>
  <w:style w:type="character" w:customStyle="1" w:styleId="1087">
    <w:name w:val="正文文本 (2)_"/>
    <w:link w:val="1088"/>
    <w:qFormat/>
    <w:uiPriority w:val="99"/>
    <w:rPr>
      <w:rFonts w:ascii="MingLiU" w:eastAsia="MingLiU" w:cs="MingLiU"/>
      <w:sz w:val="22"/>
      <w:shd w:val="clear" w:color="auto" w:fill="FFFFFF"/>
    </w:rPr>
  </w:style>
  <w:style w:type="paragraph" w:customStyle="1" w:styleId="1088">
    <w:name w:val="正文文本 (2)"/>
    <w:basedOn w:val="1"/>
    <w:link w:val="1087"/>
    <w:qFormat/>
    <w:uiPriority w:val="99"/>
    <w:pPr>
      <w:widowControl w:val="0"/>
      <w:shd w:val="clear" w:color="auto" w:fill="FFFFFF"/>
      <w:spacing w:before="240" w:line="466" w:lineRule="exact"/>
      <w:jc w:val="distribute"/>
    </w:pPr>
    <w:rPr>
      <w:rFonts w:ascii="MingLiU" w:eastAsia="MingLiU" w:cs="MingLiU" w:hAnsiTheme="minorHAnsi"/>
      <w:kern w:val="2"/>
      <w:sz w:val="22"/>
      <w:szCs w:val="22"/>
    </w:rPr>
  </w:style>
  <w:style w:type="paragraph" w:customStyle="1" w:styleId="1089">
    <w:name w:val="标题3采用"/>
    <w:basedOn w:val="7"/>
    <w:link w:val="1090"/>
    <w:qFormat/>
    <w:uiPriority w:val="0"/>
    <w:pPr>
      <w:numPr>
        <w:ilvl w:val="0"/>
        <w:numId w:val="0"/>
      </w:numPr>
      <w:spacing w:before="0" w:line="240" w:lineRule="auto"/>
      <w:contextualSpacing w:val="0"/>
      <w:jc w:val="left"/>
    </w:pPr>
    <w:rPr>
      <w:b/>
      <w:color w:val="auto"/>
      <w:sz w:val="28"/>
      <w:szCs w:val="28"/>
    </w:rPr>
  </w:style>
  <w:style w:type="character" w:customStyle="1" w:styleId="1090">
    <w:name w:val="标题3采用 Char"/>
    <w:link w:val="1089"/>
    <w:qFormat/>
    <w:uiPriority w:val="0"/>
    <w:rPr>
      <w:rFonts w:ascii="Times New Roman" w:hAnsi="Times New Roman" w:eastAsia="黑体" w:cs="Times New Roman"/>
      <w:b/>
      <w:bCs/>
      <w:sz w:val="28"/>
      <w:szCs w:val="28"/>
    </w:rPr>
  </w:style>
  <w:style w:type="character" w:customStyle="1" w:styleId="1091">
    <w:name w:val="正文2 Char"/>
    <w:link w:val="250"/>
    <w:qFormat/>
    <w:uiPriority w:val="0"/>
    <w:rPr>
      <w:rFonts w:ascii="Times New Roman" w:hAnsi="Times New Roman" w:eastAsia="宋体" w:cs="Times New Roman"/>
      <w:kern w:val="0"/>
      <w:sz w:val="24"/>
      <w:szCs w:val="24"/>
    </w:rPr>
  </w:style>
  <w:style w:type="paragraph" w:customStyle="1" w:styleId="1092">
    <w:name w:val="正文txl"/>
    <w:basedOn w:val="1"/>
    <w:link w:val="1093"/>
    <w:qFormat/>
    <w:uiPriority w:val="0"/>
    <w:pPr>
      <w:widowControl w:val="0"/>
      <w:adjustRightInd w:val="0"/>
      <w:snapToGrid w:val="0"/>
      <w:jc w:val="both"/>
    </w:pPr>
    <w:rPr>
      <w:kern w:val="2"/>
      <w:szCs w:val="24"/>
    </w:rPr>
  </w:style>
  <w:style w:type="character" w:customStyle="1" w:styleId="1093">
    <w:name w:val="正文txl Char"/>
    <w:link w:val="1092"/>
    <w:qFormat/>
    <w:uiPriority w:val="0"/>
    <w:rPr>
      <w:rFonts w:ascii="Times New Roman" w:hAnsi="Times New Roman" w:eastAsia="宋体" w:cs="Times New Roman"/>
      <w:sz w:val="24"/>
      <w:szCs w:val="24"/>
    </w:rPr>
  </w:style>
  <w:style w:type="character" w:customStyle="1" w:styleId="1094">
    <w:name w:val="表中文字 Char"/>
    <w:link w:val="577"/>
    <w:qFormat/>
    <w:uiPriority w:val="0"/>
    <w:rPr>
      <w:rFonts w:ascii="Times New Roman" w:hAnsi="Times New Roman" w:eastAsia="宋体" w:cs="Arial"/>
      <w:szCs w:val="24"/>
    </w:rPr>
  </w:style>
  <w:style w:type="paragraph" w:customStyle="1" w:styleId="1095">
    <w:name w:val="（文章）正文石"/>
    <w:basedOn w:val="1"/>
    <w:link w:val="1096"/>
    <w:qFormat/>
    <w:uiPriority w:val="0"/>
    <w:rPr>
      <w:rFonts w:ascii="宋体" w:hAnsi="宋体"/>
      <w:szCs w:val="24"/>
      <w:lang w:val="zh-CN" w:eastAsia="zh-CN"/>
    </w:rPr>
  </w:style>
  <w:style w:type="character" w:customStyle="1" w:styleId="1096">
    <w:name w:val="（文章）正文石 Char"/>
    <w:link w:val="1095"/>
    <w:qFormat/>
    <w:uiPriority w:val="0"/>
    <w:rPr>
      <w:rFonts w:ascii="宋体" w:hAnsi="宋体" w:eastAsia="宋体" w:cs="Times New Roman"/>
      <w:kern w:val="0"/>
      <w:sz w:val="24"/>
      <w:szCs w:val="24"/>
      <w:lang w:val="zh-CN" w:eastAsia="zh-CN"/>
    </w:rPr>
  </w:style>
  <w:style w:type="table" w:customStyle="1" w:styleId="1097">
    <w:name w:val="公司ISO表格"/>
    <w:basedOn w:val="88"/>
    <w:qFormat/>
    <w:uiPriority w:val="0"/>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1098">
    <w:name w:val="表格备注"/>
    <w:basedOn w:val="1"/>
    <w:next w:val="1"/>
    <w:qFormat/>
    <w:uiPriority w:val="2"/>
    <w:pPr>
      <w:spacing w:after="50" w:afterLines="50" w:line="240" w:lineRule="auto"/>
      <w:ind w:firstLine="0" w:firstLineChars="0"/>
    </w:pPr>
    <w:rPr>
      <w:sz w:val="21"/>
    </w:rPr>
  </w:style>
  <w:style w:type="table" w:customStyle="1" w:styleId="1099">
    <w:name w:val="公司表格"/>
    <w:basedOn w:val="88"/>
    <w:qFormat/>
    <w:uiPriority w:val="99"/>
    <w:pPr>
      <w:jc w:val="center"/>
    </w:pPr>
    <w:rPr>
      <w:rFonts w:ascii="Times New Roman" w:hAnsi="Times New Roman" w:eastAsia="宋体" w:cs="Times New Roman"/>
      <w:kern w:val="0"/>
      <w:szCs w:val="20"/>
    </w:rPr>
    <w:tblP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
    <w:tcPr>
      <w:vAlign w:val="center"/>
    </w:tcPr>
  </w:style>
  <w:style w:type="paragraph" w:customStyle="1" w:styleId="1100">
    <w:name w:val="标题2 Char"/>
    <w:basedOn w:val="85"/>
    <w:qFormat/>
    <w:uiPriority w:val="0"/>
    <w:pPr>
      <w:snapToGrid w:val="0"/>
      <w:spacing w:before="0" w:after="0"/>
      <w:ind w:firstLine="0" w:firstLineChars="0"/>
      <w:contextualSpacing w:val="0"/>
      <w:jc w:val="left"/>
    </w:pPr>
    <w:rPr>
      <w:rFonts w:ascii="Times New Roman" w:hAnsi="Times New Roman" w:cs="Arial"/>
      <w:color w:val="auto"/>
      <w:sz w:val="28"/>
      <w:lang w:val="zh-CN" w:eastAsia="zh-CN"/>
    </w:rPr>
  </w:style>
  <w:style w:type="character" w:customStyle="1" w:styleId="1101">
    <w:name w:val="正文0 Char"/>
    <w:link w:val="445"/>
    <w:qFormat/>
    <w:uiPriority w:val="0"/>
    <w:rPr>
      <w:rFonts w:ascii="Times New Roman" w:hAnsi="Times New Roman" w:eastAsia="宋体" w:cs="Times New Roman"/>
      <w:kern w:val="24"/>
      <w:sz w:val="24"/>
      <w:szCs w:val="20"/>
    </w:rPr>
  </w:style>
  <w:style w:type="character" w:customStyle="1" w:styleId="1102">
    <w:name w:val="css1"/>
    <w:qFormat/>
    <w:uiPriority w:val="0"/>
    <w:rPr>
      <w:color w:val="000000"/>
      <w:sz w:val="24"/>
      <w:szCs w:val="24"/>
      <w:u w:val="none"/>
    </w:rPr>
  </w:style>
  <w:style w:type="paragraph" w:customStyle="1" w:styleId="1103">
    <w:name w:val="4"/>
    <w:basedOn w:val="1"/>
    <w:next w:val="36"/>
    <w:qFormat/>
    <w:uiPriority w:val="0"/>
    <w:pPr>
      <w:widowControl w:val="0"/>
      <w:tabs>
        <w:tab w:val="left" w:pos="8400"/>
      </w:tabs>
      <w:snapToGrid w:val="0"/>
      <w:spacing w:line="300" w:lineRule="auto"/>
      <w:ind w:firstLine="480"/>
      <w:jc w:val="both"/>
    </w:pPr>
    <w:rPr>
      <w:color w:val="FF0000"/>
      <w:kern w:val="2"/>
      <w:szCs w:val="20"/>
      <w:lang w:bidi="he-IL"/>
    </w:rPr>
  </w:style>
  <w:style w:type="paragraph" w:customStyle="1" w:styleId="1104">
    <w:name w:val="无编号标题1"/>
    <w:basedOn w:val="5"/>
    <w:qFormat/>
    <w:uiPriority w:val="0"/>
    <w:pPr>
      <w:numPr>
        <w:numId w:val="0"/>
      </w:numPr>
      <w:spacing w:before="0"/>
      <w:contextualSpacing w:val="0"/>
      <w:jc w:val="center"/>
    </w:pPr>
    <w:rPr>
      <w:rFonts w:ascii="Arial Black" w:hAnsi="Arial Black"/>
      <w:b/>
      <w:bCs w:val="0"/>
      <w:color w:val="auto"/>
      <w:kern w:val="20"/>
      <w:position w:val="8"/>
      <w:sz w:val="32"/>
      <w:szCs w:val="32"/>
      <w:lang w:val="zh-CN" w:eastAsia="zh-CN" w:bidi="he-IL"/>
    </w:rPr>
  </w:style>
  <w:style w:type="paragraph" w:customStyle="1" w:styleId="1105">
    <w:name w:val="2"/>
    <w:basedOn w:val="1"/>
    <w:next w:val="36"/>
    <w:qFormat/>
    <w:uiPriority w:val="0"/>
    <w:pPr>
      <w:widowControl w:val="0"/>
      <w:snapToGrid w:val="0"/>
      <w:spacing w:line="240" w:lineRule="auto"/>
      <w:ind w:firstLine="480"/>
      <w:jc w:val="both"/>
    </w:pPr>
    <w:rPr>
      <w:snapToGrid w:val="0"/>
      <w:kern w:val="2"/>
      <w:szCs w:val="24"/>
      <w:lang w:bidi="he-IL"/>
    </w:rPr>
  </w:style>
  <w:style w:type="character" w:customStyle="1" w:styleId="1106">
    <w:name w:val="正文首行缩进 Char1 Char"/>
    <w:qFormat/>
    <w:uiPriority w:val="0"/>
    <w:rPr>
      <w:rFonts w:eastAsia="宋体"/>
      <w:spacing w:val="-4"/>
      <w:kern w:val="2"/>
      <w:sz w:val="24"/>
      <w:szCs w:val="21"/>
      <w:lang w:val="en-US" w:eastAsia="zh-CN" w:bidi="he-IL"/>
    </w:rPr>
  </w:style>
  <w:style w:type="character" w:customStyle="1" w:styleId="1107">
    <w:name w:val="脚注文本 Char"/>
    <w:basedOn w:val="133"/>
    <w:link w:val="68"/>
    <w:semiHidden/>
    <w:qFormat/>
    <w:uiPriority w:val="0"/>
    <w:rPr>
      <w:rFonts w:ascii="Times New Roman" w:hAnsi="Times New Roman" w:eastAsia="宋体" w:cs="Times New Roman"/>
      <w:sz w:val="18"/>
      <w:szCs w:val="18"/>
      <w:lang w:val="zh-CN" w:eastAsia="zh-CN" w:bidi="he-IL"/>
    </w:rPr>
  </w:style>
  <w:style w:type="paragraph" w:customStyle="1" w:styleId="1108">
    <w:name w:val="作者"/>
    <w:basedOn w:val="36"/>
    <w:qFormat/>
    <w:uiPriority w:val="0"/>
    <w:pPr>
      <w:spacing w:after="0" w:line="480" w:lineRule="auto"/>
      <w:ind w:firstLine="0" w:firstLineChars="0"/>
      <w:contextualSpacing w:val="0"/>
      <w:jc w:val="center"/>
    </w:pPr>
    <w:rPr>
      <w:rFonts w:eastAsia="宋体"/>
      <w:color w:val="auto"/>
      <w:sz w:val="21"/>
      <w:szCs w:val="20"/>
      <w:lang w:val="zh-CN" w:eastAsia="zh-CN" w:bidi="he-IL"/>
    </w:rPr>
  </w:style>
  <w:style w:type="paragraph" w:customStyle="1" w:styleId="1109">
    <w:name w:val="块引用"/>
    <w:basedOn w:val="36"/>
    <w:qFormat/>
    <w:uiPriority w:val="0"/>
    <w:pPr>
      <w:keepLines/>
      <w:spacing w:after="160" w:line="480" w:lineRule="auto"/>
      <w:ind w:left="720" w:right="720" w:firstLine="0" w:firstLineChars="0"/>
      <w:contextualSpacing w:val="0"/>
    </w:pPr>
    <w:rPr>
      <w:rFonts w:eastAsia="宋体"/>
      <w:i/>
      <w:color w:val="auto"/>
      <w:sz w:val="21"/>
      <w:szCs w:val="20"/>
      <w:lang w:val="zh-CN" w:eastAsia="zh-CN" w:bidi="he-IL"/>
    </w:rPr>
  </w:style>
  <w:style w:type="paragraph" w:customStyle="1" w:styleId="1110">
    <w:name w:val="连续正文文字"/>
    <w:basedOn w:val="36"/>
    <w:qFormat/>
    <w:uiPriority w:val="0"/>
    <w:pPr>
      <w:keepNext/>
      <w:spacing w:after="280"/>
      <w:ind w:firstLine="0" w:firstLineChars="0"/>
      <w:contextualSpacing w:val="0"/>
    </w:pPr>
    <w:rPr>
      <w:rFonts w:eastAsia="宋体"/>
      <w:color w:val="auto"/>
      <w:sz w:val="21"/>
      <w:szCs w:val="20"/>
      <w:lang w:val="zh-CN" w:eastAsia="zh-CN" w:bidi="he-IL"/>
    </w:rPr>
  </w:style>
  <w:style w:type="paragraph" w:customStyle="1" w:styleId="1111">
    <w:name w:val="章节号"/>
    <w:basedOn w:val="1"/>
    <w:next w:val="1"/>
    <w:qFormat/>
    <w:uiPriority w:val="0"/>
    <w:pPr>
      <w:keepNext/>
      <w:pageBreakBefore/>
      <w:widowControl w:val="0"/>
      <w:spacing w:after="560" w:line="240" w:lineRule="auto"/>
      <w:ind w:firstLine="0" w:firstLineChars="0"/>
      <w:jc w:val="center"/>
    </w:pPr>
    <w:rPr>
      <w:i/>
      <w:spacing w:val="70"/>
      <w:kern w:val="2"/>
      <w:sz w:val="22"/>
      <w:szCs w:val="20"/>
      <w:lang w:bidi="he-IL"/>
    </w:rPr>
  </w:style>
  <w:style w:type="paragraph" w:customStyle="1" w:styleId="1112">
    <w:name w:val="章节副题目"/>
    <w:basedOn w:val="1"/>
    <w:next w:val="36"/>
    <w:qFormat/>
    <w:uiPriority w:val="0"/>
    <w:pPr>
      <w:keepNext/>
      <w:keepLines/>
      <w:widowControl w:val="0"/>
      <w:spacing w:after="280" w:line="240" w:lineRule="auto"/>
      <w:ind w:firstLine="0" w:firstLineChars="0"/>
      <w:jc w:val="center"/>
    </w:pPr>
    <w:rPr>
      <w:spacing w:val="2"/>
      <w:kern w:val="28"/>
      <w:sz w:val="21"/>
      <w:szCs w:val="20"/>
      <w:lang w:bidi="he-IL"/>
    </w:rPr>
  </w:style>
  <w:style w:type="paragraph" w:customStyle="1" w:styleId="1113">
    <w:name w:val="章节题目"/>
    <w:basedOn w:val="1"/>
    <w:next w:val="1112"/>
    <w:qFormat/>
    <w:uiPriority w:val="0"/>
    <w:pPr>
      <w:keepNext/>
      <w:keepLines/>
      <w:widowControl w:val="0"/>
      <w:spacing w:before="560" w:after="560" w:line="240" w:lineRule="auto"/>
      <w:ind w:firstLine="0" w:firstLineChars="0"/>
      <w:jc w:val="center"/>
    </w:pPr>
    <w:rPr>
      <w:caps/>
      <w:spacing w:val="2"/>
      <w:kern w:val="28"/>
      <w:sz w:val="21"/>
      <w:szCs w:val="20"/>
      <w:lang w:bidi="he-IL"/>
    </w:rPr>
  </w:style>
  <w:style w:type="paragraph" w:customStyle="1" w:styleId="1114">
    <w:name w:val="偶页脚样式"/>
    <w:basedOn w:val="56"/>
    <w:qFormat/>
    <w:uiPriority w:val="0"/>
    <w:pPr>
      <w:keepLines/>
      <w:widowControl/>
      <w:pBdr>
        <w:top w:val="single" w:color="auto" w:sz="6" w:space="1"/>
      </w:pBdr>
      <w:tabs>
        <w:tab w:val="center" w:pos="4320"/>
        <w:tab w:val="right" w:pos="8640"/>
        <w:tab w:val="clear" w:pos="4153"/>
        <w:tab w:val="clear" w:pos="8306"/>
      </w:tabs>
      <w:snapToGrid/>
      <w:spacing w:line="190" w:lineRule="atLeast"/>
    </w:pPr>
    <w:rPr>
      <w:rFonts w:ascii="Arial" w:hAnsi="Arial" w:eastAsia="宋体" w:cs="Times New Roman"/>
      <w:caps/>
      <w:spacing w:val="-5"/>
      <w:kern w:val="0"/>
      <w:sz w:val="15"/>
      <w:szCs w:val="20"/>
      <w:lang w:val="zh-CN" w:eastAsia="zh-CN" w:bidi="he-IL"/>
    </w:rPr>
  </w:style>
  <w:style w:type="paragraph" w:customStyle="1" w:styleId="1115">
    <w:name w:val="首页脚样式"/>
    <w:basedOn w:val="56"/>
    <w:qFormat/>
    <w:uiPriority w:val="0"/>
    <w:pPr>
      <w:keepLines/>
      <w:widowControl/>
      <w:pBdr>
        <w:top w:val="single" w:color="auto" w:sz="6" w:space="1"/>
      </w:pBdr>
      <w:tabs>
        <w:tab w:val="center" w:pos="4320"/>
        <w:tab w:val="clear" w:pos="4153"/>
        <w:tab w:val="clear" w:pos="8306"/>
      </w:tabs>
      <w:snapToGrid/>
      <w:spacing w:line="190" w:lineRule="atLeast"/>
    </w:pPr>
    <w:rPr>
      <w:rFonts w:ascii="Arial" w:hAnsi="Arial" w:eastAsia="宋体" w:cs="Times New Roman"/>
      <w:caps/>
      <w:spacing w:val="-5"/>
      <w:kern w:val="0"/>
      <w:sz w:val="15"/>
      <w:szCs w:val="20"/>
      <w:lang w:val="zh-CN" w:eastAsia="zh-CN" w:bidi="he-IL"/>
    </w:rPr>
  </w:style>
  <w:style w:type="paragraph" w:customStyle="1" w:styleId="1116">
    <w:name w:val="奇页脚样式"/>
    <w:basedOn w:val="56"/>
    <w:qFormat/>
    <w:uiPriority w:val="0"/>
    <w:pPr>
      <w:keepLines/>
      <w:widowControl/>
      <w:pBdr>
        <w:top w:val="single" w:color="auto" w:sz="6" w:space="1"/>
      </w:pBdr>
      <w:tabs>
        <w:tab w:val="right" w:pos="0"/>
        <w:tab w:val="center" w:pos="4320"/>
        <w:tab w:val="right" w:pos="8640"/>
        <w:tab w:val="clear" w:pos="4153"/>
        <w:tab w:val="clear" w:pos="8306"/>
      </w:tabs>
      <w:snapToGrid/>
      <w:spacing w:line="190" w:lineRule="atLeast"/>
    </w:pPr>
    <w:rPr>
      <w:rFonts w:ascii="Arial" w:hAnsi="Arial" w:eastAsia="宋体" w:cs="Times New Roman"/>
      <w:caps/>
      <w:spacing w:val="-5"/>
      <w:kern w:val="0"/>
      <w:sz w:val="15"/>
      <w:szCs w:val="20"/>
      <w:lang w:val="zh-CN" w:eastAsia="zh-CN" w:bidi="he-IL"/>
    </w:rPr>
  </w:style>
  <w:style w:type="paragraph" w:customStyle="1" w:styleId="1117">
    <w:name w:val="基准页脚样式"/>
    <w:basedOn w:val="1"/>
    <w:qFormat/>
    <w:uiPriority w:val="0"/>
    <w:pPr>
      <w:widowControl w:val="0"/>
      <w:tabs>
        <w:tab w:val="left" w:pos="187"/>
      </w:tabs>
      <w:spacing w:line="220" w:lineRule="exact"/>
      <w:ind w:left="187" w:hanging="187" w:firstLineChars="0"/>
      <w:jc w:val="both"/>
    </w:pPr>
    <w:rPr>
      <w:kern w:val="2"/>
      <w:sz w:val="18"/>
      <w:szCs w:val="20"/>
      <w:lang w:bidi="he-IL"/>
    </w:rPr>
  </w:style>
  <w:style w:type="paragraph" w:customStyle="1" w:styleId="1118">
    <w:name w:val="词汇定义"/>
    <w:basedOn w:val="36"/>
    <w:qFormat/>
    <w:uiPriority w:val="0"/>
    <w:pPr>
      <w:spacing w:after="280" w:line="240" w:lineRule="auto"/>
      <w:ind w:firstLine="0" w:firstLineChars="0"/>
      <w:contextualSpacing w:val="0"/>
    </w:pPr>
    <w:rPr>
      <w:rFonts w:eastAsia="宋体"/>
      <w:color w:val="auto"/>
      <w:sz w:val="21"/>
      <w:szCs w:val="20"/>
      <w:lang w:val="zh-CN" w:eastAsia="zh-CN" w:bidi="he-IL"/>
    </w:rPr>
  </w:style>
  <w:style w:type="character" w:customStyle="1" w:styleId="1119">
    <w:name w:val="词汇项"/>
    <w:qFormat/>
    <w:uiPriority w:val="0"/>
    <w:rPr>
      <w:b/>
      <w:lang w:eastAsia="zh-CN"/>
    </w:rPr>
  </w:style>
  <w:style w:type="paragraph" w:customStyle="1" w:styleId="1120">
    <w:name w:val="基准页眉样式"/>
    <w:basedOn w:val="1"/>
    <w:qFormat/>
    <w:uiPriority w:val="0"/>
    <w:pPr>
      <w:keepLines/>
      <w:widowControl w:val="0"/>
      <w:tabs>
        <w:tab w:val="center" w:pos="4320"/>
      </w:tabs>
      <w:spacing w:line="240" w:lineRule="auto"/>
      <w:ind w:firstLine="0" w:firstLineChars="0"/>
      <w:jc w:val="center"/>
    </w:pPr>
    <w:rPr>
      <w:kern w:val="2"/>
      <w:sz w:val="21"/>
      <w:szCs w:val="20"/>
      <w:lang w:bidi="he-IL"/>
    </w:rPr>
  </w:style>
  <w:style w:type="paragraph" w:customStyle="1" w:styleId="1121">
    <w:name w:val="偶页页眉样式"/>
    <w:basedOn w:val="58"/>
    <w:qFormat/>
    <w:uiPriority w:val="0"/>
    <w:pPr>
      <w:keepLines/>
      <w:pBdr>
        <w:bottom w:val="single" w:color="auto" w:sz="4" w:space="1"/>
      </w:pBdr>
      <w:tabs>
        <w:tab w:val="center" w:pos="4320"/>
        <w:tab w:val="right" w:pos="8640"/>
        <w:tab w:val="clear" w:pos="8789"/>
      </w:tabs>
      <w:snapToGrid/>
      <w:spacing w:after="240" w:line="190" w:lineRule="atLeast"/>
      <w:jc w:val="both"/>
    </w:pPr>
    <w:rPr>
      <w:caps/>
      <w:spacing w:val="-5"/>
      <w:szCs w:val="20"/>
      <w:lang w:bidi="he-IL"/>
    </w:rPr>
  </w:style>
  <w:style w:type="paragraph" w:customStyle="1" w:styleId="1122">
    <w:name w:val="首页页眉样式"/>
    <w:basedOn w:val="58"/>
    <w:qFormat/>
    <w:uiPriority w:val="0"/>
    <w:pPr>
      <w:keepLines/>
      <w:pBdr>
        <w:bottom w:val="single" w:color="auto" w:sz="4" w:space="1"/>
      </w:pBdr>
      <w:tabs>
        <w:tab w:val="center" w:pos="4320"/>
        <w:tab w:val="clear" w:pos="8789"/>
      </w:tabs>
      <w:snapToGrid/>
      <w:spacing w:after="240" w:line="190" w:lineRule="atLeast"/>
      <w:jc w:val="both"/>
    </w:pPr>
    <w:rPr>
      <w:caps/>
      <w:spacing w:val="-5"/>
      <w:szCs w:val="20"/>
      <w:lang w:bidi="he-IL"/>
    </w:rPr>
  </w:style>
  <w:style w:type="paragraph" w:customStyle="1" w:styleId="1123">
    <w:name w:val="奇页页眉样式"/>
    <w:basedOn w:val="58"/>
    <w:qFormat/>
    <w:uiPriority w:val="0"/>
    <w:pPr>
      <w:keepLines/>
      <w:pBdr>
        <w:bottom w:val="single" w:color="auto" w:sz="4" w:space="1"/>
      </w:pBdr>
      <w:tabs>
        <w:tab w:val="right" w:pos="0"/>
        <w:tab w:val="center" w:pos="4320"/>
        <w:tab w:val="right" w:pos="8640"/>
        <w:tab w:val="clear" w:pos="8789"/>
      </w:tabs>
      <w:snapToGrid/>
      <w:spacing w:after="240" w:line="190" w:lineRule="atLeast"/>
      <w:jc w:val="both"/>
    </w:pPr>
    <w:rPr>
      <w:caps/>
      <w:spacing w:val="-5"/>
      <w:szCs w:val="20"/>
      <w:lang w:bidi="he-IL"/>
    </w:rPr>
  </w:style>
  <w:style w:type="paragraph" w:customStyle="1" w:styleId="1124">
    <w:name w:val="基准标题"/>
    <w:basedOn w:val="1"/>
    <w:next w:val="36"/>
    <w:qFormat/>
    <w:uiPriority w:val="0"/>
    <w:pPr>
      <w:keepNext/>
      <w:keepLines/>
      <w:widowControl w:val="0"/>
      <w:ind w:firstLine="0" w:firstLineChars="0"/>
    </w:pPr>
    <w:rPr>
      <w:b/>
      <w:kern w:val="28"/>
      <w:sz w:val="21"/>
      <w:szCs w:val="20"/>
      <w:lang w:bidi="he-IL"/>
    </w:rPr>
  </w:style>
  <w:style w:type="paragraph" w:customStyle="1" w:styleId="1125">
    <w:name w:val="基准索引样式"/>
    <w:basedOn w:val="1"/>
    <w:qFormat/>
    <w:uiPriority w:val="0"/>
    <w:pPr>
      <w:widowControl w:val="0"/>
      <w:tabs>
        <w:tab w:val="right" w:leader="dot" w:pos="3960"/>
      </w:tabs>
      <w:spacing w:line="240" w:lineRule="auto"/>
      <w:ind w:left="720" w:hanging="720" w:firstLineChars="0"/>
      <w:jc w:val="both"/>
    </w:pPr>
    <w:rPr>
      <w:kern w:val="2"/>
      <w:sz w:val="20"/>
      <w:szCs w:val="20"/>
      <w:lang w:bidi="he-IL"/>
    </w:rPr>
  </w:style>
  <w:style w:type="character" w:customStyle="1" w:styleId="1126">
    <w:name w:val="引入重点"/>
    <w:qFormat/>
    <w:uiPriority w:val="0"/>
    <w:rPr>
      <w:caps/>
      <w:spacing w:val="0"/>
      <w:lang w:eastAsia="zh-CN"/>
    </w:rPr>
  </w:style>
  <w:style w:type="paragraph" w:customStyle="1" w:styleId="1127">
    <w:name w:val="姓名"/>
    <w:basedOn w:val="36"/>
    <w:qFormat/>
    <w:uiPriority w:val="0"/>
    <w:pPr>
      <w:spacing w:after="280"/>
      <w:ind w:firstLine="0" w:firstLineChars="0"/>
      <w:contextualSpacing w:val="0"/>
      <w:jc w:val="center"/>
    </w:pPr>
    <w:rPr>
      <w:rFonts w:eastAsia="宋体"/>
      <w:color w:val="auto"/>
      <w:sz w:val="21"/>
      <w:szCs w:val="20"/>
      <w:lang w:val="zh-CN" w:eastAsia="zh-CN" w:bidi="he-IL"/>
    </w:rPr>
  </w:style>
  <w:style w:type="paragraph" w:customStyle="1" w:styleId="1128">
    <w:name w:val="图片"/>
    <w:basedOn w:val="36"/>
    <w:next w:val="24"/>
    <w:qFormat/>
    <w:uiPriority w:val="0"/>
    <w:pPr>
      <w:keepNext/>
      <w:spacing w:after="280" w:line="240" w:lineRule="auto"/>
      <w:ind w:firstLine="0" w:firstLineChars="0"/>
      <w:contextualSpacing w:val="0"/>
      <w:jc w:val="center"/>
    </w:pPr>
    <w:rPr>
      <w:rFonts w:eastAsia="宋体"/>
      <w:color w:val="auto"/>
      <w:sz w:val="21"/>
      <w:szCs w:val="20"/>
      <w:lang w:val="zh-CN" w:eastAsia="zh-CN" w:bidi="he-IL"/>
    </w:rPr>
  </w:style>
  <w:style w:type="paragraph" w:customStyle="1" w:styleId="1129">
    <w:name w:val="节标签"/>
    <w:basedOn w:val="1124"/>
    <w:next w:val="36"/>
    <w:qFormat/>
    <w:uiPriority w:val="0"/>
    <w:pPr>
      <w:pageBreakBefore/>
      <w:spacing w:after="700"/>
      <w:jc w:val="center"/>
    </w:pPr>
    <w:rPr>
      <w:b w:val="0"/>
      <w:caps/>
      <w:spacing w:val="10"/>
    </w:rPr>
  </w:style>
  <w:style w:type="character" w:customStyle="1" w:styleId="1130">
    <w:name w:val="标题 Char Char"/>
    <w:qFormat/>
    <w:uiPriority w:val="0"/>
    <w:rPr>
      <w:rFonts w:ascii="Arial Black" w:hAnsi="Arial Black" w:eastAsia="黑体"/>
      <w:b/>
      <w:kern w:val="28"/>
      <w:sz w:val="48"/>
      <w:szCs w:val="48"/>
      <w:lang w:val="en-US" w:eastAsia="zh-CN" w:bidi="he-IL"/>
    </w:rPr>
  </w:style>
  <w:style w:type="paragraph" w:customStyle="1" w:styleId="1131">
    <w:name w:val="副题目-封页"/>
    <w:basedOn w:val="1"/>
    <w:next w:val="36"/>
    <w:qFormat/>
    <w:uiPriority w:val="0"/>
    <w:pPr>
      <w:keepNext/>
      <w:widowControl w:val="0"/>
      <w:spacing w:after="560" w:line="240" w:lineRule="auto"/>
      <w:ind w:left="1800" w:right="1800" w:firstLine="0" w:firstLineChars="0"/>
      <w:jc w:val="center"/>
    </w:pPr>
    <w:rPr>
      <w:kern w:val="2"/>
      <w:sz w:val="21"/>
      <w:szCs w:val="20"/>
      <w:lang w:bidi="he-IL"/>
    </w:rPr>
  </w:style>
  <w:style w:type="character" w:customStyle="1" w:styleId="1132">
    <w:name w:val="上标"/>
    <w:qFormat/>
    <w:uiPriority w:val="0"/>
    <w:rPr>
      <w:vertAlign w:val="superscript"/>
      <w:lang w:eastAsia="zh-CN"/>
    </w:rPr>
  </w:style>
  <w:style w:type="paragraph" w:customStyle="1" w:styleId="1133">
    <w:name w:val="题目封页"/>
    <w:basedOn w:val="1124"/>
    <w:next w:val="1131"/>
    <w:qFormat/>
    <w:uiPriority w:val="0"/>
    <w:pPr>
      <w:spacing w:before="780" w:after="420" w:line="240" w:lineRule="auto"/>
      <w:ind w:left="1920" w:right="1920"/>
      <w:jc w:val="center"/>
    </w:pPr>
    <w:rPr>
      <w:b w:val="0"/>
      <w:caps/>
      <w:spacing w:val="5"/>
    </w:rPr>
  </w:style>
  <w:style w:type="paragraph" w:customStyle="1" w:styleId="1134">
    <w:name w:val="基准目录样式"/>
    <w:basedOn w:val="1"/>
    <w:qFormat/>
    <w:uiPriority w:val="0"/>
    <w:pPr>
      <w:widowControl w:val="0"/>
      <w:tabs>
        <w:tab w:val="right" w:leader="dot" w:pos="8640"/>
      </w:tabs>
      <w:spacing w:line="240" w:lineRule="auto"/>
      <w:ind w:firstLine="0" w:firstLineChars="0"/>
      <w:jc w:val="both"/>
    </w:pPr>
    <w:rPr>
      <w:kern w:val="2"/>
      <w:sz w:val="21"/>
      <w:szCs w:val="20"/>
      <w:lang w:bidi="he-IL"/>
    </w:rPr>
  </w:style>
  <w:style w:type="paragraph" w:customStyle="1" w:styleId="1135">
    <w:name w:val="Author"/>
    <w:basedOn w:val="36"/>
    <w:qFormat/>
    <w:uiPriority w:val="0"/>
    <w:pPr>
      <w:spacing w:after="0" w:line="480" w:lineRule="auto"/>
      <w:ind w:firstLine="0" w:firstLineChars="0"/>
      <w:contextualSpacing w:val="0"/>
      <w:jc w:val="center"/>
    </w:pPr>
    <w:rPr>
      <w:rFonts w:eastAsia="宋体"/>
      <w:color w:val="auto"/>
      <w:sz w:val="21"/>
      <w:szCs w:val="20"/>
      <w:lang w:val="zh-CN" w:eastAsia="en-US" w:bidi="he-IL"/>
    </w:rPr>
  </w:style>
  <w:style w:type="paragraph" w:customStyle="1" w:styleId="1136">
    <w:name w:val="Chapter Label"/>
    <w:basedOn w:val="1"/>
    <w:next w:val="1"/>
    <w:qFormat/>
    <w:uiPriority w:val="0"/>
    <w:pPr>
      <w:keepNext/>
      <w:pageBreakBefore/>
      <w:widowControl w:val="0"/>
      <w:spacing w:after="560" w:line="240" w:lineRule="auto"/>
      <w:ind w:firstLine="0" w:firstLineChars="0"/>
      <w:jc w:val="center"/>
    </w:pPr>
    <w:rPr>
      <w:i/>
      <w:spacing w:val="70"/>
      <w:kern w:val="2"/>
      <w:sz w:val="22"/>
      <w:szCs w:val="20"/>
      <w:lang w:eastAsia="en-US" w:bidi="he-IL"/>
    </w:rPr>
  </w:style>
  <w:style w:type="paragraph" w:customStyle="1" w:styleId="1137">
    <w:name w:val="Chapter Title"/>
    <w:basedOn w:val="1"/>
    <w:next w:val="1"/>
    <w:qFormat/>
    <w:uiPriority w:val="0"/>
    <w:pPr>
      <w:keepNext/>
      <w:keepLines/>
      <w:widowControl w:val="0"/>
      <w:spacing w:before="560" w:after="560" w:line="240" w:lineRule="auto"/>
      <w:ind w:firstLine="0" w:firstLineChars="0"/>
      <w:jc w:val="center"/>
    </w:pPr>
    <w:rPr>
      <w:caps/>
      <w:spacing w:val="2"/>
      <w:kern w:val="28"/>
      <w:sz w:val="21"/>
      <w:szCs w:val="20"/>
      <w:lang w:eastAsia="en-US" w:bidi="he-IL"/>
    </w:rPr>
  </w:style>
  <w:style w:type="character" w:customStyle="1" w:styleId="1138">
    <w:name w:val="Glossary Entry"/>
    <w:qFormat/>
    <w:uiPriority w:val="0"/>
    <w:rPr>
      <w:b/>
    </w:rPr>
  </w:style>
  <w:style w:type="paragraph" w:customStyle="1" w:styleId="1139">
    <w:name w:val="Heading Base"/>
    <w:basedOn w:val="1"/>
    <w:next w:val="36"/>
    <w:qFormat/>
    <w:uiPriority w:val="0"/>
    <w:pPr>
      <w:keepNext/>
      <w:keepLines/>
      <w:widowControl w:val="0"/>
      <w:ind w:firstLine="0" w:firstLineChars="0"/>
    </w:pPr>
    <w:rPr>
      <w:b/>
      <w:kern w:val="28"/>
      <w:sz w:val="21"/>
      <w:szCs w:val="20"/>
      <w:lang w:eastAsia="en-US" w:bidi="he-IL"/>
    </w:rPr>
  </w:style>
  <w:style w:type="paragraph" w:customStyle="1" w:styleId="1140">
    <w:name w:val="Section Label"/>
    <w:basedOn w:val="1139"/>
    <w:next w:val="36"/>
    <w:qFormat/>
    <w:uiPriority w:val="0"/>
    <w:pPr>
      <w:pageBreakBefore/>
      <w:spacing w:after="700"/>
      <w:jc w:val="center"/>
    </w:pPr>
    <w:rPr>
      <w:b w:val="0"/>
      <w:caps/>
      <w:spacing w:val="10"/>
    </w:rPr>
  </w:style>
  <w:style w:type="paragraph" w:customStyle="1" w:styleId="1141">
    <w:name w:val="Subtitle Cover"/>
    <w:basedOn w:val="1"/>
    <w:next w:val="36"/>
    <w:qFormat/>
    <w:uiPriority w:val="0"/>
    <w:pPr>
      <w:keepNext/>
      <w:widowControl w:val="0"/>
      <w:spacing w:after="560" w:line="240" w:lineRule="auto"/>
      <w:ind w:left="1800" w:right="1800" w:firstLine="0" w:firstLineChars="0"/>
      <w:jc w:val="center"/>
    </w:pPr>
    <w:rPr>
      <w:kern w:val="2"/>
      <w:sz w:val="21"/>
      <w:szCs w:val="20"/>
      <w:lang w:eastAsia="en-US" w:bidi="he-IL"/>
    </w:rPr>
  </w:style>
  <w:style w:type="paragraph" w:customStyle="1" w:styleId="1142">
    <w:name w:val="Title Cover"/>
    <w:basedOn w:val="1139"/>
    <w:next w:val="1141"/>
    <w:qFormat/>
    <w:uiPriority w:val="0"/>
    <w:pPr>
      <w:spacing w:before="780" w:after="420" w:line="240" w:lineRule="auto"/>
      <w:ind w:left="1920" w:right="1920"/>
      <w:jc w:val="center"/>
    </w:pPr>
    <w:rPr>
      <w:b w:val="0"/>
      <w:caps/>
      <w:spacing w:val="5"/>
    </w:rPr>
  </w:style>
  <w:style w:type="paragraph" w:customStyle="1" w:styleId="1143">
    <w:name w:val="部分标题"/>
    <w:basedOn w:val="1"/>
    <w:next w:val="1"/>
    <w:qFormat/>
    <w:uiPriority w:val="0"/>
    <w:pPr>
      <w:keepNext/>
      <w:keepLines/>
      <w:widowControl w:val="0"/>
      <w:adjustRightInd w:val="0"/>
      <w:spacing w:before="120" w:after="120" w:line="312" w:lineRule="atLeast"/>
      <w:ind w:firstLine="0" w:firstLineChars="0"/>
      <w:jc w:val="center"/>
      <w:textAlignment w:val="baseline"/>
    </w:pPr>
    <w:rPr>
      <w:rFonts w:ascii="Arial" w:hAnsi="Arial"/>
      <w:b/>
      <w:kern w:val="28"/>
      <w:sz w:val="32"/>
      <w:szCs w:val="32"/>
      <w:lang w:bidi="he-IL"/>
    </w:rPr>
  </w:style>
  <w:style w:type="paragraph" w:customStyle="1" w:styleId="1144">
    <w:name w:val="编号 Char"/>
    <w:basedOn w:val="1"/>
    <w:qFormat/>
    <w:uiPriority w:val="0"/>
    <w:pPr>
      <w:widowControl w:val="0"/>
      <w:autoSpaceDE w:val="0"/>
      <w:autoSpaceDN w:val="0"/>
      <w:adjustRightInd w:val="0"/>
      <w:spacing w:line="240" w:lineRule="auto"/>
      <w:ind w:left="360" w:hanging="360" w:firstLineChars="0"/>
      <w:textAlignment w:val="baseline"/>
    </w:pPr>
    <w:rPr>
      <w:kern w:val="2"/>
      <w:szCs w:val="20"/>
      <w:lang w:bidi="he-IL"/>
    </w:rPr>
  </w:style>
  <w:style w:type="character" w:customStyle="1" w:styleId="1145">
    <w:name w:val="编号 Char Char"/>
    <w:qFormat/>
    <w:uiPriority w:val="0"/>
    <w:rPr>
      <w:rFonts w:eastAsia="宋体"/>
      <w:kern w:val="2"/>
      <w:sz w:val="24"/>
      <w:lang w:val="en-US" w:eastAsia="zh-CN" w:bidi="he-IL"/>
    </w:rPr>
  </w:style>
  <w:style w:type="paragraph" w:customStyle="1" w:styleId="1146">
    <w:name w:val="普通 (Web)"/>
    <w:basedOn w:val="1"/>
    <w:qFormat/>
    <w:uiPriority w:val="0"/>
    <w:pPr>
      <w:spacing w:before="100" w:beforeAutospacing="1" w:after="100" w:afterAutospacing="1" w:line="240" w:lineRule="auto"/>
      <w:ind w:firstLine="0" w:firstLineChars="0"/>
    </w:pPr>
    <w:rPr>
      <w:rFonts w:ascii="宋体" w:hAnsi="宋体"/>
      <w:szCs w:val="24"/>
    </w:rPr>
  </w:style>
  <w:style w:type="paragraph" w:customStyle="1" w:styleId="1147">
    <w:name w:val="保留正文"/>
    <w:basedOn w:val="1"/>
    <w:qFormat/>
    <w:uiPriority w:val="0"/>
    <w:pPr>
      <w:widowControl w:val="0"/>
      <w:overflowPunct w:val="0"/>
      <w:autoSpaceDE w:val="0"/>
      <w:autoSpaceDN w:val="0"/>
      <w:adjustRightInd w:val="0"/>
      <w:spacing w:before="60" w:line="240" w:lineRule="auto"/>
      <w:ind w:firstLine="0" w:firstLineChars="0"/>
      <w:jc w:val="both"/>
      <w:textAlignment w:val="baseline"/>
    </w:pPr>
    <w:rPr>
      <w:sz w:val="21"/>
      <w:szCs w:val="20"/>
    </w:rPr>
  </w:style>
  <w:style w:type="paragraph" w:customStyle="1" w:styleId="1148">
    <w:name w:val="目录文字"/>
    <w:basedOn w:val="1"/>
    <w:qFormat/>
    <w:uiPriority w:val="0"/>
    <w:pPr>
      <w:widowControl w:val="0"/>
      <w:numPr>
        <w:ilvl w:val="0"/>
        <w:numId w:val="44"/>
      </w:numPr>
      <w:tabs>
        <w:tab w:val="clear" w:pos="780"/>
      </w:tabs>
      <w:spacing w:before="240" w:after="240" w:line="300" w:lineRule="auto"/>
      <w:ind w:left="0" w:firstLine="0" w:firstLineChars="0"/>
      <w:jc w:val="center"/>
    </w:pPr>
    <w:rPr>
      <w:rFonts w:eastAsia="黑体" w:cs="宋体"/>
      <w:b/>
      <w:bCs/>
      <w:kern w:val="2"/>
      <w:sz w:val="32"/>
      <w:szCs w:val="32"/>
      <w:lang w:bidi="he-IL"/>
    </w:rPr>
  </w:style>
  <w:style w:type="paragraph" w:customStyle="1" w:styleId="1149">
    <w:name w:val="参考文献正文"/>
    <w:basedOn w:val="1"/>
    <w:qFormat/>
    <w:uiPriority w:val="0"/>
    <w:pPr>
      <w:widowControl w:val="0"/>
      <w:spacing w:line="240" w:lineRule="auto"/>
      <w:ind w:left="528" w:hanging="528" w:hangingChars="220"/>
    </w:pPr>
    <w:rPr>
      <w:kern w:val="2"/>
      <w:szCs w:val="24"/>
      <w:lang w:bidi="he-IL"/>
    </w:rPr>
  </w:style>
  <w:style w:type="paragraph" w:customStyle="1" w:styleId="1150">
    <w:name w:val="样式 参考文献正文 + 左侧:  0 厘米 悬挂缩进: 2.2 字符"/>
    <w:basedOn w:val="1149"/>
    <w:qFormat/>
    <w:uiPriority w:val="0"/>
    <w:pPr>
      <w:spacing w:line="360" w:lineRule="auto"/>
      <w:ind w:left="220" w:hanging="220"/>
    </w:pPr>
    <w:rPr>
      <w:rFonts w:cs="宋体"/>
      <w:szCs w:val="20"/>
    </w:rPr>
  </w:style>
  <w:style w:type="paragraph" w:customStyle="1" w:styleId="1151">
    <w:name w:val="单位名称"/>
    <w:basedOn w:val="1"/>
    <w:qFormat/>
    <w:uiPriority w:val="0"/>
    <w:pPr>
      <w:widowControl w:val="0"/>
      <w:spacing w:line="240" w:lineRule="auto"/>
      <w:ind w:firstLine="0" w:firstLineChars="0"/>
      <w:jc w:val="center"/>
    </w:pPr>
    <w:rPr>
      <w:rFonts w:ascii="黑体" w:eastAsia="黑体"/>
      <w:b/>
      <w:kern w:val="2"/>
      <w:sz w:val="30"/>
      <w:szCs w:val="30"/>
    </w:rPr>
  </w:style>
  <w:style w:type="paragraph" w:customStyle="1" w:styleId="1152">
    <w:name w:val="样式 标题 3 + 宋体 小四 左 段前: 12 磅 段后: 6 磅 行距: 最小值 12 磅"/>
    <w:basedOn w:val="1"/>
    <w:qFormat/>
    <w:uiPriority w:val="0"/>
    <w:pPr>
      <w:widowControl w:val="0"/>
      <w:tabs>
        <w:tab w:val="left" w:pos="0"/>
      </w:tabs>
      <w:spacing w:line="240" w:lineRule="auto"/>
      <w:ind w:firstLine="284" w:firstLineChars="0"/>
      <w:jc w:val="both"/>
    </w:pPr>
    <w:rPr>
      <w:kern w:val="2"/>
      <w:sz w:val="21"/>
      <w:szCs w:val="20"/>
      <w:lang w:bidi="he-IL"/>
    </w:rPr>
  </w:style>
  <w:style w:type="paragraph" w:customStyle="1" w:styleId="1153">
    <w:name w:val="xl22"/>
    <w:basedOn w:val="1"/>
    <w:qFormat/>
    <w:uiPriority w:val="0"/>
    <w:pPr>
      <w:spacing w:before="100" w:beforeAutospacing="1" w:after="100" w:afterAutospacing="1" w:line="240" w:lineRule="auto"/>
      <w:ind w:firstLine="0" w:firstLineChars="0"/>
      <w:jc w:val="center"/>
    </w:pPr>
    <w:rPr>
      <w:sz w:val="21"/>
      <w:szCs w:val="21"/>
    </w:rPr>
  </w:style>
  <w:style w:type="paragraph" w:customStyle="1" w:styleId="1154">
    <w:name w:val="样式 表中文字 + 行距: 固定值 14 磅"/>
    <w:basedOn w:val="1"/>
    <w:qFormat/>
    <w:uiPriority w:val="0"/>
    <w:pPr>
      <w:adjustRightInd w:val="0"/>
      <w:snapToGrid w:val="0"/>
      <w:spacing w:line="280" w:lineRule="exact"/>
      <w:ind w:firstLine="0" w:firstLineChars="0"/>
      <w:jc w:val="center"/>
    </w:pPr>
    <w:rPr>
      <w:rFonts w:eastAsia="华文中宋"/>
      <w:sz w:val="21"/>
      <w:szCs w:val="20"/>
    </w:rPr>
  </w:style>
  <w:style w:type="paragraph" w:customStyle="1" w:styleId="1155">
    <w:name w:val="样式 正文文字 + 小型大写字母 非全部大写 紧缩量  0.2 磅"/>
    <w:basedOn w:val="36"/>
    <w:qFormat/>
    <w:uiPriority w:val="0"/>
    <w:pPr>
      <w:widowControl/>
      <w:snapToGrid w:val="0"/>
      <w:spacing w:after="0" w:line="300" w:lineRule="auto"/>
      <w:ind w:firstLine="480"/>
      <w:contextualSpacing w:val="0"/>
    </w:pPr>
    <w:rPr>
      <w:rFonts w:ascii="宋体" w:hAnsi="宋体" w:eastAsia="宋体"/>
      <w:caps/>
      <w:color w:val="auto"/>
      <w:spacing w:val="-4"/>
      <w:szCs w:val="24"/>
      <w:lang w:val="zh-CN" w:eastAsia="zh-CN" w:bidi="he-IL"/>
    </w:rPr>
  </w:style>
  <w:style w:type="paragraph" w:customStyle="1" w:styleId="1156">
    <w:name w:val="样式 样式 样式 正文文本缩进 + 首行缩进:  2 字符 + 首行缩进:  2 字符 + 首行缩进:  2 字符"/>
    <w:basedOn w:val="1"/>
    <w:qFormat/>
    <w:uiPriority w:val="0"/>
    <w:pPr>
      <w:widowControl w:val="0"/>
      <w:ind w:firstLine="560"/>
      <w:jc w:val="both"/>
    </w:pPr>
    <w:rPr>
      <w:rFonts w:cs="宋体"/>
      <w:kern w:val="2"/>
      <w:szCs w:val="20"/>
    </w:rPr>
  </w:style>
  <w:style w:type="paragraph" w:customStyle="1" w:styleId="1157">
    <w:name w:val="样式 正文文字缩进 2 + (符号) 宋体 小四 居中 首行缩进:  2 字符 行距: 固定值 18 磅"/>
    <w:basedOn w:val="52"/>
    <w:qFormat/>
    <w:uiPriority w:val="0"/>
    <w:pPr>
      <w:spacing w:line="360" w:lineRule="exact"/>
      <w:ind w:firstLine="0" w:firstLineChars="0"/>
      <w:jc w:val="center"/>
    </w:pPr>
    <w:rPr>
      <w:rFonts w:cs="宋体"/>
      <w:sz w:val="24"/>
      <w:lang w:bidi="ar-SA"/>
    </w:rPr>
  </w:style>
  <w:style w:type="paragraph" w:customStyle="1" w:styleId="1158">
    <w:name w:val="Char Char Char1 Char Char Char1 Char Char Char Char Char Char1 Char Char Char1 Char"/>
    <w:basedOn w:val="1"/>
    <w:semiHidden/>
    <w:qFormat/>
    <w:uiPriority w:val="0"/>
    <w:pPr>
      <w:widowControl w:val="0"/>
      <w:spacing w:line="240" w:lineRule="auto"/>
      <w:ind w:firstLine="0" w:firstLineChars="0"/>
      <w:jc w:val="both"/>
    </w:pPr>
    <w:rPr>
      <w:kern w:val="2"/>
      <w:sz w:val="21"/>
      <w:szCs w:val="24"/>
    </w:rPr>
  </w:style>
  <w:style w:type="paragraph" w:customStyle="1" w:styleId="1159">
    <w:name w:val="标题03"/>
    <w:basedOn w:val="1"/>
    <w:link w:val="1160"/>
    <w:qFormat/>
    <w:uiPriority w:val="0"/>
    <w:pPr>
      <w:widowControl w:val="0"/>
      <w:spacing w:before="30" w:beforeLines="30" w:line="336" w:lineRule="auto"/>
      <w:ind w:firstLine="0" w:firstLineChars="0"/>
      <w:jc w:val="both"/>
      <w:outlineLvl w:val="2"/>
    </w:pPr>
    <w:rPr>
      <w:rFonts w:ascii="黑体" w:hAnsi="宋体" w:eastAsia="黑体"/>
      <w:color w:val="000000"/>
      <w:kern w:val="2"/>
      <w:sz w:val="28"/>
      <w:szCs w:val="30"/>
      <w:lang w:val="zh-CN" w:eastAsia="zh-CN"/>
    </w:rPr>
  </w:style>
  <w:style w:type="character" w:customStyle="1" w:styleId="1160">
    <w:name w:val="标题03 Char"/>
    <w:link w:val="1159"/>
    <w:qFormat/>
    <w:uiPriority w:val="0"/>
    <w:rPr>
      <w:rFonts w:ascii="黑体" w:hAnsi="宋体" w:eastAsia="黑体" w:cs="Times New Roman"/>
      <w:color w:val="000000"/>
      <w:sz w:val="28"/>
      <w:szCs w:val="30"/>
      <w:lang w:val="zh-CN" w:eastAsia="zh-CN"/>
    </w:rPr>
  </w:style>
  <w:style w:type="paragraph" w:customStyle="1" w:styleId="1161">
    <w:name w:val="标题02"/>
    <w:basedOn w:val="1"/>
    <w:qFormat/>
    <w:uiPriority w:val="0"/>
    <w:pPr>
      <w:widowControl w:val="0"/>
      <w:spacing w:before="30" w:beforeLines="30" w:line="336" w:lineRule="auto"/>
      <w:ind w:firstLine="0" w:firstLineChars="0"/>
      <w:jc w:val="both"/>
      <w:outlineLvl w:val="1"/>
    </w:pPr>
    <w:rPr>
      <w:rFonts w:ascii="黑体" w:hAnsi="宋体" w:eastAsia="黑体"/>
      <w:color w:val="000000"/>
      <w:kern w:val="2"/>
      <w:sz w:val="30"/>
      <w:szCs w:val="30"/>
    </w:rPr>
  </w:style>
  <w:style w:type="paragraph" w:customStyle="1" w:styleId="1162">
    <w:name w:val="小标题"/>
    <w:basedOn w:val="1"/>
    <w:link w:val="1163"/>
    <w:qFormat/>
    <w:uiPriority w:val="0"/>
    <w:pPr>
      <w:widowControl w:val="0"/>
      <w:spacing w:before="30" w:beforeLines="30" w:line="336" w:lineRule="auto"/>
      <w:ind w:firstLine="482" w:firstLineChars="0"/>
      <w:jc w:val="both"/>
    </w:pPr>
    <w:rPr>
      <w:rFonts w:ascii="宋体" w:hAnsi="宋体"/>
      <w:b/>
      <w:bCs/>
      <w:kern w:val="2"/>
      <w:lang w:val="zh-CN" w:eastAsia="zh-CN"/>
    </w:rPr>
  </w:style>
  <w:style w:type="character" w:customStyle="1" w:styleId="1163">
    <w:name w:val="小标题 Char"/>
    <w:link w:val="1162"/>
    <w:qFormat/>
    <w:uiPriority w:val="0"/>
    <w:rPr>
      <w:rFonts w:ascii="宋体" w:hAnsi="宋体" w:eastAsia="宋体" w:cs="Times New Roman"/>
      <w:b/>
      <w:bCs/>
      <w:sz w:val="24"/>
      <w:szCs w:val="28"/>
      <w:lang w:val="zh-CN" w:eastAsia="zh-CN"/>
    </w:rPr>
  </w:style>
  <w:style w:type="paragraph" w:customStyle="1" w:styleId="1164">
    <w:name w:val="正文."/>
    <w:qFormat/>
    <w:uiPriority w:val="0"/>
    <w:pPr>
      <w:widowControl w:val="0"/>
      <w:autoSpaceDE w:val="0"/>
      <w:autoSpaceDN w:val="0"/>
      <w:adjustRightInd w:val="0"/>
      <w:jc w:val="both"/>
    </w:pPr>
    <w:rPr>
      <w:rFonts w:ascii="Times New Roman;Symbol;Arial;" w:hAnsi="Times New Roman" w:eastAsia="Times New Roman;Symbol;Arial;" w:cs="Times New Roman"/>
      <w:kern w:val="0"/>
      <w:sz w:val="21"/>
      <w:szCs w:val="21"/>
      <w:lang w:val="en-US" w:eastAsia="zh-CN" w:bidi="ar-SA"/>
    </w:rPr>
  </w:style>
  <w:style w:type="paragraph" w:customStyle="1" w:styleId="1165">
    <w:name w:val="Xie图文中"/>
    <w:qFormat/>
    <w:uiPriority w:val="0"/>
    <w:pPr>
      <w:widowControl w:val="0"/>
      <w:adjustRightInd w:val="0"/>
      <w:snapToGrid w:val="0"/>
      <w:spacing w:before="40" w:after="40"/>
      <w:jc w:val="center"/>
    </w:pPr>
    <w:rPr>
      <w:rFonts w:ascii="Times New Roman" w:hAnsi="Times New Roman" w:eastAsia="仿宋_GB2312" w:cs="Times New Roman"/>
      <w:snapToGrid w:val="0"/>
      <w:kern w:val="0"/>
      <w:sz w:val="24"/>
      <w:szCs w:val="24"/>
      <w:lang w:val="en-US" w:eastAsia="zh-CN" w:bidi="ar-SA"/>
    </w:rPr>
  </w:style>
  <w:style w:type="character" w:customStyle="1" w:styleId="1166">
    <w:name w:val="text1"/>
    <w:qFormat/>
    <w:uiPriority w:val="0"/>
    <w:rPr>
      <w:sz w:val="21"/>
      <w:szCs w:val="21"/>
    </w:rPr>
  </w:style>
  <w:style w:type="paragraph" w:customStyle="1" w:styleId="1167">
    <w:name w:val="正文缩进2"/>
    <w:basedOn w:val="1"/>
    <w:link w:val="1168"/>
    <w:qFormat/>
    <w:uiPriority w:val="0"/>
    <w:pPr>
      <w:widowControl w:val="0"/>
      <w:spacing w:line="560" w:lineRule="exact"/>
      <w:ind w:firstLine="482" w:firstLineChars="0"/>
      <w:jc w:val="both"/>
    </w:pPr>
    <w:rPr>
      <w:rFonts w:ascii="宋体" w:hAnsi="宋体"/>
      <w:b/>
      <w:color w:val="000000"/>
      <w:spacing w:val="10"/>
      <w:kern w:val="2"/>
      <w:sz w:val="28"/>
      <w:lang w:val="zh-CN" w:eastAsia="zh-CN"/>
    </w:rPr>
  </w:style>
  <w:style w:type="character" w:customStyle="1" w:styleId="1168">
    <w:name w:val="正文缩进2 Char"/>
    <w:link w:val="1167"/>
    <w:qFormat/>
    <w:uiPriority w:val="0"/>
    <w:rPr>
      <w:rFonts w:ascii="宋体" w:hAnsi="宋体" w:eastAsia="宋体" w:cs="Times New Roman"/>
      <w:b/>
      <w:color w:val="000000"/>
      <w:spacing w:val="10"/>
      <w:sz w:val="28"/>
      <w:szCs w:val="28"/>
      <w:lang w:val="zh-CN" w:eastAsia="zh-CN"/>
    </w:rPr>
  </w:style>
  <w:style w:type="paragraph" w:customStyle="1" w:styleId="1169">
    <w:name w:val="标题04"/>
    <w:basedOn w:val="1"/>
    <w:qFormat/>
    <w:uiPriority w:val="0"/>
    <w:pPr>
      <w:widowControl w:val="0"/>
      <w:spacing w:line="336" w:lineRule="auto"/>
      <w:ind w:firstLine="0" w:firstLineChars="0"/>
      <w:jc w:val="both"/>
      <w:outlineLvl w:val="3"/>
    </w:pPr>
    <w:rPr>
      <w:rFonts w:eastAsia="黑体"/>
      <w:color w:val="000000"/>
      <w:kern w:val="2"/>
    </w:rPr>
  </w:style>
  <w:style w:type="paragraph" w:customStyle="1" w:styleId="1170">
    <w:name w:val="一级标题"/>
    <w:basedOn w:val="1"/>
    <w:qFormat/>
    <w:uiPriority w:val="0"/>
    <w:pPr>
      <w:widowControl w:val="0"/>
      <w:adjustRightInd w:val="0"/>
      <w:snapToGrid w:val="0"/>
      <w:spacing w:line="500" w:lineRule="exact"/>
      <w:ind w:firstLine="0" w:firstLineChars="0"/>
      <w:jc w:val="center"/>
    </w:pPr>
    <w:rPr>
      <w:rFonts w:ascii="黑体" w:eastAsia="黑体"/>
      <w:b/>
      <w:spacing w:val="10"/>
      <w:kern w:val="2"/>
      <w:sz w:val="28"/>
      <w:szCs w:val="20"/>
    </w:rPr>
  </w:style>
  <w:style w:type="paragraph" w:customStyle="1" w:styleId="1171">
    <w:name w:val="三级标题"/>
    <w:basedOn w:val="1"/>
    <w:qFormat/>
    <w:uiPriority w:val="0"/>
    <w:pPr>
      <w:widowControl w:val="0"/>
      <w:adjustRightInd w:val="0"/>
      <w:snapToGrid w:val="0"/>
      <w:spacing w:after="240"/>
      <w:ind w:firstLine="0" w:firstLineChars="0"/>
      <w:jc w:val="both"/>
    </w:pPr>
    <w:rPr>
      <w:rFonts w:ascii="黑体" w:eastAsia="黑体"/>
      <w:b/>
      <w:kern w:val="2"/>
      <w:sz w:val="30"/>
      <w:szCs w:val="20"/>
    </w:rPr>
  </w:style>
  <w:style w:type="paragraph" w:customStyle="1" w:styleId="1172">
    <w:name w:val="二级标题"/>
    <w:basedOn w:val="1"/>
    <w:qFormat/>
    <w:uiPriority w:val="0"/>
    <w:pPr>
      <w:widowControl w:val="0"/>
      <w:adjustRightInd w:val="0"/>
      <w:snapToGrid w:val="0"/>
      <w:spacing w:after="156" w:afterLines="50" w:line="500" w:lineRule="exact"/>
      <w:ind w:firstLine="0" w:firstLineChars="0"/>
      <w:jc w:val="center"/>
    </w:pPr>
    <w:rPr>
      <w:rFonts w:ascii="黑体" w:hAnsi="宋体" w:eastAsia="黑体"/>
      <w:b/>
      <w:color w:val="FF0000"/>
      <w:spacing w:val="10"/>
      <w:kern w:val="2"/>
      <w:szCs w:val="20"/>
    </w:rPr>
  </w:style>
  <w:style w:type="character" w:customStyle="1" w:styleId="1173">
    <w:name w:val="正文-1 Char"/>
    <w:qFormat/>
    <w:uiPriority w:val="0"/>
    <w:rPr>
      <w:rFonts w:ascii="宋体" w:hAnsi="宋体" w:eastAsia="宋体"/>
      <w:kern w:val="2"/>
      <w:sz w:val="24"/>
      <w:szCs w:val="24"/>
      <w:lang w:val="en-US" w:eastAsia="zh-CN" w:bidi="ar-SA"/>
    </w:rPr>
  </w:style>
  <w:style w:type="paragraph" w:customStyle="1" w:styleId="1174">
    <w:name w:val="标题-2"/>
    <w:basedOn w:val="1"/>
    <w:link w:val="1175"/>
    <w:qFormat/>
    <w:uiPriority w:val="0"/>
    <w:pPr>
      <w:keepNext/>
      <w:keepLines/>
      <w:widowControl w:val="0"/>
      <w:spacing w:before="360" w:after="120" w:line="415" w:lineRule="auto"/>
      <w:ind w:firstLine="0" w:firstLineChars="0"/>
      <w:jc w:val="both"/>
      <w:outlineLvl w:val="1"/>
    </w:pPr>
    <w:rPr>
      <w:b/>
      <w:bCs/>
      <w:kern w:val="2"/>
      <w:szCs w:val="24"/>
      <w:lang w:val="zh-CN" w:eastAsia="zh-CN"/>
    </w:rPr>
  </w:style>
  <w:style w:type="character" w:customStyle="1" w:styleId="1175">
    <w:name w:val="标题-2 Char"/>
    <w:link w:val="1174"/>
    <w:qFormat/>
    <w:uiPriority w:val="0"/>
    <w:rPr>
      <w:rFonts w:ascii="Times New Roman" w:hAnsi="Times New Roman" w:eastAsia="宋体" w:cs="Times New Roman"/>
      <w:b/>
      <w:bCs/>
      <w:sz w:val="24"/>
      <w:szCs w:val="24"/>
      <w:lang w:val="zh-CN" w:eastAsia="zh-CN"/>
    </w:rPr>
  </w:style>
  <w:style w:type="paragraph" w:customStyle="1" w:styleId="1176">
    <w:name w:val="样式 首行缩进:  0.74 厘米 段前: 7.8 磅 段后: 7.8 磅 行距: 固定值 16 磅"/>
    <w:basedOn w:val="1"/>
    <w:qFormat/>
    <w:uiPriority w:val="0"/>
    <w:pPr>
      <w:widowControl w:val="0"/>
      <w:spacing w:after="120" w:line="360" w:lineRule="exact"/>
      <w:ind w:firstLine="420" w:firstLineChars="0"/>
      <w:jc w:val="both"/>
    </w:pPr>
    <w:rPr>
      <w:rFonts w:cs="宋体"/>
      <w:kern w:val="2"/>
      <w:szCs w:val="24"/>
    </w:rPr>
  </w:style>
  <w:style w:type="paragraph" w:customStyle="1" w:styleId="1177">
    <w:name w:val="样式 样式 样式 样式 样式 样式 宋体 小四 行距: 1.5 倍行距 + 首行缩进:  2 字符 + 蓝色 首行缩进:  2 ...1"/>
    <w:basedOn w:val="1"/>
    <w:link w:val="1178"/>
    <w:qFormat/>
    <w:uiPriority w:val="0"/>
    <w:pPr>
      <w:widowControl w:val="0"/>
      <w:jc w:val="both"/>
    </w:pPr>
    <w:rPr>
      <w:szCs w:val="24"/>
      <w:lang w:val="zh-CN" w:eastAsia="zh-CN"/>
    </w:rPr>
  </w:style>
  <w:style w:type="character" w:customStyle="1" w:styleId="1178">
    <w:name w:val="样式 样式 样式 样式 样式 样式 宋体 小四 行距: 1.5 倍行距 + 首行缩进:  2 字符 + 蓝色 首行缩进:  2 ...1 Char"/>
    <w:link w:val="1177"/>
    <w:qFormat/>
    <w:uiPriority w:val="0"/>
    <w:rPr>
      <w:rFonts w:ascii="Times New Roman" w:hAnsi="Times New Roman" w:eastAsia="宋体" w:cs="Times New Roman"/>
      <w:kern w:val="0"/>
      <w:sz w:val="24"/>
      <w:szCs w:val="24"/>
      <w:lang w:val="zh-CN" w:eastAsia="zh-CN"/>
    </w:rPr>
  </w:style>
  <w:style w:type="paragraph" w:customStyle="1" w:styleId="1179">
    <w:name w:val="样式 (符号) 宋体 小四 加粗 居中 行距: 1.5 倍行距"/>
    <w:basedOn w:val="1"/>
    <w:qFormat/>
    <w:uiPriority w:val="0"/>
    <w:pPr>
      <w:widowControl w:val="0"/>
      <w:ind w:firstLine="0" w:firstLineChars="0"/>
      <w:jc w:val="center"/>
    </w:pPr>
    <w:rPr>
      <w:rFonts w:cs="宋体"/>
      <w:b/>
      <w:bCs/>
      <w:kern w:val="2"/>
      <w:szCs w:val="20"/>
    </w:rPr>
  </w:style>
  <w:style w:type="character" w:customStyle="1" w:styleId="1180">
    <w:name w:val="正文1 Char"/>
    <w:link w:val="542"/>
    <w:qFormat/>
    <w:uiPriority w:val="0"/>
    <w:rPr>
      <w:rFonts w:ascii="宋体" w:hAnsi="宋体" w:eastAsia="宋体" w:cs="Times New Roman"/>
      <w:kern w:val="0"/>
      <w:sz w:val="24"/>
      <w:szCs w:val="24"/>
    </w:rPr>
  </w:style>
  <w:style w:type="paragraph" w:customStyle="1" w:styleId="1181">
    <w:name w:val="Revision"/>
    <w:hidden/>
    <w:semiHidden/>
    <w:qFormat/>
    <w:uiPriority w:val="99"/>
    <w:rPr>
      <w:rFonts w:ascii="Times New Roman" w:hAnsi="Times New Roman" w:eastAsia="宋体" w:cs="Times New Roman"/>
      <w:kern w:val="0"/>
      <w:sz w:val="28"/>
      <w:szCs w:val="28"/>
      <w:lang w:val="en-US" w:eastAsia="zh-CN" w:bidi="ar-SA"/>
    </w:rPr>
  </w:style>
  <w:style w:type="character" w:customStyle="1" w:styleId="1182">
    <w:name w:val="首行缩进两字 Char"/>
    <w:qFormat/>
    <w:uiPriority w:val="0"/>
    <w:rPr>
      <w:rFonts w:ascii="Times New Roman" w:hAnsi="Times New Roman" w:eastAsia="宋体" w:cs="Times New Roman"/>
      <w:szCs w:val="20"/>
      <w:lang w:bidi="he-IL"/>
    </w:rPr>
  </w:style>
  <w:style w:type="character" w:customStyle="1" w:styleId="1183">
    <w:name w:val="纯文本 Char2"/>
    <w:qFormat/>
    <w:uiPriority w:val="0"/>
    <w:rPr>
      <w:rFonts w:ascii="宋体" w:hAnsi="Courier New" w:eastAsia="宋体"/>
      <w:kern w:val="2"/>
      <w:sz w:val="24"/>
      <w:lang w:val="en-US" w:eastAsia="zh-CN" w:bidi="ar-SA"/>
    </w:rPr>
  </w:style>
  <w:style w:type="character" w:customStyle="1" w:styleId="1184">
    <w:name w:val="缩进正文样式 Char"/>
    <w:link w:val="1185"/>
    <w:qFormat/>
    <w:uiPriority w:val="0"/>
    <w:rPr>
      <w:sz w:val="24"/>
      <w:szCs w:val="24"/>
    </w:rPr>
  </w:style>
  <w:style w:type="paragraph" w:customStyle="1" w:styleId="1185">
    <w:name w:val="缩进正文样式"/>
    <w:basedOn w:val="1"/>
    <w:link w:val="1184"/>
    <w:qFormat/>
    <w:uiPriority w:val="0"/>
    <w:pPr>
      <w:widowControl w:val="0"/>
      <w:spacing w:before="300" w:line="300" w:lineRule="auto"/>
      <w:jc w:val="both"/>
    </w:pPr>
    <w:rPr>
      <w:rFonts w:asciiTheme="minorHAnsi" w:hAnsiTheme="minorHAnsi" w:eastAsiaTheme="minorEastAsia" w:cstheme="minorBidi"/>
      <w:kern w:val="2"/>
      <w:szCs w:val="24"/>
    </w:rPr>
  </w:style>
  <w:style w:type="character" w:customStyle="1" w:styleId="1186">
    <w:name w:val="正文文本_"/>
    <w:link w:val="1187"/>
    <w:qFormat/>
    <w:uiPriority w:val="0"/>
    <w:rPr>
      <w:rFonts w:ascii="Arial Unicode MS" w:hAnsi="Arial Unicode MS" w:eastAsia="Arial Unicode MS"/>
      <w:spacing w:val="30"/>
      <w:sz w:val="23"/>
      <w:szCs w:val="23"/>
      <w:shd w:val="clear" w:color="auto" w:fill="FFFFFF"/>
    </w:rPr>
  </w:style>
  <w:style w:type="paragraph" w:customStyle="1" w:styleId="1187">
    <w:name w:val="正文文本8"/>
    <w:basedOn w:val="1"/>
    <w:link w:val="1186"/>
    <w:qFormat/>
    <w:uiPriority w:val="0"/>
    <w:pPr>
      <w:widowControl w:val="0"/>
      <w:shd w:val="clear" w:color="auto" w:fill="FFFFFF"/>
      <w:spacing w:before="300" w:line="461" w:lineRule="exact"/>
      <w:ind w:firstLine="0" w:firstLineChars="0"/>
    </w:pPr>
    <w:rPr>
      <w:rFonts w:ascii="Arial Unicode MS" w:hAnsi="Arial Unicode MS" w:eastAsia="Arial Unicode MS" w:cstheme="minorBidi"/>
      <w:spacing w:val="30"/>
      <w:kern w:val="2"/>
      <w:sz w:val="23"/>
      <w:szCs w:val="23"/>
      <w:shd w:val="clear" w:color="auto" w:fill="FFFFFF"/>
    </w:rPr>
  </w:style>
  <w:style w:type="character" w:customStyle="1" w:styleId="1188">
    <w:name w:val="正文文本4"/>
    <w:qFormat/>
    <w:uiPriority w:val="0"/>
    <w:rPr>
      <w:rFonts w:ascii="Arial Unicode MS" w:hAnsi="Arial Unicode MS" w:eastAsia="Arial Unicode MS" w:cs="Arial Unicode MS"/>
      <w:color w:val="000000"/>
      <w:spacing w:val="30"/>
      <w:w w:val="100"/>
      <w:position w:val="0"/>
      <w:sz w:val="23"/>
      <w:szCs w:val="23"/>
      <w:shd w:val="clear" w:color="auto" w:fill="FFFFFF"/>
      <w:lang w:val="zh-TW"/>
    </w:rPr>
  </w:style>
  <w:style w:type="character" w:customStyle="1" w:styleId="1189">
    <w:name w:val="正文文本 (7) + Trebuchet MS"/>
    <w:qFormat/>
    <w:uiPriority w:val="0"/>
    <w:rPr>
      <w:rFonts w:ascii="Trebuchet MS" w:hAnsi="Trebuchet MS" w:eastAsia="MingLiU" w:cs="Trebuchet MS"/>
      <w:b/>
      <w:bCs/>
      <w:i/>
      <w:iCs/>
      <w:sz w:val="14"/>
      <w:szCs w:val="14"/>
      <w:shd w:val="clear" w:color="auto" w:fill="FFFFFF"/>
      <w:lang w:eastAsia="en-US"/>
    </w:rPr>
  </w:style>
  <w:style w:type="character" w:customStyle="1" w:styleId="1190">
    <w:name w:val="标题44 Char"/>
    <w:link w:val="575"/>
    <w:qFormat/>
    <w:uiPriority w:val="0"/>
    <w:rPr>
      <w:rFonts w:ascii="楷体" w:hAnsi="楷体" w:eastAsia="楷体" w:cs="Times New Roman"/>
      <w:b/>
      <w:sz w:val="24"/>
      <w:szCs w:val="28"/>
      <w:lang w:val="zh-CN"/>
    </w:rPr>
  </w:style>
  <w:style w:type="character" w:customStyle="1" w:styleId="1191">
    <w:name w:val="正文文本 + 间距 2 pt"/>
    <w:qFormat/>
    <w:uiPriority w:val="0"/>
    <w:rPr>
      <w:rFonts w:ascii="MingLiU" w:hAnsi="Times New Roman" w:eastAsia="MingLiU" w:cs="MingLiU"/>
      <w:spacing w:val="40"/>
      <w:sz w:val="13"/>
      <w:szCs w:val="13"/>
      <w:u w:val="none"/>
    </w:rPr>
  </w:style>
  <w:style w:type="character" w:customStyle="1" w:styleId="1192">
    <w:name w:val="标题33 Char"/>
    <w:link w:val="573"/>
    <w:qFormat/>
    <w:uiPriority w:val="0"/>
    <w:rPr>
      <w:rFonts w:ascii="黑体" w:hAnsi="黑体" w:eastAsia="黑体" w:cs="Times New Roman"/>
      <w:bCs/>
      <w:snapToGrid w:val="0"/>
      <w:kern w:val="0"/>
      <w:sz w:val="24"/>
      <w:szCs w:val="28"/>
      <w:lang w:val="zh-CN"/>
    </w:rPr>
  </w:style>
  <w:style w:type="paragraph" w:customStyle="1" w:styleId="1193">
    <w:name w:val="正文李荣进"/>
    <w:qFormat/>
    <w:uiPriority w:val="0"/>
    <w:pPr>
      <w:spacing w:before="300" w:line="560" w:lineRule="exact"/>
      <w:ind w:firstLine="200" w:firstLineChars="200"/>
      <w:jc w:val="center"/>
    </w:pPr>
    <w:rPr>
      <w:rFonts w:ascii="宋体" w:hAnsi="Arial" w:eastAsia="宋体" w:cs="Times New Roman"/>
      <w:bCs/>
      <w:kern w:val="2"/>
      <w:sz w:val="28"/>
      <w:szCs w:val="32"/>
      <w:lang w:val="en-US" w:eastAsia="zh-CN" w:bidi="ar-SA"/>
    </w:rPr>
  </w:style>
  <w:style w:type="paragraph" w:customStyle="1" w:styleId="1194">
    <w:name w:val="样式 四号 行距: 1.5 倍行距"/>
    <w:basedOn w:val="1"/>
    <w:qFormat/>
    <w:uiPriority w:val="0"/>
    <w:pPr>
      <w:widowControl w:val="0"/>
      <w:spacing w:before="156" w:beforeLines="50" w:after="62" w:afterLines="20"/>
      <w:ind w:right="189" w:rightChars="90"/>
      <w:jc w:val="center"/>
    </w:pPr>
    <w:rPr>
      <w:rFonts w:ascii="宋体" w:hAnsi="宋体"/>
      <w:b/>
      <w:spacing w:val="12"/>
      <w:kern w:val="2"/>
      <w:szCs w:val="21"/>
    </w:rPr>
  </w:style>
  <w:style w:type="paragraph" w:customStyle="1" w:styleId="1195">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96">
    <w:name w:val="Char Char Char1 Char Char Char1 Char Char Char Char Char Char1 Char Char Char1 Char4"/>
    <w:basedOn w:val="1"/>
    <w:semiHidden/>
    <w:qFormat/>
    <w:uiPriority w:val="0"/>
    <w:pPr>
      <w:widowControl w:val="0"/>
      <w:spacing w:line="240" w:lineRule="auto"/>
      <w:ind w:firstLine="0" w:firstLineChars="0"/>
      <w:jc w:val="both"/>
    </w:pPr>
    <w:rPr>
      <w:kern w:val="2"/>
      <w:sz w:val="21"/>
      <w:szCs w:val="24"/>
    </w:rPr>
  </w:style>
  <w:style w:type="paragraph" w:customStyle="1" w:styleId="1197">
    <w:name w:val="Char Char Char1 Char Char Char1 Char Char Char Char Char Char1 Char Char Char1 Char3"/>
    <w:basedOn w:val="1"/>
    <w:semiHidden/>
    <w:qFormat/>
    <w:uiPriority w:val="0"/>
    <w:pPr>
      <w:widowControl w:val="0"/>
      <w:spacing w:line="240" w:lineRule="auto"/>
      <w:ind w:firstLine="0" w:firstLineChars="0"/>
      <w:jc w:val="both"/>
    </w:pPr>
    <w:rPr>
      <w:kern w:val="2"/>
      <w:sz w:val="21"/>
      <w:szCs w:val="24"/>
    </w:rPr>
  </w:style>
  <w:style w:type="paragraph" w:customStyle="1" w:styleId="1198">
    <w:name w:val="Char Char Char1 Char Char Char1 Char Char Char Char Char Char1 Char Char Char1 Char2"/>
    <w:basedOn w:val="1"/>
    <w:semiHidden/>
    <w:qFormat/>
    <w:uiPriority w:val="0"/>
    <w:pPr>
      <w:widowControl w:val="0"/>
      <w:spacing w:line="240" w:lineRule="auto"/>
      <w:ind w:firstLine="0" w:firstLineChars="0"/>
      <w:jc w:val="both"/>
    </w:pPr>
    <w:rPr>
      <w:kern w:val="2"/>
      <w:sz w:val="21"/>
      <w:szCs w:val="24"/>
    </w:rPr>
  </w:style>
  <w:style w:type="paragraph" w:customStyle="1" w:styleId="1199">
    <w:name w:val="Char Char Char1 Char Char Char1 Char Char Char Char Char Char1 Char Char Char1 Char1"/>
    <w:basedOn w:val="1"/>
    <w:semiHidden/>
    <w:qFormat/>
    <w:uiPriority w:val="0"/>
    <w:pPr>
      <w:widowControl w:val="0"/>
      <w:spacing w:line="240" w:lineRule="auto"/>
      <w:ind w:firstLine="0" w:firstLineChars="0"/>
      <w:jc w:val="both"/>
    </w:pPr>
    <w:rPr>
      <w:kern w:val="2"/>
      <w:sz w:val="21"/>
      <w:szCs w:val="24"/>
    </w:rPr>
  </w:style>
  <w:style w:type="character" w:customStyle="1" w:styleId="1200">
    <w:name w:val="Book Title"/>
    <w:qFormat/>
    <w:uiPriority w:val="33"/>
    <w:rPr>
      <w:b/>
      <w:bCs/>
      <w:i/>
      <w:iCs/>
      <w:spacing w:val="5"/>
    </w:rPr>
  </w:style>
  <w:style w:type="paragraph" w:customStyle="1" w:styleId="1201">
    <w:name w:val="Char Char Char1 Char Char Char1 Char Char Char Char Char Char1 Char Char Char1 Char8"/>
    <w:basedOn w:val="1"/>
    <w:semiHidden/>
    <w:qFormat/>
    <w:uiPriority w:val="0"/>
    <w:pPr>
      <w:widowControl w:val="0"/>
      <w:spacing w:line="240" w:lineRule="auto"/>
      <w:ind w:firstLine="0" w:firstLineChars="0"/>
      <w:jc w:val="both"/>
    </w:pPr>
    <w:rPr>
      <w:kern w:val="2"/>
      <w:sz w:val="21"/>
      <w:szCs w:val="24"/>
    </w:rPr>
  </w:style>
  <w:style w:type="paragraph" w:customStyle="1" w:styleId="1202">
    <w:name w:val="Char Char Char1 Char Char Char1 Char Char Char Char Char Char1 Char Char Char1 Char7"/>
    <w:basedOn w:val="1"/>
    <w:semiHidden/>
    <w:qFormat/>
    <w:uiPriority w:val="0"/>
    <w:pPr>
      <w:widowControl w:val="0"/>
      <w:spacing w:line="240" w:lineRule="auto"/>
      <w:ind w:firstLine="0" w:firstLineChars="0"/>
      <w:jc w:val="both"/>
    </w:pPr>
    <w:rPr>
      <w:kern w:val="2"/>
      <w:sz w:val="21"/>
      <w:szCs w:val="24"/>
    </w:rPr>
  </w:style>
  <w:style w:type="paragraph" w:customStyle="1" w:styleId="1203">
    <w:name w:val="Char Char Char1 Char Char Char1 Char Char Char Char Char Char1 Char Char Char1 Char6"/>
    <w:basedOn w:val="1"/>
    <w:semiHidden/>
    <w:qFormat/>
    <w:uiPriority w:val="0"/>
    <w:pPr>
      <w:widowControl w:val="0"/>
      <w:spacing w:line="240" w:lineRule="auto"/>
      <w:ind w:firstLine="0" w:firstLineChars="0"/>
      <w:jc w:val="both"/>
    </w:pPr>
    <w:rPr>
      <w:kern w:val="2"/>
      <w:sz w:val="21"/>
      <w:szCs w:val="24"/>
    </w:rPr>
  </w:style>
  <w:style w:type="paragraph" w:customStyle="1" w:styleId="1204">
    <w:name w:val="Char Char Char1 Char Char Char1 Char Char Char Char Char Char1 Char Char Char1 Char5"/>
    <w:basedOn w:val="1"/>
    <w:semiHidden/>
    <w:qFormat/>
    <w:uiPriority w:val="0"/>
    <w:pPr>
      <w:widowControl w:val="0"/>
      <w:spacing w:line="240" w:lineRule="auto"/>
      <w:ind w:firstLine="0" w:firstLineChars="0"/>
      <w:jc w:val="both"/>
    </w:pPr>
    <w:rPr>
      <w:kern w:val="2"/>
      <w:sz w:val="21"/>
      <w:szCs w:val="24"/>
    </w:rPr>
  </w:style>
  <w:style w:type="paragraph" w:customStyle="1" w:styleId="1205">
    <w:name w:val="Char Char Char Char Char Char Char1"/>
    <w:basedOn w:val="1"/>
    <w:qFormat/>
    <w:uiPriority w:val="0"/>
    <w:pPr>
      <w:widowControl w:val="0"/>
      <w:spacing w:before="300"/>
      <w:ind w:firstLine="0" w:firstLineChars="0"/>
      <w:jc w:val="both"/>
    </w:pPr>
    <w:rPr>
      <w:kern w:val="2"/>
      <w:sz w:val="21"/>
      <w:szCs w:val="24"/>
    </w:rPr>
  </w:style>
  <w:style w:type="paragraph" w:customStyle="1" w:styleId="1206">
    <w:name w:val="Char Char Char1 Char1"/>
    <w:basedOn w:val="1"/>
    <w:qFormat/>
    <w:uiPriority w:val="0"/>
    <w:pPr>
      <w:widowControl w:val="0"/>
      <w:spacing w:before="300"/>
      <w:ind w:firstLine="0" w:firstLineChars="0"/>
      <w:jc w:val="both"/>
    </w:pPr>
    <w:rPr>
      <w:kern w:val="2"/>
      <w:sz w:val="21"/>
      <w:szCs w:val="24"/>
    </w:rPr>
  </w:style>
  <w:style w:type="paragraph" w:customStyle="1" w:styleId="1207">
    <w:name w:val="Char1 Char Char Char Char Char Char Char Char Char1"/>
    <w:basedOn w:val="1"/>
    <w:qFormat/>
    <w:uiPriority w:val="0"/>
    <w:pPr>
      <w:widowControl w:val="0"/>
      <w:numPr>
        <w:ilvl w:val="0"/>
        <w:numId w:val="45"/>
      </w:numPr>
      <w:tabs>
        <w:tab w:val="clear" w:pos="2040"/>
      </w:tabs>
      <w:spacing w:before="300"/>
      <w:ind w:left="0" w:firstLine="0" w:firstLineChars="0"/>
      <w:jc w:val="both"/>
    </w:pPr>
    <w:rPr>
      <w:kern w:val="2"/>
      <w:sz w:val="21"/>
      <w:szCs w:val="24"/>
    </w:rPr>
  </w:style>
  <w:style w:type="paragraph" w:customStyle="1" w:styleId="1208">
    <w:name w:val="Char Char Char Char Char Char Char Char Char Char Char Char Char Char Char Char Char Char Char Char Char Char Char Char Char Char Char Char Char Char Char Char Char Char Char Char Char Char Char Char1"/>
    <w:basedOn w:val="1"/>
    <w:qFormat/>
    <w:uiPriority w:val="0"/>
    <w:pPr>
      <w:widowControl w:val="0"/>
      <w:spacing w:before="300"/>
      <w:ind w:firstLine="0" w:firstLineChars="0"/>
      <w:jc w:val="both"/>
    </w:pPr>
    <w:rPr>
      <w:rFonts w:cs="宋体"/>
      <w:snapToGrid w:val="0"/>
      <w:color w:val="000000"/>
      <w:spacing w:val="8"/>
      <w:sz w:val="21"/>
      <w:szCs w:val="18"/>
    </w:rPr>
  </w:style>
  <w:style w:type="paragraph" w:customStyle="1" w:styleId="1209">
    <w:name w:val="Char1 Char Char Char Char Char Char1"/>
    <w:basedOn w:val="1"/>
    <w:next w:val="4"/>
    <w:qFormat/>
    <w:uiPriority w:val="0"/>
    <w:pPr>
      <w:widowControl w:val="0"/>
      <w:spacing w:before="300"/>
      <w:ind w:firstLine="0" w:firstLineChars="0"/>
      <w:jc w:val="both"/>
    </w:pPr>
    <w:rPr>
      <w:kern w:val="2"/>
      <w:sz w:val="28"/>
    </w:rPr>
  </w:style>
  <w:style w:type="paragraph" w:customStyle="1" w:styleId="1210">
    <w:name w:val="Char Char Char2 Char1"/>
    <w:basedOn w:val="1"/>
    <w:next w:val="4"/>
    <w:qFormat/>
    <w:uiPriority w:val="0"/>
    <w:pPr>
      <w:widowControl w:val="0"/>
      <w:spacing w:before="300"/>
      <w:ind w:firstLine="0" w:firstLineChars="0"/>
      <w:jc w:val="both"/>
    </w:pPr>
    <w:rPr>
      <w:kern w:val="2"/>
      <w:sz w:val="28"/>
    </w:rPr>
  </w:style>
  <w:style w:type="paragraph" w:customStyle="1" w:styleId="1211">
    <w:name w:val="Char31"/>
    <w:basedOn w:val="1"/>
    <w:qFormat/>
    <w:uiPriority w:val="0"/>
    <w:pPr>
      <w:widowControl w:val="0"/>
      <w:tabs>
        <w:tab w:val="left" w:pos="794"/>
        <w:tab w:val="left" w:pos="1191"/>
        <w:tab w:val="left" w:pos="1588"/>
        <w:tab w:val="left" w:pos="1985"/>
      </w:tabs>
      <w:autoSpaceDE w:val="0"/>
      <w:autoSpaceDN w:val="0"/>
      <w:adjustRightInd w:val="0"/>
      <w:spacing w:before="136"/>
      <w:ind w:firstLine="0" w:firstLineChars="0"/>
      <w:jc w:val="both"/>
    </w:pPr>
    <w:rPr>
      <w:rFonts w:ascii="Tahoma" w:hAnsi="Tahoma"/>
      <w:szCs w:val="20"/>
      <w:lang w:val="en-GB"/>
    </w:rPr>
  </w:style>
  <w:style w:type="paragraph" w:customStyle="1" w:styleId="1212">
    <w:name w:val="Char Char Char1 Char Char Char Char1"/>
    <w:basedOn w:val="1"/>
    <w:qFormat/>
    <w:uiPriority w:val="0"/>
    <w:pPr>
      <w:widowControl w:val="0"/>
      <w:spacing w:before="300"/>
      <w:ind w:firstLine="0" w:firstLineChars="0"/>
      <w:jc w:val="both"/>
    </w:pPr>
    <w:rPr>
      <w:kern w:val="2"/>
      <w:sz w:val="21"/>
      <w:szCs w:val="24"/>
    </w:rPr>
  </w:style>
  <w:style w:type="paragraph" w:customStyle="1" w:styleId="1213">
    <w:name w:val="正式文本"/>
    <w:basedOn w:val="1"/>
    <w:qFormat/>
    <w:uiPriority w:val="0"/>
    <w:pPr>
      <w:widowControl w:val="0"/>
      <w:jc w:val="both"/>
    </w:pPr>
    <w:rPr>
      <w:kern w:val="2"/>
      <w:szCs w:val="24"/>
    </w:rPr>
  </w:style>
  <w:style w:type="paragraph" w:customStyle="1" w:styleId="1214">
    <w:name w:val="样式 样式 宋体 四号 左 行距: 固定值 25 磅 + 首行缩进:  2 字符"/>
    <w:basedOn w:val="1"/>
    <w:link w:val="1215"/>
    <w:qFormat/>
    <w:uiPriority w:val="0"/>
    <w:pPr>
      <w:widowControl w:val="0"/>
      <w:adjustRightInd w:val="0"/>
      <w:snapToGrid w:val="0"/>
      <w:spacing w:before="50" w:beforeLines="50" w:after="50" w:afterLines="50" w:line="500" w:lineRule="exact"/>
    </w:pPr>
    <w:rPr>
      <w:rFonts w:ascii="宋体" w:hAnsi="宋体" w:cs="宋体"/>
      <w:snapToGrid w:val="0"/>
      <w:sz w:val="28"/>
    </w:rPr>
  </w:style>
  <w:style w:type="character" w:customStyle="1" w:styleId="1215">
    <w:name w:val="样式 样式 宋体 四号 左 行距: 固定值 25 磅 + 首行缩进:  2 字符 Char"/>
    <w:link w:val="1214"/>
    <w:qFormat/>
    <w:uiPriority w:val="0"/>
    <w:rPr>
      <w:rFonts w:ascii="宋体" w:hAnsi="宋体" w:eastAsia="宋体" w:cs="宋体"/>
      <w:snapToGrid w:val="0"/>
      <w:kern w:val="0"/>
      <w:sz w:val="28"/>
      <w:szCs w:val="28"/>
    </w:rPr>
  </w:style>
  <w:style w:type="paragraph" w:customStyle="1" w:styleId="1216">
    <w:name w:val="珠海横琴标题1"/>
    <w:basedOn w:val="6"/>
    <w:qFormat/>
    <w:uiPriority w:val="0"/>
    <w:pPr>
      <w:numPr>
        <w:ilvl w:val="0"/>
        <w:numId w:val="46"/>
      </w:numPr>
      <w:spacing w:after="300"/>
      <w:ind w:firstLine="0"/>
      <w:contextualSpacing w:val="0"/>
      <w:jc w:val="center"/>
      <w:outlineLvl w:val="0"/>
    </w:pPr>
    <w:rPr>
      <w:rFonts w:ascii="Arial Unicode MS" w:hAnsi="Arial Unicode MS" w:cs="Times New Roman"/>
      <w:b/>
      <w:color w:val="auto"/>
      <w:spacing w:val="20"/>
      <w:kern w:val="0"/>
      <w:sz w:val="48"/>
      <w:szCs w:val="44"/>
    </w:rPr>
  </w:style>
  <w:style w:type="paragraph" w:customStyle="1" w:styleId="1217">
    <w:name w:val="珠海横琴标题2"/>
    <w:basedOn w:val="6"/>
    <w:link w:val="1219"/>
    <w:qFormat/>
    <w:uiPriority w:val="0"/>
    <w:pPr>
      <w:numPr>
        <w:numId w:val="46"/>
      </w:numPr>
      <w:tabs>
        <w:tab w:val="left" w:pos="315"/>
      </w:tabs>
      <w:spacing w:before="260"/>
      <w:contextualSpacing w:val="0"/>
    </w:pPr>
    <w:rPr>
      <w:rFonts w:ascii="Arial Unicode MS" w:hAnsi="Arial Unicode MS" w:cs="Times New Roman"/>
      <w:color w:val="auto"/>
      <w:spacing w:val="12"/>
      <w:kern w:val="0"/>
      <w:sz w:val="36"/>
    </w:rPr>
  </w:style>
  <w:style w:type="paragraph" w:customStyle="1" w:styleId="1218">
    <w:name w:val="珠海横琴标题3"/>
    <w:basedOn w:val="7"/>
    <w:qFormat/>
    <w:uiPriority w:val="0"/>
    <w:pPr>
      <w:numPr>
        <w:numId w:val="46"/>
      </w:numPr>
      <w:spacing w:before="260"/>
      <w:ind w:right="304" w:rightChars="100"/>
      <w:contextualSpacing w:val="0"/>
      <w:jc w:val="left"/>
    </w:pPr>
    <w:rPr>
      <w:rFonts w:ascii="黑体" w:hAnsi="黑体"/>
      <w:color w:val="auto"/>
      <w:spacing w:val="12"/>
      <w:kern w:val="0"/>
      <w:sz w:val="30"/>
      <w:szCs w:val="30"/>
    </w:rPr>
  </w:style>
  <w:style w:type="character" w:customStyle="1" w:styleId="1219">
    <w:name w:val="珠海横琴标题2 Char"/>
    <w:link w:val="1217"/>
    <w:qFormat/>
    <w:uiPriority w:val="0"/>
    <w:rPr>
      <w:rFonts w:ascii="Arial Unicode MS" w:hAnsi="Arial Unicode MS" w:eastAsia="黑体" w:cs="Times New Roman"/>
      <w:bCs/>
      <w:spacing w:val="12"/>
      <w:kern w:val="0"/>
      <w:sz w:val="36"/>
      <w:szCs w:val="32"/>
    </w:rPr>
  </w:style>
  <w:style w:type="paragraph" w:customStyle="1" w:styleId="1220">
    <w:name w:val="珠海横琴标题4"/>
    <w:basedOn w:val="8"/>
    <w:qFormat/>
    <w:uiPriority w:val="0"/>
    <w:pPr>
      <w:numPr>
        <w:numId w:val="46"/>
      </w:numPr>
      <w:adjustRightInd w:val="0"/>
      <w:spacing w:before="280" w:after="290" w:line="377" w:lineRule="auto"/>
      <w:ind w:left="0" w:firstLine="608"/>
      <w:contextualSpacing w:val="0"/>
      <w:jc w:val="left"/>
    </w:pPr>
    <w:rPr>
      <w:rFonts w:ascii="Arial Unicode MS" w:hAnsi="Arial Unicode MS" w:eastAsia="仿宋" w:cs="Times New Roman"/>
      <w:color w:val="auto"/>
      <w:spacing w:val="8"/>
      <w:sz w:val="28"/>
    </w:rPr>
  </w:style>
  <w:style w:type="paragraph" w:customStyle="1" w:styleId="1221">
    <w:name w:val="滇中标题4"/>
    <w:basedOn w:val="1"/>
    <w:link w:val="1225"/>
    <w:qFormat/>
    <w:uiPriority w:val="0"/>
    <w:pPr>
      <w:widowControl w:val="0"/>
      <w:adjustRightInd w:val="0"/>
      <w:spacing w:before="50" w:beforeLines="50" w:after="30" w:afterLines="30" w:line="560" w:lineRule="exact"/>
      <w:ind w:firstLine="0" w:firstLineChars="0"/>
      <w:jc w:val="both"/>
      <w:outlineLvl w:val="3"/>
    </w:pPr>
    <w:rPr>
      <w:rFonts w:eastAsia="黑体"/>
      <w:spacing w:val="8"/>
      <w:kern w:val="2"/>
      <w:szCs w:val="21"/>
    </w:rPr>
  </w:style>
  <w:style w:type="paragraph" w:customStyle="1" w:styleId="1222">
    <w:name w:val="滇中标题2"/>
    <w:basedOn w:val="6"/>
    <w:link w:val="1296"/>
    <w:qFormat/>
    <w:uiPriority w:val="0"/>
    <w:pPr>
      <w:numPr>
        <w:ilvl w:val="0"/>
        <w:numId w:val="0"/>
      </w:numPr>
      <w:spacing w:before="120"/>
      <w:contextualSpacing w:val="0"/>
      <w:jc w:val="left"/>
    </w:pPr>
    <w:rPr>
      <w:rFonts w:cs="Times New Roman"/>
      <w:color w:val="auto"/>
      <w:spacing w:val="20"/>
      <w:kern w:val="0"/>
      <w:sz w:val="30"/>
    </w:rPr>
  </w:style>
  <w:style w:type="paragraph" w:customStyle="1" w:styleId="1223">
    <w:name w:val="滇中标题3"/>
    <w:basedOn w:val="7"/>
    <w:link w:val="1224"/>
    <w:qFormat/>
    <w:uiPriority w:val="0"/>
    <w:pPr>
      <w:numPr>
        <w:ilvl w:val="0"/>
        <w:numId w:val="0"/>
      </w:numPr>
      <w:spacing w:before="120"/>
      <w:contextualSpacing w:val="0"/>
    </w:pPr>
    <w:rPr>
      <w:color w:val="auto"/>
      <w:spacing w:val="20"/>
      <w:kern w:val="0"/>
      <w:sz w:val="28"/>
      <w:szCs w:val="30"/>
      <w:lang w:val="zh-CN"/>
    </w:rPr>
  </w:style>
  <w:style w:type="character" w:customStyle="1" w:styleId="1224">
    <w:name w:val="滇中标题3 Char"/>
    <w:link w:val="1223"/>
    <w:qFormat/>
    <w:uiPriority w:val="0"/>
    <w:rPr>
      <w:rFonts w:ascii="Times New Roman" w:hAnsi="Times New Roman" w:eastAsia="黑体" w:cs="Times New Roman"/>
      <w:bCs/>
      <w:spacing w:val="20"/>
      <w:kern w:val="0"/>
      <w:sz w:val="28"/>
      <w:szCs w:val="30"/>
      <w:lang w:val="zh-CN"/>
    </w:rPr>
  </w:style>
  <w:style w:type="character" w:customStyle="1" w:styleId="1225">
    <w:name w:val="滇中标题4 Char"/>
    <w:link w:val="1221"/>
    <w:qFormat/>
    <w:uiPriority w:val="0"/>
    <w:rPr>
      <w:rFonts w:ascii="Times New Roman" w:hAnsi="Times New Roman" w:eastAsia="黑体" w:cs="Times New Roman"/>
      <w:spacing w:val="8"/>
      <w:sz w:val="24"/>
      <w:szCs w:val="21"/>
    </w:rPr>
  </w:style>
  <w:style w:type="paragraph" w:customStyle="1" w:styleId="1226">
    <w:name w:val="正式文体"/>
    <w:basedOn w:val="1"/>
    <w:qFormat/>
    <w:uiPriority w:val="0"/>
    <w:pPr>
      <w:widowControl w:val="0"/>
      <w:spacing w:line="560" w:lineRule="exact"/>
      <w:jc w:val="both"/>
    </w:pPr>
    <w:rPr>
      <w:kern w:val="2"/>
      <w:sz w:val="28"/>
      <w:szCs w:val="24"/>
    </w:rPr>
  </w:style>
  <w:style w:type="paragraph" w:customStyle="1" w:styleId="1227">
    <w:name w:val="表格序号"/>
    <w:basedOn w:val="1"/>
    <w:link w:val="1233"/>
    <w:qFormat/>
    <w:uiPriority w:val="0"/>
    <w:pPr>
      <w:widowControl w:val="0"/>
      <w:spacing w:line="360" w:lineRule="exact"/>
    </w:pPr>
    <w:rPr>
      <w:rFonts w:ascii="宋体" w:hAnsi="宋体"/>
      <w:kern w:val="2"/>
      <w:sz w:val="28"/>
    </w:rPr>
  </w:style>
  <w:style w:type="paragraph" w:customStyle="1" w:styleId="1228">
    <w:name w:val="样式 标题 3 + 段前: 0 磅 段后: 0 磅 行距: 固定值 28 磅"/>
    <w:basedOn w:val="7"/>
    <w:semiHidden/>
    <w:qFormat/>
    <w:uiPriority w:val="0"/>
    <w:pPr>
      <w:numPr>
        <w:ilvl w:val="0"/>
        <w:numId w:val="0"/>
      </w:numPr>
      <w:spacing w:before="0" w:line="560" w:lineRule="exact"/>
      <w:ind w:firstLine="200" w:firstLineChars="200"/>
      <w:contextualSpacing w:val="0"/>
    </w:pPr>
    <w:rPr>
      <w:rFonts w:ascii="Arial" w:hAnsi="Arial" w:cs="宋体"/>
      <w:b/>
      <w:color w:val="auto"/>
      <w:sz w:val="30"/>
      <w:szCs w:val="20"/>
    </w:rPr>
  </w:style>
  <w:style w:type="paragraph" w:customStyle="1" w:styleId="1229">
    <w:name w:val="标题1"/>
    <w:basedOn w:val="5"/>
    <w:qFormat/>
    <w:uiPriority w:val="0"/>
    <w:pPr>
      <w:numPr>
        <w:numId w:val="0"/>
      </w:numPr>
      <w:spacing w:before="240" w:after="240" w:line="560" w:lineRule="exact"/>
      <w:contextualSpacing w:val="0"/>
      <w:jc w:val="center"/>
    </w:pPr>
    <w:rPr>
      <w:rFonts w:ascii="Arial" w:hAnsi="Arial"/>
      <w:b/>
      <w:color w:val="auto"/>
      <w:sz w:val="36"/>
      <w:szCs w:val="36"/>
    </w:rPr>
  </w:style>
  <w:style w:type="paragraph" w:customStyle="1" w:styleId="1230">
    <w:name w:val="表格单位"/>
    <w:basedOn w:val="1"/>
    <w:next w:val="1"/>
    <w:link w:val="1231"/>
    <w:qFormat/>
    <w:uiPriority w:val="0"/>
    <w:pPr>
      <w:widowControl w:val="0"/>
      <w:spacing w:line="320" w:lineRule="exact"/>
      <w:jc w:val="right"/>
    </w:pPr>
    <w:rPr>
      <w:kern w:val="2"/>
      <w:szCs w:val="21"/>
    </w:rPr>
  </w:style>
  <w:style w:type="character" w:customStyle="1" w:styleId="1231">
    <w:name w:val="表格单位 Char"/>
    <w:basedOn w:val="133"/>
    <w:link w:val="1230"/>
    <w:qFormat/>
    <w:uiPriority w:val="0"/>
    <w:rPr>
      <w:rFonts w:ascii="Times New Roman" w:hAnsi="Times New Roman" w:eastAsia="宋体" w:cs="Times New Roman"/>
      <w:sz w:val="24"/>
      <w:szCs w:val="21"/>
    </w:rPr>
  </w:style>
  <w:style w:type="paragraph" w:customStyle="1" w:styleId="1232">
    <w:name w:val="标题3"/>
    <w:basedOn w:val="1"/>
    <w:next w:val="1"/>
    <w:qFormat/>
    <w:uiPriority w:val="0"/>
    <w:pPr>
      <w:widowControl w:val="0"/>
      <w:spacing w:before="156" w:beforeLines="50" w:after="156" w:afterLines="50" w:line="440" w:lineRule="exact"/>
      <w:jc w:val="both"/>
      <w:outlineLvl w:val="2"/>
    </w:pPr>
    <w:rPr>
      <w:b/>
      <w:kern w:val="2"/>
      <w:sz w:val="28"/>
    </w:rPr>
  </w:style>
  <w:style w:type="character" w:customStyle="1" w:styleId="1233">
    <w:name w:val="表格序号 Char"/>
    <w:basedOn w:val="133"/>
    <w:link w:val="1227"/>
    <w:qFormat/>
    <w:uiPriority w:val="0"/>
    <w:rPr>
      <w:rFonts w:ascii="宋体" w:hAnsi="宋体" w:eastAsia="宋体" w:cs="Times New Roman"/>
      <w:sz w:val="28"/>
      <w:szCs w:val="28"/>
    </w:rPr>
  </w:style>
  <w:style w:type="character" w:customStyle="1" w:styleId="1234">
    <w:name w:val="4级 Char"/>
    <w:basedOn w:val="156"/>
    <w:link w:val="524"/>
    <w:qFormat/>
    <w:uiPriority w:val="0"/>
    <w:rPr>
      <w:rFonts w:ascii="Times New Roman" w:hAnsi="Times New Roman" w:eastAsia="宋体" w:cs="宋体"/>
      <w:b w:val="0"/>
      <w:color w:val="000000"/>
      <w:sz w:val="24"/>
      <w:szCs w:val="20"/>
    </w:rPr>
  </w:style>
  <w:style w:type="paragraph" w:customStyle="1" w:styleId="1235">
    <w:name w:val="样式 正文文本缩进 2 + 行距: 1.5 倍行距"/>
    <w:basedOn w:val="52"/>
    <w:link w:val="1236"/>
    <w:qFormat/>
    <w:uiPriority w:val="0"/>
    <w:pPr>
      <w:spacing w:line="540" w:lineRule="exact"/>
      <w:ind w:firstLine="200" w:firstLineChars="200"/>
    </w:pPr>
    <w:rPr>
      <w:rFonts w:ascii="宋体" w:hAnsi="宋体" w:cs="宋体"/>
      <w:kern w:val="0"/>
      <w:lang w:bidi="ar-SA"/>
    </w:rPr>
  </w:style>
  <w:style w:type="character" w:customStyle="1" w:styleId="1236">
    <w:name w:val="样式 正文文本缩进 2 + 行距: 1.5 倍行距 Char"/>
    <w:basedOn w:val="151"/>
    <w:link w:val="1235"/>
    <w:qFormat/>
    <w:uiPriority w:val="0"/>
    <w:rPr>
      <w:rFonts w:ascii="宋体" w:hAnsi="宋体" w:eastAsia="宋体" w:cs="宋体"/>
      <w:kern w:val="0"/>
      <w:sz w:val="28"/>
      <w:szCs w:val="20"/>
      <w:lang w:val="zh-CN" w:eastAsia="zh-CN"/>
    </w:rPr>
  </w:style>
  <w:style w:type="paragraph" w:customStyle="1" w:styleId="1237">
    <w:name w:val="默认段落字体 Para Char Char Char Char Char Char Char Char Char Char"/>
    <w:basedOn w:val="1"/>
    <w:qFormat/>
    <w:uiPriority w:val="0"/>
    <w:pPr>
      <w:widowControl w:val="0"/>
      <w:snapToGrid w:val="0"/>
      <w:jc w:val="both"/>
    </w:pPr>
    <w:rPr>
      <w:kern w:val="2"/>
      <w:sz w:val="21"/>
      <w:szCs w:val="20"/>
    </w:rPr>
  </w:style>
  <w:style w:type="paragraph" w:customStyle="1" w:styleId="1238">
    <w:name w:val="样式 样式 二级 + 首行缩进:  2 字符 + 首行缩进:  2 字符"/>
    <w:basedOn w:val="1"/>
    <w:qFormat/>
    <w:uiPriority w:val="0"/>
    <w:pPr>
      <w:widowControl w:val="0"/>
      <w:autoSpaceDE w:val="0"/>
      <w:autoSpaceDN w:val="0"/>
      <w:adjustRightInd w:val="0"/>
      <w:snapToGrid w:val="0"/>
      <w:spacing w:line="400" w:lineRule="exact"/>
      <w:ind w:firstLine="250" w:firstLineChars="250"/>
      <w:jc w:val="both"/>
      <w:outlineLvl w:val="1"/>
    </w:pPr>
    <w:rPr>
      <w:rFonts w:ascii="宋体" w:hAnsi="宋体" w:cs="宋体"/>
      <w:snapToGrid w:val="0"/>
      <w:spacing w:val="10"/>
      <w:kern w:val="2"/>
      <w:szCs w:val="20"/>
    </w:rPr>
  </w:style>
  <w:style w:type="paragraph" w:customStyle="1" w:styleId="1239">
    <w:name w:val="样式 一级 + 首行缩进:  1.2 厘米"/>
    <w:basedOn w:val="1"/>
    <w:qFormat/>
    <w:uiPriority w:val="0"/>
    <w:pPr>
      <w:widowControl w:val="0"/>
      <w:autoSpaceDE w:val="0"/>
      <w:autoSpaceDN w:val="0"/>
      <w:adjustRightInd w:val="0"/>
      <w:snapToGrid w:val="0"/>
      <w:spacing w:line="500" w:lineRule="exact"/>
      <w:ind w:left="100" w:leftChars="100" w:right="100" w:rightChars="100" w:firstLine="0" w:firstLineChars="0"/>
      <w:jc w:val="both"/>
      <w:outlineLvl w:val="0"/>
    </w:pPr>
    <w:rPr>
      <w:rFonts w:ascii="宋体" w:hAnsi="宋体" w:cs="宋体"/>
      <w:snapToGrid w:val="0"/>
      <w:spacing w:val="10"/>
      <w:kern w:val="2"/>
      <w:sz w:val="30"/>
      <w:szCs w:val="20"/>
    </w:rPr>
  </w:style>
  <w:style w:type="paragraph" w:customStyle="1" w:styleId="1240">
    <w:name w:val="样式 三级 + 首行缩进:  2 字符"/>
    <w:basedOn w:val="1"/>
    <w:qFormat/>
    <w:uiPriority w:val="0"/>
    <w:pPr>
      <w:widowControl w:val="0"/>
      <w:autoSpaceDE w:val="0"/>
      <w:autoSpaceDN w:val="0"/>
      <w:adjustRightInd w:val="0"/>
      <w:snapToGrid w:val="0"/>
      <w:spacing w:line="400" w:lineRule="exact"/>
      <w:ind w:firstLine="400" w:firstLineChars="400"/>
      <w:jc w:val="both"/>
      <w:outlineLvl w:val="2"/>
    </w:pPr>
    <w:rPr>
      <w:rFonts w:ascii="宋体" w:hAnsi="宋体" w:cs="宋体"/>
      <w:snapToGrid w:val="0"/>
      <w:spacing w:val="10"/>
      <w:kern w:val="2"/>
      <w:szCs w:val="20"/>
    </w:rPr>
  </w:style>
  <w:style w:type="paragraph" w:customStyle="1" w:styleId="1241">
    <w:name w:val="样式 样式 一级 + 首行缩进:  1.2 厘米 + 左侧:  1 字符 右侧:  1 字符"/>
    <w:basedOn w:val="1239"/>
    <w:qFormat/>
    <w:uiPriority w:val="0"/>
    <w:pPr>
      <w:spacing w:line="400" w:lineRule="exact"/>
    </w:pPr>
    <w:rPr>
      <w:sz w:val="28"/>
    </w:rPr>
  </w:style>
  <w:style w:type="paragraph" w:customStyle="1" w:styleId="1242">
    <w:name w:val="样式 二级 + 首行缩进:  2 字符"/>
    <w:basedOn w:val="1"/>
    <w:qFormat/>
    <w:uiPriority w:val="0"/>
    <w:pPr>
      <w:widowControl w:val="0"/>
      <w:autoSpaceDE w:val="0"/>
      <w:autoSpaceDN w:val="0"/>
      <w:adjustRightInd w:val="0"/>
      <w:snapToGrid w:val="0"/>
      <w:spacing w:line="400" w:lineRule="exact"/>
      <w:ind w:firstLine="600"/>
      <w:jc w:val="both"/>
      <w:outlineLvl w:val="1"/>
    </w:pPr>
    <w:rPr>
      <w:rFonts w:ascii="宋体" w:hAnsi="宋体" w:cs="宋体"/>
      <w:snapToGrid w:val="0"/>
      <w:spacing w:val="10"/>
      <w:kern w:val="2"/>
      <w:szCs w:val="20"/>
    </w:rPr>
  </w:style>
  <w:style w:type="paragraph" w:customStyle="1" w:styleId="1243">
    <w:name w:val="样式 样式 三级 + 首行缩进:  2 字符 + 首行缩进:  4 字符"/>
    <w:basedOn w:val="1240"/>
    <w:qFormat/>
    <w:uiPriority w:val="0"/>
    <w:pPr>
      <w:ind w:firstLine="300" w:firstLineChars="300"/>
    </w:pPr>
  </w:style>
  <w:style w:type="paragraph" w:customStyle="1" w:styleId="1244">
    <w:name w:val="样式 标题 1 + 段前: 7.8 磅 段后: 7.8 磅"/>
    <w:basedOn w:val="5"/>
    <w:qFormat/>
    <w:uiPriority w:val="0"/>
    <w:pPr>
      <w:keepNext w:val="0"/>
      <w:keepLines w:val="0"/>
      <w:pageBreakBefore/>
      <w:numPr>
        <w:numId w:val="0"/>
      </w:numPr>
      <w:spacing w:before="150" w:beforeLines="150" w:after="100" w:afterLines="100" w:line="400" w:lineRule="exact"/>
      <w:ind w:firstLine="200" w:firstLineChars="200"/>
      <w:contextualSpacing w:val="0"/>
      <w:jc w:val="center"/>
    </w:pPr>
    <w:rPr>
      <w:rFonts w:cs="宋体"/>
      <w:color w:val="auto"/>
      <w:sz w:val="32"/>
      <w:szCs w:val="20"/>
    </w:rPr>
  </w:style>
  <w:style w:type="paragraph" w:customStyle="1" w:styleId="1245">
    <w:name w:val="样式 标题 2 + 行距: 固定值 20 磅"/>
    <w:basedOn w:val="6"/>
    <w:qFormat/>
    <w:uiPriority w:val="0"/>
    <w:pPr>
      <w:numPr>
        <w:ilvl w:val="0"/>
        <w:numId w:val="0"/>
      </w:numPr>
      <w:spacing w:before="50" w:beforeLines="50" w:after="50" w:afterLines="50" w:line="400" w:lineRule="exact"/>
      <w:ind w:firstLine="200" w:firstLineChars="200"/>
      <w:contextualSpacing w:val="0"/>
    </w:pPr>
    <w:rPr>
      <w:rFonts w:ascii="Arial" w:hAnsi="Arial" w:cs="宋体"/>
      <w:color w:val="auto"/>
      <w:kern w:val="0"/>
      <w:sz w:val="28"/>
      <w:szCs w:val="20"/>
    </w:rPr>
  </w:style>
  <w:style w:type="paragraph" w:customStyle="1" w:styleId="1246">
    <w:name w:val="样式 标题 3 + 行距: 固定值 20 磅"/>
    <w:basedOn w:val="7"/>
    <w:qFormat/>
    <w:uiPriority w:val="0"/>
    <w:pPr>
      <w:numPr>
        <w:ilvl w:val="0"/>
        <w:numId w:val="0"/>
      </w:numPr>
      <w:spacing w:before="20" w:beforeLines="20" w:after="20" w:afterLines="20" w:line="400" w:lineRule="exact"/>
      <w:ind w:firstLine="200" w:firstLineChars="200"/>
      <w:contextualSpacing w:val="0"/>
    </w:pPr>
    <w:rPr>
      <w:rFonts w:cs="宋体"/>
      <w:color w:val="auto"/>
      <w:kern w:val="0"/>
      <w:szCs w:val="20"/>
    </w:rPr>
  </w:style>
  <w:style w:type="paragraph" w:customStyle="1" w:styleId="1247">
    <w:name w:val="样式 样式 标题 2 + 行距: 固定值 20 磅 + 首行缩进:  2 字符 段前: 0.5 行 段后: 0.5 行"/>
    <w:basedOn w:val="1245"/>
    <w:qFormat/>
    <w:uiPriority w:val="0"/>
    <w:pPr>
      <w:ind w:firstLine="0" w:firstLineChars="0"/>
    </w:pPr>
    <w:rPr>
      <w:bCs w:val="0"/>
      <w:sz w:val="30"/>
    </w:rPr>
  </w:style>
  <w:style w:type="paragraph" w:customStyle="1" w:styleId="1248">
    <w:name w:val="样式 样式 标题 3 + 行距: 固定值 20 磅 + 首行缩进:  2 字符 段前: 0.2 行 段后: 0.2 行"/>
    <w:basedOn w:val="1246"/>
    <w:qFormat/>
    <w:uiPriority w:val="0"/>
    <w:pPr>
      <w:spacing w:line="520" w:lineRule="exact"/>
    </w:pPr>
    <w:rPr>
      <w:bCs w:val="0"/>
      <w:sz w:val="28"/>
    </w:rPr>
  </w:style>
  <w:style w:type="paragraph" w:customStyle="1" w:styleId="1249">
    <w:name w:val="样式 样式 样式 标题 3 + 行距: 固定值 20 磅 + 首行缩进:  2 字符 段前: 0.2 行 段后: 0.2 行 +..."/>
    <w:basedOn w:val="1248"/>
    <w:qFormat/>
    <w:uiPriority w:val="0"/>
    <w:pPr>
      <w:ind w:firstLine="0" w:firstLineChars="0"/>
    </w:pPr>
  </w:style>
  <w:style w:type="paragraph" w:customStyle="1" w:styleId="1250">
    <w:name w:val="样式 样式 标题 1 + 段前: 7.8 磅 段后: 7.8 磅 + 首行缩进:  2 字符 段前: 1.5 行 段后: 1..."/>
    <w:basedOn w:val="1244"/>
    <w:qFormat/>
    <w:uiPriority w:val="0"/>
    <w:pPr>
      <w:spacing w:line="520" w:lineRule="exact"/>
      <w:ind w:firstLine="0" w:firstLineChars="0"/>
    </w:pPr>
    <w:rPr>
      <w:bCs w:val="0"/>
      <w:sz w:val="36"/>
    </w:rPr>
  </w:style>
  <w:style w:type="paragraph" w:customStyle="1" w:styleId="1251">
    <w:name w:val="样式 样式 样式 标题 1 + 段前: 7.8 磅 段后: 7.8 磅 + 首行缩进:  2 字符 段前: 1.5 行 段后: ..."/>
    <w:basedOn w:val="1250"/>
    <w:qFormat/>
    <w:uiPriority w:val="0"/>
    <w:pPr>
      <w:spacing w:after="150" w:afterLines="150"/>
    </w:pPr>
  </w:style>
  <w:style w:type="paragraph" w:customStyle="1" w:styleId="1252">
    <w:name w:val="默认段落字体 Para Char Char Char Char"/>
    <w:basedOn w:val="1"/>
    <w:qFormat/>
    <w:uiPriority w:val="0"/>
    <w:pPr>
      <w:widowControl w:val="0"/>
      <w:overflowPunct w:val="0"/>
      <w:ind w:firstLine="0" w:firstLineChars="0"/>
      <w:jc w:val="both"/>
    </w:pPr>
    <w:rPr>
      <w:kern w:val="2"/>
      <w:sz w:val="21"/>
      <w:szCs w:val="20"/>
    </w:rPr>
  </w:style>
  <w:style w:type="character" w:customStyle="1" w:styleId="1253">
    <w:name w:val="表内文字 Char2"/>
    <w:basedOn w:val="133"/>
    <w:qFormat/>
    <w:uiPriority w:val="0"/>
    <w:rPr>
      <w:rFonts w:ascii="宋体" w:hAnsi="Courier New" w:eastAsia="宋体"/>
      <w:kern w:val="2"/>
      <w:sz w:val="21"/>
      <w:lang w:val="en-US" w:eastAsia="zh-CN" w:bidi="ar-SA"/>
    </w:rPr>
  </w:style>
  <w:style w:type="paragraph" w:customStyle="1" w:styleId="1254">
    <w:name w:val="表格字"/>
    <w:basedOn w:val="1"/>
    <w:qFormat/>
    <w:uiPriority w:val="0"/>
    <w:pPr>
      <w:widowControl w:val="0"/>
      <w:snapToGrid w:val="0"/>
      <w:spacing w:line="560" w:lineRule="atLeast"/>
      <w:ind w:firstLine="562"/>
      <w:jc w:val="both"/>
    </w:pPr>
    <w:rPr>
      <w:rFonts w:ascii="楷体_GB2312" w:eastAsia="楷体_GB2312"/>
      <w:b/>
      <w:color w:val="FF0000"/>
      <w:kern w:val="2"/>
      <w:sz w:val="28"/>
    </w:rPr>
  </w:style>
  <w:style w:type="paragraph" w:customStyle="1" w:styleId="1255">
    <w:name w:val="正文文本缩进1"/>
    <w:basedOn w:val="1"/>
    <w:qFormat/>
    <w:uiPriority w:val="0"/>
    <w:pPr>
      <w:widowControl w:val="0"/>
      <w:spacing w:line="240" w:lineRule="auto"/>
      <w:ind w:firstLine="420" w:firstLineChars="150"/>
      <w:jc w:val="both"/>
    </w:pPr>
    <w:rPr>
      <w:kern w:val="2"/>
      <w:sz w:val="28"/>
    </w:rPr>
  </w:style>
  <w:style w:type="paragraph" w:customStyle="1" w:styleId="1256">
    <w:name w:val="文件正文"/>
    <w:qFormat/>
    <w:uiPriority w:val="0"/>
    <w:pPr>
      <w:adjustRightInd w:val="0"/>
      <w:snapToGrid w:val="0"/>
      <w:spacing w:line="300" w:lineRule="auto"/>
      <w:ind w:firstLine="480" w:firstLineChars="200"/>
    </w:pPr>
    <w:rPr>
      <w:rFonts w:ascii="Times New Roman" w:hAnsi="Times New Roman" w:eastAsia="宋体" w:cs="Times New Roman"/>
      <w:kern w:val="0"/>
      <w:sz w:val="24"/>
      <w:szCs w:val="20"/>
      <w:lang w:val="en-US" w:eastAsia="zh-CN" w:bidi="ar-SA"/>
    </w:rPr>
  </w:style>
  <w:style w:type="paragraph" w:customStyle="1" w:styleId="1257">
    <w:name w:val="样式 左侧:  0.99 厘米"/>
    <w:basedOn w:val="1"/>
    <w:qFormat/>
    <w:uiPriority w:val="0"/>
    <w:pPr>
      <w:widowControl w:val="0"/>
      <w:spacing w:line="560" w:lineRule="exact"/>
      <w:ind w:firstLine="185" w:firstLineChars="185"/>
      <w:jc w:val="both"/>
    </w:pPr>
    <w:rPr>
      <w:rFonts w:cs="宋体"/>
      <w:kern w:val="2"/>
      <w:sz w:val="28"/>
      <w:szCs w:val="20"/>
    </w:rPr>
  </w:style>
  <w:style w:type="paragraph" w:customStyle="1" w:styleId="1258">
    <w:name w:val="书信"/>
    <w:basedOn w:val="1"/>
    <w:qFormat/>
    <w:uiPriority w:val="0"/>
    <w:pPr>
      <w:widowControl w:val="0"/>
      <w:spacing w:line="240" w:lineRule="auto"/>
      <w:ind w:firstLine="0" w:firstLineChars="0"/>
      <w:jc w:val="both"/>
    </w:pPr>
    <w:rPr>
      <w:kern w:val="2"/>
      <w:sz w:val="28"/>
      <w:szCs w:val="20"/>
    </w:rPr>
  </w:style>
  <w:style w:type="paragraph" w:customStyle="1" w:styleId="1259">
    <w:name w:val="图表名号"/>
    <w:basedOn w:val="9"/>
    <w:next w:val="1"/>
    <w:link w:val="1260"/>
    <w:qFormat/>
    <w:uiPriority w:val="0"/>
    <w:pPr>
      <w:widowControl/>
      <w:tabs>
        <w:tab w:val="left" w:pos="360"/>
        <w:tab w:val="left" w:pos="1008"/>
        <w:tab w:val="clear" w:pos="-3120"/>
        <w:tab w:val="clear" w:pos="0"/>
      </w:tabs>
      <w:autoSpaceDN/>
      <w:adjustRightInd/>
      <w:snapToGrid/>
      <w:spacing w:before="100" w:beforeAutospacing="1" w:after="100" w:afterAutospacing="1" w:line="240" w:lineRule="auto"/>
      <w:jc w:val="center"/>
      <w:textAlignment w:val="auto"/>
    </w:pPr>
    <w:rPr>
      <w:rFonts w:ascii="黑体" w:hAnsi="宋体" w:eastAsia="Times New Roman"/>
      <w:kern w:val="0"/>
      <w:sz w:val="21"/>
      <w:szCs w:val="48"/>
    </w:rPr>
  </w:style>
  <w:style w:type="character" w:customStyle="1" w:styleId="1260">
    <w:name w:val="图表名号 Char"/>
    <w:link w:val="1259"/>
    <w:qFormat/>
    <w:uiPriority w:val="0"/>
    <w:rPr>
      <w:rFonts w:ascii="黑体" w:hAnsi="宋体" w:eastAsia="Times New Roman" w:cs="Times New Roman"/>
      <w:b/>
      <w:kern w:val="0"/>
      <w:szCs w:val="48"/>
    </w:rPr>
  </w:style>
  <w:style w:type="paragraph" w:customStyle="1" w:styleId="1261">
    <w:name w:val="Quote"/>
    <w:basedOn w:val="1"/>
    <w:next w:val="1"/>
    <w:link w:val="1262"/>
    <w:qFormat/>
    <w:uiPriority w:val="29"/>
    <w:pPr>
      <w:widowControl w:val="0"/>
      <w:spacing w:before="200" w:after="160" w:line="240" w:lineRule="auto"/>
      <w:ind w:left="864" w:right="864" w:firstLine="0" w:firstLineChars="0"/>
      <w:jc w:val="center"/>
    </w:pPr>
    <w:rPr>
      <w:rFonts w:ascii="Calibri" w:hAnsi="Calibri"/>
      <w:i/>
      <w:iCs/>
      <w:color w:val="404040" w:themeColor="text1" w:themeTint="BF"/>
      <w:kern w:val="2"/>
      <w:sz w:val="21"/>
      <w:szCs w:val="22"/>
      <w14:textFill>
        <w14:solidFill>
          <w14:schemeClr w14:val="tx1">
            <w14:lumMod w14:val="75000"/>
            <w14:lumOff w14:val="25000"/>
          </w14:schemeClr>
        </w14:solidFill>
      </w14:textFill>
    </w:rPr>
  </w:style>
  <w:style w:type="character" w:customStyle="1" w:styleId="1262">
    <w:name w:val="引用 Char"/>
    <w:basedOn w:val="133"/>
    <w:link w:val="1261"/>
    <w:qFormat/>
    <w:uiPriority w:val="29"/>
    <w:rPr>
      <w:rFonts w:ascii="Calibri" w:hAnsi="Calibri" w:eastAsia="宋体" w:cs="Times New Roman"/>
      <w:i/>
      <w:iCs/>
      <w:color w:val="404040" w:themeColor="text1" w:themeTint="BF"/>
      <w14:textFill>
        <w14:solidFill>
          <w14:schemeClr w14:val="tx1">
            <w14:lumMod w14:val="75000"/>
            <w14:lumOff w14:val="25000"/>
          </w14:schemeClr>
        </w14:solidFill>
      </w14:textFill>
    </w:rPr>
  </w:style>
  <w:style w:type="table" w:customStyle="1" w:styleId="1263">
    <w:name w:val="表格主题1"/>
    <w:basedOn w:val="88"/>
    <w:semiHidden/>
    <w:qFormat/>
    <w:uiPriority w:val="0"/>
    <w:pPr>
      <w:widowControl w:val="0"/>
      <w:jc w:val="both"/>
    </w:pPr>
    <w:rPr>
      <w:rFonts w:ascii="Calibri" w:hAnsi="Calibri"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264">
    <w:name w:val="网格型4"/>
    <w:basedOn w:val="88"/>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265">
    <w:name w:val="网格型5"/>
    <w:basedOn w:val="88"/>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266">
    <w:name w:val="网格型6"/>
    <w:basedOn w:val="88"/>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1267">
    <w:name w:val="滇中标题1"/>
    <w:basedOn w:val="5"/>
    <w:qFormat/>
    <w:uiPriority w:val="0"/>
    <w:pPr>
      <w:numPr>
        <w:numId w:val="0"/>
      </w:numPr>
      <w:spacing w:before="340"/>
      <w:contextualSpacing w:val="0"/>
    </w:pPr>
    <w:rPr>
      <w:rFonts w:eastAsia="宋体"/>
      <w:color w:val="auto"/>
      <w:kern w:val="0"/>
      <w:sz w:val="44"/>
      <w:szCs w:val="36"/>
    </w:rPr>
  </w:style>
  <w:style w:type="table" w:customStyle="1" w:styleId="1268">
    <w:name w:val="虚框"/>
    <w:basedOn w:val="88"/>
    <w:qFormat/>
    <w:uiPriority w:val="99"/>
    <w:pPr>
      <w:jc w:val="center"/>
    </w:pPr>
    <w:tblP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
    <w:tcPr>
      <w:vAlign w:val="center"/>
    </w:tcPr>
  </w:style>
  <w:style w:type="paragraph" w:customStyle="1" w:styleId="1269">
    <w:name w:val="表名 Char"/>
    <w:basedOn w:val="1"/>
    <w:qFormat/>
    <w:uiPriority w:val="0"/>
    <w:pPr>
      <w:widowControl w:val="0"/>
      <w:tabs>
        <w:tab w:val="left" w:pos="1608"/>
        <w:tab w:val="left" w:pos="10260"/>
      </w:tabs>
      <w:adjustRightInd w:val="0"/>
      <w:spacing w:before="120" w:after="60" w:line="240" w:lineRule="auto"/>
      <w:ind w:firstLine="0" w:firstLineChars="0"/>
      <w:jc w:val="center"/>
      <w:outlineLvl w:val="4"/>
    </w:pPr>
    <w:rPr>
      <w:rFonts w:ascii="黑体" w:eastAsia="黑体"/>
      <w:spacing w:val="8"/>
      <w:szCs w:val="24"/>
    </w:rPr>
  </w:style>
  <w:style w:type="character" w:customStyle="1" w:styleId="1270">
    <w:name w:val="正文缩进 Char1 Char Char Char1 Char"/>
    <w:qFormat/>
    <w:uiPriority w:val="0"/>
    <w:rPr>
      <w:rFonts w:eastAsia="宋体"/>
      <w:spacing w:val="14"/>
      <w:kern w:val="2"/>
      <w:sz w:val="28"/>
      <w:szCs w:val="28"/>
      <w:lang w:val="en-US" w:eastAsia="zh-CN" w:bidi="ar-SA"/>
    </w:rPr>
  </w:style>
  <w:style w:type="character" w:customStyle="1" w:styleId="1271">
    <w:name w:val="正文（首行缩进两字） Char Char2"/>
    <w:qFormat/>
    <w:uiPriority w:val="0"/>
    <w:rPr>
      <w:rFonts w:eastAsia="宋体"/>
      <w:kern w:val="2"/>
      <w:sz w:val="24"/>
      <w:szCs w:val="24"/>
      <w:lang w:val="en-US" w:eastAsia="zh-CN"/>
    </w:rPr>
  </w:style>
  <w:style w:type="paragraph" w:customStyle="1" w:styleId="1272">
    <w:name w:val="pic-info"/>
    <w:basedOn w:val="1"/>
    <w:qFormat/>
    <w:uiPriority w:val="0"/>
    <w:pPr>
      <w:spacing w:before="100" w:beforeAutospacing="1" w:after="100" w:afterAutospacing="1" w:line="240" w:lineRule="auto"/>
      <w:ind w:firstLine="0" w:firstLineChars="0"/>
    </w:pPr>
    <w:rPr>
      <w:rFonts w:ascii="宋体" w:hAnsi="宋体" w:cs="宋体"/>
      <w:szCs w:val="24"/>
    </w:rPr>
  </w:style>
  <w:style w:type="paragraph" w:customStyle="1" w:styleId="1273">
    <w:name w:val="letterhead1"/>
    <w:basedOn w:val="1"/>
    <w:qFormat/>
    <w:uiPriority w:val="0"/>
    <w:pPr>
      <w:shd w:val="clear" w:color="auto" w:fill="FAF9F2"/>
      <w:spacing w:before="100" w:beforeAutospacing="1" w:after="100" w:afterAutospacing="1" w:line="240" w:lineRule="auto"/>
      <w:ind w:firstLine="0" w:firstLineChars="0"/>
    </w:pPr>
    <w:rPr>
      <w:rFonts w:ascii="宋体" w:hAnsi="宋体" w:cs="宋体"/>
      <w:szCs w:val="24"/>
    </w:rPr>
  </w:style>
  <w:style w:type="character" w:customStyle="1" w:styleId="1274">
    <w:name w:val="mw-headline"/>
    <w:basedOn w:val="133"/>
    <w:qFormat/>
    <w:uiPriority w:val="0"/>
  </w:style>
  <w:style w:type="character" w:customStyle="1" w:styleId="1275">
    <w:name w:val="editsection"/>
    <w:basedOn w:val="133"/>
    <w:qFormat/>
    <w:uiPriority w:val="0"/>
  </w:style>
  <w:style w:type="character" w:customStyle="1" w:styleId="1276">
    <w:name w:val="reference-text"/>
    <w:basedOn w:val="133"/>
    <w:qFormat/>
    <w:uiPriority w:val="0"/>
  </w:style>
  <w:style w:type="paragraph" w:customStyle="1" w:styleId="1277">
    <w:name w:val="题目"/>
    <w:basedOn w:val="1"/>
    <w:qFormat/>
    <w:uiPriority w:val="0"/>
    <w:pPr>
      <w:widowControl w:val="0"/>
      <w:suppressAutoHyphens/>
      <w:ind w:firstLine="416" w:firstLineChars="0"/>
      <w:jc w:val="center"/>
    </w:pPr>
    <w:rPr>
      <w:rFonts w:eastAsia="黑体"/>
      <w:spacing w:val="-1"/>
      <w:sz w:val="40"/>
      <w:szCs w:val="21"/>
    </w:rPr>
  </w:style>
  <w:style w:type="paragraph" w:customStyle="1" w:styleId="1278">
    <w:name w:val="表格 Char Char Char Char Char Char"/>
    <w:basedOn w:val="1"/>
    <w:qFormat/>
    <w:uiPriority w:val="0"/>
    <w:pPr>
      <w:spacing w:line="240" w:lineRule="auto"/>
      <w:ind w:firstLine="0" w:firstLineChars="0"/>
      <w:jc w:val="center"/>
    </w:pPr>
    <w:rPr>
      <w:sz w:val="21"/>
      <w:szCs w:val="21"/>
      <w:lang w:eastAsia="en-US"/>
    </w:rPr>
  </w:style>
  <w:style w:type="table" w:customStyle="1" w:styleId="1279">
    <w:name w:val="ld-表格主题1"/>
    <w:basedOn w:val="88"/>
    <w:qFormat/>
    <w:uiPriority w:val="0"/>
    <w:pPr>
      <w:widowControl w:val="0"/>
      <w:adjustRightInd w:val="0"/>
      <w:snapToGrid w:val="0"/>
      <w:spacing w:line="360" w:lineRule="auto"/>
      <w:ind w:firstLine="200" w:firstLineChars="200"/>
      <w:jc w:val="center"/>
    </w:pPr>
    <w:rPr>
      <w:rFonts w:ascii="Times New Roman" w:hAnsi="Times New Roman" w:eastAsia="宋体" w:cs="Times New Roman"/>
      <w:kern w:val="0"/>
      <w:szCs w:val="21"/>
    </w:rPr>
    <w:tblP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
    <w:tcPr>
      <w:vAlign w:val="center"/>
    </w:tcPr>
  </w:style>
  <w:style w:type="paragraph" w:customStyle="1" w:styleId="1280">
    <w:name w:val="样式 表格名 +1"/>
    <w:basedOn w:val="1"/>
    <w:link w:val="1281"/>
    <w:qFormat/>
    <w:uiPriority w:val="0"/>
    <w:pPr>
      <w:widowControl w:val="0"/>
      <w:spacing w:before="120" w:after="60" w:line="240" w:lineRule="auto"/>
      <w:ind w:firstLine="0" w:firstLineChars="0"/>
      <w:jc w:val="center"/>
    </w:pPr>
    <w:rPr>
      <w:rFonts w:eastAsia="黑体"/>
      <w:szCs w:val="24"/>
    </w:rPr>
  </w:style>
  <w:style w:type="character" w:customStyle="1" w:styleId="1281">
    <w:name w:val="样式 表格名 +1 Char"/>
    <w:basedOn w:val="133"/>
    <w:link w:val="1280"/>
    <w:qFormat/>
    <w:uiPriority w:val="0"/>
    <w:rPr>
      <w:rFonts w:ascii="Times New Roman" w:hAnsi="Times New Roman" w:eastAsia="黑体" w:cs="Times New Roman"/>
      <w:kern w:val="0"/>
      <w:sz w:val="24"/>
      <w:szCs w:val="24"/>
    </w:rPr>
  </w:style>
  <w:style w:type="table" w:customStyle="1" w:styleId="1282">
    <w:name w:val="ld-表格主题2"/>
    <w:basedOn w:val="88"/>
    <w:qFormat/>
    <w:uiPriority w:val="0"/>
    <w:pPr>
      <w:widowControl w:val="0"/>
      <w:adjustRightInd w:val="0"/>
      <w:snapToGrid w:val="0"/>
      <w:spacing w:line="360" w:lineRule="auto"/>
      <w:ind w:firstLine="200" w:firstLineChars="200"/>
      <w:jc w:val="center"/>
    </w:pPr>
    <w:rPr>
      <w:rFonts w:ascii="Times New Roman" w:hAnsi="Times New Roman" w:eastAsia="宋体" w:cs="Times New Roman"/>
      <w:kern w:val="0"/>
      <w:szCs w:val="21"/>
    </w:rPr>
    <w:tblP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
    <w:tcPr>
      <w:vAlign w:val="center"/>
    </w:tcPr>
  </w:style>
  <w:style w:type="paragraph" w:customStyle="1" w:styleId="1283">
    <w:name w:val="正文缩进（自定义）"/>
    <w:basedOn w:val="1"/>
    <w:qFormat/>
    <w:uiPriority w:val="0"/>
    <w:pPr>
      <w:widowControl w:val="0"/>
      <w:adjustRightInd w:val="0"/>
      <w:snapToGrid w:val="0"/>
      <w:jc w:val="both"/>
    </w:pPr>
    <w:rPr>
      <w:szCs w:val="24"/>
    </w:rPr>
  </w:style>
  <w:style w:type="character" w:customStyle="1" w:styleId="1284">
    <w:name w:val="标题 4 Char2"/>
    <w:qFormat/>
    <w:uiPriority w:val="0"/>
    <w:rPr>
      <w:rFonts w:eastAsia="仿宋_GB2312"/>
      <w:b/>
      <w:kern w:val="2"/>
      <w:sz w:val="28"/>
      <w:szCs w:val="28"/>
    </w:rPr>
  </w:style>
  <w:style w:type="character" w:customStyle="1" w:styleId="1285">
    <w:name w:val="标题 3石 Char1"/>
    <w:qFormat/>
    <w:uiPriority w:val="0"/>
    <w:rPr>
      <w:rFonts w:ascii="Arial" w:hAnsi="Arial" w:eastAsia="黑体"/>
      <w:kern w:val="2"/>
      <w:sz w:val="28"/>
      <w:szCs w:val="32"/>
      <w:lang w:val="en-US" w:eastAsia="zh-CN" w:bidi="ar-SA"/>
    </w:rPr>
  </w:style>
  <w:style w:type="character" w:customStyle="1" w:styleId="1286">
    <w:name w:val="标题1.1.1.1.1 Char1"/>
    <w:semiHidden/>
    <w:qFormat/>
    <w:uiPriority w:val="9"/>
    <w:rPr>
      <w:rFonts w:ascii="宋体" w:hAnsi="宋体"/>
      <w:b/>
      <w:bCs/>
      <w:color w:val="000000"/>
      <w:kern w:val="2"/>
      <w:sz w:val="28"/>
      <w:szCs w:val="28"/>
    </w:rPr>
  </w:style>
  <w:style w:type="character" w:customStyle="1" w:styleId="1287">
    <w:name w:val="标题 3 Char Char2"/>
    <w:qFormat/>
    <w:uiPriority w:val="0"/>
    <w:rPr>
      <w:rFonts w:hint="default" w:ascii="Arial" w:hAnsi="Arial" w:eastAsia="黑体" w:cs="Arial"/>
      <w:kern w:val="2"/>
      <w:sz w:val="28"/>
      <w:szCs w:val="32"/>
      <w:lang w:val="en-US" w:eastAsia="zh-CN" w:bidi="ar-SA"/>
    </w:rPr>
  </w:style>
  <w:style w:type="paragraph" w:customStyle="1" w:styleId="1288">
    <w:name w:val="纯文本3"/>
    <w:basedOn w:val="1"/>
    <w:qFormat/>
    <w:uiPriority w:val="0"/>
    <w:pPr>
      <w:widowControl w:val="0"/>
      <w:adjustRightInd w:val="0"/>
      <w:spacing w:line="360" w:lineRule="atLeast"/>
      <w:textAlignment w:val="baseline"/>
    </w:pPr>
    <w:rPr>
      <w:rFonts w:hAnsi="Courier New"/>
      <w:spacing w:val="4"/>
      <w:szCs w:val="20"/>
    </w:rPr>
  </w:style>
  <w:style w:type="paragraph" w:customStyle="1" w:styleId="1289">
    <w:name w:val="纯文本4"/>
    <w:basedOn w:val="1"/>
    <w:qFormat/>
    <w:uiPriority w:val="0"/>
    <w:pPr>
      <w:widowControl w:val="0"/>
      <w:adjustRightInd w:val="0"/>
      <w:spacing w:line="360" w:lineRule="atLeast"/>
      <w:textAlignment w:val="baseline"/>
    </w:pPr>
    <w:rPr>
      <w:rFonts w:hAnsi="Courier New"/>
      <w:spacing w:val="4"/>
      <w:szCs w:val="20"/>
    </w:rPr>
  </w:style>
  <w:style w:type="paragraph" w:customStyle="1" w:styleId="1290">
    <w:name w:val="wj样式 + 首行缩进:  2 字符"/>
    <w:basedOn w:val="1"/>
    <w:next w:val="1"/>
    <w:qFormat/>
    <w:uiPriority w:val="0"/>
    <w:pPr>
      <w:widowControl w:val="0"/>
      <w:ind w:firstLine="536"/>
      <w:jc w:val="both"/>
    </w:pPr>
    <w:rPr>
      <w:rFonts w:cs="宋体"/>
      <w:spacing w:val="14"/>
      <w:kern w:val="2"/>
      <w:szCs w:val="20"/>
    </w:rPr>
  </w:style>
  <w:style w:type="paragraph" w:customStyle="1" w:styleId="1291">
    <w:name w:val="Char1 Char Char Char1 Char Char Char Char Char Char Char Char Char Char Char Char"/>
    <w:basedOn w:val="1"/>
    <w:next w:val="1"/>
    <w:qFormat/>
    <w:uiPriority w:val="0"/>
    <w:pPr>
      <w:widowControl w:val="0"/>
      <w:spacing w:line="240" w:lineRule="auto"/>
      <w:ind w:firstLine="0" w:firstLineChars="0"/>
      <w:jc w:val="both"/>
    </w:pPr>
    <w:rPr>
      <w:kern w:val="2"/>
      <w:sz w:val="21"/>
      <w:szCs w:val="24"/>
    </w:rPr>
  </w:style>
  <w:style w:type="paragraph" w:customStyle="1" w:styleId="1292">
    <w:name w:val="正文水文"/>
    <w:basedOn w:val="1"/>
    <w:qFormat/>
    <w:uiPriority w:val="0"/>
    <w:pPr>
      <w:widowControl w:val="0"/>
      <w:jc w:val="both"/>
    </w:pPr>
    <w:rPr>
      <w:kern w:val="2"/>
      <w:szCs w:val="24"/>
    </w:rPr>
  </w:style>
  <w:style w:type="character" w:customStyle="1" w:styleId="1293">
    <w:name w:val="正文小四 Char"/>
    <w:link w:val="1294"/>
    <w:qFormat/>
    <w:uiPriority w:val="0"/>
    <w:rPr>
      <w:rFonts w:cs="宋体"/>
      <w:color w:val="000000"/>
      <w:sz w:val="24"/>
      <w:szCs w:val="24"/>
    </w:rPr>
  </w:style>
  <w:style w:type="paragraph" w:customStyle="1" w:styleId="1294">
    <w:name w:val="正文小四"/>
    <w:basedOn w:val="1"/>
    <w:link w:val="1293"/>
    <w:qFormat/>
    <w:uiPriority w:val="0"/>
    <w:pPr>
      <w:widowControl w:val="0"/>
      <w:autoSpaceDE w:val="0"/>
      <w:autoSpaceDN w:val="0"/>
      <w:adjustRightInd w:val="0"/>
      <w:jc w:val="both"/>
    </w:pPr>
    <w:rPr>
      <w:rFonts w:cs="宋体" w:asciiTheme="minorHAnsi" w:hAnsiTheme="minorHAnsi" w:eastAsiaTheme="minorEastAsia"/>
      <w:color w:val="000000"/>
      <w:kern w:val="2"/>
      <w:szCs w:val="24"/>
    </w:rPr>
  </w:style>
  <w:style w:type="table" w:customStyle="1" w:styleId="1295">
    <w:name w:val="ld-表格主题11"/>
    <w:basedOn w:val="88"/>
    <w:qFormat/>
    <w:uiPriority w:val="0"/>
    <w:pPr>
      <w:widowControl w:val="0"/>
      <w:adjustRightInd w:val="0"/>
      <w:snapToGrid w:val="0"/>
      <w:spacing w:line="360" w:lineRule="auto"/>
      <w:ind w:firstLine="200" w:firstLineChars="200"/>
      <w:jc w:val="center"/>
    </w:pPr>
    <w:rPr>
      <w:rFonts w:ascii="Times New Roman" w:hAnsi="Times New Roman" w:eastAsia="宋体" w:cs="Times New Roman"/>
      <w:kern w:val="0"/>
      <w:szCs w:val="21"/>
    </w:rPr>
    <w:tblP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
    <w:tcPr>
      <w:vAlign w:val="center"/>
    </w:tcPr>
  </w:style>
  <w:style w:type="character" w:customStyle="1" w:styleId="1296">
    <w:name w:val="滇中标题2 Char"/>
    <w:link w:val="1222"/>
    <w:qFormat/>
    <w:uiPriority w:val="0"/>
    <w:rPr>
      <w:rFonts w:ascii="Times New Roman" w:hAnsi="Times New Roman" w:eastAsia="黑体" w:cs="Times New Roman"/>
      <w:bCs/>
      <w:spacing w:val="20"/>
      <w:kern w:val="0"/>
      <w:sz w:val="30"/>
      <w:szCs w:val="32"/>
    </w:rPr>
  </w:style>
  <w:style w:type="character" w:customStyle="1" w:styleId="1297">
    <w:name w:val="正文样式1 Char"/>
    <w:link w:val="571"/>
    <w:qFormat/>
    <w:uiPriority w:val="0"/>
    <w:rPr>
      <w:rFonts w:ascii="Times New Roman" w:hAnsi="Times New Roman" w:eastAsia="宋体" w:cs="Times New Roman"/>
      <w:snapToGrid w:val="0"/>
      <w:spacing w:val="10"/>
      <w:kern w:val="0"/>
      <w:sz w:val="24"/>
      <w:szCs w:val="24"/>
    </w:rPr>
  </w:style>
  <w:style w:type="character" w:customStyle="1" w:styleId="1298">
    <w:name w:val="MTEquationSection"/>
    <w:basedOn w:val="133"/>
    <w:qFormat/>
    <w:uiPriority w:val="0"/>
    <w:rPr>
      <w:rFonts w:eastAsia="黑体"/>
      <w:vanish/>
      <w:color w:val="FF0000"/>
      <w:szCs w:val="24"/>
    </w:rPr>
  </w:style>
  <w:style w:type="paragraph" w:customStyle="1" w:styleId="1299">
    <w:name w:val="MTDisplayEquation"/>
    <w:basedOn w:val="1"/>
    <w:next w:val="1"/>
    <w:link w:val="1300"/>
    <w:qFormat/>
    <w:uiPriority w:val="0"/>
    <w:pPr>
      <w:tabs>
        <w:tab w:val="center" w:pos="4360"/>
        <w:tab w:val="right" w:pos="8300"/>
      </w:tabs>
      <w:ind w:left="420" w:firstLine="480"/>
    </w:pPr>
    <w:rPr>
      <w:rFonts w:ascii="仿宋_GB2312" w:eastAsia="仿宋_GB2312"/>
    </w:rPr>
  </w:style>
  <w:style w:type="character" w:customStyle="1" w:styleId="1300">
    <w:name w:val="MTDisplayEquation Char"/>
    <w:basedOn w:val="133"/>
    <w:link w:val="1299"/>
    <w:qFormat/>
    <w:uiPriority w:val="0"/>
    <w:rPr>
      <w:rFonts w:ascii="仿宋_GB2312" w:hAnsi="Times New Roman" w:eastAsia="仿宋_GB2312" w:cs="Times New Roman"/>
      <w:kern w:val="0"/>
      <w:sz w:val="24"/>
      <w:szCs w:val="28"/>
    </w:rPr>
  </w:style>
  <w:style w:type="paragraph" w:customStyle="1" w:styleId="1301">
    <w:name w:val="横琴图表标题"/>
    <w:basedOn w:val="1"/>
    <w:qFormat/>
    <w:uiPriority w:val="0"/>
    <w:pPr>
      <w:widowControl w:val="0"/>
      <w:adjustRightInd w:val="0"/>
      <w:spacing w:before="40" w:after="40" w:line="240" w:lineRule="auto"/>
      <w:ind w:firstLine="0" w:firstLineChars="0"/>
      <w:jc w:val="center"/>
    </w:pPr>
    <w:rPr>
      <w:rFonts w:eastAsia="仿宋"/>
      <w:szCs w:val="20"/>
    </w:rPr>
  </w:style>
  <w:style w:type="paragraph" w:customStyle="1" w:styleId="1302">
    <w:name w:val="横琴表头"/>
    <w:basedOn w:val="1"/>
    <w:qFormat/>
    <w:uiPriority w:val="0"/>
    <w:pPr>
      <w:widowControl w:val="0"/>
      <w:adjustRightInd w:val="0"/>
      <w:spacing w:before="120" w:after="60" w:line="240" w:lineRule="auto"/>
      <w:ind w:right="48" w:rightChars="17" w:firstLine="0" w:firstLineChars="0"/>
      <w:jc w:val="center"/>
    </w:pPr>
    <w:rPr>
      <w:rFonts w:eastAsia="黑体" w:cstheme="minorBidi"/>
      <w:sz w:val="30"/>
      <w:szCs w:val="22"/>
    </w:rPr>
  </w:style>
  <w:style w:type="paragraph" w:customStyle="1" w:styleId="1303">
    <w:name w:val="列出段落1"/>
    <w:basedOn w:val="1"/>
    <w:qFormat/>
    <w:uiPriority w:val="0"/>
    <w:pPr>
      <w:widowControl w:val="0"/>
      <w:ind w:firstLine="420"/>
      <w:jc w:val="both"/>
    </w:pPr>
    <w:rPr>
      <w:rFonts w:cstheme="minorBidi"/>
      <w:kern w:val="2"/>
      <w:szCs w:val="21"/>
    </w:rPr>
  </w:style>
  <w:style w:type="paragraph" w:customStyle="1" w:styleId="1304">
    <w:name w:val="小四+首行缩进"/>
    <w:basedOn w:val="1"/>
    <w:link w:val="1305"/>
    <w:qFormat/>
    <w:uiPriority w:val="0"/>
    <w:pPr>
      <w:widowControl w:val="0"/>
      <w:ind w:firstLine="482" w:firstLineChars="0"/>
      <w:jc w:val="both"/>
    </w:pPr>
    <w:rPr>
      <w:rFonts w:ascii="宋体" w:hAnsi="宋体" w:cs="宋体"/>
      <w:kern w:val="2"/>
      <w:szCs w:val="20"/>
    </w:rPr>
  </w:style>
  <w:style w:type="character" w:customStyle="1" w:styleId="1305">
    <w:name w:val="小四+首行缩进 Char2"/>
    <w:basedOn w:val="133"/>
    <w:link w:val="1304"/>
    <w:qFormat/>
    <w:uiPriority w:val="0"/>
    <w:rPr>
      <w:rFonts w:ascii="宋体" w:hAnsi="宋体" w:eastAsia="宋体" w:cs="宋体"/>
      <w:sz w:val="24"/>
      <w:szCs w:val="20"/>
    </w:rPr>
  </w:style>
  <w:style w:type="character" w:customStyle="1" w:styleId="1306">
    <w:name w:val="正文文本 (11)2"/>
    <w:qFormat/>
    <w:uiPriority w:val="0"/>
    <w:rPr>
      <w:rFonts w:ascii="Times New Roman" w:hAnsi="Times New Roman" w:eastAsia="Times New Roman" w:cs="Times New Roman"/>
      <w:b/>
      <w:bCs/>
      <w:color w:val="000000"/>
      <w:spacing w:val="0"/>
      <w:w w:val="100"/>
      <w:position w:val="0"/>
      <w:sz w:val="22"/>
      <w:szCs w:val="22"/>
      <w:u w:val="none"/>
      <w:lang w:val="en-US" w:eastAsia="en-US" w:bidi="en-US"/>
    </w:rPr>
  </w:style>
  <w:style w:type="character" w:customStyle="1" w:styleId="1307">
    <w:name w:val="正文文本 (11) + MingLiU3"/>
    <w:qFormat/>
    <w:uiPriority w:val="0"/>
    <w:rPr>
      <w:rFonts w:ascii="MingLiU" w:hAnsi="MingLiU" w:eastAsia="MingLiU" w:cs="MingLiU"/>
      <w:b/>
      <w:bCs/>
      <w:color w:val="000000"/>
      <w:spacing w:val="0"/>
      <w:w w:val="100"/>
      <w:position w:val="0"/>
      <w:sz w:val="23"/>
      <w:szCs w:val="23"/>
      <w:u w:val="none"/>
      <w:lang w:val="zh-CN" w:eastAsia="zh-CN" w:bidi="zh-CN"/>
    </w:rPr>
  </w:style>
  <w:style w:type="character" w:customStyle="1" w:styleId="1308">
    <w:name w:val="正文文本6"/>
    <w:qFormat/>
    <w:uiPriority w:val="0"/>
    <w:rPr>
      <w:rFonts w:ascii="MingLiU" w:hAnsi="MingLiU" w:eastAsia="MingLiU" w:cs="MingLiU"/>
      <w:color w:val="000000"/>
      <w:spacing w:val="10"/>
      <w:w w:val="100"/>
      <w:position w:val="0"/>
      <w:sz w:val="21"/>
      <w:szCs w:val="21"/>
      <w:u w:val="none"/>
      <w:shd w:val="clear" w:color="auto" w:fill="FFFFFF"/>
      <w:lang w:val="zh-CN" w:eastAsia="zh-CN" w:bidi="zh-CN"/>
    </w:rPr>
  </w:style>
  <w:style w:type="paragraph" w:customStyle="1" w:styleId="1309">
    <w:name w:val="无间隔3"/>
    <w:qFormat/>
    <w:uiPriority w:val="99"/>
    <w:pPr>
      <w:widowControl w:val="0"/>
      <w:adjustRightInd w:val="0"/>
      <w:spacing w:line="500" w:lineRule="exact"/>
      <w:jc w:val="center"/>
    </w:pPr>
    <w:rPr>
      <w:rFonts w:ascii="Times New Roman" w:hAnsi="Times New Roman" w:eastAsia="宋体" w:cs="Times New Roman"/>
      <w:kern w:val="2"/>
      <w:sz w:val="21"/>
      <w:szCs w:val="28"/>
      <w:lang w:val="en-US" w:eastAsia="zh-CN" w:bidi="ar-SA"/>
    </w:rPr>
  </w:style>
  <w:style w:type="character" w:customStyle="1" w:styleId="1310">
    <w:name w:val="font91"/>
    <w:basedOn w:val="133"/>
    <w:qFormat/>
    <w:uiPriority w:val="0"/>
    <w:rPr>
      <w:rFonts w:hint="eastAsia" w:ascii="宋体" w:hAnsi="宋体" w:eastAsia="宋体" w:cs="宋体"/>
      <w:color w:val="000000"/>
      <w:sz w:val="18"/>
      <w:szCs w:val="18"/>
      <w:u w:val="none"/>
    </w:rPr>
  </w:style>
  <w:style w:type="paragraph" w:customStyle="1" w:styleId="1311">
    <w:name w:val="修改正文"/>
    <w:basedOn w:val="1"/>
    <w:qFormat/>
    <w:uiPriority w:val="0"/>
    <w:pPr>
      <w:spacing w:line="480" w:lineRule="exact"/>
      <w:ind w:firstLine="200" w:firstLineChars="200"/>
      <w:textAlignment w:val="top"/>
    </w:pPr>
    <w:rPr>
      <w:rFonts w:cs="宋体"/>
      <w:kern w:val="0"/>
      <w:sz w:val="24"/>
      <w:szCs w:val="20"/>
    </w:rPr>
  </w:style>
  <w:style w:type="paragraph" w:customStyle="1" w:styleId="1312">
    <w:name w:val="+正文"/>
    <w:basedOn w:val="1"/>
    <w:qFormat/>
    <w:uiPriority w:val="0"/>
    <w:pPr>
      <w:adjustRightInd w:val="0"/>
      <w:snapToGrid w:val="0"/>
      <w:spacing w:line="360" w:lineRule="auto"/>
      <w:ind w:firstLine="200" w:firstLineChars="200"/>
    </w:pPr>
    <w:rPr>
      <w:sz w:val="24"/>
    </w:rPr>
  </w:style>
  <w:style w:type="paragraph" w:customStyle="1" w:styleId="1313">
    <w:name w:val="样式 样式 样式 样式 文本 + 首行缩进:  2 字符 + 首行缩进:  2 字符 + 首行缩进:  2 字符2 + 首行缩进..."/>
    <w:basedOn w:val="1"/>
    <w:qFormat/>
    <w:uiPriority w:val="0"/>
    <w:pPr>
      <w:spacing w:line="440" w:lineRule="exact"/>
      <w:ind w:firstLine="472" w:firstLineChars="200"/>
    </w:pPr>
    <w:rPr>
      <w:rFonts w:ascii="宋体" w:cs="宋体"/>
      <w:spacing w:val="-8"/>
      <w:sz w:val="26"/>
      <w:szCs w:val="26"/>
    </w:rPr>
  </w:style>
  <w:style w:type="paragraph" w:customStyle="1" w:styleId="1314">
    <w:name w:val="样式 样式 1.3.3标题 + 首行缩进:  2 字符 段前: 0.5 行 段后: 0.5 行 + 首行缩进:  2 字符"/>
    <w:basedOn w:val="1"/>
    <w:qFormat/>
    <w:uiPriority w:val="0"/>
    <w:pPr>
      <w:spacing w:line="480" w:lineRule="exact"/>
      <w:ind w:firstLine="482" w:firstLineChars="200"/>
      <w:outlineLvl w:val="3"/>
    </w:pPr>
    <w:rPr>
      <w:rFonts w:ascii="宋体" w:eastAsia="黑体" w:cs="宋体"/>
      <w:bCs/>
      <w:sz w:val="26"/>
      <w:szCs w:val="20"/>
    </w:rPr>
  </w:style>
  <w:style w:type="paragraph" w:customStyle="1" w:styleId="1315">
    <w:name w:val="报告"/>
    <w:basedOn w:val="1"/>
    <w:qFormat/>
    <w:uiPriority w:val="0"/>
    <w:pPr>
      <w:adjustRightInd w:val="0"/>
      <w:spacing w:line="360" w:lineRule="auto"/>
      <w:ind w:firstLine="505"/>
      <w:textAlignment w:val="center"/>
    </w:pPr>
    <w:rPr>
      <w:rFonts w:ascii="TimesNewRoman" w:hAnsi="TimesNewRoman"/>
      <w:kern w:val="0"/>
      <w:sz w:val="24"/>
      <w:szCs w:val="20"/>
    </w:rPr>
  </w:style>
  <w:style w:type="paragraph" w:customStyle="1" w:styleId="1316">
    <w:name w:val="表头1"/>
    <w:basedOn w:val="1"/>
    <w:qFormat/>
    <w:uiPriority w:val="0"/>
    <w:pPr>
      <w:widowControl/>
      <w:spacing w:line="240" w:lineRule="auto"/>
      <w:ind w:firstLine="0" w:firstLineChars="0"/>
      <w:jc w:val="center"/>
    </w:pPr>
    <w:rPr>
      <w:rFonts w:ascii="_x000B__x000C_" w:hAnsi="_x000B__x000C_" w:cs="Arial Unicode MS"/>
      <w:b/>
      <w:kern w:val="0"/>
      <w:sz w:val="21"/>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4.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1" Type="http://schemas.openxmlformats.org/officeDocument/2006/relationships/fontTable" Target="fontTable.xml"/><Relationship Id="rId40" Type="http://schemas.openxmlformats.org/officeDocument/2006/relationships/customXml" Target="../customXml/item2.xml"/><Relationship Id="rId4" Type="http://schemas.openxmlformats.org/officeDocument/2006/relationships/header" Target="header2.xml"/><Relationship Id="rId39" Type="http://schemas.openxmlformats.org/officeDocument/2006/relationships/numbering" Target="numbering.xml"/><Relationship Id="rId38" Type="http://schemas.openxmlformats.org/officeDocument/2006/relationships/customXml" Target="../customXml/item1.xml"/><Relationship Id="rId37" Type="http://schemas.openxmlformats.org/officeDocument/2006/relationships/image" Target="media/image16.jpeg"/><Relationship Id="rId36" Type="http://schemas.openxmlformats.org/officeDocument/2006/relationships/image" Target="media/image15.wmf"/><Relationship Id="rId35" Type="http://schemas.openxmlformats.org/officeDocument/2006/relationships/oleObject" Target="embeddings/oleObject9.bin"/><Relationship Id="rId34" Type="http://schemas.openxmlformats.org/officeDocument/2006/relationships/image" Target="media/image14.wmf"/><Relationship Id="rId33" Type="http://schemas.openxmlformats.org/officeDocument/2006/relationships/oleObject" Target="embeddings/oleObject8.bin"/><Relationship Id="rId32" Type="http://schemas.openxmlformats.org/officeDocument/2006/relationships/image" Target="media/image13.wmf"/><Relationship Id="rId31" Type="http://schemas.openxmlformats.org/officeDocument/2006/relationships/oleObject" Target="embeddings/oleObject7.bin"/><Relationship Id="rId30" Type="http://schemas.openxmlformats.org/officeDocument/2006/relationships/image" Target="media/image12.wmf"/><Relationship Id="rId3" Type="http://schemas.openxmlformats.org/officeDocument/2006/relationships/header" Target="header1.xml"/><Relationship Id="rId29" Type="http://schemas.openxmlformats.org/officeDocument/2006/relationships/oleObject" Target="embeddings/oleObject6.bin"/><Relationship Id="rId28" Type="http://schemas.openxmlformats.org/officeDocument/2006/relationships/image" Target="media/image11.wmf"/><Relationship Id="rId27" Type="http://schemas.openxmlformats.org/officeDocument/2006/relationships/oleObject" Target="embeddings/oleObject5.bin"/><Relationship Id="rId26" Type="http://schemas.openxmlformats.org/officeDocument/2006/relationships/image" Target="media/image10.wmf"/><Relationship Id="rId25" Type="http://schemas.openxmlformats.org/officeDocument/2006/relationships/oleObject" Target="embeddings/oleObject4.bin"/><Relationship Id="rId24" Type="http://schemas.openxmlformats.org/officeDocument/2006/relationships/image" Target="media/image9.wmf"/><Relationship Id="rId23" Type="http://schemas.openxmlformats.org/officeDocument/2006/relationships/oleObject" Target="embeddings/oleObject3.bin"/><Relationship Id="rId22" Type="http://schemas.openxmlformats.org/officeDocument/2006/relationships/image" Target="media/image8.wmf"/><Relationship Id="rId21" Type="http://schemas.openxmlformats.org/officeDocument/2006/relationships/oleObject" Target="embeddings/oleObject2.bin"/><Relationship Id="rId20" Type="http://schemas.openxmlformats.org/officeDocument/2006/relationships/image" Target="media/image7.emf"/><Relationship Id="rId2" Type="http://schemas.openxmlformats.org/officeDocument/2006/relationships/settings" Target="settings.xml"/><Relationship Id="rId19" Type="http://schemas.openxmlformats.org/officeDocument/2006/relationships/oleObject" Target="embeddings/oleObject1.bin"/><Relationship Id="rId18" Type="http://schemas.openxmlformats.org/officeDocument/2006/relationships/image" Target="media/image6.jpeg"/><Relationship Id="rId17" Type="http://schemas.openxmlformats.org/officeDocument/2006/relationships/image" Target="media/image5.png"/><Relationship Id="rId16" Type="http://schemas.openxmlformats.org/officeDocument/2006/relationships/image" Target="media/image4.png"/><Relationship Id="rId15" Type="http://schemas.openxmlformats.org/officeDocument/2006/relationships/image" Target="media/image3.png"/><Relationship Id="rId14" Type="http://schemas.openxmlformats.org/officeDocument/2006/relationships/image" Target="media/image2.png"/><Relationship Id="rId13" Type="http://schemas.openxmlformats.org/officeDocument/2006/relationships/image" Target="media/image1.png"/><Relationship Id="rId12" Type="http://schemas.openxmlformats.org/officeDocument/2006/relationships/theme" Target="theme/theme1.xml"/><Relationship Id="rId11" Type="http://schemas.openxmlformats.org/officeDocument/2006/relationships/footer" Target="footer4.xml"/><Relationship Id="rId10" Type="http://schemas.openxmlformats.org/officeDocument/2006/relationships/header" Target="head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E7E1522-A213-4459-B57D-4DB65EB64ED4}">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77</Pages>
  <Words>40847</Words>
  <Characters>51879</Characters>
  <Lines>294</Lines>
  <Paragraphs>83</Paragraphs>
  <TotalTime>2</TotalTime>
  <ScaleCrop>false</ScaleCrop>
  <LinksUpToDate>false</LinksUpToDate>
  <CharactersWithSpaces>53771</CharactersWithSpaces>
  <Application>WPS Office_11.1.0.10228_F1E327BC-269C-435d-A152-05C5408002CA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2017-10-17T13:21:00Z</dcterms:created>
  <dc:creator>47</dc:creator>
  <cp:lastModifiedBy>过客</cp:lastModifiedBy>
  <cp:lastPrinted>2020-12-31T08:15:04Z</cp:lastPrinted>
  <dcterms:modified xsi:type="dcterms:W3CDTF">2020-12-31T08:15:29Z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(#C1-#E1)</vt:lpwstr>
  </property>
  <property fmtid="{D5CDD505-2E9C-101B-9397-08002B2CF9AE}" pid="4" name="MTEquationSection">
    <vt:lpwstr>1</vt:lpwstr>
  </property>
  <property fmtid="{D5CDD505-2E9C-101B-9397-08002B2CF9AE}" pid="5" name="KSOProductBuildVer">
    <vt:lpwstr>2052-11.1.0.10228</vt:lpwstr>
  </property>
</Properties>
</file>