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9A164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eastAsia="方正小标宋简体"/>
          <w:spacing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spacing w:val="0"/>
          <w:sz w:val="44"/>
          <w:szCs w:val="44"/>
          <w:lang w:val="en-US" w:eastAsia="zh-CN"/>
        </w:rPr>
        <w:t>2026年度县政府常务会议学法计划</w:t>
      </w:r>
    </w:p>
    <w:bookmarkEnd w:id="0"/>
    <w:tbl>
      <w:tblPr>
        <w:tblStyle w:val="17"/>
        <w:tblpPr w:leftFromText="180" w:rightFromText="180" w:vertAnchor="text" w:horzAnchor="page" w:tblpXSpec="center" w:tblpY="720"/>
        <w:tblOverlap w:val="never"/>
        <w:tblW w:w="960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5279"/>
        <w:gridCol w:w="2687"/>
        <w:gridCol w:w="735"/>
      </w:tblGrid>
      <w:tr w14:paraId="0BF24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top"/>
          </w:tcPr>
          <w:p w14:paraId="7E312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3" w:line="400" w:lineRule="exact"/>
              <w:ind w:left="109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32"/>
                <w:szCs w:val="32"/>
              </w:rPr>
              <w:t>编号</w:t>
            </w:r>
          </w:p>
        </w:tc>
        <w:tc>
          <w:tcPr>
            <w:tcW w:w="5279" w:type="dxa"/>
            <w:vAlign w:val="top"/>
          </w:tcPr>
          <w:p w14:paraId="163F7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3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32"/>
                <w:szCs w:val="32"/>
              </w:rPr>
              <w:t>法律法规、政策名称</w:t>
            </w:r>
          </w:p>
        </w:tc>
        <w:tc>
          <w:tcPr>
            <w:tcW w:w="2687" w:type="dxa"/>
            <w:vAlign w:val="top"/>
          </w:tcPr>
          <w:p w14:paraId="26AD8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3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32"/>
                <w:szCs w:val="32"/>
              </w:rPr>
              <w:t>讲授单位</w:t>
            </w:r>
          </w:p>
        </w:tc>
        <w:tc>
          <w:tcPr>
            <w:tcW w:w="735" w:type="dxa"/>
            <w:vAlign w:val="top"/>
          </w:tcPr>
          <w:p w14:paraId="62FE3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5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备注</w:t>
            </w:r>
          </w:p>
        </w:tc>
      </w:tr>
      <w:tr w14:paraId="4ECFD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center"/>
          </w:tcPr>
          <w:p w14:paraId="210CA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279" w:type="dxa"/>
            <w:vAlign w:val="top"/>
          </w:tcPr>
          <w:p w14:paraId="17B0C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4" w:line="400" w:lineRule="exact"/>
              <w:ind w:left="110" w:right="283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《中华人民共和国渔业法》</w:t>
            </w:r>
          </w:p>
        </w:tc>
        <w:tc>
          <w:tcPr>
            <w:tcW w:w="2687" w:type="dxa"/>
            <w:vAlign w:val="center"/>
          </w:tcPr>
          <w:p w14:paraId="78456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  <w:t>县</w:t>
            </w: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lang w:eastAsia="zh-CN"/>
              </w:rPr>
              <w:t>农业农村局</w:t>
            </w:r>
          </w:p>
        </w:tc>
        <w:tc>
          <w:tcPr>
            <w:tcW w:w="735" w:type="dxa"/>
            <w:vAlign w:val="top"/>
          </w:tcPr>
          <w:p w14:paraId="4BE98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</w:pPr>
          </w:p>
        </w:tc>
      </w:tr>
      <w:tr w14:paraId="485DB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center"/>
          </w:tcPr>
          <w:p w14:paraId="4C269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279" w:type="dxa"/>
            <w:shd w:val="clear" w:color="auto" w:fill="auto"/>
            <w:vAlign w:val="top"/>
          </w:tcPr>
          <w:p w14:paraId="0776A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《中华人民共和国文物保护法》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3647D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lang w:eastAsia="zh-CN"/>
              </w:rPr>
              <w:t>县文广体旅局</w:t>
            </w:r>
          </w:p>
        </w:tc>
        <w:tc>
          <w:tcPr>
            <w:tcW w:w="735" w:type="dxa"/>
            <w:vAlign w:val="top"/>
          </w:tcPr>
          <w:p w14:paraId="3B4FD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</w:pPr>
          </w:p>
        </w:tc>
      </w:tr>
      <w:tr w14:paraId="4C239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center"/>
          </w:tcPr>
          <w:p w14:paraId="73945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279" w:type="dxa"/>
            <w:shd w:val="clear" w:color="auto" w:fill="auto"/>
            <w:vAlign w:val="center"/>
          </w:tcPr>
          <w:p w14:paraId="7269E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《保障中小企业款项支付条例》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03871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县经信局</w:t>
            </w:r>
          </w:p>
        </w:tc>
        <w:tc>
          <w:tcPr>
            <w:tcW w:w="735" w:type="dxa"/>
            <w:vAlign w:val="top"/>
          </w:tcPr>
          <w:p w14:paraId="26688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</w:p>
        </w:tc>
      </w:tr>
      <w:tr w14:paraId="16AD8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center"/>
          </w:tcPr>
          <w:p w14:paraId="0D6FE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279" w:type="dxa"/>
            <w:shd w:val="clear" w:color="auto" w:fill="auto"/>
            <w:vAlign w:val="top"/>
          </w:tcPr>
          <w:p w14:paraId="2260A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4" w:line="400" w:lineRule="exact"/>
              <w:ind w:left="110" w:right="283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《森林草原防灭火条例》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1A8FF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4" w:line="400" w:lineRule="exact"/>
              <w:ind w:right="28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林业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局</w:t>
            </w:r>
          </w:p>
        </w:tc>
        <w:tc>
          <w:tcPr>
            <w:tcW w:w="735" w:type="dxa"/>
            <w:vAlign w:val="top"/>
          </w:tcPr>
          <w:p w14:paraId="13A3C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</w:p>
        </w:tc>
      </w:tr>
      <w:tr w14:paraId="41651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center"/>
          </w:tcPr>
          <w:p w14:paraId="06B6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279" w:type="dxa"/>
            <w:shd w:val="clear" w:color="auto" w:fill="auto"/>
            <w:vAlign w:val="top"/>
          </w:tcPr>
          <w:p w14:paraId="13562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4" w:line="400" w:lineRule="exact"/>
              <w:ind w:left="110" w:leftChars="0" w:right="283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公平竞争审查条例实施办法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》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583BF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  <w:t>县</w:t>
            </w: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lang w:eastAsia="zh-CN"/>
              </w:rPr>
              <w:t>市场监管局</w:t>
            </w:r>
          </w:p>
        </w:tc>
        <w:tc>
          <w:tcPr>
            <w:tcW w:w="735" w:type="dxa"/>
            <w:vAlign w:val="top"/>
          </w:tcPr>
          <w:p w14:paraId="28595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</w:p>
        </w:tc>
      </w:tr>
      <w:tr w14:paraId="0E3C8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center"/>
          </w:tcPr>
          <w:p w14:paraId="4082C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279" w:type="dxa"/>
            <w:shd w:val="clear" w:color="auto" w:fill="auto"/>
            <w:vAlign w:val="top"/>
          </w:tcPr>
          <w:p w14:paraId="4235E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1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《中华人民共和国危险化学品安全法》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52F0B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应急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局</w:t>
            </w:r>
          </w:p>
        </w:tc>
        <w:tc>
          <w:tcPr>
            <w:tcW w:w="735" w:type="dxa"/>
            <w:vAlign w:val="top"/>
          </w:tcPr>
          <w:p w14:paraId="4AD99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</w:p>
        </w:tc>
      </w:tr>
      <w:tr w14:paraId="27969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center"/>
          </w:tcPr>
          <w:p w14:paraId="1E40E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279" w:type="dxa"/>
            <w:shd w:val="clear" w:color="auto" w:fill="auto"/>
            <w:vAlign w:val="top"/>
          </w:tcPr>
          <w:p w14:paraId="2DAF4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行政执法监督条例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eastAsia="zh-CN"/>
              </w:rPr>
              <w:t>》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329F4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县司法局</w:t>
            </w:r>
          </w:p>
        </w:tc>
        <w:tc>
          <w:tcPr>
            <w:tcW w:w="735" w:type="dxa"/>
            <w:vAlign w:val="top"/>
          </w:tcPr>
          <w:p w14:paraId="07060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</w:p>
        </w:tc>
      </w:tr>
      <w:tr w14:paraId="0BFB5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center"/>
          </w:tcPr>
          <w:p w14:paraId="386E6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279" w:type="dxa"/>
            <w:shd w:val="clear" w:color="auto" w:fill="auto"/>
            <w:vAlign w:val="top"/>
          </w:tcPr>
          <w:p w14:paraId="643B3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《中华人民共和国突发公共卫生事件应对法》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07306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eastAsia="zh-CN"/>
              </w:rPr>
              <w:t>卫健局</w:t>
            </w:r>
          </w:p>
        </w:tc>
        <w:tc>
          <w:tcPr>
            <w:tcW w:w="735" w:type="dxa"/>
            <w:vAlign w:val="top"/>
          </w:tcPr>
          <w:p w14:paraId="24801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</w:p>
        </w:tc>
      </w:tr>
      <w:tr w14:paraId="6ADD4E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center"/>
          </w:tcPr>
          <w:p w14:paraId="29A94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279" w:type="dxa"/>
            <w:shd w:val="clear" w:color="auto" w:fill="auto"/>
            <w:vAlign w:val="top"/>
          </w:tcPr>
          <w:p w14:paraId="138C9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《政务数据共享条例》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76EC4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县行政审批和数据局</w:t>
            </w:r>
          </w:p>
        </w:tc>
        <w:tc>
          <w:tcPr>
            <w:tcW w:w="735" w:type="dxa"/>
            <w:vAlign w:val="top"/>
          </w:tcPr>
          <w:p w14:paraId="79421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</w:p>
        </w:tc>
      </w:tr>
      <w:tr w14:paraId="0426E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center"/>
          </w:tcPr>
          <w:p w14:paraId="13A19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279" w:type="dxa"/>
            <w:shd w:val="clear" w:color="auto" w:fill="auto"/>
            <w:vAlign w:val="top"/>
          </w:tcPr>
          <w:p w14:paraId="36CE9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《四川省内部审计条例》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77873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县审计局</w:t>
            </w:r>
          </w:p>
        </w:tc>
        <w:tc>
          <w:tcPr>
            <w:tcW w:w="735" w:type="dxa"/>
            <w:vAlign w:val="top"/>
          </w:tcPr>
          <w:p w14:paraId="5865F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</w:p>
        </w:tc>
      </w:tr>
      <w:tr w14:paraId="026DD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center"/>
          </w:tcPr>
          <w:p w14:paraId="588E3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279" w:type="dxa"/>
            <w:shd w:val="clear" w:color="auto" w:fill="auto"/>
            <w:vAlign w:val="top"/>
          </w:tcPr>
          <w:p w14:paraId="432AB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《中华人民共和国治安管理处罚法》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6E96F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lang w:eastAsia="zh-CN"/>
              </w:rPr>
              <w:t>县公安局</w:t>
            </w:r>
          </w:p>
        </w:tc>
        <w:tc>
          <w:tcPr>
            <w:tcW w:w="735" w:type="dxa"/>
            <w:vAlign w:val="top"/>
          </w:tcPr>
          <w:p w14:paraId="0970C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</w:p>
        </w:tc>
      </w:tr>
      <w:tr w14:paraId="0C035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center"/>
          </w:tcPr>
          <w:p w14:paraId="73131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279" w:type="dxa"/>
            <w:shd w:val="clear" w:color="auto" w:fill="auto"/>
            <w:vAlign w:val="top"/>
          </w:tcPr>
          <w:p w14:paraId="645B0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中华人民共和国生态环境法典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eastAsia="zh-CN"/>
              </w:rPr>
              <w:t>》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26B9E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lang w:val="en-US" w:eastAsia="zh-CN"/>
              </w:rPr>
              <w:t>峨边生态环境局</w:t>
            </w:r>
          </w:p>
        </w:tc>
        <w:tc>
          <w:tcPr>
            <w:tcW w:w="735" w:type="dxa"/>
            <w:vAlign w:val="top"/>
          </w:tcPr>
          <w:p w14:paraId="2099F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</w:p>
        </w:tc>
      </w:tr>
      <w:tr w14:paraId="13760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center"/>
          </w:tcPr>
          <w:p w14:paraId="4562A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279" w:type="dxa"/>
            <w:shd w:val="clear" w:color="auto" w:fill="auto"/>
            <w:vAlign w:val="top"/>
          </w:tcPr>
          <w:p w14:paraId="31CF1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《殡葬管理条例》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4302C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lang w:val="en-US" w:eastAsia="zh-CN"/>
              </w:rPr>
              <w:t>县民政局</w:t>
            </w:r>
          </w:p>
        </w:tc>
        <w:tc>
          <w:tcPr>
            <w:tcW w:w="735" w:type="dxa"/>
            <w:vAlign w:val="top"/>
          </w:tcPr>
          <w:p w14:paraId="1D8CC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</w:p>
        </w:tc>
      </w:tr>
      <w:tr w14:paraId="2D34B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" w:type="dxa"/>
            <w:vAlign w:val="center"/>
          </w:tcPr>
          <w:p w14:paraId="6AFA3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5279" w:type="dxa"/>
            <w:shd w:val="clear" w:color="auto" w:fill="auto"/>
            <w:vAlign w:val="top"/>
          </w:tcPr>
          <w:p w14:paraId="27946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《供水条例》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4B35B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7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lang w:val="en-US" w:eastAsia="zh-CN"/>
              </w:rPr>
              <w:t>县水务局</w:t>
            </w:r>
          </w:p>
        </w:tc>
        <w:tc>
          <w:tcPr>
            <w:tcW w:w="735" w:type="dxa"/>
            <w:vAlign w:val="top"/>
          </w:tcPr>
          <w:p w14:paraId="1F566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</w:pPr>
          </w:p>
        </w:tc>
      </w:tr>
    </w:tbl>
    <w:p w14:paraId="506B5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4705B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E7D5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1827D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72332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6F630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15988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0CB3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B2AC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44CAD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530C50BA">
      <w:pPr>
        <w:bidi w:val="0"/>
        <w:rPr>
          <w:rFonts w:hint="eastAsia"/>
          <w:lang w:val="en-US" w:eastAsia="zh-CN"/>
        </w:rPr>
      </w:pPr>
    </w:p>
    <w:p w14:paraId="6E89DC20">
      <w:pPr>
        <w:bidi w:val="0"/>
        <w:rPr>
          <w:rFonts w:hint="eastAsia"/>
          <w:lang w:val="en-US" w:eastAsia="zh-CN"/>
        </w:rPr>
      </w:pPr>
    </w:p>
    <w:p w14:paraId="47B84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2F2C6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6D3B3E22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20" w:lineRule="exact"/>
        <w:ind w:left="0" w:right="0"/>
        <w:jc w:val="left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C2DE90-FDC3-4618-90A7-B59184BFF11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25528B6-EA57-4647-966C-95CDEEA45972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5AF1B6F-5DE2-444C-9B9D-8EEFE01B7E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B713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E1AA0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E1AA07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jYWIwY2JhOWY0MDg4MTkxNDJiZWY1M2ZlM2UxYzAifQ=="/>
  </w:docVars>
  <w:rsids>
    <w:rsidRoot w:val="76F30730"/>
    <w:rsid w:val="038F6C03"/>
    <w:rsid w:val="03F15213"/>
    <w:rsid w:val="063D379D"/>
    <w:rsid w:val="06537F25"/>
    <w:rsid w:val="092403B3"/>
    <w:rsid w:val="094B7195"/>
    <w:rsid w:val="0C0E0CD4"/>
    <w:rsid w:val="0C252478"/>
    <w:rsid w:val="116D6B53"/>
    <w:rsid w:val="12E31C08"/>
    <w:rsid w:val="15DB5153"/>
    <w:rsid w:val="173509EB"/>
    <w:rsid w:val="177341C6"/>
    <w:rsid w:val="18940378"/>
    <w:rsid w:val="1B17349C"/>
    <w:rsid w:val="1C410AD5"/>
    <w:rsid w:val="1E674B72"/>
    <w:rsid w:val="1F623470"/>
    <w:rsid w:val="1F7173BA"/>
    <w:rsid w:val="20173A5D"/>
    <w:rsid w:val="20AB587F"/>
    <w:rsid w:val="21CF315A"/>
    <w:rsid w:val="24E81745"/>
    <w:rsid w:val="24F44C86"/>
    <w:rsid w:val="2776475B"/>
    <w:rsid w:val="28E60D8A"/>
    <w:rsid w:val="2AFC4959"/>
    <w:rsid w:val="2C7035C2"/>
    <w:rsid w:val="2C9669D6"/>
    <w:rsid w:val="2D5C4D78"/>
    <w:rsid w:val="2E1F0FC6"/>
    <w:rsid w:val="2E8A470E"/>
    <w:rsid w:val="2F7F0207"/>
    <w:rsid w:val="309B7D97"/>
    <w:rsid w:val="332627CA"/>
    <w:rsid w:val="3409469A"/>
    <w:rsid w:val="340E555B"/>
    <w:rsid w:val="36D425E2"/>
    <w:rsid w:val="38016A3A"/>
    <w:rsid w:val="389B393F"/>
    <w:rsid w:val="39BF2DAC"/>
    <w:rsid w:val="3A4B61E7"/>
    <w:rsid w:val="3D344F1C"/>
    <w:rsid w:val="3DEB1AF2"/>
    <w:rsid w:val="3EB474EE"/>
    <w:rsid w:val="3F2115A5"/>
    <w:rsid w:val="409C46F8"/>
    <w:rsid w:val="414A45A7"/>
    <w:rsid w:val="417943A1"/>
    <w:rsid w:val="41E579D9"/>
    <w:rsid w:val="42770F78"/>
    <w:rsid w:val="43476B9D"/>
    <w:rsid w:val="451906CE"/>
    <w:rsid w:val="46F81F5C"/>
    <w:rsid w:val="476A30AE"/>
    <w:rsid w:val="47C00CCC"/>
    <w:rsid w:val="49D1292A"/>
    <w:rsid w:val="4B952FF6"/>
    <w:rsid w:val="4BE5408F"/>
    <w:rsid w:val="4BE84F60"/>
    <w:rsid w:val="4CE93EC7"/>
    <w:rsid w:val="4E4E35AB"/>
    <w:rsid w:val="4EBA3BC9"/>
    <w:rsid w:val="4F6603AB"/>
    <w:rsid w:val="4F7D0FB6"/>
    <w:rsid w:val="4FD42C4F"/>
    <w:rsid w:val="51312C3A"/>
    <w:rsid w:val="51385997"/>
    <w:rsid w:val="52670D11"/>
    <w:rsid w:val="52A5743C"/>
    <w:rsid w:val="53EE096F"/>
    <w:rsid w:val="558562CA"/>
    <w:rsid w:val="5C164F06"/>
    <w:rsid w:val="5F517FEB"/>
    <w:rsid w:val="5FD660A6"/>
    <w:rsid w:val="610619ED"/>
    <w:rsid w:val="610C2721"/>
    <w:rsid w:val="622F041C"/>
    <w:rsid w:val="63CF4045"/>
    <w:rsid w:val="64FB2EEB"/>
    <w:rsid w:val="65960E66"/>
    <w:rsid w:val="66A650D9"/>
    <w:rsid w:val="681A440C"/>
    <w:rsid w:val="6A4C7650"/>
    <w:rsid w:val="6BDB75D3"/>
    <w:rsid w:val="6C5A3207"/>
    <w:rsid w:val="6C7F3426"/>
    <w:rsid w:val="6D2A25C0"/>
    <w:rsid w:val="6D766839"/>
    <w:rsid w:val="70781894"/>
    <w:rsid w:val="74253AE1"/>
    <w:rsid w:val="755D54FC"/>
    <w:rsid w:val="75950544"/>
    <w:rsid w:val="75CB690A"/>
    <w:rsid w:val="765863F0"/>
    <w:rsid w:val="76F30730"/>
    <w:rsid w:val="77C75EC6"/>
    <w:rsid w:val="7B5162BF"/>
    <w:rsid w:val="7D6E02A7"/>
    <w:rsid w:val="7F72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autoRedefine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customStyle="1" w:styleId="12">
    <w:name w:val="font41"/>
    <w:basedOn w:val="10"/>
    <w:autoRedefine/>
    <w:qFormat/>
    <w:uiPriority w:val="0"/>
    <w:rPr>
      <w:rFonts w:ascii="微软雅黑" w:hAnsi="微软雅黑" w:eastAsia="微软雅黑" w:cs="微软雅黑"/>
      <w:color w:val="000000"/>
      <w:sz w:val="27"/>
      <w:szCs w:val="27"/>
      <w:u w:val="none"/>
    </w:rPr>
  </w:style>
  <w:style w:type="character" w:customStyle="1" w:styleId="13">
    <w:name w:val="font51"/>
    <w:basedOn w:val="10"/>
    <w:autoRedefine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14">
    <w:name w:val="font21"/>
    <w:basedOn w:val="10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15">
    <w:name w:val="font71"/>
    <w:basedOn w:val="10"/>
    <w:autoRedefine/>
    <w:qFormat/>
    <w:uiPriority w:val="0"/>
    <w:rPr>
      <w:rFonts w:ascii="微软雅黑" w:hAnsi="微软雅黑" w:eastAsia="微软雅黑" w:cs="微软雅黑"/>
      <w:color w:val="000000"/>
      <w:sz w:val="27"/>
      <w:szCs w:val="27"/>
      <w:u w:val="none"/>
    </w:rPr>
  </w:style>
  <w:style w:type="paragraph" w:customStyle="1" w:styleId="16">
    <w:name w:val="文档正文"/>
    <w:basedOn w:val="1"/>
    <w:autoRedefine/>
    <w:qFormat/>
    <w:uiPriority w:val="0"/>
    <w:pPr>
      <w:adjustRightInd w:val="0"/>
      <w:spacing w:line="480" w:lineRule="atLeast"/>
      <w:textAlignment w:val="baseline"/>
    </w:pPr>
    <w:rPr>
      <w:rFonts w:ascii="Arial" w:hAnsi="Arial"/>
      <w:kern w:val="0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892b70ad-3deb-4f41-885a-646ffe81a393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30F77D8F</paraID>
      <start>9</start>
      <end>10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465dd3-9497-43b2-9f25-b5f67852e2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680</Words>
  <Characters>704</Characters>
  <Lines>0</Lines>
  <Paragraphs>0</Paragraphs>
  <TotalTime>2</TotalTime>
  <ScaleCrop>false</ScaleCrop>
  <LinksUpToDate>false</LinksUpToDate>
  <CharactersWithSpaces>719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2022-03-31T07:11:00Z</dcterms:created>
  <dc:creator>芳筵难辞</dc:creator>
  <cp:lastModifiedBy>碧云天</cp:lastModifiedBy>
  <cp:lastPrinted>2026-05-14T01:59:00Z</cp:lastPrinted>
  <dcterms:modified xsi:type="dcterms:W3CDTF">2026-05-14T07:16:51Z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1D60B99788124B8E92A7F496E969C408_13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