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BCB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lang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sz w:val="44"/>
          <w:lang w:eastAsia="zh-CN"/>
        </w:rPr>
        <w:t>峨边彝族自治县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</w:rPr>
        <w:t>年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lang w:eastAsia="zh-CN"/>
        </w:rPr>
        <w:t>人大代表票决</w:t>
      </w:r>
    </w:p>
    <w:p w14:paraId="55233E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lang w:eastAsia="zh-CN"/>
        </w:rPr>
        <w:t>民生实事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lang w:val="en-US" w:eastAsia="zh-CN"/>
        </w:rPr>
        <w:t>实施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lang w:eastAsia="zh-CN"/>
        </w:rPr>
        <w:t>方案</w:t>
      </w:r>
    </w:p>
    <w:bookmarkEnd w:id="0"/>
    <w:p w14:paraId="76ABB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</w:pPr>
    </w:p>
    <w:p w14:paraId="0E5E89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  <w:t>202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u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u w:val="none"/>
          <w:lang w:eastAsia="zh-CN"/>
        </w:rPr>
        <w:t>月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u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u w:val="none"/>
          <w:lang w:eastAsia="zh-CN"/>
        </w:rPr>
        <w:t>日</w:t>
      </w:r>
      <w:r>
        <w:rPr>
          <w:rFonts w:hint="default" w:ascii="Times New Roman" w:hAnsi="Times New Roman" w:cs="Times New Roman"/>
          <w:b w:val="0"/>
          <w:bCs w:val="0"/>
          <w:snapToGrid w:val="0"/>
          <w:kern w:val="0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  <w:t>自治县第十届人民代表大会第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val="en-US" w:eastAsia="zh-CN"/>
        </w:rPr>
        <w:t>六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  <w:t>次会议票决通过了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  <w:t>件民生实事，为加强组织领导，落实工作责任，确保办理成效，特制定实施方案如下。</w:t>
      </w:r>
    </w:p>
    <w:p w14:paraId="6E61B6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一、组织领导</w:t>
      </w:r>
    </w:p>
    <w:p w14:paraId="108F7F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成立峨边彝族自治县2026年民生实事工作专班，负责民生实事项目推进工作的组织领导，协调解决推进工作中的重大事项。</w:t>
      </w:r>
    </w:p>
    <w:p w14:paraId="357A1C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组      长：陈 玉 秀  县委副书记、县政府县长</w:t>
      </w:r>
    </w:p>
    <w:p w14:paraId="54DC3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常务副组长：张 健 涛  县委常委、县政府常务副县长</w:t>
      </w:r>
    </w:p>
    <w:p w14:paraId="5CBE8A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副  组  长：杨 秀 英  县政府副县长</w:t>
      </w:r>
    </w:p>
    <w:p w14:paraId="560AA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李 建 修  县政府党组成员、副县长</w:t>
      </w:r>
    </w:p>
    <w:p w14:paraId="6C5D3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赵 志 洁  县政府党组成员、副县长</w:t>
      </w:r>
    </w:p>
    <w:p w14:paraId="7AE257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      阿库海石  县政府党组成员、县政府办主任</w:t>
      </w:r>
    </w:p>
    <w:p w14:paraId="76FE4F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成   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员：刘    东  县财政局党组书记、局长</w:t>
      </w:r>
    </w:p>
    <w:p w14:paraId="0304B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陈 世 凯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县住建局党组书记</w:t>
      </w:r>
    </w:p>
    <w:p w14:paraId="49047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放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县交通运输局党组书记</w:t>
      </w:r>
    </w:p>
    <w:p w14:paraId="27C639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屈 晓 波  县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水务局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党组书记</w:t>
      </w:r>
    </w:p>
    <w:p w14:paraId="7E2686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 xml:space="preserve">何    霜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县卫健局局长</w:t>
      </w:r>
    </w:p>
    <w:p w14:paraId="14C4D7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李 志 强  县政府办副主任</w:t>
      </w:r>
    </w:p>
    <w:p w14:paraId="778BD9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工作专班办公室设在县政府办，由阿库海石同志兼任办公室主任，李志强同志兼任办公室副主任，负责项目日常监督和推进工作。</w:t>
      </w:r>
    </w:p>
    <w:p w14:paraId="64CAB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  <w:t>二、工作任务</w:t>
      </w:r>
    </w:p>
    <w:p w14:paraId="24244E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</w:rPr>
        <w:t>完成生活垃圾分类和处理设施建设项目</w:t>
      </w:r>
    </w:p>
    <w:p w14:paraId="6992C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1.目标任务。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新（改）建5个垃圾中转站，增设100吨/日生活垃圾压缩设备、100吨/日分选设备、15吨/日的餐厨垃圾综合利用处理设备，采购50辆新型生活垃圾分类运输车和清扫保洁车辆等。</w:t>
      </w:r>
    </w:p>
    <w:p w14:paraId="558FCD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  <w:t>牵头领导：赵志洁</w:t>
      </w:r>
    </w:p>
    <w:p w14:paraId="207157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责任单位：县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  <w:t>住建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局</w:t>
      </w:r>
    </w:p>
    <w:p w14:paraId="32D758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u w:val="none"/>
          <w:lang w:val="en-US" w:eastAsia="zh-CN"/>
        </w:rPr>
        <w:t>4.进度安排及完成时限：3月餐厨、大件、生活垃圾分拣3个中心进场施工；4月完成‌50辆垃圾收转运及环卫清扫车辆采购；5月5个乡镇中转站新（改）建项目开工建设；6月启动乡镇中转站垃圾处理设备购置采购；7月开展垃圾处理设备调试；9月全面完工。</w:t>
      </w:r>
    </w:p>
    <w:p w14:paraId="11465A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</w:rPr>
        <w:t>（二）启动原农贸市场城中村改造</w:t>
      </w:r>
    </w:p>
    <w:p w14:paraId="63442C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1.目标任务：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开展原农贸市场房屋现状摸排与调查工作，对拆迁成本进行测算。启动原农贸市场及周边房屋拆除工作，增设智慧监测、隔离装置等设施。</w:t>
      </w:r>
    </w:p>
    <w:p w14:paraId="03A7A2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  <w:t>牵头领导：赵志洁</w:t>
      </w:r>
    </w:p>
    <w:p w14:paraId="27347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责任单位：县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  <w:t>住建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局</w:t>
      </w:r>
    </w:p>
    <w:p w14:paraId="724C8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auto"/>
          <w:kern w:val="0"/>
          <w:sz w:val="32"/>
          <w:szCs w:val="32"/>
          <w:highlight w:val="none"/>
          <w:u w:val="none"/>
          <w:lang w:val="en-US" w:eastAsia="zh-CN"/>
        </w:rPr>
        <w:t>4.进度安排及完成时限：3月成立工作专班，启动房屋调查工作；4月完成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房屋现状摸排与调查工作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auto"/>
          <w:kern w:val="0"/>
          <w:sz w:val="32"/>
          <w:szCs w:val="32"/>
          <w:highlight w:val="none"/>
          <w:u w:val="none"/>
          <w:lang w:val="en-US" w:eastAsia="zh-CN"/>
        </w:rPr>
        <w:t>；5月完成数据分析、房屋征收成本测算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auto"/>
          <w:kern w:val="0"/>
          <w:sz w:val="32"/>
          <w:szCs w:val="32"/>
          <w:highlight w:val="none"/>
          <w:u w:val="none"/>
          <w:lang w:val="en-US" w:eastAsia="zh-CN"/>
        </w:rPr>
        <w:t>，并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auto"/>
          <w:kern w:val="0"/>
          <w:sz w:val="32"/>
          <w:szCs w:val="32"/>
          <w:highlight w:val="none"/>
          <w:u w:val="none"/>
          <w:lang w:val="en-US" w:eastAsia="zh-CN"/>
        </w:rPr>
        <w:t>锁定房屋征收范围；7月启动房屋征收法定程序，10月与被征收人签订房屋补偿协议完成120套房屋拆除工作。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u w:val="none"/>
          <w:lang w:val="en-US" w:eastAsia="zh-CN"/>
        </w:rPr>
        <w:t>‌</w:t>
      </w:r>
    </w:p>
    <w:p w14:paraId="0CB67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</w:rPr>
        <w:t>（三）完成医共体能力提升项目</w:t>
      </w:r>
    </w:p>
    <w:p w14:paraId="0D415B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1.目标任务：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提升改造人民医院危重症新生儿救治中心和中医院中医康复科，改扩建医疗次中心，建立医共体信息化健康云平台。</w:t>
      </w:r>
    </w:p>
    <w:p w14:paraId="3836B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  <w:t>牵头领导：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val="en-US" w:eastAsia="zh-CN"/>
        </w:rPr>
        <w:t>杨秀英</w:t>
      </w:r>
    </w:p>
    <w:p w14:paraId="3F5C6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责任单位：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val="en-US" w:eastAsia="zh-CN"/>
        </w:rPr>
        <w:t>县卫健局</w:t>
      </w:r>
    </w:p>
    <w:p w14:paraId="5771396A">
      <w:pPr>
        <w:widowControl w:val="0"/>
        <w:wordWrap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u w:val="none"/>
          <w:lang w:val="en-US" w:eastAsia="zh-CN"/>
        </w:rPr>
        <w:t>4.进度安排及完成时限：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32"/>
          <w:highlight w:val="none"/>
          <w:u w:val="none"/>
          <w:lang w:val="en-US" w:eastAsia="zh-CN"/>
        </w:rPr>
        <w:t>3月完成项目实施方案和政府招标采购的前期工作；4月-5月完成政府招标采购工作；6月完成设备安装、人员培训和项目验收；7月投入使用。</w:t>
      </w:r>
    </w:p>
    <w:p w14:paraId="4F2D65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</w:rPr>
        <w:t>（四）完成农村路网改善提升项目</w:t>
      </w:r>
    </w:p>
    <w:p w14:paraId="29E5F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1.目标任务：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整治超期服役、路面状况差老旧路段100公里，建设公路安全生命防护工程50公里。</w:t>
      </w:r>
    </w:p>
    <w:p w14:paraId="5E038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  <w:t>牵头领导：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val="en-US" w:eastAsia="zh-CN"/>
        </w:rPr>
        <w:t>李建修</w:t>
      </w:r>
    </w:p>
    <w:p w14:paraId="41B531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责任单位：县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  <w:t>交通运输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局</w:t>
      </w:r>
    </w:p>
    <w:p w14:paraId="7001F1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u w:val="none"/>
          <w:lang w:val="en-US" w:eastAsia="zh-CN"/>
        </w:rPr>
        <w:t>4.进度安排及完成时限：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kern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整治超期服役、路面状况差老旧路段100公里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 w:themeColor="text1"/>
          <w:kern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kern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1.2024年度次差路路面整治工程4月底前取得工可批复；5月底前取得施工图批复；6月底前完成财评；7月底前完成施工挂网招标；8月底前开工建设。2.农村道路修复项目4月底前取得工可批复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 w:themeColor="text1"/>
          <w:kern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kern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5月底前取得施工图批复；6月底前完成财评；7月底前完成施工挂网招标；8月底前开工建设。3.沙坪镇、新林镇、红旗镇、五渡镇通村公路整治工程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 w:themeColor="text1"/>
          <w:kern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，截至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kern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目前已完成20处点位整治，剩余32处力争8月底前全面完工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 w:themeColor="text1"/>
          <w:kern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kern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公路安全生命防护工程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 w:themeColor="text1"/>
          <w:kern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kern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4月中旬前完成立项批复；5月底前完成施工图批复及财评；7月中旬开工建设；10月完成。</w:t>
      </w:r>
    </w:p>
    <w:p w14:paraId="56062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" w:firstLineChars="100"/>
        <w:textAlignment w:val="auto"/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</w:rPr>
        <w:t>（五）完成大渡河右岸毛坪镇工业园区段防洪治理工程</w:t>
      </w:r>
    </w:p>
    <w:p w14:paraId="0AEB34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1.目标任务：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新建大渡河堤防及护岸2.52千米。</w:t>
      </w:r>
    </w:p>
    <w:p w14:paraId="63BD05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  <w:t>牵头领导：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val="en-US" w:eastAsia="zh-CN"/>
        </w:rPr>
        <w:t>赵志洁</w:t>
      </w:r>
    </w:p>
    <w:p w14:paraId="6DEB1F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责任单位：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val="en-US" w:eastAsia="zh-CN"/>
        </w:rPr>
        <w:t>县水务局</w:t>
      </w:r>
    </w:p>
    <w:p w14:paraId="70293F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color w:val="auto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auto"/>
          <w:kern w:val="0"/>
          <w:sz w:val="32"/>
          <w:szCs w:val="32"/>
          <w:highlight w:val="none"/>
          <w:u w:val="none"/>
          <w:lang w:val="en-US" w:eastAsia="zh-CN"/>
        </w:rPr>
        <w:t>4.进度安排及完成时限：3月完成白果段1.145km格宾石笼护坡铺设，堤身填筑完成50%，完成小河子段0.6km格宾石笼护坡铺设；4月完成白果段堤身填筑100%，框格梁生态自锁块护坡铺设40%，完成小河子段1km格宾石笼护坡铺设；5月完成2.52km全部堤身工程；6月中旬完成2.52km堤顶路面工程及附属工程；6月底项目完工。</w:t>
      </w:r>
    </w:p>
    <w:p w14:paraId="6B4EA8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三、工作要求</w:t>
      </w:r>
    </w:p>
    <w:p w14:paraId="682F6E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kern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kern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各相关单位要坚持以人民为中心，以高度的政治、思想和行动自觉办好民生实事，杜绝变通执行、虚假落实。牵头单位要制定专项方案、拧紧责任链条，明确工作责任时限，倒排工期，按时序加快推进。县财政局优先保障项目资金，强化全流程监管，确保资金安全规范高效使用。县政府办公室将</w:t>
      </w:r>
      <w:r>
        <w:rPr>
          <w:rFonts w:hint="eastAsia" w:eastAsia="仿宋_GB2312" w:cs="Times New Roman"/>
          <w:b w:val="0"/>
          <w:bCs w:val="0"/>
          <w:snapToGrid w:val="0"/>
          <w:color w:val="000000" w:themeColor="text1"/>
          <w:kern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定期进行督导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kern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，各牵头单位须于每月25日前，将项目进展情况及下月工作计划报送县政府办公室，确保项目按期完成。</w:t>
      </w:r>
    </w:p>
    <w:p w14:paraId="410D5F89">
      <w:pPr>
        <w:rPr>
          <w:rFonts w:hint="eastAsia" w:ascii="Times New Roman" w:hAnsi="Times New Roman"/>
          <w:lang w:val="en-US" w:eastAsia="zh-CN"/>
        </w:rPr>
      </w:pPr>
    </w:p>
    <w:p w14:paraId="15AF0B7A">
      <w:pPr>
        <w:rPr>
          <w:rFonts w:hint="eastAsia" w:ascii="Times New Roman" w:hAnsi="Times New Roman"/>
          <w:lang w:val="en-US" w:eastAsia="zh-CN"/>
        </w:rPr>
      </w:pPr>
    </w:p>
    <w:p w14:paraId="08FA9C8E">
      <w:pPr>
        <w:rPr>
          <w:rFonts w:hint="eastAsia" w:ascii="Times New Roman" w:hAnsi="Times New Roman"/>
          <w:lang w:val="en-US" w:eastAsia="zh-CN"/>
        </w:rPr>
      </w:pPr>
    </w:p>
    <w:p w14:paraId="49C1C620">
      <w:pPr>
        <w:rPr>
          <w:rFonts w:hint="eastAsia" w:ascii="Times New Roman" w:hAnsi="Times New Roman"/>
          <w:lang w:val="en-US" w:eastAsia="zh-CN"/>
        </w:rPr>
      </w:pPr>
    </w:p>
    <w:p w14:paraId="2000E8BD">
      <w:pPr>
        <w:rPr>
          <w:rFonts w:hint="eastAsia" w:ascii="Times New Roman" w:hAnsi="Times New Roman"/>
          <w:lang w:val="en-US" w:eastAsia="zh-CN"/>
        </w:rPr>
      </w:pPr>
    </w:p>
    <w:p w14:paraId="1E893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7B7F33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742394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13D0F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46ECB8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204E5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184A56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30692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317BAD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786C0D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3FA07A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0F525E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4C18E8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506B5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4705B8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3E7D5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1827D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723327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6F630F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159889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30CB3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2AE0E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28D9B1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07D40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0CE6C1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552FF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67A08A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571490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15555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3401CA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165FF1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4E48C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31070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4CD202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06250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52039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2894CCA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200" w:lineRule="exact"/>
        <w:ind w:right="0"/>
        <w:jc w:val="both"/>
        <w:textAlignment w:val="auto"/>
        <w:rPr>
          <w:rFonts w:hint="eastAsia" w:ascii="Times New Roman" w:hAnsi="Times New Roman" w:eastAsia="黑体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</w:p>
    <w:p w14:paraId="5638D7FA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20" w:lineRule="exact"/>
        <w:ind w:left="0" w:right="0"/>
        <w:jc w:val="left"/>
        <w:rPr>
          <w:rFonts w:ascii="Times New Roman" w:hAnsi="Times New Roman"/>
          <w:sz w:val="32"/>
          <w:szCs w:val="32"/>
        </w:rPr>
      </w:pPr>
    </w:p>
    <w:sectPr>
      <w:footerReference r:id="rId3" w:type="default"/>
      <w:pgSz w:w="11906" w:h="16838"/>
      <w:pgMar w:top="2041" w:right="1491" w:bottom="1587" w:left="1474" w:header="851" w:footer="992" w:gutter="0"/>
      <w:pgNumType w:fmt="decimal"/>
      <w:cols w:space="0" w:num="1"/>
      <w:rtlGutter w:val="0"/>
      <w:docGrid w:type="lines" w:linePitch="44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B42337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EBED6C"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EBED6C"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22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1ZWM2ZDFjYTYxYTk2ZTZmYWIyNDdjZTE1MWQ4YTUifQ=="/>
  </w:docVars>
  <w:rsids>
    <w:rsidRoot w:val="762B42DD"/>
    <w:rsid w:val="073A38EF"/>
    <w:rsid w:val="07D93FA9"/>
    <w:rsid w:val="11C9558F"/>
    <w:rsid w:val="125B580B"/>
    <w:rsid w:val="1BED0219"/>
    <w:rsid w:val="25B3492F"/>
    <w:rsid w:val="2AE62171"/>
    <w:rsid w:val="30435523"/>
    <w:rsid w:val="34260F9E"/>
    <w:rsid w:val="39A24859"/>
    <w:rsid w:val="3AD9074E"/>
    <w:rsid w:val="3BB43871"/>
    <w:rsid w:val="4720083A"/>
    <w:rsid w:val="48984734"/>
    <w:rsid w:val="495F1BCC"/>
    <w:rsid w:val="5CF60010"/>
    <w:rsid w:val="5F844F44"/>
    <w:rsid w:val="60E001E8"/>
    <w:rsid w:val="63AA5275"/>
    <w:rsid w:val="6BD21BA2"/>
    <w:rsid w:val="6C905225"/>
    <w:rsid w:val="714E7112"/>
    <w:rsid w:val="745F1A7B"/>
    <w:rsid w:val="762B42DD"/>
    <w:rsid w:val="79550BD5"/>
    <w:rsid w:val="7D0F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ESI仿宋-GB2312" w:hAnsi="CESI仿宋-GB2312" w:eastAsia="CESI仿宋-GB2312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outlineLvl w:val="1"/>
    </w:pPr>
    <w:rPr>
      <w:rFonts w:ascii="黑体" w:hAnsi="黑体" w:eastAsia="黑体"/>
      <w:bCs/>
      <w:kern w:val="0"/>
      <w:szCs w:val="20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toc 3"/>
    <w:basedOn w:val="1"/>
    <w:next w:val="1"/>
    <w:qFormat/>
    <w:uiPriority w:val="0"/>
    <w:pPr>
      <w:ind w:left="400" w:leftChars="400"/>
    </w:pPr>
    <w:rPr>
      <w:szCs w:val="24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1">
    <w:name w:val="Body Text First Indent 2"/>
    <w:basedOn w:val="5"/>
    <w:qFormat/>
    <w:uiPriority w:val="0"/>
    <w:pPr>
      <w:ind w:firstLine="420" w:firstLineChars="200"/>
    </w:pPr>
    <w:rPr>
      <w:rFonts w:ascii="Calibri" w:hAnsi="Calibri"/>
      <w:sz w:val="32"/>
    </w:rPr>
  </w:style>
  <w:style w:type="paragraph" w:customStyle="1" w:styleId="14">
    <w:name w:val="正文（缩进）"/>
    <w:basedOn w:val="1"/>
    <w:next w:val="1"/>
    <w:autoRedefine/>
    <w:qFormat/>
    <w:uiPriority w:val="0"/>
    <w:pPr>
      <w:spacing w:before="156" w:beforeLines="50" w:after="156" w:afterLines="50"/>
      <w:ind w:firstLine="480"/>
    </w:pPr>
    <w:rPr>
      <w:kern w:val="0"/>
      <w:szCs w:val="20"/>
    </w:rPr>
  </w:style>
  <w:style w:type="paragraph" w:customStyle="1" w:styleId="15">
    <w:name w:val="UserStyle_0"/>
    <w:basedOn w:val="1"/>
    <w:next w:val="1"/>
    <w:autoRedefine/>
    <w:qFormat/>
    <w:uiPriority w:val="0"/>
    <w:pPr>
      <w:keepNext w:val="0"/>
      <w:keepLines w:val="0"/>
      <w:widowControl/>
      <w:suppressLineNumbers w:val="0"/>
      <w:spacing w:before="0" w:beforeAutospacing="0" w:after="3" w:afterAutospacing="0" w:line="289" w:lineRule="atLeast"/>
      <w:ind w:left="0" w:right="298" w:firstLine="614"/>
      <w:jc w:val="center"/>
    </w:pPr>
    <w:rPr>
      <w:rFonts w:hint="eastAsia" w:ascii="微软雅黑" w:hAnsi="微软雅黑" w:eastAsia="微软雅黑" w:cs="微软雅黑"/>
      <w:color w:val="000000"/>
      <w:kern w:val="0"/>
      <w:sz w:val="28"/>
      <w:szCs w:val="22"/>
      <w:lang w:val="en-US" w:eastAsia="zh-CN" w:bidi="ar"/>
    </w:rPr>
  </w:style>
  <w:style w:type="table" w:customStyle="1" w:styleId="1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18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1d0154-477b-4e97-97d6-ae8dfa8eb3b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1954</Words>
  <Characters>2059</Characters>
  <Lines>0</Lines>
  <Paragraphs>0</Paragraphs>
  <TotalTime>15</TotalTime>
  <ScaleCrop>false</ScaleCrop>
  <LinksUpToDate>false</LinksUpToDate>
  <CharactersWithSpaces>2208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2024-04-24T09:59:00Z</dcterms:created>
  <dc:creator>瑞雪</dc:creator>
  <cp:lastModifiedBy>碧云天</cp:lastModifiedBy>
  <cp:lastPrinted>2026-03-26T06:20:00Z</cp:lastPrinted>
  <dcterms:modified xsi:type="dcterms:W3CDTF">2026-05-14T07:05:28Z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A1F6650A746B4350B9EB07C6E500DF07_13</vt:lpwstr>
  </property>
  <property fmtid="{D5CDD505-2E9C-101B-9397-08002B2CF9AE}" pid="4" name="KSOTemplateDocerSaveRecord">
    <vt:lpwstr>eyJoZGlkIjoiNzI2ZGI0OGUzMDAzMzk0YmE1OTYyMDVlZGMwMmYyODYiLCJ1c2VySWQiOiIxMTM5NjM2MTk5In0=</vt:lpwstr>
  </property>
</Properties>
</file>